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header1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4.xml" ContentType="application/vnd.openxmlformats-officedocument.wordprocessingml.header+xml"/>
  <Override PartName="/word/footer2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7.xml" ContentType="application/vnd.openxmlformats-officedocument.wordprocessingml.header+xml"/>
  <Override PartName="/word/footer3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20.xml" ContentType="application/vnd.openxmlformats-officedocument.wordprocessingml.header+xml"/>
  <Override PartName="/word/footer34.xml" ContentType="application/vnd.openxmlformats-officedocument.wordprocessingml.footer+xml"/>
  <Override PartName="/word/header21.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22.xml" ContentType="application/vnd.openxmlformats-officedocument.wordprocessingml.header+xml"/>
  <Override PartName="/word/footer37.xml" ContentType="application/vnd.openxmlformats-officedocument.wordprocessingml.footer+xml"/>
  <Override PartName="/word/header23.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5EF32" w14:textId="4548FCF6" w:rsidR="001218C3" w:rsidRPr="009B0AA4" w:rsidRDefault="001218C3" w:rsidP="00F20ABC">
      <w:pPr>
        <w:ind w:right="118" w:firstLine="284"/>
        <w:rPr>
          <w:b/>
          <w:noProof/>
          <w:szCs w:val="20"/>
        </w:rPr>
      </w:pPr>
      <w:r>
        <w:rPr>
          <w:b/>
          <w:noProof/>
          <w:szCs w:val="20"/>
        </w:rPr>
        <w:t>VAKIF KATILIM BANKASI</w:t>
      </w:r>
      <w:r w:rsidRPr="009B0AA4">
        <w:rPr>
          <w:b/>
          <w:noProof/>
          <w:szCs w:val="20"/>
        </w:rPr>
        <w:t xml:space="preserve"> 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5206A1F9" w14:textId="79B6C19D" w:rsidR="001218C3" w:rsidRPr="009B0AA4" w:rsidRDefault="0046639F"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Pr>
          <w:rFonts w:ascii="Times New Roman" w:hAnsi="Times New Roman"/>
          <w:noProof/>
          <w:sz w:val="24"/>
          <w:szCs w:val="20"/>
          <w:lang w:val="tr-TR"/>
        </w:rPr>
        <w:t>30 HAZİRAN</w:t>
      </w:r>
      <w:r w:rsidR="001218C3" w:rsidRPr="009B0AA4">
        <w:rPr>
          <w:rFonts w:ascii="Times New Roman" w:hAnsi="Times New Roman"/>
          <w:noProof/>
          <w:sz w:val="24"/>
          <w:szCs w:val="20"/>
          <w:lang w:val="tr-TR"/>
        </w:rPr>
        <w:t xml:space="preserve"> 2023 TARİHİNDE SONA EREN </w:t>
      </w:r>
    </w:p>
    <w:p w14:paraId="6380A4AC" w14:textId="77777777"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HESAP DÖNEMİNE AİT</w:t>
      </w:r>
    </w:p>
    <w:p w14:paraId="593A44CE" w14:textId="3B93F32B" w:rsidR="001218C3" w:rsidRPr="009B0AA4" w:rsidRDefault="001218C3" w:rsidP="001218C3">
      <w:pPr>
        <w:pStyle w:val="CoverTitle"/>
        <w:framePr w:w="0" w:hSpace="0" w:vSpace="0" w:wrap="auto" w:vAnchor="margin" w:xAlign="left" w:yAlign="inline"/>
        <w:spacing w:line="240" w:lineRule="auto"/>
        <w:ind w:left="284"/>
        <w:rPr>
          <w:rFonts w:ascii="Times New Roman" w:hAnsi="Times New Roman"/>
          <w:noProof/>
          <w:sz w:val="24"/>
          <w:szCs w:val="20"/>
          <w:lang w:val="tr-TR"/>
        </w:rPr>
      </w:pPr>
      <w:r w:rsidRPr="009B0AA4">
        <w:rPr>
          <w:rFonts w:ascii="Times New Roman" w:hAnsi="Times New Roman"/>
          <w:noProof/>
          <w:sz w:val="24"/>
          <w:szCs w:val="20"/>
          <w:lang w:val="tr-TR"/>
        </w:rPr>
        <w:t>KONSOLİDE FİNANSAL TABLOLAR VE</w:t>
      </w:r>
    </w:p>
    <w:p w14:paraId="2B6E8960" w14:textId="77777777" w:rsidR="001218C3" w:rsidRPr="009B0AA4" w:rsidRDefault="001218C3" w:rsidP="001218C3">
      <w:pPr>
        <w:ind w:left="284"/>
        <w:rPr>
          <w:b/>
          <w:noProof/>
          <w:szCs w:val="20"/>
        </w:rPr>
      </w:pPr>
      <w:r w:rsidRPr="009B0AA4">
        <w:rPr>
          <w:noProof/>
          <w:szCs w:val="20"/>
        </w:rPr>
        <w:t>SINIRLI DENETİM RAPORU</w:t>
      </w:r>
    </w:p>
    <w:p w14:paraId="00E0130D" w14:textId="77777777" w:rsidR="001218C3" w:rsidRDefault="001218C3">
      <w:pPr>
        <w:rPr>
          <w:rFonts w:ascii="Arial" w:hAnsi="Arial" w:cs="Arial"/>
          <w:b/>
          <w:sz w:val="28"/>
        </w:rPr>
      </w:pPr>
      <w:r>
        <w:rPr>
          <w:rFonts w:ascii="Arial" w:hAnsi="Arial" w:cs="Arial"/>
          <w:b/>
          <w:sz w:val="28"/>
        </w:rPr>
        <w:br w:type="page"/>
      </w:r>
    </w:p>
    <w:p w14:paraId="5B3684AA" w14:textId="77777777" w:rsidR="005474AE" w:rsidRPr="003B10B3" w:rsidRDefault="005474AE" w:rsidP="005474AE">
      <w:pPr>
        <w:tabs>
          <w:tab w:val="left" w:pos="3828"/>
        </w:tabs>
        <w:ind w:left="284"/>
        <w:rPr>
          <w:rFonts w:ascii="Arial" w:hAnsi="Arial" w:cs="Arial"/>
          <w:b/>
          <w:sz w:val="28"/>
        </w:rPr>
        <w:sectPr w:rsidR="005474AE"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27913095" w14:textId="77777777" w:rsidR="00A77F0D" w:rsidRPr="00CE2333" w:rsidRDefault="00A77F0D" w:rsidP="00A77F0D">
      <w:pPr>
        <w:pStyle w:val="KAMKNormal"/>
        <w:widowControl w:val="0"/>
        <w:spacing w:before="240"/>
        <w:ind w:right="-284"/>
        <w:jc w:val="both"/>
        <w:rPr>
          <w:rFonts w:ascii="Arial" w:hAnsi="Arial" w:cs="Arial"/>
          <w:b/>
          <w:bCs/>
          <w:color w:val="auto"/>
          <w:szCs w:val="22"/>
        </w:rPr>
      </w:pPr>
      <w:r w:rsidRPr="00CE2333">
        <w:rPr>
          <w:rFonts w:ascii="Arial" w:hAnsi="Arial" w:cs="Arial"/>
          <w:b/>
          <w:bCs/>
          <w:color w:val="auto"/>
          <w:szCs w:val="22"/>
        </w:rPr>
        <w:lastRenderedPageBreak/>
        <w:t>ARA DÖNEM KONSOLİDE FİNANSAL BİLGİLERE İLİŞKİN SINIRLI DENETİM RAPORU</w:t>
      </w:r>
    </w:p>
    <w:p w14:paraId="08018F23" w14:textId="77777777" w:rsidR="00A77F0D" w:rsidRPr="00BD3886" w:rsidRDefault="00A77F0D" w:rsidP="00A77F0D">
      <w:pPr>
        <w:pStyle w:val="KAMKNormal"/>
        <w:widowControl w:val="0"/>
        <w:ind w:right="-284"/>
        <w:jc w:val="both"/>
        <w:rPr>
          <w:rFonts w:ascii="Arial" w:hAnsi="Arial" w:cs="Arial"/>
          <w:color w:val="auto"/>
          <w:sz w:val="4"/>
          <w:szCs w:val="4"/>
        </w:rPr>
      </w:pPr>
    </w:p>
    <w:p w14:paraId="3EDCDE5F" w14:textId="77777777" w:rsidR="00A77F0D" w:rsidRPr="00CE2333" w:rsidRDefault="00A77F0D" w:rsidP="00A77F0D">
      <w:pPr>
        <w:autoSpaceDE w:val="0"/>
        <w:autoSpaceDN w:val="0"/>
        <w:spacing w:before="240" w:after="120"/>
        <w:ind w:right="-426"/>
        <w:rPr>
          <w:rFonts w:ascii="Arial" w:hAnsi="Arial" w:cs="Arial"/>
          <w:b/>
          <w:bCs/>
          <w:sz w:val="22"/>
          <w:szCs w:val="22"/>
          <w:lang w:val="en-US" w:eastAsia="en-US"/>
        </w:rPr>
      </w:pPr>
      <w:proofErr w:type="spellStart"/>
      <w:r w:rsidRPr="00CE2333">
        <w:rPr>
          <w:rFonts w:ascii="Arial" w:hAnsi="Arial" w:cs="Arial"/>
          <w:b/>
          <w:bCs/>
          <w:sz w:val="22"/>
          <w:szCs w:val="22"/>
          <w:lang w:val="en-US" w:eastAsia="en-US"/>
        </w:rPr>
        <w:t>Vakıf</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Katılım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Bankası</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Anonim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Şirketi</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Yönetim</w:t>
      </w:r>
      <w:proofErr w:type="spellEnd"/>
      <w:r w:rsidRPr="00CE2333">
        <w:rPr>
          <w:rFonts w:ascii="Arial" w:hAnsi="Arial" w:cs="Arial"/>
          <w:b/>
          <w:bCs/>
          <w:sz w:val="22"/>
          <w:szCs w:val="22"/>
          <w:lang w:val="en-US" w:eastAsia="en-US"/>
        </w:rPr>
        <w:t xml:space="preserve"> </w:t>
      </w:r>
      <w:proofErr w:type="spellStart"/>
      <w:r w:rsidRPr="00CE2333">
        <w:rPr>
          <w:rFonts w:ascii="Arial" w:hAnsi="Arial" w:cs="Arial"/>
          <w:b/>
          <w:bCs/>
          <w:sz w:val="22"/>
          <w:szCs w:val="22"/>
          <w:lang w:val="en-US" w:eastAsia="en-US"/>
        </w:rPr>
        <w:t>Kurulu’na</w:t>
      </w:r>
      <w:proofErr w:type="spellEnd"/>
    </w:p>
    <w:p w14:paraId="3A4BC63E" w14:textId="77777777" w:rsidR="00A77F0D" w:rsidRPr="00CE2333" w:rsidRDefault="00A77F0D" w:rsidP="00A77F0D">
      <w:pPr>
        <w:autoSpaceDE w:val="0"/>
        <w:autoSpaceDN w:val="0"/>
        <w:spacing w:before="240" w:after="120"/>
        <w:ind w:right="-426"/>
        <w:rPr>
          <w:rFonts w:ascii="Arial" w:hAnsi="Arial" w:cs="Arial"/>
          <w:b/>
          <w:bCs/>
          <w:i/>
          <w:iCs/>
          <w:sz w:val="22"/>
          <w:szCs w:val="22"/>
        </w:rPr>
      </w:pPr>
      <w:r w:rsidRPr="00CE2333">
        <w:rPr>
          <w:rFonts w:ascii="Arial" w:hAnsi="Arial" w:cs="Arial"/>
          <w:b/>
          <w:bCs/>
          <w:i/>
          <w:iCs/>
          <w:sz w:val="22"/>
          <w:szCs w:val="22"/>
        </w:rPr>
        <w:t>Giriş</w:t>
      </w:r>
    </w:p>
    <w:p w14:paraId="0801094D" w14:textId="77777777" w:rsidR="00A77F0D" w:rsidRPr="00CE2333" w:rsidRDefault="00A77F0D" w:rsidP="00A77F0D">
      <w:pPr>
        <w:autoSpaceDE w:val="0"/>
        <w:autoSpaceDN w:val="0"/>
        <w:spacing w:before="120" w:after="120"/>
        <w:ind w:right="-426"/>
        <w:jc w:val="both"/>
        <w:rPr>
          <w:rFonts w:ascii="Arial" w:eastAsiaTheme="minorHAnsi" w:hAnsi="Arial" w:cs="Arial"/>
          <w:sz w:val="22"/>
          <w:szCs w:val="22"/>
        </w:rPr>
      </w:pPr>
      <w:r w:rsidRPr="00CE2333">
        <w:rPr>
          <w:rFonts w:ascii="Arial" w:hAnsi="Arial" w:cs="Arial"/>
          <w:sz w:val="22"/>
          <w:szCs w:val="22"/>
        </w:rPr>
        <w:t>Vakıf Katılım Bankası Anonim Şirketi’nin (“Banka”) 3</w:t>
      </w:r>
      <w:r>
        <w:rPr>
          <w:rFonts w:ascii="Arial" w:hAnsi="Arial" w:cs="Arial"/>
          <w:sz w:val="22"/>
          <w:szCs w:val="22"/>
        </w:rPr>
        <w:t>0 Haziran</w:t>
      </w:r>
      <w:r w:rsidRPr="00CE2333">
        <w:rPr>
          <w:rFonts w:ascii="Arial" w:hAnsi="Arial" w:cs="Arial"/>
          <w:sz w:val="22"/>
          <w:szCs w:val="22"/>
        </w:rPr>
        <w:t xml:space="preserve"> 2023 tarihli ilişikteki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bilançosunun ve aynı tarihte sona eren </w:t>
      </w:r>
      <w:r>
        <w:rPr>
          <w:rFonts w:ascii="Arial" w:hAnsi="Arial" w:cs="Arial"/>
          <w:sz w:val="22"/>
          <w:szCs w:val="22"/>
        </w:rPr>
        <w:t>altı</w:t>
      </w:r>
      <w:r w:rsidRPr="00CE2333">
        <w:rPr>
          <w:rFonts w:ascii="Arial" w:hAnsi="Arial" w:cs="Arial"/>
          <w:sz w:val="22"/>
          <w:szCs w:val="22"/>
        </w:rPr>
        <w:t xml:space="preserve"> aylık döneme ait konsolide kar veya zarar tablosunun, konsolide kar veya zarar ve diğer kapsamlı gelir tablosunun, konsolide </w:t>
      </w:r>
      <w:proofErr w:type="spellStart"/>
      <w:r w:rsidRPr="00CE2333">
        <w:rPr>
          <w:rFonts w:ascii="Arial" w:hAnsi="Arial" w:cs="Arial"/>
          <w:sz w:val="22"/>
          <w:szCs w:val="22"/>
        </w:rPr>
        <w:t>özkaynaklar</w:t>
      </w:r>
      <w:proofErr w:type="spellEnd"/>
      <w:r w:rsidRPr="00CE2333">
        <w:rPr>
          <w:rFonts w:ascii="Arial" w:hAnsi="Arial" w:cs="Arial"/>
          <w:sz w:val="22"/>
          <w:szCs w:val="22"/>
        </w:rPr>
        <w:t xml:space="preserve"> değişim tablosunun ve konsolide nakit akış tablosu ile önemli muhasebe politikalarının özetinin ve diğer açıklayıcı dipnotlarının sınırlı denetimini yürütmüş bulunuyoruz. Banka yönetimi, söz konusu ara dönem </w:t>
      </w:r>
      <w:proofErr w:type="gramStart"/>
      <w:r w:rsidRPr="00CE2333">
        <w:rPr>
          <w:rFonts w:ascii="Arial" w:hAnsi="Arial" w:cs="Arial"/>
          <w:sz w:val="22"/>
          <w:szCs w:val="22"/>
        </w:rPr>
        <w:t>konsolide</w:t>
      </w:r>
      <w:proofErr w:type="gramEnd"/>
      <w:r>
        <w:rPr>
          <w:rFonts w:ascii="Arial" w:hAnsi="Arial" w:cs="Arial"/>
          <w:sz w:val="22"/>
          <w:szCs w:val="22"/>
        </w:rPr>
        <w:t xml:space="preserve"> </w:t>
      </w:r>
      <w:r w:rsidRPr="00CE2333">
        <w:rPr>
          <w:rFonts w:ascii="Arial" w:hAnsi="Arial" w:cs="Arial"/>
          <w:sz w:val="22"/>
          <w:szCs w:val="22"/>
        </w:rPr>
        <w:t xml:space="preserve">finansal bilgilerin 1 Kasım 2006 tarihli ve 26333 sayılı Resmi </w:t>
      </w:r>
      <w:proofErr w:type="spellStart"/>
      <w:r w:rsidRPr="00CE2333">
        <w:rPr>
          <w:rFonts w:ascii="Arial" w:hAnsi="Arial" w:cs="Arial"/>
          <w:sz w:val="22"/>
          <w:szCs w:val="22"/>
        </w:rPr>
        <w:t>Gazete’de</w:t>
      </w:r>
      <w:proofErr w:type="spellEnd"/>
      <w:r w:rsidRPr="00CE2333">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CE2333">
        <w:rPr>
          <w:rFonts w:ascii="Arial" w:hAnsi="Arial" w:cs="Arial"/>
          <w:sz w:val="22"/>
          <w:szCs w:val="22"/>
        </w:rPr>
        <w:t>Mevzuatı”na</w:t>
      </w:r>
      <w:proofErr w:type="spellEnd"/>
      <w:r w:rsidRPr="00CE2333">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CE2333">
        <w:rPr>
          <w:rFonts w:ascii="Arial" w:hAnsi="Arial" w:cs="Arial"/>
          <w:sz w:val="22"/>
          <w:szCs w:val="22"/>
        </w:rPr>
        <w:t>konsolide</w:t>
      </w:r>
      <w:proofErr w:type="gramEnd"/>
      <w:r>
        <w:rPr>
          <w:rFonts w:ascii="Arial" w:hAnsi="Arial" w:cs="Arial"/>
          <w:sz w:val="22"/>
          <w:szCs w:val="22"/>
        </w:rPr>
        <w:t xml:space="preserve"> </w:t>
      </w:r>
      <w:r w:rsidRPr="00CE2333">
        <w:rPr>
          <w:rFonts w:ascii="Arial" w:hAnsi="Arial" w:cs="Arial"/>
          <w:sz w:val="22"/>
          <w:szCs w:val="22"/>
        </w:rPr>
        <w:t>finansal bilgilere ilişkin bir sonuç bildirmektir.</w:t>
      </w:r>
    </w:p>
    <w:p w14:paraId="2ACE7B1B" w14:textId="77777777" w:rsidR="00A77F0D" w:rsidRPr="00CE2333" w:rsidRDefault="00A77F0D" w:rsidP="00A77F0D">
      <w:pPr>
        <w:autoSpaceDE w:val="0"/>
        <w:autoSpaceDN w:val="0"/>
        <w:spacing w:before="240" w:after="120"/>
        <w:ind w:right="-426"/>
        <w:jc w:val="both"/>
        <w:rPr>
          <w:rFonts w:ascii="Arial" w:hAnsi="Arial" w:cs="Arial"/>
          <w:b/>
          <w:bCs/>
          <w:i/>
          <w:iCs/>
          <w:sz w:val="22"/>
          <w:szCs w:val="22"/>
        </w:rPr>
      </w:pPr>
      <w:r w:rsidRPr="00CE2333">
        <w:rPr>
          <w:rFonts w:ascii="Arial" w:hAnsi="Arial" w:cs="Arial"/>
          <w:b/>
          <w:bCs/>
          <w:i/>
          <w:iCs/>
          <w:sz w:val="22"/>
          <w:szCs w:val="22"/>
        </w:rPr>
        <w:t>Sınırlı Denetimin Kapsamı</w:t>
      </w:r>
    </w:p>
    <w:p w14:paraId="4E55941F" w14:textId="77777777" w:rsidR="00A77F0D" w:rsidRPr="00CE2333" w:rsidRDefault="00A77F0D" w:rsidP="00A77F0D">
      <w:pPr>
        <w:autoSpaceDE w:val="0"/>
        <w:autoSpaceDN w:val="0"/>
        <w:spacing w:before="120" w:after="120"/>
        <w:ind w:right="-426"/>
        <w:jc w:val="both"/>
        <w:rPr>
          <w:rFonts w:ascii="Arial" w:hAnsi="Arial" w:cs="Arial"/>
          <w:i/>
          <w:iCs/>
          <w:sz w:val="22"/>
          <w:szCs w:val="22"/>
        </w:rPr>
      </w:pPr>
      <w:r w:rsidRPr="00CE2333">
        <w:rPr>
          <w:rFonts w:ascii="Arial" w:hAnsi="Arial" w:cs="Arial"/>
          <w:sz w:val="22"/>
          <w:szCs w:val="22"/>
        </w:rPr>
        <w:t>Yaptığımız sınırlı denetim, Sınırlı Bağımsız Denetim Standardı (SBDS) 2410 “Ara</w:t>
      </w:r>
      <w:r w:rsidRPr="00CE2333">
        <w:rPr>
          <w:rFonts w:ascii="Arial" w:hAnsi="Arial" w:cs="Arial"/>
          <w:i/>
          <w:iCs/>
          <w:sz w:val="22"/>
          <w:szCs w:val="22"/>
        </w:rPr>
        <w:t xml:space="preserve"> </w:t>
      </w:r>
      <w:r w:rsidRPr="00CE2333">
        <w:rPr>
          <w:rFonts w:ascii="Arial" w:hAnsi="Arial" w:cs="Arial"/>
          <w:sz w:val="22"/>
          <w:szCs w:val="22"/>
        </w:rPr>
        <w:t>Dönem Finansal Bilgilerin, İşletmenin Yıllık Finansal Tablolarının Bağımsız Denetimini</w:t>
      </w:r>
      <w:r w:rsidRPr="00CE2333">
        <w:rPr>
          <w:rFonts w:ascii="Arial" w:hAnsi="Arial" w:cs="Arial"/>
          <w:i/>
          <w:iCs/>
          <w:sz w:val="22"/>
          <w:szCs w:val="22"/>
        </w:rPr>
        <w:t xml:space="preserve"> </w:t>
      </w:r>
      <w:r w:rsidRPr="00CE2333">
        <w:rPr>
          <w:rFonts w:ascii="Arial" w:hAnsi="Arial" w:cs="Arial"/>
          <w:sz w:val="22"/>
          <w:szCs w:val="22"/>
        </w:rPr>
        <w:t xml:space="preserve">Yürüten Denetçi Tarafından Sınırlı Bağımsız </w:t>
      </w:r>
      <w:proofErr w:type="spellStart"/>
      <w:r w:rsidRPr="00CE2333">
        <w:rPr>
          <w:rFonts w:ascii="Arial" w:hAnsi="Arial" w:cs="Arial"/>
          <w:sz w:val="22"/>
          <w:szCs w:val="22"/>
        </w:rPr>
        <w:t>Denetimi”ne</w:t>
      </w:r>
      <w:proofErr w:type="spellEnd"/>
      <w:r w:rsidRPr="00CE2333">
        <w:rPr>
          <w:rFonts w:ascii="Arial" w:hAnsi="Arial" w:cs="Arial"/>
          <w:sz w:val="22"/>
          <w:szCs w:val="22"/>
        </w:rPr>
        <w:t xml:space="preserve"> uygun olarak</w:t>
      </w:r>
      <w:r w:rsidRPr="00CE2333">
        <w:rPr>
          <w:rFonts w:ascii="Arial" w:hAnsi="Arial" w:cs="Arial"/>
          <w:i/>
          <w:iCs/>
          <w:sz w:val="22"/>
          <w:szCs w:val="22"/>
        </w:rPr>
        <w:t xml:space="preserve"> </w:t>
      </w:r>
      <w:r w:rsidRPr="00CE2333">
        <w:rPr>
          <w:rFonts w:ascii="Arial" w:hAnsi="Arial" w:cs="Arial"/>
          <w:sz w:val="22"/>
          <w:szCs w:val="22"/>
        </w:rPr>
        <w:t>yürütülmüştür. Ara dönem finansal bilgilere ilişkin sınırlı denetim, başta finans ve</w:t>
      </w:r>
      <w:r w:rsidRPr="00CE2333">
        <w:rPr>
          <w:rFonts w:ascii="Arial" w:hAnsi="Arial" w:cs="Arial"/>
          <w:i/>
          <w:iCs/>
          <w:sz w:val="22"/>
          <w:szCs w:val="22"/>
        </w:rPr>
        <w:t xml:space="preserve"> </w:t>
      </w:r>
      <w:r w:rsidRPr="00CE2333">
        <w:rPr>
          <w:rFonts w:ascii="Arial" w:hAnsi="Arial" w:cs="Arial"/>
          <w:sz w:val="22"/>
          <w:szCs w:val="22"/>
        </w:rPr>
        <w:t>muhasebe konularından sorumlu kişiler olmak üzere ilgili kişilerin sorgulanması ve</w:t>
      </w:r>
      <w:r w:rsidRPr="00CE2333">
        <w:rPr>
          <w:rFonts w:ascii="Arial" w:hAnsi="Arial" w:cs="Arial"/>
          <w:i/>
          <w:iCs/>
          <w:sz w:val="22"/>
          <w:szCs w:val="22"/>
        </w:rPr>
        <w:t xml:space="preserve"> </w:t>
      </w:r>
      <w:r w:rsidRPr="00CE2333">
        <w:rPr>
          <w:rFonts w:ascii="Arial" w:hAnsi="Arial" w:cs="Arial"/>
          <w:sz w:val="22"/>
          <w:szCs w:val="22"/>
        </w:rPr>
        <w:t xml:space="preserve">analitik </w:t>
      </w:r>
      <w:proofErr w:type="gramStart"/>
      <w:r w:rsidRPr="00CE2333">
        <w:rPr>
          <w:rFonts w:ascii="Arial" w:hAnsi="Arial" w:cs="Arial"/>
          <w:sz w:val="22"/>
          <w:szCs w:val="22"/>
        </w:rPr>
        <w:t>prosedürler</w:t>
      </w:r>
      <w:proofErr w:type="gramEnd"/>
      <w:r w:rsidRPr="00CE2333">
        <w:rPr>
          <w:rFonts w:ascii="Arial" w:hAnsi="Arial" w:cs="Arial"/>
          <w:sz w:val="22"/>
          <w:szCs w:val="22"/>
        </w:rPr>
        <w:t xml:space="preserve"> ile diğer sınırlı denetim prosedürlerinin uygulanmasından oluşur.</w:t>
      </w:r>
      <w:r w:rsidRPr="00CE2333">
        <w:rPr>
          <w:rFonts w:ascii="Arial" w:hAnsi="Arial" w:cs="Arial"/>
          <w:i/>
          <w:iCs/>
          <w:sz w:val="22"/>
          <w:szCs w:val="22"/>
        </w:rPr>
        <w:t xml:space="preserve"> </w:t>
      </w:r>
      <w:r w:rsidRPr="00CE2333">
        <w:rPr>
          <w:rFonts w:ascii="Arial" w:hAnsi="Arial" w:cs="Arial"/>
          <w:sz w:val="22"/>
          <w:szCs w:val="22"/>
        </w:rPr>
        <w:t>Ara dönem finansal bilgilerin sınırlı denetiminin kapsamı; Bağımsız Denetim</w:t>
      </w:r>
      <w:r w:rsidRPr="00CE2333">
        <w:rPr>
          <w:rFonts w:ascii="Arial" w:hAnsi="Arial" w:cs="Arial"/>
          <w:i/>
          <w:iCs/>
          <w:sz w:val="22"/>
          <w:szCs w:val="22"/>
        </w:rPr>
        <w:t xml:space="preserve"> </w:t>
      </w:r>
      <w:r w:rsidRPr="00CE2333">
        <w:rPr>
          <w:rFonts w:ascii="Arial" w:hAnsi="Arial" w:cs="Arial"/>
          <w:sz w:val="22"/>
          <w:szCs w:val="22"/>
        </w:rPr>
        <w:t>Standartlarına uygun olarak yapılan ve amacı finansal tablolar hakkında bir görüş</w:t>
      </w:r>
      <w:r w:rsidRPr="00CE2333">
        <w:rPr>
          <w:rFonts w:ascii="Arial" w:hAnsi="Arial" w:cs="Arial"/>
          <w:i/>
          <w:iCs/>
          <w:sz w:val="22"/>
          <w:szCs w:val="22"/>
        </w:rPr>
        <w:t xml:space="preserve"> </w:t>
      </w:r>
      <w:r w:rsidRPr="00CE2333">
        <w:rPr>
          <w:rFonts w:ascii="Arial" w:hAnsi="Arial" w:cs="Arial"/>
          <w:sz w:val="22"/>
          <w:szCs w:val="22"/>
        </w:rPr>
        <w:t>bildirmek olan bağımsız denetimin kapsamına kıyasla önemli ölçüde dardır. Sonuç</w:t>
      </w:r>
      <w:r w:rsidRPr="00CE2333">
        <w:rPr>
          <w:rFonts w:ascii="Arial" w:hAnsi="Arial" w:cs="Arial"/>
          <w:i/>
          <w:iCs/>
          <w:sz w:val="22"/>
          <w:szCs w:val="22"/>
        </w:rPr>
        <w:t xml:space="preserve"> </w:t>
      </w:r>
      <w:r w:rsidRPr="00CE2333">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42056E2" w14:textId="77777777" w:rsidR="00A77F0D" w:rsidRPr="00C65881" w:rsidRDefault="00A77F0D" w:rsidP="00A77F0D">
      <w:pPr>
        <w:autoSpaceDE w:val="0"/>
        <w:autoSpaceDN w:val="0"/>
        <w:spacing w:before="240" w:after="120"/>
        <w:ind w:right="-426"/>
        <w:jc w:val="both"/>
        <w:rPr>
          <w:rFonts w:ascii="Arial" w:hAnsi="Arial" w:cs="Arial"/>
          <w:b/>
          <w:bCs/>
          <w:i/>
          <w:sz w:val="22"/>
          <w:szCs w:val="22"/>
        </w:rPr>
      </w:pPr>
      <w:r w:rsidRPr="00C65881">
        <w:rPr>
          <w:rFonts w:ascii="Arial" w:hAnsi="Arial" w:cs="Arial"/>
          <w:b/>
          <w:bCs/>
          <w:i/>
          <w:sz w:val="22"/>
          <w:szCs w:val="22"/>
        </w:rPr>
        <w:t>Şartlı Sonucun Dayanağı</w:t>
      </w:r>
    </w:p>
    <w:p w14:paraId="27B1EBFA" w14:textId="1315FCD8" w:rsidR="00A77F0D" w:rsidRDefault="00A77F0D" w:rsidP="00A77F0D">
      <w:pPr>
        <w:autoSpaceDE w:val="0"/>
        <w:autoSpaceDN w:val="0"/>
        <w:ind w:right="-428"/>
        <w:jc w:val="both"/>
        <w:rPr>
          <w:rFonts w:ascii="Arial" w:hAnsi="Arial" w:cs="Arial"/>
          <w:sz w:val="22"/>
          <w:szCs w:val="22"/>
        </w:rPr>
      </w:pPr>
      <w:r w:rsidRPr="00C65881">
        <w:rPr>
          <w:rFonts w:ascii="Arial" w:hAnsi="Arial" w:cs="Arial"/>
          <w:sz w:val="22"/>
          <w:szCs w:val="22"/>
        </w:rPr>
        <w:t>Beşinci Bölüm 2.</w:t>
      </w:r>
      <w:r w:rsidR="00082558">
        <w:rPr>
          <w:rFonts w:ascii="Arial" w:hAnsi="Arial" w:cs="Arial"/>
          <w:sz w:val="22"/>
          <w:szCs w:val="22"/>
        </w:rPr>
        <w:t>8</w:t>
      </w:r>
      <w:r w:rsidRPr="00C65881">
        <w:rPr>
          <w:rFonts w:ascii="Arial" w:hAnsi="Arial" w:cs="Arial"/>
          <w:sz w:val="22"/>
          <w:szCs w:val="22"/>
        </w:rPr>
        <w:t xml:space="preserve">.C numaralı dipnotta belirtildiği üzere, 30 Haziran 2023 tarihi itibarıyla hazırlanan ilişikteki </w:t>
      </w:r>
      <w:proofErr w:type="gramStart"/>
      <w:r w:rsidRPr="00C65881">
        <w:rPr>
          <w:rFonts w:ascii="Arial" w:hAnsi="Arial" w:cs="Arial"/>
          <w:sz w:val="22"/>
          <w:szCs w:val="22"/>
        </w:rPr>
        <w:t>konsolide</w:t>
      </w:r>
      <w:proofErr w:type="gramEnd"/>
      <w:r w:rsidRPr="00C65881">
        <w:rPr>
          <w:rFonts w:ascii="Arial" w:hAnsi="Arial" w:cs="Arial"/>
          <w:sz w:val="22"/>
          <w:szCs w:val="22"/>
        </w:rPr>
        <w:t xml:space="preserve"> finansal tablolar, Banka yönetimi tarafından BDDK Muhasebe ve Finansal Raporlama Mevzuatı gereklilikleri dışında, geçmiş yıllarda ayrılan 1.250.000 bin TL ve cari yılda ayrılan 371.000 bin TL tutarındaki serbest karşılığı içermektedir. Eğer ilgili serbest karşılık ayrılmamış olsaydı, 30 Haziran 2023 tarihi itibarıyla, diğer karşılıklar 1.621.000 bin TL daha az ve 30 Haziran 2023 tarihinde sona eren hesap döneminde vergi öncesi kar 371.000 bin TL, </w:t>
      </w:r>
      <w:proofErr w:type="spellStart"/>
      <w:r w:rsidRPr="00C65881">
        <w:rPr>
          <w:rFonts w:ascii="Arial" w:hAnsi="Arial" w:cs="Arial"/>
          <w:sz w:val="22"/>
          <w:szCs w:val="22"/>
        </w:rPr>
        <w:t>özkaynaklar</w:t>
      </w:r>
      <w:proofErr w:type="spellEnd"/>
      <w:r w:rsidRPr="00C65881">
        <w:rPr>
          <w:rFonts w:ascii="Arial" w:hAnsi="Arial" w:cs="Arial"/>
          <w:sz w:val="22"/>
          <w:szCs w:val="22"/>
        </w:rPr>
        <w:t xml:space="preserve"> 1.621.000 bin TL daha fazla olacaktı.</w:t>
      </w:r>
    </w:p>
    <w:p w14:paraId="08DE702E" w14:textId="67A7072E" w:rsidR="00A77F0D" w:rsidRDefault="00A77F0D" w:rsidP="00A77F0D">
      <w:pPr>
        <w:autoSpaceDE w:val="0"/>
        <w:autoSpaceDN w:val="0"/>
        <w:ind w:right="-428"/>
        <w:jc w:val="both"/>
        <w:rPr>
          <w:rFonts w:ascii="Arial" w:hAnsi="Arial" w:cs="Arial"/>
          <w:sz w:val="22"/>
          <w:szCs w:val="22"/>
        </w:rPr>
      </w:pPr>
    </w:p>
    <w:p w14:paraId="0DCB529F" w14:textId="77777777" w:rsidR="00A77F0D" w:rsidRDefault="00A77F0D" w:rsidP="00A77F0D">
      <w:pPr>
        <w:autoSpaceDE w:val="0"/>
        <w:autoSpaceDN w:val="0"/>
        <w:ind w:right="-428"/>
        <w:jc w:val="both"/>
        <w:rPr>
          <w:rFonts w:ascii="Arial" w:hAnsi="Arial" w:cs="Arial"/>
          <w:sz w:val="22"/>
          <w:szCs w:val="22"/>
        </w:rPr>
      </w:pPr>
    </w:p>
    <w:p w14:paraId="58824723" w14:textId="77777777" w:rsidR="00A77F0D" w:rsidRPr="00B23990" w:rsidRDefault="00A77F0D" w:rsidP="00A77F0D">
      <w:pPr>
        <w:autoSpaceDE w:val="0"/>
        <w:autoSpaceDN w:val="0"/>
        <w:ind w:right="-428"/>
        <w:jc w:val="both"/>
        <w:rPr>
          <w:rFonts w:ascii="Arial" w:hAnsi="Arial" w:cs="Arial"/>
          <w:sz w:val="22"/>
          <w:szCs w:val="22"/>
        </w:rPr>
      </w:pPr>
    </w:p>
    <w:p w14:paraId="18EFECEC" w14:textId="77777777" w:rsidR="00A77F0D" w:rsidRPr="00CE2333" w:rsidRDefault="00A77F0D" w:rsidP="00A77F0D">
      <w:pPr>
        <w:autoSpaceDE w:val="0"/>
        <w:autoSpaceDN w:val="0"/>
        <w:spacing w:before="240" w:after="120"/>
        <w:ind w:right="-426"/>
        <w:jc w:val="both"/>
        <w:rPr>
          <w:rFonts w:ascii="Arial" w:hAnsi="Arial" w:cs="Arial"/>
          <w:b/>
          <w:bCs/>
          <w:i/>
          <w:sz w:val="22"/>
          <w:szCs w:val="22"/>
        </w:rPr>
      </w:pPr>
      <w:r w:rsidRPr="00CE2333">
        <w:rPr>
          <w:rFonts w:ascii="Arial" w:hAnsi="Arial" w:cs="Arial"/>
          <w:b/>
          <w:bCs/>
          <w:i/>
          <w:sz w:val="22"/>
          <w:szCs w:val="22"/>
        </w:rPr>
        <w:lastRenderedPageBreak/>
        <w:t>Şartlı Sonuç</w:t>
      </w:r>
    </w:p>
    <w:p w14:paraId="4760E018" w14:textId="3C96329B" w:rsidR="00A77F0D" w:rsidRPr="00102D37" w:rsidRDefault="00A77F0D" w:rsidP="00A77F0D">
      <w:pPr>
        <w:pStyle w:val="BodyText"/>
        <w:ind w:right="-428"/>
        <w:rPr>
          <w:rFonts w:ascii="Arial" w:hAnsi="Arial" w:cs="Arial"/>
          <w:color w:val="auto"/>
          <w:sz w:val="22"/>
          <w:szCs w:val="22"/>
          <w:lang w:eastAsia="tr-TR"/>
        </w:rPr>
      </w:pPr>
      <w:r w:rsidRPr="00102D37">
        <w:rPr>
          <w:rFonts w:ascii="Arial" w:hAnsi="Arial" w:cs="Arial"/>
          <w:color w:val="auto"/>
          <w:sz w:val="22"/>
          <w:szCs w:val="22"/>
          <w:lang w:eastAsia="tr-TR"/>
        </w:rPr>
        <w:t xml:space="preserve">Sınırlı denetimimize göre, şartlı sonucun dayanağı paragrafında belirtilen hususun etkileri hariç olmak üzere, ilişikteki ara dönem </w:t>
      </w:r>
      <w:proofErr w:type="gramStart"/>
      <w:r w:rsidRPr="00102D37">
        <w:rPr>
          <w:rFonts w:ascii="Arial" w:hAnsi="Arial" w:cs="Arial"/>
          <w:color w:val="auto"/>
          <w:sz w:val="22"/>
          <w:szCs w:val="22"/>
          <w:lang w:eastAsia="tr-TR"/>
        </w:rPr>
        <w:t>konsolide</w:t>
      </w:r>
      <w:proofErr w:type="gramEnd"/>
      <w:r>
        <w:rPr>
          <w:rFonts w:ascii="Arial" w:hAnsi="Arial" w:cs="Arial"/>
          <w:color w:val="auto"/>
          <w:sz w:val="22"/>
          <w:szCs w:val="22"/>
          <w:lang w:eastAsia="tr-TR"/>
        </w:rPr>
        <w:t xml:space="preserve"> </w:t>
      </w:r>
      <w:r w:rsidRPr="00102D37">
        <w:rPr>
          <w:rFonts w:ascii="Arial" w:hAnsi="Arial" w:cs="Arial"/>
          <w:color w:val="auto"/>
          <w:sz w:val="22"/>
          <w:szCs w:val="22"/>
          <w:lang w:eastAsia="tr-TR"/>
        </w:rPr>
        <w:t>finansal bilgilerin, Vakıf Katılım Bankası Anonim Şirketi’nin 3</w:t>
      </w:r>
      <w:r>
        <w:rPr>
          <w:rFonts w:ascii="Arial" w:hAnsi="Arial" w:cs="Arial"/>
          <w:color w:val="auto"/>
          <w:sz w:val="22"/>
          <w:szCs w:val="22"/>
          <w:lang w:eastAsia="tr-TR"/>
        </w:rPr>
        <w:t>0</w:t>
      </w:r>
      <w:r w:rsidRPr="00102D37">
        <w:rPr>
          <w:rFonts w:ascii="Arial" w:hAnsi="Arial" w:cs="Arial"/>
          <w:color w:val="auto"/>
          <w:sz w:val="22"/>
          <w:szCs w:val="22"/>
          <w:lang w:eastAsia="tr-TR"/>
        </w:rPr>
        <w:t xml:space="preserve"> </w:t>
      </w:r>
      <w:r>
        <w:rPr>
          <w:rFonts w:ascii="Arial" w:hAnsi="Arial" w:cs="Arial"/>
          <w:color w:val="auto"/>
          <w:sz w:val="22"/>
          <w:szCs w:val="22"/>
          <w:lang w:eastAsia="tr-TR"/>
        </w:rPr>
        <w:t>Haziran</w:t>
      </w:r>
      <w:r w:rsidRPr="00102D37">
        <w:rPr>
          <w:rFonts w:ascii="Arial" w:hAnsi="Arial" w:cs="Arial"/>
          <w:color w:val="auto"/>
          <w:sz w:val="22"/>
          <w:szCs w:val="22"/>
          <w:lang w:eastAsia="tr-TR"/>
        </w:rPr>
        <w:t xml:space="preserve"> 2023 tarihi itibarıyla konsolide finansal durumunun ve aynı tarihte sona eren </w:t>
      </w:r>
      <w:r w:rsidR="00FA71ED">
        <w:rPr>
          <w:rFonts w:ascii="Arial" w:hAnsi="Arial" w:cs="Arial"/>
          <w:color w:val="auto"/>
          <w:sz w:val="22"/>
          <w:szCs w:val="22"/>
          <w:lang w:eastAsia="tr-TR"/>
        </w:rPr>
        <w:t xml:space="preserve">altı </w:t>
      </w:r>
      <w:r w:rsidRPr="00102D37">
        <w:rPr>
          <w:rFonts w:ascii="Arial" w:hAnsi="Arial" w:cs="Arial"/>
          <w:color w:val="auto"/>
          <w:sz w:val="22"/>
          <w:szCs w:val="22"/>
          <w:lang w:eastAsia="tr-TR"/>
        </w:rPr>
        <w:t xml:space="preserve">aylık döneme ilişkin konsolide finansal performansının ve konsolide nakit akışlarının BDDK Muhasebe ve Finansal Raporlama </w:t>
      </w:r>
      <w:proofErr w:type="spellStart"/>
      <w:r w:rsidRPr="00102D37">
        <w:rPr>
          <w:rFonts w:ascii="Arial" w:hAnsi="Arial" w:cs="Arial"/>
          <w:color w:val="auto"/>
          <w:sz w:val="22"/>
          <w:szCs w:val="22"/>
          <w:lang w:eastAsia="tr-TR"/>
        </w:rPr>
        <w:t>Mevzuatı’na</w:t>
      </w:r>
      <w:proofErr w:type="spellEnd"/>
      <w:r w:rsidRPr="00102D37">
        <w:rPr>
          <w:rFonts w:ascii="Arial" w:hAnsi="Arial" w:cs="Arial"/>
          <w:color w:val="auto"/>
          <w:sz w:val="22"/>
          <w:szCs w:val="22"/>
          <w:lang w:eastAsia="tr-TR"/>
        </w:rPr>
        <w:t xml:space="preserve"> uygun olarak tüm önemli yönleriyle gerçeğe uygun bir biçimde sunulmadığı kanaatine varmamıza sebep olacak herhangi bir husus dikkatimizi çekmemiştir.</w:t>
      </w:r>
    </w:p>
    <w:p w14:paraId="6A81C1B2" w14:textId="77777777" w:rsidR="00A77F0D" w:rsidRDefault="00A77F0D" w:rsidP="00A77F0D">
      <w:pPr>
        <w:widowControl w:val="0"/>
        <w:autoSpaceDE w:val="0"/>
        <w:autoSpaceDN w:val="0"/>
        <w:adjustRightInd w:val="0"/>
        <w:spacing w:line="230" w:lineRule="auto"/>
        <w:rPr>
          <w:rFonts w:ascii="Arial" w:hAnsi="Arial" w:cs="Arial"/>
          <w:sz w:val="20"/>
          <w:szCs w:val="20"/>
        </w:rPr>
      </w:pPr>
    </w:p>
    <w:p w14:paraId="0EF0C6B9" w14:textId="77777777" w:rsidR="00A77F0D" w:rsidRPr="00B23990" w:rsidRDefault="00A77F0D" w:rsidP="00A77F0D">
      <w:pPr>
        <w:autoSpaceDE w:val="0"/>
        <w:autoSpaceDN w:val="0"/>
        <w:spacing w:before="120" w:after="120" w:line="360" w:lineRule="auto"/>
        <w:ind w:right="-426"/>
        <w:jc w:val="both"/>
        <w:rPr>
          <w:rFonts w:ascii="Arial" w:hAnsi="Arial" w:cs="Arial"/>
          <w:b/>
          <w:bCs/>
          <w:i/>
          <w:iCs/>
          <w:sz w:val="22"/>
          <w:szCs w:val="22"/>
        </w:rPr>
      </w:pPr>
      <w:r w:rsidRPr="00B23990">
        <w:rPr>
          <w:rFonts w:ascii="Arial" w:hAnsi="Arial" w:cs="Arial"/>
          <w:b/>
          <w:bCs/>
          <w:i/>
          <w:iCs/>
          <w:sz w:val="22"/>
          <w:szCs w:val="22"/>
        </w:rPr>
        <w:t>Diğer Husus</w:t>
      </w:r>
    </w:p>
    <w:p w14:paraId="460460C0" w14:textId="77777777" w:rsidR="00A77F0D" w:rsidRPr="00CE2333" w:rsidRDefault="00A77F0D" w:rsidP="00A77F0D">
      <w:pPr>
        <w:autoSpaceDE w:val="0"/>
        <w:autoSpaceDN w:val="0"/>
        <w:spacing w:before="120" w:after="120"/>
        <w:ind w:right="-426"/>
        <w:jc w:val="both"/>
        <w:rPr>
          <w:rFonts w:ascii="Arial" w:hAnsi="Arial" w:cs="Arial"/>
          <w:sz w:val="22"/>
          <w:szCs w:val="22"/>
        </w:rPr>
      </w:pPr>
      <w:r w:rsidRPr="00B23990">
        <w:rPr>
          <w:rFonts w:ascii="Arial" w:hAnsi="Arial" w:cs="Arial"/>
          <w:sz w:val="22"/>
          <w:szCs w:val="22"/>
        </w:rPr>
        <w:t xml:space="preserve">Banka’nın 31 Aralık 2022 tarihinde sona eren hesap dönemine ait </w:t>
      </w:r>
      <w:proofErr w:type="gramStart"/>
      <w:r w:rsidRPr="00B23990">
        <w:rPr>
          <w:rFonts w:ascii="Arial" w:hAnsi="Arial" w:cs="Arial"/>
          <w:sz w:val="22"/>
          <w:szCs w:val="22"/>
        </w:rPr>
        <w:t>konsolide</w:t>
      </w:r>
      <w:proofErr w:type="gramEnd"/>
      <w:r w:rsidRPr="00B23990">
        <w:rPr>
          <w:rFonts w:ascii="Arial" w:hAnsi="Arial" w:cs="Arial"/>
          <w:sz w:val="22"/>
          <w:szCs w:val="22"/>
        </w:rPr>
        <w:t xml:space="preserve"> finansal tablolarının bağımsız denetimi ile 30 Haziran 2022 tarihinde sonra eren altı aylık ara hesap dönemine ait konsolide finansal bilgilerin sınırlı denetimi başka bir bağımsız denetçi tarafından gerçekleştirilmiş olup 3 Mart 2023 tarihli bağımsız denetçi raporunda ve 12 Ağustos 2022 tarihli sınırlı denetim raporunda sırasıyla şartlı görüş ve olumlu sonuç bildirilmiştir.</w:t>
      </w:r>
    </w:p>
    <w:p w14:paraId="310092C6" w14:textId="77777777" w:rsidR="00A77F0D" w:rsidRPr="00CE2333" w:rsidRDefault="00A77F0D" w:rsidP="00A77F0D">
      <w:pPr>
        <w:autoSpaceDE w:val="0"/>
        <w:autoSpaceDN w:val="0"/>
        <w:spacing w:before="120" w:after="120"/>
        <w:ind w:right="-426"/>
        <w:jc w:val="both"/>
        <w:rPr>
          <w:rFonts w:ascii="Arial" w:hAnsi="Arial" w:cs="Arial"/>
          <w:b/>
          <w:bCs/>
          <w:i/>
          <w:iCs/>
          <w:sz w:val="10"/>
          <w:szCs w:val="10"/>
        </w:rPr>
      </w:pPr>
    </w:p>
    <w:p w14:paraId="7E0B746B" w14:textId="77777777" w:rsidR="00A77F0D" w:rsidRPr="00CE2333" w:rsidRDefault="00A77F0D" w:rsidP="00A77F0D">
      <w:pPr>
        <w:autoSpaceDE w:val="0"/>
        <w:autoSpaceDN w:val="0"/>
        <w:spacing w:before="120" w:after="120"/>
        <w:ind w:right="-426"/>
        <w:jc w:val="both"/>
        <w:rPr>
          <w:rFonts w:ascii="Arial" w:hAnsi="Arial" w:cs="Arial"/>
          <w:b/>
          <w:bCs/>
          <w:i/>
          <w:iCs/>
          <w:sz w:val="22"/>
          <w:szCs w:val="22"/>
        </w:rPr>
      </w:pPr>
      <w:r w:rsidRPr="00CE2333">
        <w:rPr>
          <w:rFonts w:ascii="Arial" w:hAnsi="Arial" w:cs="Arial"/>
          <w:b/>
          <w:bCs/>
          <w:i/>
          <w:iCs/>
          <w:sz w:val="22"/>
          <w:szCs w:val="22"/>
        </w:rPr>
        <w:t>Mevzuattan Kaynaklanan Diğer Yükümlülüklere İlişkin Rapor</w:t>
      </w:r>
    </w:p>
    <w:p w14:paraId="187E1972" w14:textId="77777777" w:rsidR="00A77F0D" w:rsidRPr="00CE2333" w:rsidRDefault="00A77F0D" w:rsidP="00A77F0D">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CE2333">
        <w:rPr>
          <w:rFonts w:ascii="Arial" w:hAnsi="Arial" w:cs="Arial"/>
          <w:sz w:val="22"/>
          <w:szCs w:val="22"/>
        </w:rPr>
        <w:t>konsolide</w:t>
      </w:r>
      <w:proofErr w:type="gramEnd"/>
      <w:r w:rsidRPr="00CE2333">
        <w:rPr>
          <w:rFonts w:ascii="Arial" w:hAnsi="Arial" w:cs="Arial"/>
          <w:sz w:val="22"/>
          <w:szCs w:val="22"/>
        </w:rPr>
        <w:t xml:space="preserve"> finansal tablolar ve açıklayıcı notlarda verilen bilgiler ile, tüm önemli yönleriyle, tutarlı olmadığına dair herhangi bir hususa rastlanmamıştır.</w:t>
      </w:r>
    </w:p>
    <w:p w14:paraId="38A2E589" w14:textId="77777777" w:rsidR="00A77F0D" w:rsidRPr="00CE2333" w:rsidRDefault="00A77F0D" w:rsidP="00A77F0D">
      <w:pPr>
        <w:autoSpaceDE w:val="0"/>
        <w:autoSpaceDN w:val="0"/>
        <w:spacing w:before="120" w:after="120"/>
        <w:ind w:right="-426"/>
        <w:jc w:val="both"/>
        <w:rPr>
          <w:rFonts w:ascii="Arial" w:hAnsi="Arial" w:cs="Arial"/>
          <w:sz w:val="22"/>
          <w:szCs w:val="22"/>
        </w:rPr>
      </w:pPr>
    </w:p>
    <w:p w14:paraId="5C4C784F" w14:textId="77777777" w:rsidR="00A77F0D" w:rsidRPr="00CE2333" w:rsidRDefault="00A77F0D" w:rsidP="00A77F0D">
      <w:pPr>
        <w:autoSpaceDE w:val="0"/>
        <w:autoSpaceDN w:val="0"/>
        <w:spacing w:before="120" w:after="120"/>
        <w:ind w:right="-426"/>
        <w:jc w:val="both"/>
        <w:rPr>
          <w:rFonts w:ascii="Arial" w:hAnsi="Arial" w:cs="Arial"/>
          <w:sz w:val="22"/>
          <w:szCs w:val="22"/>
        </w:rPr>
      </w:pPr>
    </w:p>
    <w:p w14:paraId="7CB049BC" w14:textId="77777777" w:rsidR="00A77F0D" w:rsidRPr="00CE2333" w:rsidRDefault="00A77F0D" w:rsidP="00A77F0D">
      <w:pPr>
        <w:autoSpaceDE w:val="0"/>
        <w:autoSpaceDN w:val="0"/>
        <w:spacing w:before="120" w:after="120"/>
        <w:ind w:right="-426"/>
        <w:jc w:val="both"/>
        <w:rPr>
          <w:rFonts w:ascii="Arial" w:hAnsi="Arial" w:cs="Arial"/>
          <w:sz w:val="22"/>
          <w:szCs w:val="22"/>
        </w:rPr>
      </w:pPr>
      <w:r w:rsidRPr="00CE2333">
        <w:rPr>
          <w:rFonts w:ascii="Arial" w:hAnsi="Arial" w:cs="Arial"/>
          <w:sz w:val="22"/>
          <w:szCs w:val="22"/>
        </w:rPr>
        <w:t>DRT BAĞIMSIZ DENETİM VE SERBEST MUHASEBECİ MALİ MÜŞAVİRLİK A.Ş.</w:t>
      </w:r>
    </w:p>
    <w:p w14:paraId="1209A5BD" w14:textId="77777777" w:rsidR="00A77F0D" w:rsidRPr="00C65881" w:rsidRDefault="00A77F0D" w:rsidP="00A77F0D">
      <w:pPr>
        <w:autoSpaceDE w:val="0"/>
        <w:autoSpaceDN w:val="0"/>
        <w:spacing w:before="120" w:after="120"/>
        <w:ind w:right="-426"/>
        <w:jc w:val="both"/>
        <w:rPr>
          <w:rFonts w:ascii="Arial" w:hAnsi="Arial" w:cs="Arial"/>
          <w:b/>
          <w:bCs/>
          <w:sz w:val="22"/>
          <w:szCs w:val="22"/>
        </w:rPr>
      </w:pPr>
      <w:proofErr w:type="spellStart"/>
      <w:r w:rsidRPr="00CE2333">
        <w:rPr>
          <w:rFonts w:ascii="Arial" w:hAnsi="Arial" w:cs="Arial"/>
          <w:sz w:val="22"/>
          <w:szCs w:val="22"/>
        </w:rPr>
        <w:t>Member</w:t>
      </w:r>
      <w:proofErr w:type="spellEnd"/>
      <w:r w:rsidRPr="00CE2333">
        <w:rPr>
          <w:rFonts w:ascii="Arial" w:hAnsi="Arial" w:cs="Arial"/>
          <w:sz w:val="22"/>
          <w:szCs w:val="22"/>
        </w:rPr>
        <w:t xml:space="preserve"> of </w:t>
      </w:r>
      <w:r w:rsidRPr="00C65881">
        <w:rPr>
          <w:rFonts w:ascii="Arial" w:hAnsi="Arial" w:cs="Arial"/>
          <w:b/>
          <w:bCs/>
          <w:sz w:val="22"/>
          <w:szCs w:val="22"/>
        </w:rPr>
        <w:t xml:space="preserve">DELOITTE TOUCHE TOHMATSU LIMITED </w:t>
      </w:r>
    </w:p>
    <w:p w14:paraId="172801A1" w14:textId="77777777" w:rsidR="00A77F0D" w:rsidRPr="00CE2333" w:rsidRDefault="00A77F0D" w:rsidP="00A77F0D">
      <w:pPr>
        <w:autoSpaceDE w:val="0"/>
        <w:autoSpaceDN w:val="0"/>
        <w:spacing w:before="120" w:after="120"/>
        <w:ind w:right="-426"/>
        <w:jc w:val="both"/>
        <w:rPr>
          <w:rFonts w:ascii="Arial" w:hAnsi="Arial" w:cs="Arial"/>
          <w:sz w:val="22"/>
          <w:szCs w:val="22"/>
        </w:rPr>
      </w:pPr>
    </w:p>
    <w:p w14:paraId="74D33947" w14:textId="77777777" w:rsidR="00A77F0D" w:rsidRPr="00CE2333" w:rsidRDefault="00A77F0D" w:rsidP="00A77F0D">
      <w:pPr>
        <w:autoSpaceDE w:val="0"/>
        <w:autoSpaceDN w:val="0"/>
        <w:spacing w:before="120" w:after="120"/>
        <w:ind w:right="-426"/>
        <w:jc w:val="both"/>
        <w:rPr>
          <w:rFonts w:ascii="Arial" w:hAnsi="Arial" w:cs="Arial"/>
          <w:sz w:val="22"/>
          <w:szCs w:val="22"/>
        </w:rPr>
      </w:pPr>
    </w:p>
    <w:p w14:paraId="6649570C" w14:textId="77777777" w:rsidR="00A77F0D" w:rsidRPr="00CE2333" w:rsidRDefault="00A77F0D" w:rsidP="00A77F0D">
      <w:pPr>
        <w:autoSpaceDE w:val="0"/>
        <w:autoSpaceDN w:val="0"/>
        <w:spacing w:before="120" w:after="120"/>
        <w:ind w:right="-426"/>
        <w:jc w:val="both"/>
        <w:rPr>
          <w:rFonts w:ascii="Arial" w:hAnsi="Arial" w:cs="Arial"/>
          <w:sz w:val="22"/>
          <w:szCs w:val="22"/>
        </w:rPr>
      </w:pPr>
    </w:p>
    <w:p w14:paraId="269D43BF" w14:textId="77777777" w:rsidR="00A77F0D" w:rsidRPr="00CE2333" w:rsidRDefault="00A77F0D" w:rsidP="00A77F0D">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Sunay </w:t>
      </w:r>
      <w:proofErr w:type="spellStart"/>
      <w:r w:rsidRPr="00CE2333">
        <w:rPr>
          <w:rFonts w:ascii="Arial" w:hAnsi="Arial" w:cs="Arial"/>
          <w:sz w:val="22"/>
          <w:szCs w:val="22"/>
        </w:rPr>
        <w:t>Anıktar</w:t>
      </w:r>
      <w:proofErr w:type="spellEnd"/>
      <w:r w:rsidRPr="00CE2333">
        <w:rPr>
          <w:rFonts w:ascii="Arial" w:hAnsi="Arial" w:cs="Arial"/>
          <w:sz w:val="22"/>
          <w:szCs w:val="22"/>
        </w:rPr>
        <w:t>, SMMM</w:t>
      </w:r>
    </w:p>
    <w:p w14:paraId="7A3CCECD" w14:textId="77777777" w:rsidR="00A77F0D" w:rsidRPr="00CE2333" w:rsidRDefault="00A77F0D" w:rsidP="00A77F0D">
      <w:pPr>
        <w:autoSpaceDE w:val="0"/>
        <w:autoSpaceDN w:val="0"/>
        <w:spacing w:before="120" w:after="120"/>
        <w:ind w:right="-426"/>
        <w:jc w:val="both"/>
        <w:rPr>
          <w:rFonts w:ascii="Arial" w:hAnsi="Arial" w:cs="Arial"/>
          <w:sz w:val="22"/>
          <w:szCs w:val="22"/>
        </w:rPr>
      </w:pPr>
      <w:r w:rsidRPr="00CE2333">
        <w:rPr>
          <w:rFonts w:ascii="Arial" w:hAnsi="Arial" w:cs="Arial"/>
          <w:sz w:val="22"/>
          <w:szCs w:val="22"/>
        </w:rPr>
        <w:t>Sorumlu Denetçi</w:t>
      </w:r>
    </w:p>
    <w:p w14:paraId="09D67534" w14:textId="02310898" w:rsidR="00A77F0D" w:rsidRPr="00CE2333" w:rsidRDefault="00A77F0D" w:rsidP="00A77F0D">
      <w:pPr>
        <w:autoSpaceDE w:val="0"/>
        <w:autoSpaceDN w:val="0"/>
        <w:spacing w:before="120" w:after="120"/>
        <w:ind w:right="-426"/>
        <w:jc w:val="both"/>
        <w:rPr>
          <w:rFonts w:ascii="Arial" w:hAnsi="Arial" w:cs="Arial"/>
          <w:sz w:val="22"/>
          <w:szCs w:val="22"/>
        </w:rPr>
      </w:pPr>
      <w:r w:rsidRPr="00CE2333">
        <w:rPr>
          <w:rFonts w:ascii="Arial" w:hAnsi="Arial" w:cs="Arial"/>
          <w:sz w:val="22"/>
          <w:szCs w:val="22"/>
        </w:rPr>
        <w:t xml:space="preserve">İstanbul, </w:t>
      </w:r>
      <w:r w:rsidR="00196AB1" w:rsidRPr="00196AB1">
        <w:rPr>
          <w:rFonts w:ascii="Arial" w:hAnsi="Arial" w:cs="Arial"/>
          <w:sz w:val="22"/>
          <w:szCs w:val="22"/>
        </w:rPr>
        <w:t>18</w:t>
      </w:r>
      <w:r w:rsidRPr="00196AB1">
        <w:rPr>
          <w:rFonts w:ascii="Arial" w:hAnsi="Arial" w:cs="Arial"/>
          <w:sz w:val="22"/>
          <w:szCs w:val="22"/>
        </w:rPr>
        <w:t xml:space="preserve"> Ağustos 2023</w:t>
      </w:r>
    </w:p>
    <w:p w14:paraId="5E63EF9D" w14:textId="77777777" w:rsidR="001218C3" w:rsidRPr="00E43161" w:rsidRDefault="001218C3" w:rsidP="00375A55">
      <w:pPr>
        <w:widowControl w:val="0"/>
        <w:autoSpaceDE w:val="0"/>
        <w:autoSpaceDN w:val="0"/>
        <w:adjustRightInd w:val="0"/>
        <w:spacing w:line="230" w:lineRule="auto"/>
        <w:ind w:hanging="10"/>
        <w:rPr>
          <w:rFonts w:ascii="Arial" w:hAnsi="Arial" w:cs="Arial"/>
          <w:sz w:val="20"/>
          <w:szCs w:val="20"/>
        </w:rPr>
      </w:pPr>
    </w:p>
    <w:p w14:paraId="7DE29F7D" w14:textId="77777777" w:rsidR="00375A55" w:rsidRDefault="00375A55" w:rsidP="00375A55"/>
    <w:p w14:paraId="0ABB923F" w14:textId="77777777" w:rsidR="00354DB2" w:rsidRDefault="00354DB2" w:rsidP="00840F6B">
      <w:pPr>
        <w:tabs>
          <w:tab w:val="left" w:pos="3828"/>
        </w:tabs>
        <w:ind w:firstLine="284"/>
        <w:jc w:val="center"/>
        <w:rPr>
          <w:rFonts w:ascii="Arial" w:hAnsi="Arial" w:cs="Arial"/>
          <w:snapToGrid w:val="0"/>
          <w:sz w:val="20"/>
          <w:szCs w:val="20"/>
          <w:lang w:eastAsia="de-DE"/>
        </w:rPr>
        <w:sectPr w:rsidR="00354DB2" w:rsidSect="00BC4D5D">
          <w:footerReference w:type="even" r:id="rId14"/>
          <w:footerReference w:type="default" r:id="rId15"/>
          <w:footerReference w:type="first" r:id="rId16"/>
          <w:pgSz w:w="11906" w:h="16838"/>
          <w:pgMar w:top="2977" w:right="1418" w:bottom="1418" w:left="1418" w:header="709" w:footer="567" w:gutter="0"/>
          <w:pgNumType w:start="2"/>
          <w:cols w:space="720"/>
          <w:docGrid w:linePitch="326"/>
        </w:sectPr>
      </w:pPr>
    </w:p>
    <w:p w14:paraId="3E0426C2" w14:textId="28B17DBF" w:rsidR="00840F6B" w:rsidRPr="00B04279" w:rsidRDefault="00B04279" w:rsidP="00B04279">
      <w:pPr>
        <w:ind w:firstLine="284"/>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A.Ş.'NİN 3</w:t>
      </w:r>
      <w:r w:rsidR="0046639F">
        <w:rPr>
          <w:rFonts w:ascii="Arial" w:hAnsi="Arial" w:cs="Arial"/>
          <w:b/>
          <w:sz w:val="18"/>
          <w:szCs w:val="18"/>
        </w:rPr>
        <w:t>0</w:t>
      </w:r>
      <w:r>
        <w:rPr>
          <w:rFonts w:ascii="Arial" w:hAnsi="Arial" w:cs="Arial"/>
          <w:b/>
          <w:sz w:val="18"/>
          <w:szCs w:val="18"/>
        </w:rPr>
        <w:t xml:space="preserve"> </w:t>
      </w:r>
      <w:r w:rsidR="0046639F">
        <w:rPr>
          <w:rFonts w:ascii="Arial" w:hAnsi="Arial" w:cs="Arial"/>
          <w:b/>
          <w:sz w:val="18"/>
          <w:szCs w:val="18"/>
        </w:rPr>
        <w:t>HAZİRAN</w:t>
      </w:r>
      <w:r w:rsidR="005474AE">
        <w:rPr>
          <w:rFonts w:ascii="Arial" w:hAnsi="Arial" w:cs="Arial"/>
          <w:b/>
          <w:sz w:val="18"/>
          <w:szCs w:val="18"/>
        </w:rPr>
        <w:t xml:space="preserve"> 2023</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A77F0D">
        <w:rPr>
          <w:rFonts w:ascii="Arial" w:hAnsi="Arial" w:cs="Arial"/>
          <w:b/>
          <w:sz w:val="18"/>
          <w:szCs w:val="18"/>
        </w:rPr>
        <w:t>ALTI</w:t>
      </w:r>
      <w:r w:rsidR="005474AE">
        <w:rPr>
          <w:rFonts w:ascii="Arial" w:hAnsi="Arial" w:cs="Arial"/>
          <w:b/>
          <w:sz w:val="18"/>
          <w:szCs w:val="18"/>
        </w:rPr>
        <w:t xml:space="preserve"> AYLIK</w:t>
      </w:r>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4A198639"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Pr="003B10B3">
        <w:rPr>
          <w:rFonts w:ascii="Arial" w:hAnsi="Arial" w:cs="Arial"/>
          <w:sz w:val="18"/>
          <w:szCs w:val="18"/>
        </w:rPr>
        <w:t xml:space="preserve">Saray Mah. </w:t>
      </w:r>
      <w:proofErr w:type="spellStart"/>
      <w:r w:rsidRPr="003B10B3">
        <w:rPr>
          <w:rFonts w:ascii="Arial" w:hAnsi="Arial" w:cs="Arial"/>
          <w:sz w:val="18"/>
          <w:szCs w:val="18"/>
        </w:rPr>
        <w:t>Dr.Adnan</w:t>
      </w:r>
      <w:proofErr w:type="spellEnd"/>
      <w:r w:rsidRPr="003B10B3">
        <w:rPr>
          <w:rFonts w:ascii="Arial" w:hAnsi="Arial" w:cs="Arial"/>
          <w:sz w:val="18"/>
          <w:szCs w:val="18"/>
        </w:rPr>
        <w:t xml:space="preserve"> Büyükdeniz Cad. No:10 34768 </w:t>
      </w:r>
    </w:p>
    <w:p w14:paraId="1FE3C8D7" w14:textId="324C8DAD" w:rsidR="00C62EDE" w:rsidRPr="003B10B3" w:rsidRDefault="004D3C8C" w:rsidP="00C62EDE">
      <w:pPr>
        <w:spacing w:before="120"/>
        <w:ind w:left="2835" w:right="284" w:firstLine="567"/>
        <w:contextualSpacing/>
        <w:rPr>
          <w:rFonts w:ascii="Arial" w:hAnsi="Arial" w:cs="Arial"/>
          <w:sz w:val="18"/>
          <w:szCs w:val="18"/>
        </w:rPr>
      </w:pPr>
      <w:r>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 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02958B6E" w:rsidR="00C62EDE" w:rsidRPr="00A55FBA" w:rsidRDefault="00C62EDE" w:rsidP="00C62EDE">
      <w:pPr>
        <w:ind w:right="283" w:firstLine="567"/>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hyperlink r:id="rId17" w:history="1">
        <w:r w:rsidR="00A55FBA" w:rsidRPr="00A55FBA">
          <w:rPr>
            <w:rStyle w:val="Hyperlink"/>
            <w:rFonts w:ascii="Arial" w:hAnsi="Arial" w:cs="Arial"/>
            <w:color w:val="auto"/>
            <w:sz w:val="18"/>
            <w:szCs w:val="18"/>
          </w:rPr>
          <w:t>FinansalRaporlamaMudurlugu@vakifkatilim.com.tr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6C159E9B" w14:textId="1F787A4C" w:rsidR="00EE170F" w:rsidRDefault="00C82589" w:rsidP="00C82589">
      <w:pPr>
        <w:pStyle w:val="ListParagraph"/>
        <w:spacing w:before="120"/>
        <w:ind w:left="720" w:right="283"/>
        <w:jc w:val="both"/>
        <w:rPr>
          <w:rFonts w:ascii="Arial" w:hAnsi="Arial" w:cs="Arial"/>
          <w:sz w:val="18"/>
          <w:szCs w:val="18"/>
        </w:rPr>
      </w:pPr>
      <w:r w:rsidRPr="00B04279">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Pr>
          <w:rFonts w:ascii="Arial" w:hAnsi="Arial" w:cs="Arial"/>
          <w:sz w:val="18"/>
          <w:szCs w:val="18"/>
        </w:rPr>
        <w:t>30 Haziran 2023 tarihi itibariyle altı</w:t>
      </w:r>
      <w:r w:rsidRPr="00B04279">
        <w:rPr>
          <w:rFonts w:ascii="Arial" w:hAnsi="Arial" w:cs="Arial"/>
          <w:sz w:val="18"/>
          <w:szCs w:val="18"/>
        </w:rPr>
        <w:t xml:space="preserve"> aylık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finansal rapor aşağıda yer alan bölümlerden oluşmaktadır.</w:t>
      </w:r>
    </w:p>
    <w:p w14:paraId="790B99A3" w14:textId="77777777" w:rsidR="00C82589" w:rsidRPr="002D4CCF" w:rsidRDefault="00C82589" w:rsidP="00C82589">
      <w:pPr>
        <w:pStyle w:val="ListParagraph"/>
        <w:spacing w:before="120"/>
        <w:ind w:left="720" w:right="283"/>
        <w:jc w:val="both"/>
        <w:rPr>
          <w:rFonts w:ascii="Arial" w:hAnsi="Arial" w:cs="Arial"/>
          <w:sz w:val="18"/>
          <w:szCs w:val="18"/>
        </w:rPr>
      </w:pPr>
    </w:p>
    <w:p w14:paraId="37966A1A" w14:textId="77777777" w:rsidR="005474AE" w:rsidRPr="005474AE" w:rsidRDefault="005474AE" w:rsidP="008C02A5">
      <w:pPr>
        <w:pStyle w:val="ListParagraph"/>
        <w:numPr>
          <w:ilvl w:val="0"/>
          <w:numId w:val="34"/>
        </w:numPr>
        <w:spacing w:before="120"/>
        <w:ind w:right="283"/>
        <w:contextualSpacing/>
        <w:rPr>
          <w:rFonts w:ascii="Arial" w:hAnsi="Arial" w:cs="Arial"/>
          <w:sz w:val="18"/>
          <w:szCs w:val="18"/>
        </w:rPr>
      </w:pPr>
      <w:r w:rsidRPr="005474AE">
        <w:rPr>
          <w:rFonts w:ascii="Arial" w:hAnsi="Arial" w:cs="Arial"/>
          <w:sz w:val="18"/>
          <w:szCs w:val="18"/>
        </w:rPr>
        <w:t>ANA ORTAKLIK BANKA HAKKINDA GENEL BİLGİLER</w:t>
      </w:r>
    </w:p>
    <w:p w14:paraId="20712D5B"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ANA ORTAKLIK BANKANIN KONSOLİDE ARA DÖNEM FİNANSAL TABLOLARI</w:t>
      </w:r>
    </w:p>
    <w:p w14:paraId="30E5C198"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İLGİLİ DÖNEMDE UYGULANAN MUHASEBE POLİTİKALARINA İLİŞKİN AÇIKLAMALAR</w:t>
      </w:r>
    </w:p>
    <w:p w14:paraId="7940AD45" w14:textId="77777777" w:rsidR="005474AE" w:rsidRPr="005474AE" w:rsidRDefault="005474AE" w:rsidP="008C02A5">
      <w:pPr>
        <w:pStyle w:val="ListParagraph"/>
        <w:numPr>
          <w:ilvl w:val="0"/>
          <w:numId w:val="34"/>
        </w:numPr>
        <w:contextualSpacing/>
        <w:rPr>
          <w:rFonts w:ascii="Arial" w:hAnsi="Arial" w:cs="Arial"/>
          <w:sz w:val="18"/>
          <w:szCs w:val="18"/>
        </w:rPr>
      </w:pPr>
      <w:r w:rsidRPr="005474AE">
        <w:rPr>
          <w:rFonts w:ascii="Arial" w:hAnsi="Arial" w:cs="Arial"/>
          <w:sz w:val="18"/>
          <w:szCs w:val="18"/>
        </w:rPr>
        <w:t>KONSOLİDASYON KAPSAMINDAKİ GRUBUN MALİ BÜNYESİNE VE RİSK YÖNETİMİNE İLİŞKİN BİLGİLER</w:t>
      </w:r>
    </w:p>
    <w:p w14:paraId="41443417"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KONSOLİDE FİNANSAL TABLOLARA İLİŞKİN AÇIKLAMA VE DİPNOTLAR</w:t>
      </w:r>
    </w:p>
    <w:p w14:paraId="708F324A" w14:textId="77777777" w:rsidR="005474AE" w:rsidRPr="005474AE" w:rsidRDefault="005474AE" w:rsidP="008C02A5">
      <w:pPr>
        <w:pStyle w:val="ListParagraph"/>
        <w:numPr>
          <w:ilvl w:val="0"/>
          <w:numId w:val="34"/>
        </w:numPr>
        <w:ind w:right="283"/>
        <w:contextualSpacing/>
        <w:rPr>
          <w:rFonts w:ascii="Arial" w:hAnsi="Arial" w:cs="Arial"/>
          <w:sz w:val="18"/>
          <w:szCs w:val="18"/>
        </w:rPr>
      </w:pPr>
      <w:r w:rsidRPr="005474AE">
        <w:rPr>
          <w:rFonts w:ascii="Arial" w:hAnsi="Arial" w:cs="Arial"/>
          <w:sz w:val="18"/>
          <w:szCs w:val="18"/>
        </w:rPr>
        <w:t>SINIRLI DENETİM RAPORU</w:t>
      </w:r>
    </w:p>
    <w:p w14:paraId="6C25DF2C" w14:textId="77777777" w:rsidR="005474AE" w:rsidRPr="005474AE" w:rsidRDefault="005474AE" w:rsidP="008C02A5">
      <w:pPr>
        <w:pStyle w:val="ListParagraph"/>
        <w:numPr>
          <w:ilvl w:val="0"/>
          <w:numId w:val="34"/>
        </w:numPr>
        <w:spacing w:before="120" w:after="120"/>
        <w:ind w:right="283"/>
        <w:jc w:val="both"/>
        <w:rPr>
          <w:rFonts w:ascii="Arial" w:hAnsi="Arial" w:cs="Arial"/>
          <w:b/>
          <w:sz w:val="18"/>
          <w:szCs w:val="18"/>
        </w:rPr>
      </w:pPr>
      <w:r w:rsidRPr="005474AE">
        <w:rPr>
          <w:rFonts w:ascii="Arial" w:hAnsi="Arial" w:cs="Arial"/>
          <w:sz w:val="18"/>
          <w:szCs w:val="18"/>
        </w:rPr>
        <w:t>ARA DÖNEM FAALİYET RAPORU</w:t>
      </w:r>
      <w:r w:rsidR="00EE170F" w:rsidRPr="005474AE">
        <w:rPr>
          <w:rFonts w:ascii="Arial" w:hAnsi="Arial" w:cs="Arial"/>
          <w:b/>
          <w:sz w:val="18"/>
          <w:szCs w:val="18"/>
        </w:rPr>
        <w:t xml:space="preserve">          </w:t>
      </w:r>
    </w:p>
    <w:p w14:paraId="675C72B4" w14:textId="463EA3FC"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AD5CF9">
      <w:pPr>
        <w:pStyle w:val="ListParagraph"/>
        <w:numPr>
          <w:ilvl w:val="0"/>
          <w:numId w:val="25"/>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AD5CF9">
      <w:pPr>
        <w:pStyle w:val="ListParagraph"/>
        <w:numPr>
          <w:ilvl w:val="0"/>
          <w:numId w:val="25"/>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630B90E4" w14:textId="77777777" w:rsidR="00EE170F" w:rsidRPr="00BA29CE" w:rsidRDefault="00EE170F" w:rsidP="00EE170F">
      <w:pPr>
        <w:ind w:right="283"/>
        <w:contextualSpacing/>
        <w:rPr>
          <w:rFonts w:ascii="Arial" w:hAnsi="Arial" w:cs="Arial"/>
          <w:sz w:val="18"/>
          <w:szCs w:val="18"/>
        </w:rPr>
      </w:pPr>
    </w:p>
    <w:p w14:paraId="4DC26F1E" w14:textId="4071B55E"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w:t>
      </w:r>
      <w:r w:rsidR="00A77F0D">
        <w:rPr>
          <w:rFonts w:ascii="Arial" w:hAnsi="Arial" w:cs="Arial"/>
          <w:sz w:val="18"/>
          <w:szCs w:val="18"/>
        </w:rPr>
        <w:t>altı</w:t>
      </w:r>
      <w:r w:rsidRPr="00B04279">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sınırlı 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55CDD1A3" w14:textId="10A3BEB4" w:rsidR="00EE170F" w:rsidRDefault="00EE170F" w:rsidP="004F6BE8">
      <w:pPr>
        <w:tabs>
          <w:tab w:val="left" w:pos="3828"/>
        </w:tabs>
        <w:spacing w:before="120" w:after="120"/>
        <w:ind w:left="567" w:right="283"/>
        <w:jc w:val="both"/>
        <w:rPr>
          <w:rFonts w:ascii="Arial" w:hAnsi="Arial" w:cs="Arial"/>
          <w:sz w:val="18"/>
          <w:szCs w:val="18"/>
        </w:rPr>
      </w:pPr>
    </w:p>
    <w:p w14:paraId="552F1582" w14:textId="164B2275" w:rsidR="00EE170F" w:rsidRDefault="00EE170F" w:rsidP="004F6BE8">
      <w:pPr>
        <w:tabs>
          <w:tab w:val="left" w:pos="3828"/>
        </w:tabs>
        <w:spacing w:before="120" w:after="120"/>
        <w:ind w:left="567" w:right="283"/>
        <w:jc w:val="both"/>
        <w:rPr>
          <w:rFonts w:ascii="Arial" w:hAnsi="Arial" w:cs="Arial"/>
          <w:sz w:val="18"/>
          <w:szCs w:val="18"/>
        </w:rPr>
      </w:pPr>
    </w:p>
    <w:p w14:paraId="327DA6AD" w14:textId="77777777" w:rsidR="00EE170F" w:rsidRPr="003B10B3" w:rsidRDefault="00EE170F"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A55FBA" w:rsidRPr="003B10B3" w14:paraId="78E3988C" w14:textId="77777777" w:rsidTr="00946C1E">
        <w:tc>
          <w:tcPr>
            <w:tcW w:w="2800" w:type="dxa"/>
            <w:hideMark/>
          </w:tcPr>
          <w:p w14:paraId="34C57FAA" w14:textId="6A89B3B2" w:rsidR="00A55FBA" w:rsidRPr="00A55FBA" w:rsidRDefault="00A55FBA" w:rsidP="00A55FBA">
            <w:pPr>
              <w:tabs>
                <w:tab w:val="left" w:pos="3828"/>
              </w:tabs>
              <w:spacing w:line="276" w:lineRule="auto"/>
              <w:ind w:left="459" w:right="283"/>
              <w:jc w:val="center"/>
              <w:rPr>
                <w:rFonts w:ascii="Arial" w:hAnsi="Arial" w:cs="Arial"/>
                <w:b/>
                <w:bCs/>
                <w:sz w:val="18"/>
                <w:szCs w:val="18"/>
              </w:rPr>
            </w:pPr>
            <w:r w:rsidRPr="00A55FBA">
              <w:rPr>
                <w:rFonts w:ascii="Arial" w:hAnsi="Arial" w:cs="Arial"/>
                <w:b/>
                <w:sz w:val="18"/>
                <w:szCs w:val="18"/>
              </w:rPr>
              <w:t>Öztürk ORAN</w:t>
            </w:r>
          </w:p>
        </w:tc>
        <w:tc>
          <w:tcPr>
            <w:tcW w:w="2024" w:type="dxa"/>
            <w:hideMark/>
          </w:tcPr>
          <w:p w14:paraId="17BF5A80" w14:textId="707D27EE" w:rsidR="00A55FBA" w:rsidRPr="00A55FBA" w:rsidRDefault="001E08E4" w:rsidP="00A55FBA">
            <w:pPr>
              <w:tabs>
                <w:tab w:val="left" w:pos="3828"/>
              </w:tabs>
              <w:spacing w:line="276" w:lineRule="auto"/>
              <w:ind w:right="283"/>
              <w:jc w:val="center"/>
              <w:rPr>
                <w:rFonts w:ascii="Arial" w:hAnsi="Arial" w:cs="Arial"/>
                <w:b/>
                <w:bCs/>
                <w:sz w:val="18"/>
                <w:szCs w:val="18"/>
              </w:rPr>
            </w:pPr>
            <w:r>
              <w:rPr>
                <w:rFonts w:ascii="Arial" w:hAnsi="Arial" w:cs="Arial"/>
                <w:b/>
                <w:sz w:val="18"/>
                <w:szCs w:val="18"/>
              </w:rPr>
              <w:t>İkram GÖKTAŞ</w:t>
            </w:r>
          </w:p>
        </w:tc>
        <w:tc>
          <w:tcPr>
            <w:tcW w:w="2800" w:type="dxa"/>
            <w:hideMark/>
          </w:tcPr>
          <w:p w14:paraId="22FFADC1" w14:textId="194CD0EE" w:rsidR="00A55FBA" w:rsidRPr="00A55FBA" w:rsidRDefault="00A55FBA" w:rsidP="00A55FBA">
            <w:pPr>
              <w:tabs>
                <w:tab w:val="left" w:pos="3828"/>
              </w:tabs>
              <w:spacing w:line="276" w:lineRule="auto"/>
              <w:ind w:right="283"/>
              <w:jc w:val="center"/>
              <w:rPr>
                <w:rFonts w:ascii="Arial" w:hAnsi="Arial" w:cs="Arial"/>
                <w:b/>
                <w:bCs/>
                <w:sz w:val="18"/>
                <w:szCs w:val="18"/>
              </w:rPr>
            </w:pPr>
            <w:r w:rsidRPr="00A55FBA">
              <w:rPr>
                <w:rFonts w:ascii="Arial" w:hAnsi="Arial" w:cs="Arial"/>
                <w:b/>
                <w:sz w:val="18"/>
                <w:szCs w:val="18"/>
              </w:rPr>
              <w:t>Ahmet OCAK</w:t>
            </w:r>
          </w:p>
        </w:tc>
        <w:tc>
          <w:tcPr>
            <w:tcW w:w="2161" w:type="dxa"/>
            <w:hideMark/>
          </w:tcPr>
          <w:p w14:paraId="45B98301" w14:textId="6DB1D35F" w:rsidR="00A55FBA" w:rsidRPr="00A55FBA" w:rsidRDefault="00A55FBA" w:rsidP="00A55FBA">
            <w:pPr>
              <w:tabs>
                <w:tab w:val="left" w:pos="3828"/>
              </w:tabs>
              <w:spacing w:line="276" w:lineRule="auto"/>
              <w:ind w:right="283"/>
              <w:jc w:val="center"/>
              <w:rPr>
                <w:rFonts w:ascii="Arial" w:hAnsi="Arial" w:cs="Arial"/>
                <w:b/>
                <w:bCs/>
                <w:sz w:val="18"/>
                <w:szCs w:val="18"/>
              </w:rPr>
            </w:pPr>
            <w:r w:rsidRPr="00A55FBA">
              <w:rPr>
                <w:rFonts w:ascii="Arial" w:hAnsi="Arial" w:cs="Arial"/>
                <w:b/>
                <w:sz w:val="18"/>
                <w:szCs w:val="18"/>
              </w:rPr>
              <w:t>Bayram DUMAN</w:t>
            </w:r>
          </w:p>
        </w:tc>
      </w:tr>
      <w:tr w:rsidR="00A55FBA" w:rsidRPr="003B10B3" w14:paraId="0A608F1C" w14:textId="77777777" w:rsidTr="00946C1E">
        <w:tc>
          <w:tcPr>
            <w:tcW w:w="2800" w:type="dxa"/>
            <w:hideMark/>
          </w:tcPr>
          <w:p w14:paraId="4E60353C" w14:textId="551B7812" w:rsidR="00A55FBA" w:rsidRPr="00A55FBA" w:rsidRDefault="00A55FBA" w:rsidP="00A55FBA">
            <w:pPr>
              <w:tabs>
                <w:tab w:val="left" w:pos="3828"/>
              </w:tabs>
              <w:spacing w:line="276" w:lineRule="auto"/>
              <w:ind w:left="601" w:right="283" w:hanging="142"/>
              <w:jc w:val="center"/>
              <w:rPr>
                <w:rFonts w:ascii="Arial" w:hAnsi="Arial" w:cs="Arial"/>
                <w:sz w:val="18"/>
                <w:szCs w:val="18"/>
              </w:rPr>
            </w:pPr>
            <w:r w:rsidRPr="00A55FBA">
              <w:rPr>
                <w:rFonts w:ascii="Arial" w:hAnsi="Arial" w:cs="Arial"/>
                <w:sz w:val="18"/>
                <w:szCs w:val="18"/>
              </w:rPr>
              <w:t>Yönetim Kurulu Başkanı</w:t>
            </w:r>
          </w:p>
        </w:tc>
        <w:tc>
          <w:tcPr>
            <w:tcW w:w="2024" w:type="dxa"/>
            <w:hideMark/>
          </w:tcPr>
          <w:p w14:paraId="5BE71ABC" w14:textId="32DD72AE" w:rsidR="00A55FBA" w:rsidRPr="00A55FBA" w:rsidRDefault="00A55FBA" w:rsidP="00A55FBA">
            <w:pPr>
              <w:tabs>
                <w:tab w:val="left" w:pos="3828"/>
              </w:tabs>
              <w:spacing w:line="276" w:lineRule="auto"/>
              <w:ind w:right="283"/>
              <w:jc w:val="center"/>
              <w:rPr>
                <w:rFonts w:ascii="Arial" w:hAnsi="Arial" w:cs="Arial"/>
                <w:sz w:val="18"/>
                <w:szCs w:val="18"/>
              </w:rPr>
            </w:pPr>
            <w:r w:rsidRPr="00A55FBA">
              <w:rPr>
                <w:rFonts w:ascii="Arial" w:hAnsi="Arial" w:cs="Arial"/>
                <w:sz w:val="18"/>
                <w:szCs w:val="18"/>
              </w:rPr>
              <w:t>Genel Müdür</w:t>
            </w:r>
          </w:p>
        </w:tc>
        <w:tc>
          <w:tcPr>
            <w:tcW w:w="2800" w:type="dxa"/>
            <w:hideMark/>
          </w:tcPr>
          <w:p w14:paraId="4BF97344" w14:textId="503040D9" w:rsidR="00A55FBA" w:rsidRPr="00A55FBA" w:rsidRDefault="00A55FBA" w:rsidP="00A55FBA">
            <w:pPr>
              <w:tabs>
                <w:tab w:val="left" w:pos="3828"/>
              </w:tabs>
              <w:spacing w:line="276" w:lineRule="auto"/>
              <w:ind w:left="172" w:right="283"/>
              <w:jc w:val="center"/>
              <w:rPr>
                <w:rFonts w:ascii="Arial" w:hAnsi="Arial" w:cs="Arial"/>
                <w:sz w:val="18"/>
                <w:szCs w:val="18"/>
              </w:rPr>
            </w:pPr>
            <w:r w:rsidRPr="00A55FBA">
              <w:rPr>
                <w:rFonts w:ascii="Arial" w:hAnsi="Arial" w:cs="Arial"/>
                <w:sz w:val="18"/>
                <w:szCs w:val="18"/>
              </w:rPr>
              <w:t>Finansal Raporlamadan Sorumlu Genel Müdür Yardımcısı</w:t>
            </w:r>
          </w:p>
        </w:tc>
        <w:tc>
          <w:tcPr>
            <w:tcW w:w="2161" w:type="dxa"/>
          </w:tcPr>
          <w:p w14:paraId="6634B49F" w14:textId="77777777" w:rsidR="00A55FBA" w:rsidRPr="00A55FBA" w:rsidRDefault="00A55FBA" w:rsidP="00A55FBA">
            <w:pPr>
              <w:spacing w:line="276" w:lineRule="auto"/>
              <w:ind w:right="283"/>
              <w:jc w:val="center"/>
              <w:rPr>
                <w:rFonts w:ascii="Arial" w:hAnsi="Arial" w:cs="Arial"/>
                <w:sz w:val="18"/>
                <w:szCs w:val="18"/>
              </w:rPr>
            </w:pPr>
            <w:r w:rsidRPr="00A55FBA">
              <w:rPr>
                <w:rFonts w:ascii="Arial" w:hAnsi="Arial" w:cs="Arial"/>
                <w:sz w:val="18"/>
                <w:szCs w:val="18"/>
              </w:rPr>
              <w:t>Finansal Raporlama Müdürü</w:t>
            </w:r>
          </w:p>
          <w:p w14:paraId="7BA1D475" w14:textId="77777777" w:rsidR="00A55FBA" w:rsidRPr="00A55FBA" w:rsidRDefault="00A55FBA" w:rsidP="00A55FBA">
            <w:pPr>
              <w:tabs>
                <w:tab w:val="left" w:pos="3828"/>
              </w:tabs>
              <w:spacing w:line="276" w:lineRule="auto"/>
              <w:ind w:right="283"/>
              <w:jc w:val="center"/>
              <w:rPr>
                <w:rFonts w:ascii="Arial" w:hAnsi="Arial" w:cs="Arial"/>
                <w:sz w:val="18"/>
                <w:szCs w:val="18"/>
              </w:rPr>
            </w:pPr>
          </w:p>
        </w:tc>
      </w:tr>
    </w:tbl>
    <w:p w14:paraId="44FCD384" w14:textId="77777777" w:rsidR="00B37105" w:rsidRPr="003B10B3" w:rsidRDefault="00B37105" w:rsidP="004F6BE8">
      <w:pPr>
        <w:tabs>
          <w:tab w:val="left" w:pos="3828"/>
        </w:tabs>
        <w:ind w:right="283"/>
        <w:rPr>
          <w:rFonts w:ascii="Arial" w:hAnsi="Arial" w:cs="Arial"/>
          <w:sz w:val="20"/>
          <w:szCs w:val="20"/>
        </w:rPr>
      </w:pPr>
    </w:p>
    <w:p w14:paraId="324B3D7B" w14:textId="41901EA2" w:rsidR="00B37105" w:rsidRDefault="00B37105" w:rsidP="004F6BE8">
      <w:pPr>
        <w:tabs>
          <w:tab w:val="left" w:pos="3828"/>
        </w:tabs>
        <w:ind w:right="283"/>
        <w:rPr>
          <w:rFonts w:ascii="Arial" w:hAnsi="Arial" w:cs="Arial"/>
          <w:sz w:val="20"/>
          <w:szCs w:val="20"/>
        </w:rPr>
      </w:pPr>
    </w:p>
    <w:p w14:paraId="50F3FBAD" w14:textId="77777777" w:rsidR="00EE170F" w:rsidRPr="003B10B3" w:rsidRDefault="00EE170F" w:rsidP="004F6BE8">
      <w:pPr>
        <w:tabs>
          <w:tab w:val="left" w:pos="3828"/>
        </w:tabs>
        <w:ind w:right="283"/>
        <w:rPr>
          <w:rFonts w:ascii="Arial" w:hAnsi="Arial" w:cs="Arial"/>
          <w:sz w:val="20"/>
          <w:szCs w:val="20"/>
        </w:rPr>
      </w:pPr>
    </w:p>
    <w:p w14:paraId="15F2BE80" w14:textId="729C9B29" w:rsidR="00EE170F" w:rsidRPr="003B10B3" w:rsidRDefault="00EE170F"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A55FBA" w:rsidRDefault="002E0118" w:rsidP="002E0118">
            <w:pPr>
              <w:tabs>
                <w:tab w:val="left" w:pos="3828"/>
              </w:tabs>
              <w:spacing w:line="276" w:lineRule="auto"/>
              <w:ind w:right="283"/>
              <w:rPr>
                <w:rFonts w:ascii="Arial" w:hAnsi="Arial" w:cs="Arial"/>
                <w:b/>
                <w:bCs/>
                <w:sz w:val="18"/>
                <w:szCs w:val="18"/>
              </w:rPr>
            </w:pPr>
            <w:r w:rsidRPr="00A55FBA">
              <w:rPr>
                <w:rFonts w:ascii="Arial" w:hAnsi="Arial" w:cs="Arial"/>
                <w:b/>
                <w:bCs/>
                <w:sz w:val="18"/>
                <w:szCs w:val="18"/>
              </w:rPr>
              <w:t xml:space="preserve">   </w:t>
            </w:r>
            <w:r w:rsidR="005E70FF" w:rsidRPr="00A55FBA">
              <w:rPr>
                <w:rFonts w:ascii="Arial" w:hAnsi="Arial" w:cs="Arial"/>
                <w:b/>
                <w:bCs/>
                <w:sz w:val="18"/>
                <w:szCs w:val="18"/>
              </w:rPr>
              <w:t>Mustafa ERDOĞMUŞ</w:t>
            </w:r>
          </w:p>
        </w:tc>
        <w:tc>
          <w:tcPr>
            <w:tcW w:w="3260" w:type="dxa"/>
            <w:hideMark/>
          </w:tcPr>
          <w:p w14:paraId="181560B6" w14:textId="6CCEF866" w:rsidR="00B37105" w:rsidRPr="00A55FBA" w:rsidRDefault="00B04279" w:rsidP="00840F6B">
            <w:pPr>
              <w:tabs>
                <w:tab w:val="left" w:pos="3828"/>
              </w:tabs>
              <w:spacing w:line="276" w:lineRule="auto"/>
              <w:ind w:right="283"/>
              <w:rPr>
                <w:rFonts w:ascii="Arial" w:hAnsi="Arial" w:cs="Arial"/>
                <w:b/>
                <w:bCs/>
                <w:sz w:val="18"/>
                <w:szCs w:val="18"/>
              </w:rPr>
            </w:pPr>
            <w:r w:rsidRPr="00A55FBA">
              <w:rPr>
                <w:rFonts w:ascii="Arial" w:hAnsi="Arial" w:cs="Arial"/>
                <w:b/>
                <w:bCs/>
                <w:sz w:val="18"/>
                <w:szCs w:val="18"/>
              </w:rPr>
              <w:t xml:space="preserve">               </w:t>
            </w:r>
            <w:r w:rsidR="00840F6B" w:rsidRPr="00A55FBA">
              <w:rPr>
                <w:rFonts w:ascii="Arial" w:hAnsi="Arial" w:cs="Arial"/>
                <w:b/>
                <w:bCs/>
                <w:sz w:val="18"/>
                <w:szCs w:val="18"/>
              </w:rPr>
              <w:t>Servet</w:t>
            </w:r>
            <w:r w:rsidR="005E70FF" w:rsidRPr="00A55FBA">
              <w:rPr>
                <w:rFonts w:ascii="Arial" w:hAnsi="Arial" w:cs="Arial"/>
                <w:b/>
                <w:bCs/>
                <w:sz w:val="18"/>
                <w:szCs w:val="18"/>
              </w:rPr>
              <w:t xml:space="preserve"> </w:t>
            </w:r>
            <w:r w:rsidR="00840F6B" w:rsidRPr="00A55FBA">
              <w:rPr>
                <w:rFonts w:ascii="Arial" w:hAnsi="Arial" w:cs="Arial"/>
                <w:b/>
                <w:bCs/>
                <w:sz w:val="18"/>
                <w:szCs w:val="18"/>
              </w:rPr>
              <w:t>BAYINDIR</w:t>
            </w:r>
          </w:p>
        </w:tc>
      </w:tr>
      <w:tr w:rsidR="00B37105" w:rsidRPr="003B10B3" w14:paraId="1996489F" w14:textId="77777777" w:rsidTr="002E0118">
        <w:tc>
          <w:tcPr>
            <w:tcW w:w="3260" w:type="dxa"/>
            <w:hideMark/>
          </w:tcPr>
          <w:p w14:paraId="3C8BBCBF" w14:textId="5CE3EC6C" w:rsidR="00B37105" w:rsidRPr="00A55FBA" w:rsidRDefault="00B37105" w:rsidP="002E0118">
            <w:pPr>
              <w:tabs>
                <w:tab w:val="left" w:pos="3828"/>
              </w:tabs>
              <w:spacing w:line="276" w:lineRule="auto"/>
              <w:ind w:right="283"/>
              <w:rPr>
                <w:rFonts w:ascii="Arial" w:hAnsi="Arial" w:cs="Arial"/>
                <w:sz w:val="18"/>
                <w:szCs w:val="18"/>
              </w:rPr>
            </w:pPr>
            <w:r w:rsidRPr="00A55FBA">
              <w:rPr>
                <w:rFonts w:ascii="Arial" w:hAnsi="Arial" w:cs="Arial"/>
                <w:sz w:val="18"/>
                <w:szCs w:val="18"/>
              </w:rPr>
              <w:t>Denetim Komitesi Başkanı</w:t>
            </w:r>
          </w:p>
        </w:tc>
        <w:tc>
          <w:tcPr>
            <w:tcW w:w="3260" w:type="dxa"/>
            <w:hideMark/>
          </w:tcPr>
          <w:p w14:paraId="57D4CBAB" w14:textId="3D401380" w:rsidR="00B37105" w:rsidRPr="00A55FBA" w:rsidRDefault="002E0118" w:rsidP="002E0118">
            <w:pPr>
              <w:tabs>
                <w:tab w:val="left" w:pos="3828"/>
              </w:tabs>
              <w:spacing w:line="276" w:lineRule="auto"/>
              <w:ind w:right="283"/>
              <w:rPr>
                <w:rFonts w:ascii="Arial" w:hAnsi="Arial" w:cs="Arial"/>
                <w:sz w:val="18"/>
                <w:szCs w:val="18"/>
              </w:rPr>
            </w:pPr>
            <w:r w:rsidRPr="00A55FBA">
              <w:rPr>
                <w:rFonts w:ascii="Arial" w:hAnsi="Arial" w:cs="Arial"/>
                <w:sz w:val="18"/>
                <w:szCs w:val="18"/>
              </w:rPr>
              <w:t xml:space="preserve">          </w:t>
            </w:r>
            <w:r w:rsidR="00B37105" w:rsidRPr="00A55FBA">
              <w:rPr>
                <w:rFonts w:ascii="Arial" w:hAnsi="Arial" w:cs="Arial"/>
                <w:sz w:val="18"/>
                <w:szCs w:val="18"/>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24487CDE" w14:textId="6A6275CE" w:rsidR="00C62EDE" w:rsidRDefault="00C62EDE" w:rsidP="004F6BE8">
      <w:pPr>
        <w:tabs>
          <w:tab w:val="left" w:pos="3828"/>
        </w:tabs>
        <w:ind w:right="283"/>
        <w:jc w:val="both"/>
        <w:rPr>
          <w:rFonts w:ascii="Arial" w:hAnsi="Arial" w:cs="Arial"/>
          <w:sz w:val="18"/>
          <w:szCs w:val="18"/>
        </w:rPr>
      </w:pPr>
    </w:p>
    <w:p w14:paraId="5E4E4789" w14:textId="77777777" w:rsidR="00EE170F" w:rsidRDefault="00EE170F" w:rsidP="004F6BE8">
      <w:pPr>
        <w:tabs>
          <w:tab w:val="left" w:pos="3828"/>
        </w:tabs>
        <w:ind w:right="283"/>
        <w:jc w:val="both"/>
        <w:rPr>
          <w:rFonts w:ascii="Arial" w:hAnsi="Arial" w:cs="Arial"/>
          <w:sz w:val="18"/>
          <w:szCs w:val="18"/>
        </w:rPr>
      </w:pPr>
    </w:p>
    <w:p w14:paraId="1F7BDDC4" w14:textId="20814138" w:rsidR="00C62EDE" w:rsidRDefault="00C62EDE" w:rsidP="004F6BE8">
      <w:pPr>
        <w:tabs>
          <w:tab w:val="left" w:pos="3828"/>
        </w:tabs>
        <w:ind w:right="283"/>
        <w:jc w:val="both"/>
        <w:rPr>
          <w:rFonts w:ascii="Arial" w:hAnsi="Arial" w:cs="Arial"/>
          <w:sz w:val="18"/>
          <w:szCs w:val="18"/>
        </w:rPr>
      </w:pPr>
    </w:p>
    <w:p w14:paraId="19AFCCCD" w14:textId="77777777"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617AAC73"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A55FBA">
        <w:rPr>
          <w:rFonts w:ascii="Arial" w:hAnsi="Arial" w:cs="Arial"/>
          <w:sz w:val="18"/>
          <w:szCs w:val="18"/>
        </w:rPr>
        <w:t>Erdem</w:t>
      </w:r>
      <w:proofErr w:type="gramEnd"/>
      <w:r w:rsidR="00A55FBA">
        <w:rPr>
          <w:rFonts w:ascii="Arial" w:hAnsi="Arial" w:cs="Arial"/>
          <w:sz w:val="18"/>
          <w:szCs w:val="18"/>
        </w:rPr>
        <w:t xml:space="preserve"> ÖZTEN</w:t>
      </w:r>
      <w:r w:rsidR="00B37105" w:rsidRPr="003B10B3">
        <w:rPr>
          <w:rFonts w:ascii="Arial" w:hAnsi="Arial" w:cs="Arial"/>
          <w:sz w:val="18"/>
          <w:szCs w:val="18"/>
        </w:rPr>
        <w:t xml:space="preserve"> / </w:t>
      </w:r>
      <w:r w:rsidR="00B04279">
        <w:rPr>
          <w:rFonts w:ascii="Arial" w:hAnsi="Arial" w:cs="Arial"/>
          <w:sz w:val="18"/>
          <w:szCs w:val="18"/>
        </w:rPr>
        <w:t>Yönet</w:t>
      </w:r>
      <w:r w:rsidR="00A55FBA">
        <w:rPr>
          <w:rFonts w:ascii="Arial" w:hAnsi="Arial" w:cs="Arial"/>
          <w:sz w:val="18"/>
          <w:szCs w:val="18"/>
        </w:rPr>
        <w:t>men</w:t>
      </w:r>
    </w:p>
    <w:p w14:paraId="27F3F832" w14:textId="4415DC1B"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062429" w:rsidRPr="003B10B3">
        <w:rPr>
          <w:rFonts w:ascii="Arial" w:hAnsi="Arial" w:cs="Arial"/>
          <w:sz w:val="18"/>
          <w:szCs w:val="18"/>
        </w:rPr>
        <w:t>0216</w:t>
      </w:r>
      <w:proofErr w:type="gramEnd"/>
      <w:r w:rsidR="00062429" w:rsidRPr="003B10B3">
        <w:rPr>
          <w:rFonts w:ascii="Arial" w:hAnsi="Arial" w:cs="Arial"/>
          <w:sz w:val="18"/>
          <w:szCs w:val="18"/>
        </w:rPr>
        <w:t xml:space="preserve"> 800 3</w:t>
      </w:r>
      <w:r w:rsidR="00A55FBA">
        <w:rPr>
          <w:rFonts w:ascii="Arial" w:hAnsi="Arial" w:cs="Arial"/>
          <w:sz w:val="18"/>
          <w:szCs w:val="18"/>
        </w:rPr>
        <w:t>2</w:t>
      </w:r>
      <w:r w:rsidR="00062429" w:rsidRPr="003B10B3">
        <w:rPr>
          <w:rFonts w:ascii="Arial" w:hAnsi="Arial" w:cs="Arial"/>
          <w:sz w:val="18"/>
          <w:szCs w:val="18"/>
        </w:rPr>
        <w:t xml:space="preserve"> </w:t>
      </w:r>
      <w:r w:rsidR="00A55FBA">
        <w:rPr>
          <w:rFonts w:ascii="Arial" w:hAnsi="Arial" w:cs="Arial"/>
          <w:sz w:val="18"/>
          <w:szCs w:val="18"/>
        </w:rPr>
        <w:t>07</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2E0118" w:rsidRPr="003B10B3">
        <w:rPr>
          <w:rFonts w:ascii="Arial" w:hAnsi="Arial" w:cs="Arial"/>
          <w:sz w:val="18"/>
          <w:szCs w:val="18"/>
        </w:rPr>
        <w:t>0216</w:t>
      </w:r>
      <w:proofErr w:type="gramEnd"/>
      <w:r w:rsidR="002E0118" w:rsidRPr="003B10B3">
        <w:rPr>
          <w:rFonts w:ascii="Arial" w:hAnsi="Arial" w:cs="Arial"/>
          <w:sz w:val="18"/>
          <w:szCs w:val="18"/>
        </w:rPr>
        <w:t xml:space="preserve">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even" r:id="rId18"/>
          <w:footerReference w:type="default" r:id="rId19"/>
          <w:footerReference w:type="first" r:id="rId20"/>
          <w:pgSz w:w="11906" w:h="16838"/>
          <w:pgMar w:top="1417" w:right="1417" w:bottom="1417" w:left="1417" w:header="709" w:footer="567" w:gutter="0"/>
          <w:pgNumType w:start="2"/>
          <w:cols w:space="720"/>
          <w:docGrid w:linePitch="326"/>
        </w:sectPr>
      </w:pPr>
    </w:p>
    <w:p w14:paraId="63590792" w14:textId="77777777" w:rsidR="005474AE" w:rsidRPr="003B10B3" w:rsidRDefault="005474AE" w:rsidP="005474AE">
      <w:pPr>
        <w:tabs>
          <w:tab w:val="left" w:pos="3828"/>
        </w:tabs>
        <w:suppressAutoHyphens/>
        <w:rPr>
          <w:rFonts w:ascii="Arial" w:hAnsi="Arial" w:cs="Arial"/>
          <w:b/>
          <w:sz w:val="18"/>
          <w:szCs w:val="18"/>
        </w:rPr>
      </w:pPr>
      <w:bookmarkStart w:id="2" w:name="_Toc445152925"/>
      <w:r w:rsidRPr="003B10B3">
        <w:rPr>
          <w:rFonts w:ascii="Arial" w:hAnsi="Arial" w:cs="Arial"/>
          <w:b/>
          <w:sz w:val="18"/>
          <w:szCs w:val="18"/>
        </w:rPr>
        <w:lastRenderedPageBreak/>
        <w:t>İçindekiler</w:t>
      </w:r>
    </w:p>
    <w:p w14:paraId="69845829" w14:textId="77777777" w:rsidR="005474AE" w:rsidRPr="003B10B3" w:rsidRDefault="005474AE" w:rsidP="005474AE">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63"/>
        <w:gridCol w:w="144"/>
        <w:gridCol w:w="423"/>
      </w:tblGrid>
      <w:tr w:rsidR="005474AE" w:rsidRPr="003B10B3" w14:paraId="0589D279" w14:textId="77777777" w:rsidTr="005474AE">
        <w:tc>
          <w:tcPr>
            <w:tcW w:w="8789" w:type="dxa"/>
            <w:gridSpan w:val="2"/>
          </w:tcPr>
          <w:p w14:paraId="1536FADC" w14:textId="77777777" w:rsidR="005474AE" w:rsidRPr="003B10B3" w:rsidRDefault="005474AE" w:rsidP="005474AE">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567" w:type="dxa"/>
            <w:gridSpan w:val="2"/>
            <w:vAlign w:val="bottom"/>
          </w:tcPr>
          <w:p w14:paraId="794274DA" w14:textId="77777777" w:rsidR="005474AE" w:rsidRPr="003B10B3" w:rsidRDefault="005474AE" w:rsidP="005474AE">
            <w:pPr>
              <w:tabs>
                <w:tab w:val="left" w:pos="3828"/>
              </w:tabs>
              <w:suppressAutoHyphens/>
              <w:ind w:left="-108"/>
              <w:jc w:val="right"/>
              <w:rPr>
                <w:rFonts w:ascii="Arial" w:hAnsi="Arial" w:cs="Arial"/>
                <w:sz w:val="16"/>
                <w:szCs w:val="16"/>
              </w:rPr>
            </w:pPr>
          </w:p>
        </w:tc>
      </w:tr>
      <w:tr w:rsidR="005474AE" w:rsidRPr="003B10B3" w14:paraId="57CB2919" w14:textId="77777777" w:rsidTr="005474AE">
        <w:tc>
          <w:tcPr>
            <w:tcW w:w="8789" w:type="dxa"/>
            <w:gridSpan w:val="2"/>
          </w:tcPr>
          <w:p w14:paraId="135C286D" w14:textId="77777777" w:rsidR="005474AE" w:rsidRPr="003B10B3" w:rsidRDefault="005474AE" w:rsidP="005474AE">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Genel bilgiler</w:t>
            </w:r>
          </w:p>
          <w:p w14:paraId="5187A77A" w14:textId="77777777" w:rsidR="005474AE" w:rsidRPr="003B10B3" w:rsidRDefault="005474AE" w:rsidP="005474AE">
            <w:pPr>
              <w:tabs>
                <w:tab w:val="left" w:pos="3828"/>
                <w:tab w:val="right" w:pos="5040"/>
                <w:tab w:val="right" w:pos="8460"/>
              </w:tabs>
              <w:suppressAutoHyphens/>
              <w:ind w:left="-108"/>
              <w:rPr>
                <w:rFonts w:ascii="Arial" w:hAnsi="Arial" w:cs="Arial"/>
                <w:sz w:val="16"/>
                <w:szCs w:val="16"/>
              </w:rPr>
            </w:pPr>
          </w:p>
        </w:tc>
        <w:tc>
          <w:tcPr>
            <w:tcW w:w="567" w:type="dxa"/>
            <w:gridSpan w:val="2"/>
            <w:vAlign w:val="bottom"/>
          </w:tcPr>
          <w:p w14:paraId="5C30D0E8" w14:textId="77777777" w:rsidR="005474AE" w:rsidRPr="003B10B3" w:rsidRDefault="005474AE" w:rsidP="005474AE">
            <w:pPr>
              <w:tabs>
                <w:tab w:val="left" w:pos="3828"/>
              </w:tabs>
              <w:suppressAutoHyphens/>
              <w:ind w:left="-108"/>
              <w:jc w:val="right"/>
              <w:rPr>
                <w:rFonts w:ascii="Arial" w:hAnsi="Arial" w:cs="Arial"/>
                <w:sz w:val="16"/>
                <w:szCs w:val="16"/>
              </w:rPr>
            </w:pPr>
          </w:p>
        </w:tc>
      </w:tr>
      <w:tr w:rsidR="005474AE" w:rsidRPr="003B10B3" w14:paraId="0C0B115D" w14:textId="77777777" w:rsidTr="005474AE">
        <w:tc>
          <w:tcPr>
            <w:tcW w:w="426" w:type="dxa"/>
          </w:tcPr>
          <w:p w14:paraId="27F4959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6D1BEF89" w14:textId="77777777" w:rsidR="005474AE" w:rsidRPr="003B10B3" w:rsidRDefault="005474AE" w:rsidP="005474AE">
            <w:pPr>
              <w:tabs>
                <w:tab w:val="left" w:pos="3828"/>
              </w:tabs>
              <w:suppressAutoHyphens/>
              <w:ind w:left="-108"/>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567" w:type="dxa"/>
            <w:gridSpan w:val="2"/>
            <w:vAlign w:val="bottom"/>
          </w:tcPr>
          <w:p w14:paraId="63C15C9E" w14:textId="77777777" w:rsidR="005474AE" w:rsidRPr="003B10B3" w:rsidRDefault="005474AE" w:rsidP="005474AE">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5474AE" w:rsidRPr="003B10B3" w14:paraId="03D4A0D7" w14:textId="77777777" w:rsidTr="005474AE">
        <w:tc>
          <w:tcPr>
            <w:tcW w:w="426" w:type="dxa"/>
          </w:tcPr>
          <w:p w14:paraId="1FA5C8D8"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3616D8D1" w14:textId="77777777" w:rsidR="005474AE" w:rsidRPr="003B10B3" w:rsidRDefault="005474AE" w:rsidP="005474AE">
            <w:pPr>
              <w:pStyle w:val="BodyTextIndent"/>
              <w:tabs>
                <w:tab w:val="left" w:pos="3828"/>
              </w:tabs>
              <w:ind w:left="-108" w:firstLine="0"/>
              <w:rPr>
                <w:rFonts w:ascii="Arial" w:hAnsi="Arial" w:cs="Arial"/>
                <w:sz w:val="16"/>
                <w:szCs w:val="16"/>
              </w:rPr>
            </w:pPr>
            <w:r w:rsidRPr="003B10B3">
              <w:rPr>
                <w:rFonts w:ascii="Arial" w:hAnsi="Arial" w:cs="Arial"/>
                <w:sz w:val="16"/>
                <w:szCs w:val="16"/>
              </w:rPr>
              <w:t xml:space="preserve">Ana Ortaklık Banka’nın sermaye yapısı, yönetim ve denetimini doğrudan veya dolaylı olarak tek başına veya birlikte elinde bulunduran ortakları, varsa bu hususlarda yıl içindeki değişiklikler ile </w:t>
            </w:r>
            <w:proofErr w:type="gramStart"/>
            <w:r w:rsidRPr="003B10B3">
              <w:rPr>
                <w:rFonts w:ascii="Arial" w:hAnsi="Arial" w:cs="Arial"/>
                <w:sz w:val="16"/>
                <w:szCs w:val="16"/>
              </w:rPr>
              <w:t>dahil</w:t>
            </w:r>
            <w:proofErr w:type="gramEnd"/>
            <w:r w:rsidRPr="003B10B3">
              <w:rPr>
                <w:rFonts w:ascii="Arial" w:hAnsi="Arial" w:cs="Arial"/>
                <w:sz w:val="16"/>
                <w:szCs w:val="16"/>
              </w:rPr>
              <w:t xml:space="preserve"> olduğu gruba ilişkin açıklama</w:t>
            </w:r>
          </w:p>
        </w:tc>
        <w:tc>
          <w:tcPr>
            <w:tcW w:w="567" w:type="dxa"/>
            <w:gridSpan w:val="2"/>
            <w:vAlign w:val="bottom"/>
          </w:tcPr>
          <w:p w14:paraId="2588954E"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5474AE" w:rsidRPr="003B10B3" w14:paraId="733F10A9" w14:textId="77777777" w:rsidTr="005474AE">
        <w:tc>
          <w:tcPr>
            <w:tcW w:w="426" w:type="dxa"/>
          </w:tcPr>
          <w:p w14:paraId="0F2B00DF"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7FCD174A" w14:textId="77777777" w:rsidR="005474AE" w:rsidRPr="003B10B3" w:rsidRDefault="005474AE" w:rsidP="005474AE">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gridSpan w:val="2"/>
            <w:vAlign w:val="bottom"/>
          </w:tcPr>
          <w:p w14:paraId="7A037F7E"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5474AE" w:rsidRPr="003B10B3" w14:paraId="199DEC75" w14:textId="77777777" w:rsidTr="005474AE">
        <w:tc>
          <w:tcPr>
            <w:tcW w:w="426" w:type="dxa"/>
          </w:tcPr>
          <w:p w14:paraId="556F2864"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246D6E0E"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w:t>
            </w:r>
            <w:r>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567" w:type="dxa"/>
            <w:gridSpan w:val="2"/>
            <w:vAlign w:val="bottom"/>
          </w:tcPr>
          <w:p w14:paraId="1523CDE1"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5474AE" w:rsidRPr="003B10B3" w14:paraId="348A4B31" w14:textId="77777777" w:rsidTr="005474AE">
        <w:tc>
          <w:tcPr>
            <w:tcW w:w="426" w:type="dxa"/>
          </w:tcPr>
          <w:p w14:paraId="5A85156D"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3E93D708"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567" w:type="dxa"/>
            <w:gridSpan w:val="2"/>
            <w:vAlign w:val="bottom"/>
          </w:tcPr>
          <w:p w14:paraId="48AD1EFA"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5474AE" w:rsidRPr="003B10B3" w14:paraId="3AEF70C7" w14:textId="77777777" w:rsidTr="005474AE">
        <w:tc>
          <w:tcPr>
            <w:tcW w:w="426" w:type="dxa"/>
          </w:tcPr>
          <w:p w14:paraId="38735FA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3D28929C" w14:textId="77777777" w:rsidR="005474AE" w:rsidRPr="003B10B3" w:rsidRDefault="005474AE" w:rsidP="005474AE">
            <w:pPr>
              <w:pStyle w:val="Title"/>
              <w:tabs>
                <w:tab w:val="clear" w:pos="4395"/>
                <w:tab w:val="left" w:pos="3828"/>
              </w:tabs>
              <w:ind w:left="-108" w:right="-222"/>
              <w:jc w:val="left"/>
              <w:rPr>
                <w:rFonts w:cs="Arial"/>
                <w:sz w:val="16"/>
                <w:szCs w:val="16"/>
              </w:rPr>
            </w:pPr>
            <w:r w:rsidRPr="003B10B3">
              <w:rPr>
                <w:rFonts w:cs="Arial"/>
                <w:b w:val="0"/>
                <w:sz w:val="16"/>
                <w:szCs w:val="16"/>
                <w:lang w:eastAsia="en-US"/>
              </w:rPr>
              <w:t xml:space="preserve">Bankaların </w:t>
            </w:r>
            <w:proofErr w:type="gramStart"/>
            <w:r w:rsidRPr="003B10B3">
              <w:rPr>
                <w:rFonts w:cs="Arial"/>
                <w:b w:val="0"/>
                <w:sz w:val="16"/>
                <w:szCs w:val="16"/>
                <w:lang w:eastAsia="en-US"/>
              </w:rPr>
              <w:t>konsolide</w:t>
            </w:r>
            <w:proofErr w:type="gramEnd"/>
            <w:r w:rsidRPr="003B10B3">
              <w:rPr>
                <w:rFonts w:cs="Arial"/>
                <w:b w:val="0"/>
                <w:sz w:val="16"/>
                <w:szCs w:val="16"/>
                <w:lang w:eastAsia="en-US"/>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3B10B3">
              <w:rPr>
                <w:rFonts w:cs="Arial"/>
                <w:b w:val="0"/>
                <w:sz w:val="16"/>
                <w:szCs w:val="16"/>
                <w:lang w:eastAsia="en-US"/>
              </w:rPr>
              <w:t>özkaynaklardan</w:t>
            </w:r>
            <w:proofErr w:type="spellEnd"/>
            <w:r w:rsidRPr="003B10B3">
              <w:rPr>
                <w:rFonts w:cs="Arial"/>
                <w:b w:val="0"/>
                <w:sz w:val="16"/>
                <w:szCs w:val="16"/>
                <w:lang w:eastAsia="en-US"/>
              </w:rPr>
              <w:t xml:space="preserve"> indirilen ya da bu üç yönteme dahil olmayan kuruluşlar hakkında kısa açıklama</w:t>
            </w:r>
          </w:p>
        </w:tc>
        <w:tc>
          <w:tcPr>
            <w:tcW w:w="567" w:type="dxa"/>
            <w:gridSpan w:val="2"/>
            <w:vAlign w:val="bottom"/>
          </w:tcPr>
          <w:p w14:paraId="588D2C75"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5474AE" w:rsidRPr="003B10B3" w14:paraId="2244B151" w14:textId="77777777" w:rsidTr="005474AE">
        <w:tc>
          <w:tcPr>
            <w:tcW w:w="426" w:type="dxa"/>
          </w:tcPr>
          <w:p w14:paraId="0EC647D4"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67BE5912" w14:textId="77777777" w:rsidR="005474AE" w:rsidRPr="003B10B3" w:rsidRDefault="005474AE" w:rsidP="005474AE">
            <w:pPr>
              <w:pStyle w:val="Title"/>
              <w:tabs>
                <w:tab w:val="clear" w:pos="4395"/>
                <w:tab w:val="left" w:pos="3828"/>
              </w:tabs>
              <w:ind w:left="-108" w:right="-222"/>
              <w:jc w:val="left"/>
              <w:rPr>
                <w:rFonts w:cs="Arial"/>
                <w:b w:val="0"/>
                <w:sz w:val="16"/>
                <w:szCs w:val="16"/>
                <w:lang w:eastAsia="en-US"/>
              </w:rPr>
            </w:pPr>
            <w:r w:rsidRPr="003B10B3">
              <w:rPr>
                <w:rFonts w:cs="Arial"/>
                <w:b w:val="0"/>
                <w:sz w:val="16"/>
                <w:szCs w:val="16"/>
                <w:lang w:eastAsia="en-US"/>
              </w:rPr>
              <w:t xml:space="preserve">Ana Ortaklık Banka ile bağlı ortaklıkları arasında </w:t>
            </w:r>
            <w:proofErr w:type="spellStart"/>
            <w:r w:rsidRPr="003B10B3">
              <w:rPr>
                <w:rFonts w:cs="Arial"/>
                <w:b w:val="0"/>
                <w:sz w:val="16"/>
                <w:szCs w:val="16"/>
                <w:lang w:eastAsia="en-US"/>
              </w:rPr>
              <w:t>özkaynakların</w:t>
            </w:r>
            <w:proofErr w:type="spellEnd"/>
            <w:r w:rsidRPr="003B10B3">
              <w:rPr>
                <w:rFonts w:cs="Arial"/>
                <w:b w:val="0"/>
                <w:sz w:val="16"/>
                <w:szCs w:val="16"/>
                <w:lang w:eastAsia="en-US"/>
              </w:rPr>
              <w:t xml:space="preserve"> derhal transfer edilmesinin veya borçların geri ödenmesinin önünde mevcut veya muhtemel, fiili veya hukuki engeller</w:t>
            </w:r>
          </w:p>
        </w:tc>
        <w:tc>
          <w:tcPr>
            <w:tcW w:w="567" w:type="dxa"/>
            <w:gridSpan w:val="2"/>
            <w:vAlign w:val="bottom"/>
          </w:tcPr>
          <w:p w14:paraId="0C6BE534" w14:textId="117D9AAB" w:rsidR="005474AE" w:rsidRPr="003B10B3" w:rsidRDefault="00632266" w:rsidP="005474AE">
            <w:pPr>
              <w:tabs>
                <w:tab w:val="left" w:pos="3828"/>
              </w:tabs>
              <w:suppressAutoHyphens/>
              <w:ind w:left="-108"/>
              <w:jc w:val="right"/>
              <w:rPr>
                <w:rFonts w:ascii="Arial" w:hAnsi="Arial" w:cs="Arial"/>
                <w:sz w:val="16"/>
                <w:szCs w:val="16"/>
              </w:rPr>
            </w:pPr>
            <w:r>
              <w:rPr>
                <w:rFonts w:ascii="Arial" w:hAnsi="Arial" w:cs="Arial"/>
                <w:sz w:val="16"/>
                <w:szCs w:val="16"/>
              </w:rPr>
              <w:t>3</w:t>
            </w:r>
          </w:p>
        </w:tc>
      </w:tr>
      <w:tr w:rsidR="005474AE" w:rsidRPr="003B10B3" w14:paraId="540C2C08" w14:textId="77777777" w:rsidTr="005474AE">
        <w:tc>
          <w:tcPr>
            <w:tcW w:w="426" w:type="dxa"/>
          </w:tcPr>
          <w:p w14:paraId="40533775" w14:textId="77777777" w:rsidR="005474AE" w:rsidRPr="003B10B3" w:rsidRDefault="005474AE" w:rsidP="005474AE">
            <w:pPr>
              <w:pStyle w:val="Title"/>
              <w:tabs>
                <w:tab w:val="clear" w:pos="4395"/>
                <w:tab w:val="left" w:pos="3828"/>
              </w:tabs>
              <w:ind w:left="-108" w:right="-162"/>
              <w:rPr>
                <w:rFonts w:cs="Arial"/>
                <w:b w:val="0"/>
                <w:sz w:val="16"/>
                <w:szCs w:val="16"/>
                <w:lang w:eastAsia="en-US"/>
              </w:rPr>
            </w:pPr>
          </w:p>
        </w:tc>
        <w:tc>
          <w:tcPr>
            <w:tcW w:w="8363" w:type="dxa"/>
          </w:tcPr>
          <w:p w14:paraId="538364D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567" w:type="dxa"/>
            <w:gridSpan w:val="2"/>
            <w:vAlign w:val="bottom"/>
          </w:tcPr>
          <w:p w14:paraId="72C03DB5" w14:textId="77777777" w:rsidR="005474AE" w:rsidRPr="003B10B3" w:rsidRDefault="005474AE" w:rsidP="005474AE">
            <w:pPr>
              <w:tabs>
                <w:tab w:val="left" w:pos="3828"/>
              </w:tabs>
              <w:suppressAutoHyphens/>
              <w:ind w:left="-108"/>
              <w:jc w:val="right"/>
              <w:rPr>
                <w:rFonts w:ascii="Arial" w:hAnsi="Arial" w:cs="Arial"/>
                <w:sz w:val="16"/>
                <w:szCs w:val="16"/>
              </w:rPr>
            </w:pPr>
          </w:p>
        </w:tc>
      </w:tr>
      <w:tr w:rsidR="005474AE" w:rsidRPr="003B10B3" w14:paraId="268E8C03" w14:textId="77777777" w:rsidTr="005474AE">
        <w:tc>
          <w:tcPr>
            <w:tcW w:w="8789" w:type="dxa"/>
            <w:gridSpan w:val="2"/>
          </w:tcPr>
          <w:p w14:paraId="720222AB" w14:textId="77777777" w:rsidR="005474AE" w:rsidRPr="003B10B3" w:rsidRDefault="005474AE" w:rsidP="005474AE">
            <w:pPr>
              <w:pStyle w:val="Title"/>
              <w:tabs>
                <w:tab w:val="clear" w:pos="4395"/>
                <w:tab w:val="left" w:pos="3828"/>
              </w:tabs>
              <w:ind w:left="-108" w:right="-392"/>
              <w:rPr>
                <w:rFonts w:cs="Arial"/>
                <w:b w:val="0"/>
                <w:sz w:val="16"/>
                <w:szCs w:val="16"/>
                <w:lang w:eastAsia="en-US"/>
              </w:rPr>
            </w:pPr>
          </w:p>
        </w:tc>
        <w:tc>
          <w:tcPr>
            <w:tcW w:w="567" w:type="dxa"/>
            <w:gridSpan w:val="2"/>
            <w:vAlign w:val="bottom"/>
          </w:tcPr>
          <w:p w14:paraId="56F8EC50" w14:textId="77777777" w:rsidR="005474AE" w:rsidRPr="003B10B3" w:rsidRDefault="005474AE" w:rsidP="005474AE">
            <w:pPr>
              <w:tabs>
                <w:tab w:val="left" w:pos="3828"/>
              </w:tabs>
              <w:suppressAutoHyphens/>
              <w:ind w:left="-108"/>
              <w:jc w:val="right"/>
              <w:rPr>
                <w:rFonts w:ascii="Arial" w:hAnsi="Arial" w:cs="Arial"/>
                <w:b/>
                <w:sz w:val="16"/>
                <w:szCs w:val="16"/>
              </w:rPr>
            </w:pPr>
          </w:p>
        </w:tc>
      </w:tr>
      <w:tr w:rsidR="005474AE" w:rsidRPr="003B10B3" w14:paraId="32B2BF75" w14:textId="77777777" w:rsidTr="005474AE">
        <w:tc>
          <w:tcPr>
            <w:tcW w:w="8789" w:type="dxa"/>
            <w:gridSpan w:val="2"/>
          </w:tcPr>
          <w:p w14:paraId="459E057D" w14:textId="77777777" w:rsidR="005474AE" w:rsidRPr="003B10B3" w:rsidRDefault="005474AE" w:rsidP="005474AE">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567" w:type="dxa"/>
            <w:gridSpan w:val="2"/>
            <w:vAlign w:val="bottom"/>
          </w:tcPr>
          <w:p w14:paraId="5A45614D" w14:textId="77777777" w:rsidR="005474AE" w:rsidRPr="003B10B3" w:rsidRDefault="005474AE" w:rsidP="005474AE">
            <w:pPr>
              <w:tabs>
                <w:tab w:val="left" w:pos="3828"/>
              </w:tabs>
              <w:suppressAutoHyphens/>
              <w:ind w:left="-108"/>
              <w:jc w:val="right"/>
              <w:rPr>
                <w:rFonts w:ascii="Arial" w:hAnsi="Arial" w:cs="Arial"/>
                <w:b/>
                <w:sz w:val="16"/>
                <w:szCs w:val="16"/>
              </w:rPr>
            </w:pPr>
          </w:p>
        </w:tc>
      </w:tr>
      <w:tr w:rsidR="005474AE" w:rsidRPr="003B10B3" w14:paraId="7BD55E6D" w14:textId="77777777" w:rsidTr="005474AE">
        <w:tc>
          <w:tcPr>
            <w:tcW w:w="8789" w:type="dxa"/>
            <w:gridSpan w:val="2"/>
          </w:tcPr>
          <w:p w14:paraId="0E67C858" w14:textId="77777777" w:rsidR="005474AE" w:rsidRPr="003B10B3" w:rsidRDefault="005474AE" w:rsidP="005474AE">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E7D8D78" w14:textId="77777777" w:rsidR="005474AE" w:rsidRPr="003B10B3" w:rsidRDefault="005474AE" w:rsidP="005474AE">
            <w:pPr>
              <w:tabs>
                <w:tab w:val="left" w:pos="3828"/>
              </w:tabs>
              <w:suppressAutoHyphens/>
              <w:ind w:left="-108"/>
              <w:rPr>
                <w:rFonts w:ascii="Arial" w:hAnsi="Arial" w:cs="Arial"/>
                <w:b/>
                <w:sz w:val="16"/>
                <w:szCs w:val="16"/>
              </w:rPr>
            </w:pPr>
          </w:p>
        </w:tc>
        <w:tc>
          <w:tcPr>
            <w:tcW w:w="567" w:type="dxa"/>
            <w:gridSpan w:val="2"/>
            <w:vAlign w:val="bottom"/>
          </w:tcPr>
          <w:p w14:paraId="71A90297" w14:textId="77777777" w:rsidR="005474AE" w:rsidRPr="003B10B3" w:rsidRDefault="005474AE" w:rsidP="005474AE">
            <w:pPr>
              <w:tabs>
                <w:tab w:val="left" w:pos="3828"/>
              </w:tabs>
              <w:suppressAutoHyphens/>
              <w:ind w:left="-108"/>
              <w:jc w:val="right"/>
              <w:rPr>
                <w:rFonts w:ascii="Arial" w:hAnsi="Arial" w:cs="Arial"/>
                <w:b/>
                <w:sz w:val="16"/>
                <w:szCs w:val="16"/>
              </w:rPr>
            </w:pPr>
          </w:p>
        </w:tc>
      </w:tr>
      <w:tr w:rsidR="005474AE" w:rsidRPr="003B10B3" w14:paraId="7B12F470" w14:textId="77777777" w:rsidTr="005474AE">
        <w:tc>
          <w:tcPr>
            <w:tcW w:w="426" w:type="dxa"/>
          </w:tcPr>
          <w:p w14:paraId="43947A4D"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3224BBCF"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567" w:type="dxa"/>
            <w:gridSpan w:val="2"/>
            <w:vAlign w:val="bottom"/>
          </w:tcPr>
          <w:p w14:paraId="4645B3E3"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p>
        </w:tc>
      </w:tr>
      <w:tr w:rsidR="005474AE" w:rsidRPr="003B10B3" w14:paraId="10ADD5EB" w14:textId="77777777" w:rsidTr="005474AE">
        <w:tc>
          <w:tcPr>
            <w:tcW w:w="426" w:type="dxa"/>
          </w:tcPr>
          <w:p w14:paraId="213858E3"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09B6BB09"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567" w:type="dxa"/>
            <w:gridSpan w:val="2"/>
            <w:vAlign w:val="bottom"/>
          </w:tcPr>
          <w:p w14:paraId="4231EF15"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p>
        </w:tc>
      </w:tr>
      <w:tr w:rsidR="005474AE" w:rsidRPr="003B10B3" w14:paraId="29D4FD96" w14:textId="77777777" w:rsidTr="005474AE">
        <w:tc>
          <w:tcPr>
            <w:tcW w:w="426" w:type="dxa"/>
          </w:tcPr>
          <w:p w14:paraId="77F45150"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363" w:type="dxa"/>
          </w:tcPr>
          <w:p w14:paraId="72E06C0F"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567" w:type="dxa"/>
            <w:gridSpan w:val="2"/>
            <w:vAlign w:val="bottom"/>
          </w:tcPr>
          <w:p w14:paraId="269E8159"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7</w:t>
            </w:r>
          </w:p>
        </w:tc>
      </w:tr>
      <w:tr w:rsidR="005474AE" w:rsidRPr="003B10B3" w14:paraId="7864A6BC" w14:textId="77777777" w:rsidTr="005474AE">
        <w:tc>
          <w:tcPr>
            <w:tcW w:w="426" w:type="dxa"/>
          </w:tcPr>
          <w:p w14:paraId="6B113D8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0F73572B"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567" w:type="dxa"/>
            <w:gridSpan w:val="2"/>
            <w:vAlign w:val="bottom"/>
          </w:tcPr>
          <w:p w14:paraId="56E3B35C"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8</w:t>
            </w:r>
          </w:p>
        </w:tc>
      </w:tr>
      <w:tr w:rsidR="005474AE" w:rsidRPr="003B10B3" w14:paraId="53A323F2" w14:textId="77777777" w:rsidTr="005474AE">
        <w:tc>
          <w:tcPr>
            <w:tcW w:w="426" w:type="dxa"/>
          </w:tcPr>
          <w:p w14:paraId="485D8417"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46A141B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Konsolide </w:t>
            </w:r>
            <w:proofErr w:type="spellStart"/>
            <w:r w:rsidRPr="003B10B3">
              <w:rPr>
                <w:rFonts w:ascii="Arial" w:hAnsi="Arial" w:cs="Arial"/>
                <w:sz w:val="16"/>
                <w:szCs w:val="16"/>
              </w:rPr>
              <w:t>özkaynak</w:t>
            </w:r>
            <w:proofErr w:type="spellEnd"/>
            <w:r w:rsidRPr="003B10B3">
              <w:rPr>
                <w:rFonts w:ascii="Arial" w:hAnsi="Arial" w:cs="Arial"/>
                <w:sz w:val="16"/>
                <w:szCs w:val="16"/>
              </w:rPr>
              <w:t xml:space="preserve"> değişim tablosu</w:t>
            </w:r>
          </w:p>
        </w:tc>
        <w:tc>
          <w:tcPr>
            <w:tcW w:w="567" w:type="dxa"/>
            <w:gridSpan w:val="2"/>
            <w:vAlign w:val="bottom"/>
          </w:tcPr>
          <w:p w14:paraId="33620D4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9</w:t>
            </w:r>
          </w:p>
        </w:tc>
      </w:tr>
      <w:tr w:rsidR="005474AE" w:rsidRPr="003B10B3" w14:paraId="6553F05E" w14:textId="77777777" w:rsidTr="005474AE">
        <w:tc>
          <w:tcPr>
            <w:tcW w:w="426" w:type="dxa"/>
          </w:tcPr>
          <w:p w14:paraId="34A6D0A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7E9EA8E5"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567" w:type="dxa"/>
            <w:gridSpan w:val="2"/>
            <w:vAlign w:val="bottom"/>
          </w:tcPr>
          <w:p w14:paraId="27C2556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5474AE" w:rsidRPr="003B10B3" w14:paraId="5DAAB834" w14:textId="77777777" w:rsidTr="005474AE">
        <w:tc>
          <w:tcPr>
            <w:tcW w:w="426" w:type="dxa"/>
          </w:tcPr>
          <w:p w14:paraId="603921B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363" w:type="dxa"/>
          </w:tcPr>
          <w:p w14:paraId="0ACF1B9C" w14:textId="77777777" w:rsidR="005474AE" w:rsidRPr="003B10B3"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4662F701"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44B2FB94" w14:textId="77777777" w:rsidTr="005474AE">
        <w:tc>
          <w:tcPr>
            <w:tcW w:w="8789" w:type="dxa"/>
            <w:gridSpan w:val="2"/>
          </w:tcPr>
          <w:p w14:paraId="796990BB" w14:textId="77777777" w:rsidR="005474AE" w:rsidRPr="003B10B3"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61E26113"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03ABDA5A" w14:textId="77777777" w:rsidTr="005474AE">
        <w:tc>
          <w:tcPr>
            <w:tcW w:w="8789" w:type="dxa"/>
            <w:gridSpan w:val="2"/>
          </w:tcPr>
          <w:p w14:paraId="216A4944" w14:textId="77777777" w:rsidR="005474AE" w:rsidRPr="003B10B3" w:rsidRDefault="005474AE" w:rsidP="005474AE">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567" w:type="dxa"/>
            <w:gridSpan w:val="2"/>
            <w:vAlign w:val="bottom"/>
          </w:tcPr>
          <w:p w14:paraId="058969C8"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554633D7" w14:textId="77777777" w:rsidTr="005474AE">
        <w:tc>
          <w:tcPr>
            <w:tcW w:w="8789" w:type="dxa"/>
            <w:gridSpan w:val="2"/>
          </w:tcPr>
          <w:p w14:paraId="72E4671D" w14:textId="77777777" w:rsidR="005474AE" w:rsidRPr="003B10B3" w:rsidRDefault="005474AE" w:rsidP="005474AE">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3F54BB1F" w14:textId="77777777" w:rsidR="005474AE" w:rsidRPr="003B10B3" w:rsidRDefault="005474AE" w:rsidP="005474AE">
            <w:pPr>
              <w:pStyle w:val="FootnoteText"/>
              <w:tabs>
                <w:tab w:val="left" w:pos="3828"/>
              </w:tabs>
              <w:ind w:left="-108"/>
              <w:rPr>
                <w:rFonts w:ascii="Arial" w:hAnsi="Arial" w:cs="Arial"/>
                <w:b/>
                <w:sz w:val="16"/>
                <w:szCs w:val="16"/>
                <w:lang w:val="tr-TR"/>
              </w:rPr>
            </w:pPr>
          </w:p>
        </w:tc>
        <w:tc>
          <w:tcPr>
            <w:tcW w:w="567" w:type="dxa"/>
            <w:gridSpan w:val="2"/>
            <w:vAlign w:val="bottom"/>
          </w:tcPr>
          <w:p w14:paraId="309B6A35"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3D026F71" w14:textId="77777777" w:rsidTr="005474AE">
        <w:tc>
          <w:tcPr>
            <w:tcW w:w="426" w:type="dxa"/>
          </w:tcPr>
          <w:p w14:paraId="013FAEF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tcPr>
          <w:p w14:paraId="0328679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567" w:type="dxa"/>
            <w:gridSpan w:val="2"/>
            <w:vAlign w:val="center"/>
          </w:tcPr>
          <w:p w14:paraId="4019E8B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11</w:t>
            </w:r>
          </w:p>
        </w:tc>
      </w:tr>
      <w:tr w:rsidR="005474AE" w:rsidRPr="003B10B3" w14:paraId="49EE1BA4" w14:textId="77777777" w:rsidTr="005474AE">
        <w:tc>
          <w:tcPr>
            <w:tcW w:w="426" w:type="dxa"/>
          </w:tcPr>
          <w:p w14:paraId="217A05F0"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tcPr>
          <w:p w14:paraId="6142916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567" w:type="dxa"/>
            <w:gridSpan w:val="2"/>
            <w:vAlign w:val="center"/>
          </w:tcPr>
          <w:p w14:paraId="51D094E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12</w:t>
            </w:r>
          </w:p>
        </w:tc>
      </w:tr>
      <w:tr w:rsidR="005474AE" w:rsidRPr="003B10B3" w14:paraId="549EE8A4" w14:textId="77777777" w:rsidTr="005474AE">
        <w:tc>
          <w:tcPr>
            <w:tcW w:w="426" w:type="dxa"/>
          </w:tcPr>
          <w:p w14:paraId="4EA750B9"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tcPr>
          <w:p w14:paraId="03D0A380"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567" w:type="dxa"/>
            <w:gridSpan w:val="2"/>
            <w:vAlign w:val="center"/>
          </w:tcPr>
          <w:p w14:paraId="761D1441" w14:textId="24BA3C8D"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2E6239">
              <w:rPr>
                <w:rFonts w:ascii="Arial" w:hAnsi="Arial" w:cs="Arial"/>
                <w:sz w:val="16"/>
                <w:szCs w:val="16"/>
              </w:rPr>
              <w:t>3</w:t>
            </w:r>
          </w:p>
        </w:tc>
      </w:tr>
      <w:tr w:rsidR="005474AE" w:rsidRPr="003B10B3" w14:paraId="3AB7454A" w14:textId="77777777" w:rsidTr="005474AE">
        <w:tc>
          <w:tcPr>
            <w:tcW w:w="426" w:type="dxa"/>
          </w:tcPr>
          <w:p w14:paraId="6F4FAC20"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tcPr>
          <w:p w14:paraId="5E8B2B9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Vadeli işlem ve </w:t>
            </w:r>
            <w:proofErr w:type="gramStart"/>
            <w:r w:rsidRPr="003B10B3">
              <w:rPr>
                <w:rFonts w:ascii="Arial" w:hAnsi="Arial" w:cs="Arial"/>
                <w:sz w:val="16"/>
                <w:szCs w:val="16"/>
              </w:rPr>
              <w:t>opsiyon</w:t>
            </w:r>
            <w:proofErr w:type="gramEnd"/>
            <w:r w:rsidRPr="003B10B3">
              <w:rPr>
                <w:rFonts w:ascii="Arial" w:hAnsi="Arial" w:cs="Arial"/>
                <w:sz w:val="16"/>
                <w:szCs w:val="16"/>
              </w:rPr>
              <w:t xml:space="preserve"> sözleşmeleri ile türev ürünlere ilişkin açıklamalar</w:t>
            </w:r>
          </w:p>
        </w:tc>
        <w:tc>
          <w:tcPr>
            <w:tcW w:w="567" w:type="dxa"/>
            <w:gridSpan w:val="2"/>
            <w:vAlign w:val="center"/>
          </w:tcPr>
          <w:p w14:paraId="1C13B298"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Pr>
                <w:rFonts w:ascii="Arial" w:hAnsi="Arial" w:cs="Arial"/>
                <w:sz w:val="16"/>
                <w:szCs w:val="16"/>
              </w:rPr>
              <w:t>3</w:t>
            </w:r>
          </w:p>
        </w:tc>
      </w:tr>
      <w:tr w:rsidR="005474AE" w:rsidRPr="003B10B3" w14:paraId="222AD789" w14:textId="77777777" w:rsidTr="005474AE">
        <w:tc>
          <w:tcPr>
            <w:tcW w:w="426" w:type="dxa"/>
          </w:tcPr>
          <w:p w14:paraId="23E9FA15"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tcPr>
          <w:p w14:paraId="622BB51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 payı gelir ve giderine ilişkin açıklamalar</w:t>
            </w:r>
          </w:p>
        </w:tc>
        <w:tc>
          <w:tcPr>
            <w:tcW w:w="567" w:type="dxa"/>
            <w:gridSpan w:val="2"/>
            <w:vAlign w:val="center"/>
          </w:tcPr>
          <w:p w14:paraId="41CE4B48"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Pr>
                <w:rFonts w:ascii="Arial" w:hAnsi="Arial" w:cs="Arial"/>
                <w:sz w:val="16"/>
                <w:szCs w:val="16"/>
              </w:rPr>
              <w:t>4</w:t>
            </w:r>
          </w:p>
        </w:tc>
      </w:tr>
      <w:tr w:rsidR="005474AE" w:rsidRPr="003B10B3" w14:paraId="17EB826E" w14:textId="77777777" w:rsidTr="005474AE">
        <w:tc>
          <w:tcPr>
            <w:tcW w:w="426" w:type="dxa"/>
          </w:tcPr>
          <w:p w14:paraId="609B5618"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tcPr>
          <w:p w14:paraId="4242C0D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567" w:type="dxa"/>
            <w:gridSpan w:val="2"/>
            <w:vAlign w:val="center"/>
          </w:tcPr>
          <w:p w14:paraId="15EBF38F"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5474AE" w:rsidRPr="003B10B3" w14:paraId="56AC57CD" w14:textId="77777777" w:rsidTr="005474AE">
        <w:tc>
          <w:tcPr>
            <w:tcW w:w="426" w:type="dxa"/>
          </w:tcPr>
          <w:p w14:paraId="40F76265"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tcPr>
          <w:p w14:paraId="6D868B83"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567" w:type="dxa"/>
            <w:gridSpan w:val="2"/>
            <w:vAlign w:val="center"/>
          </w:tcPr>
          <w:p w14:paraId="5DA32416"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5474AE" w:rsidRPr="003B10B3" w14:paraId="26A4BC31" w14:textId="77777777" w:rsidTr="005474AE">
        <w:tc>
          <w:tcPr>
            <w:tcW w:w="426" w:type="dxa"/>
          </w:tcPr>
          <w:p w14:paraId="2CB13E5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363" w:type="dxa"/>
          </w:tcPr>
          <w:p w14:paraId="26B0AA61"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567" w:type="dxa"/>
            <w:gridSpan w:val="2"/>
            <w:vAlign w:val="center"/>
          </w:tcPr>
          <w:p w14:paraId="628515D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16</w:t>
            </w:r>
          </w:p>
        </w:tc>
      </w:tr>
      <w:tr w:rsidR="005474AE" w:rsidRPr="003B10B3" w14:paraId="385AEA83" w14:textId="77777777" w:rsidTr="005474AE">
        <w:tc>
          <w:tcPr>
            <w:tcW w:w="426" w:type="dxa"/>
          </w:tcPr>
          <w:p w14:paraId="18D475C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363" w:type="dxa"/>
          </w:tcPr>
          <w:p w14:paraId="29B6FBD5"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567" w:type="dxa"/>
            <w:gridSpan w:val="2"/>
            <w:vAlign w:val="center"/>
          </w:tcPr>
          <w:p w14:paraId="6BE7D81E"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5474AE" w:rsidRPr="003B10B3" w14:paraId="46027B23" w14:textId="77777777" w:rsidTr="005474AE">
        <w:tc>
          <w:tcPr>
            <w:tcW w:w="426" w:type="dxa"/>
          </w:tcPr>
          <w:p w14:paraId="12E387EC"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363" w:type="dxa"/>
          </w:tcPr>
          <w:p w14:paraId="3DE22487"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567" w:type="dxa"/>
            <w:gridSpan w:val="2"/>
            <w:vAlign w:val="center"/>
          </w:tcPr>
          <w:p w14:paraId="27A026F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5474AE" w:rsidRPr="003B10B3" w14:paraId="7BE0FAA9" w14:textId="77777777" w:rsidTr="005474AE">
        <w:tc>
          <w:tcPr>
            <w:tcW w:w="426" w:type="dxa"/>
          </w:tcPr>
          <w:p w14:paraId="683ABF29"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363" w:type="dxa"/>
          </w:tcPr>
          <w:p w14:paraId="30C472BE"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567" w:type="dxa"/>
            <w:gridSpan w:val="2"/>
            <w:vAlign w:val="bottom"/>
          </w:tcPr>
          <w:p w14:paraId="7B72BD9C"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5474AE" w:rsidRPr="003B10B3" w14:paraId="26C22C10" w14:textId="77777777" w:rsidTr="005474AE">
        <w:tc>
          <w:tcPr>
            <w:tcW w:w="426" w:type="dxa"/>
          </w:tcPr>
          <w:p w14:paraId="00FD224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363" w:type="dxa"/>
          </w:tcPr>
          <w:p w14:paraId="0A19B606"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567" w:type="dxa"/>
            <w:gridSpan w:val="2"/>
            <w:vAlign w:val="center"/>
          </w:tcPr>
          <w:p w14:paraId="1768B3B0"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5474AE" w:rsidRPr="003B10B3" w14:paraId="68A2BB99" w14:textId="77777777" w:rsidTr="005474AE">
        <w:tc>
          <w:tcPr>
            <w:tcW w:w="426" w:type="dxa"/>
          </w:tcPr>
          <w:p w14:paraId="022117B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363" w:type="dxa"/>
          </w:tcPr>
          <w:p w14:paraId="4A97F55A"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567" w:type="dxa"/>
            <w:gridSpan w:val="2"/>
            <w:vAlign w:val="center"/>
          </w:tcPr>
          <w:p w14:paraId="42AC576D"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5474AE" w:rsidRPr="003B10B3" w14:paraId="72481112" w14:textId="77777777" w:rsidTr="005474AE">
        <w:tc>
          <w:tcPr>
            <w:tcW w:w="426" w:type="dxa"/>
          </w:tcPr>
          <w:p w14:paraId="4603D5F7"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363" w:type="dxa"/>
          </w:tcPr>
          <w:p w14:paraId="1C344876"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567" w:type="dxa"/>
            <w:gridSpan w:val="2"/>
            <w:vAlign w:val="center"/>
          </w:tcPr>
          <w:p w14:paraId="1CCCA7A4"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5474AE" w:rsidRPr="003B10B3" w14:paraId="3050D8E5" w14:textId="77777777" w:rsidTr="005474AE">
        <w:tc>
          <w:tcPr>
            <w:tcW w:w="426" w:type="dxa"/>
          </w:tcPr>
          <w:p w14:paraId="51C3DF37"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363" w:type="dxa"/>
          </w:tcPr>
          <w:p w14:paraId="62572E99"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567" w:type="dxa"/>
            <w:gridSpan w:val="2"/>
            <w:vAlign w:val="center"/>
          </w:tcPr>
          <w:p w14:paraId="45A399D2"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5474AE" w:rsidRPr="003B10B3" w14:paraId="409F6F88" w14:textId="77777777" w:rsidTr="005474AE">
        <w:tc>
          <w:tcPr>
            <w:tcW w:w="426" w:type="dxa"/>
          </w:tcPr>
          <w:p w14:paraId="289D873C"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363" w:type="dxa"/>
          </w:tcPr>
          <w:p w14:paraId="3E59CB8F"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567" w:type="dxa"/>
            <w:gridSpan w:val="2"/>
            <w:vAlign w:val="center"/>
          </w:tcPr>
          <w:p w14:paraId="15E300B9" w14:textId="0427D6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2</w:t>
            </w:r>
          </w:p>
        </w:tc>
      </w:tr>
      <w:tr w:rsidR="005474AE" w:rsidRPr="003B10B3" w14:paraId="58766A97" w14:textId="77777777" w:rsidTr="005474AE">
        <w:tc>
          <w:tcPr>
            <w:tcW w:w="426" w:type="dxa"/>
          </w:tcPr>
          <w:p w14:paraId="3F868255"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363" w:type="dxa"/>
          </w:tcPr>
          <w:p w14:paraId="2642CD20"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567" w:type="dxa"/>
            <w:gridSpan w:val="2"/>
            <w:vAlign w:val="center"/>
          </w:tcPr>
          <w:p w14:paraId="6BC3FAB9" w14:textId="548915DB"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2</w:t>
            </w:r>
          </w:p>
        </w:tc>
      </w:tr>
      <w:tr w:rsidR="005474AE" w:rsidRPr="003B10B3" w14:paraId="30EF3301" w14:textId="77777777" w:rsidTr="005474AE">
        <w:tc>
          <w:tcPr>
            <w:tcW w:w="426" w:type="dxa"/>
          </w:tcPr>
          <w:p w14:paraId="51E40589"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363" w:type="dxa"/>
          </w:tcPr>
          <w:p w14:paraId="33B53B14"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567" w:type="dxa"/>
            <w:gridSpan w:val="2"/>
            <w:vAlign w:val="center"/>
          </w:tcPr>
          <w:p w14:paraId="4AA82DBB" w14:textId="01713425"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3</w:t>
            </w:r>
          </w:p>
        </w:tc>
      </w:tr>
      <w:tr w:rsidR="005474AE" w:rsidRPr="003B10B3" w14:paraId="60D88B02" w14:textId="77777777" w:rsidTr="005474AE">
        <w:tc>
          <w:tcPr>
            <w:tcW w:w="426" w:type="dxa"/>
          </w:tcPr>
          <w:p w14:paraId="63847F8F"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363" w:type="dxa"/>
          </w:tcPr>
          <w:p w14:paraId="6D1E74C0"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567" w:type="dxa"/>
            <w:gridSpan w:val="2"/>
            <w:vAlign w:val="center"/>
          </w:tcPr>
          <w:p w14:paraId="4471E7DB" w14:textId="2B017DA6"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4</w:t>
            </w:r>
          </w:p>
        </w:tc>
      </w:tr>
      <w:tr w:rsidR="005474AE" w:rsidRPr="003B10B3" w14:paraId="75ED21C1" w14:textId="77777777" w:rsidTr="005474AE">
        <w:tc>
          <w:tcPr>
            <w:tcW w:w="426" w:type="dxa"/>
          </w:tcPr>
          <w:p w14:paraId="6E59AC6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363" w:type="dxa"/>
          </w:tcPr>
          <w:p w14:paraId="01371195"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567" w:type="dxa"/>
            <w:gridSpan w:val="2"/>
            <w:vAlign w:val="center"/>
          </w:tcPr>
          <w:p w14:paraId="38AA3CD9" w14:textId="2FA3AD76"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4</w:t>
            </w:r>
          </w:p>
        </w:tc>
      </w:tr>
      <w:tr w:rsidR="005474AE" w:rsidRPr="003B10B3" w14:paraId="02772B63" w14:textId="77777777" w:rsidTr="005474AE">
        <w:tc>
          <w:tcPr>
            <w:tcW w:w="426" w:type="dxa"/>
          </w:tcPr>
          <w:p w14:paraId="2534D503"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363" w:type="dxa"/>
          </w:tcPr>
          <w:p w14:paraId="76DC9D24" w14:textId="77777777" w:rsidR="005474AE" w:rsidRPr="003B10B3" w:rsidRDefault="005474AE" w:rsidP="005474AE">
            <w:pPr>
              <w:pStyle w:val="BodyTextIndent"/>
              <w:tabs>
                <w:tab w:val="left" w:pos="3828"/>
              </w:tabs>
              <w:ind w:left="-108" w:firstLine="0"/>
              <w:jc w:val="left"/>
              <w:rPr>
                <w:rFonts w:ascii="Arial" w:hAnsi="Arial" w:cs="Arial"/>
                <w:sz w:val="16"/>
                <w:szCs w:val="16"/>
              </w:rPr>
            </w:pPr>
            <w:proofErr w:type="gramStart"/>
            <w:r w:rsidRPr="003B10B3">
              <w:rPr>
                <w:rFonts w:ascii="Arial" w:hAnsi="Arial" w:cs="Arial"/>
                <w:sz w:val="16"/>
                <w:szCs w:val="16"/>
              </w:rPr>
              <w:t>Aval</w:t>
            </w:r>
            <w:proofErr w:type="gramEnd"/>
            <w:r w:rsidRPr="003B10B3">
              <w:rPr>
                <w:rFonts w:ascii="Arial" w:hAnsi="Arial" w:cs="Arial"/>
                <w:sz w:val="16"/>
                <w:szCs w:val="16"/>
              </w:rPr>
              <w:t xml:space="preserve"> ve kabullere ilişkin açıklamalar</w:t>
            </w:r>
          </w:p>
        </w:tc>
        <w:tc>
          <w:tcPr>
            <w:tcW w:w="567" w:type="dxa"/>
            <w:gridSpan w:val="2"/>
            <w:vAlign w:val="center"/>
          </w:tcPr>
          <w:p w14:paraId="0885721B" w14:textId="4EF02B52"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4</w:t>
            </w:r>
          </w:p>
        </w:tc>
      </w:tr>
      <w:tr w:rsidR="005474AE" w:rsidRPr="003B10B3" w14:paraId="77E368EC" w14:textId="77777777" w:rsidTr="005474AE">
        <w:tc>
          <w:tcPr>
            <w:tcW w:w="426" w:type="dxa"/>
          </w:tcPr>
          <w:p w14:paraId="30C8239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363" w:type="dxa"/>
          </w:tcPr>
          <w:p w14:paraId="09097123"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567" w:type="dxa"/>
            <w:gridSpan w:val="2"/>
            <w:vAlign w:val="center"/>
          </w:tcPr>
          <w:p w14:paraId="4A45EEB5" w14:textId="10251101"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5</w:t>
            </w:r>
          </w:p>
        </w:tc>
      </w:tr>
      <w:tr w:rsidR="005474AE" w:rsidRPr="003B10B3" w14:paraId="22441BD8" w14:textId="77777777" w:rsidTr="005474AE">
        <w:tc>
          <w:tcPr>
            <w:tcW w:w="426" w:type="dxa"/>
          </w:tcPr>
          <w:p w14:paraId="6A3D1766"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363" w:type="dxa"/>
          </w:tcPr>
          <w:p w14:paraId="44B79306" w14:textId="77777777" w:rsidR="005474AE" w:rsidRPr="003B10B3" w:rsidRDefault="005474AE" w:rsidP="005474AE">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567" w:type="dxa"/>
            <w:gridSpan w:val="2"/>
            <w:vAlign w:val="center"/>
          </w:tcPr>
          <w:p w14:paraId="51902765" w14:textId="132D9B54"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5</w:t>
            </w:r>
          </w:p>
        </w:tc>
      </w:tr>
      <w:tr w:rsidR="005474AE" w:rsidRPr="003B10B3" w14:paraId="70DD0F2A" w14:textId="77777777" w:rsidTr="005474AE">
        <w:tc>
          <w:tcPr>
            <w:tcW w:w="426" w:type="dxa"/>
          </w:tcPr>
          <w:p w14:paraId="29ECF241"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363" w:type="dxa"/>
          </w:tcPr>
          <w:p w14:paraId="021677B7" w14:textId="77777777" w:rsidR="005474AE" w:rsidRPr="003B10B3" w:rsidRDefault="005474AE" w:rsidP="005474AE">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567" w:type="dxa"/>
            <w:gridSpan w:val="2"/>
            <w:vAlign w:val="center"/>
          </w:tcPr>
          <w:p w14:paraId="32FB61A0" w14:textId="1587022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5</w:t>
            </w:r>
          </w:p>
        </w:tc>
      </w:tr>
      <w:tr w:rsidR="005474AE" w:rsidRPr="003B10B3" w14:paraId="3EA0DFF0" w14:textId="77777777" w:rsidTr="005474AE">
        <w:tc>
          <w:tcPr>
            <w:tcW w:w="8789" w:type="dxa"/>
            <w:gridSpan w:val="2"/>
          </w:tcPr>
          <w:p w14:paraId="6B9BBF82" w14:textId="77777777" w:rsidR="005474AE" w:rsidRPr="003B10B3" w:rsidRDefault="005474AE" w:rsidP="005474AE">
            <w:pPr>
              <w:pStyle w:val="BodyTextIndent"/>
              <w:tabs>
                <w:tab w:val="left" w:pos="3828"/>
              </w:tabs>
              <w:ind w:left="-108" w:firstLine="0"/>
              <w:jc w:val="left"/>
              <w:rPr>
                <w:rFonts w:ascii="Arial" w:hAnsi="Arial" w:cs="Arial"/>
                <w:b/>
                <w:sz w:val="16"/>
                <w:szCs w:val="16"/>
              </w:rPr>
            </w:pPr>
          </w:p>
        </w:tc>
        <w:tc>
          <w:tcPr>
            <w:tcW w:w="567" w:type="dxa"/>
            <w:gridSpan w:val="2"/>
            <w:vAlign w:val="bottom"/>
          </w:tcPr>
          <w:p w14:paraId="510EC4CD" w14:textId="77777777" w:rsidR="005474AE" w:rsidRPr="003B10B3" w:rsidRDefault="005474AE" w:rsidP="005474AE">
            <w:pPr>
              <w:pStyle w:val="BodyTextIndent"/>
              <w:tabs>
                <w:tab w:val="left" w:pos="3828"/>
              </w:tabs>
              <w:ind w:left="-108" w:firstLine="0"/>
              <w:jc w:val="right"/>
              <w:rPr>
                <w:rFonts w:ascii="Arial" w:hAnsi="Arial" w:cs="Arial"/>
                <w:b/>
                <w:sz w:val="16"/>
                <w:szCs w:val="16"/>
              </w:rPr>
            </w:pPr>
          </w:p>
        </w:tc>
      </w:tr>
      <w:tr w:rsidR="005474AE" w:rsidRPr="003B10B3" w14:paraId="4622C082" w14:textId="77777777" w:rsidTr="005474AE">
        <w:tc>
          <w:tcPr>
            <w:tcW w:w="8789" w:type="dxa"/>
            <w:gridSpan w:val="2"/>
          </w:tcPr>
          <w:p w14:paraId="3CBBD081" w14:textId="77777777" w:rsidR="005474AE" w:rsidRPr="003B10B3" w:rsidRDefault="005474AE" w:rsidP="005474AE">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567" w:type="dxa"/>
            <w:gridSpan w:val="2"/>
            <w:vAlign w:val="bottom"/>
          </w:tcPr>
          <w:p w14:paraId="0C3AC84C" w14:textId="77777777" w:rsidR="005474AE" w:rsidRPr="003B10B3" w:rsidRDefault="005474AE" w:rsidP="005474AE">
            <w:pPr>
              <w:pStyle w:val="BodyTextIndent"/>
              <w:tabs>
                <w:tab w:val="left" w:pos="3828"/>
              </w:tabs>
              <w:ind w:left="-108" w:firstLine="0"/>
              <w:jc w:val="right"/>
              <w:rPr>
                <w:rFonts w:ascii="Arial" w:hAnsi="Arial" w:cs="Arial"/>
                <w:b/>
                <w:sz w:val="16"/>
                <w:szCs w:val="16"/>
              </w:rPr>
            </w:pPr>
          </w:p>
        </w:tc>
      </w:tr>
      <w:tr w:rsidR="005474AE" w:rsidRPr="003B10B3" w14:paraId="594425AB" w14:textId="77777777" w:rsidTr="005474AE">
        <w:tc>
          <w:tcPr>
            <w:tcW w:w="8789" w:type="dxa"/>
            <w:gridSpan w:val="2"/>
          </w:tcPr>
          <w:p w14:paraId="3E401E35" w14:textId="77777777" w:rsidR="005474AE" w:rsidRPr="003B10B3" w:rsidRDefault="005474AE" w:rsidP="005474AE">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 xml:space="preserve">Konsolide </w:t>
            </w:r>
            <w:proofErr w:type="gramStart"/>
            <w:r w:rsidRPr="003B10B3">
              <w:rPr>
                <w:rFonts w:ascii="Arial" w:hAnsi="Arial" w:cs="Arial"/>
                <w:b/>
                <w:sz w:val="16"/>
                <w:szCs w:val="16"/>
              </w:rPr>
              <w:t>bazda</w:t>
            </w:r>
            <w:proofErr w:type="gramEnd"/>
            <w:r w:rsidRPr="003B10B3">
              <w:rPr>
                <w:rFonts w:ascii="Arial" w:hAnsi="Arial" w:cs="Arial"/>
                <w:b/>
                <w:sz w:val="16"/>
                <w:szCs w:val="16"/>
              </w:rPr>
              <w:t xml:space="preserve"> mali bünyeye ve risk yönetimine ilişkin bilgiler</w:t>
            </w:r>
          </w:p>
          <w:p w14:paraId="3CD3AF12" w14:textId="77777777" w:rsidR="005474AE" w:rsidRPr="003B10B3" w:rsidRDefault="005474AE" w:rsidP="005474AE">
            <w:pPr>
              <w:pStyle w:val="BodyTextIndent"/>
              <w:tabs>
                <w:tab w:val="left" w:pos="3828"/>
              </w:tabs>
              <w:ind w:left="-108" w:firstLine="0"/>
              <w:jc w:val="left"/>
              <w:rPr>
                <w:rFonts w:ascii="Arial" w:hAnsi="Arial" w:cs="Arial"/>
                <w:sz w:val="16"/>
                <w:szCs w:val="16"/>
              </w:rPr>
            </w:pPr>
          </w:p>
        </w:tc>
        <w:tc>
          <w:tcPr>
            <w:tcW w:w="567" w:type="dxa"/>
            <w:gridSpan w:val="2"/>
            <w:vAlign w:val="bottom"/>
          </w:tcPr>
          <w:p w14:paraId="1FF01AE2"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42AA8F6B" w14:textId="77777777" w:rsidTr="005474AE">
        <w:tc>
          <w:tcPr>
            <w:tcW w:w="426" w:type="dxa"/>
            <w:vAlign w:val="center"/>
          </w:tcPr>
          <w:p w14:paraId="2665FB99" w14:textId="77777777" w:rsidR="005474AE" w:rsidRPr="003B10B3" w:rsidRDefault="005474AE" w:rsidP="005474AE">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507" w:type="dxa"/>
            <w:gridSpan w:val="2"/>
          </w:tcPr>
          <w:p w14:paraId="3171D454"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Konsolide </w:t>
            </w:r>
            <w:proofErr w:type="spellStart"/>
            <w:r w:rsidRPr="003B10B3">
              <w:rPr>
                <w:rFonts w:cs="Arial"/>
                <w:b w:val="0"/>
                <w:sz w:val="16"/>
                <w:szCs w:val="16"/>
                <w:lang w:eastAsia="en-US"/>
              </w:rPr>
              <w:t>özkaynak</w:t>
            </w:r>
            <w:proofErr w:type="spellEnd"/>
            <w:r w:rsidRPr="003B10B3">
              <w:rPr>
                <w:rFonts w:cs="Arial"/>
                <w:b w:val="0"/>
                <w:sz w:val="16"/>
                <w:szCs w:val="16"/>
                <w:lang w:eastAsia="en-US"/>
              </w:rPr>
              <w:t xml:space="preserve"> kalemlerine ilişkin açıklamalar</w:t>
            </w:r>
          </w:p>
        </w:tc>
        <w:tc>
          <w:tcPr>
            <w:tcW w:w="423" w:type="dxa"/>
            <w:vAlign w:val="center"/>
          </w:tcPr>
          <w:p w14:paraId="76EB79BF" w14:textId="44464DDF"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632266">
              <w:rPr>
                <w:rFonts w:ascii="Arial" w:hAnsi="Arial" w:cs="Arial"/>
                <w:sz w:val="16"/>
                <w:szCs w:val="16"/>
              </w:rPr>
              <w:t>6</w:t>
            </w:r>
          </w:p>
        </w:tc>
      </w:tr>
      <w:tr w:rsidR="005474AE" w:rsidRPr="003B10B3" w14:paraId="72FEF2EB" w14:textId="77777777" w:rsidTr="005474AE">
        <w:tc>
          <w:tcPr>
            <w:tcW w:w="426" w:type="dxa"/>
            <w:vAlign w:val="center"/>
          </w:tcPr>
          <w:p w14:paraId="244CDF9A"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507" w:type="dxa"/>
            <w:gridSpan w:val="2"/>
          </w:tcPr>
          <w:p w14:paraId="342AE7B8"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423" w:type="dxa"/>
            <w:vAlign w:val="center"/>
          </w:tcPr>
          <w:p w14:paraId="6D085056" w14:textId="6E936617" w:rsidR="005474AE" w:rsidRPr="003B10B3" w:rsidRDefault="00632266"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30</w:t>
            </w:r>
          </w:p>
        </w:tc>
      </w:tr>
      <w:tr w:rsidR="005474AE" w:rsidRPr="003B10B3" w14:paraId="2D8C7314" w14:textId="77777777" w:rsidTr="005474AE">
        <w:tc>
          <w:tcPr>
            <w:tcW w:w="426" w:type="dxa"/>
            <w:vAlign w:val="center"/>
          </w:tcPr>
          <w:p w14:paraId="39BA0EF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507" w:type="dxa"/>
            <w:gridSpan w:val="2"/>
          </w:tcPr>
          <w:p w14:paraId="31DDF639"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423" w:type="dxa"/>
            <w:vAlign w:val="center"/>
          </w:tcPr>
          <w:p w14:paraId="2B3BBB48" w14:textId="1DA0D041"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632266">
              <w:rPr>
                <w:rFonts w:ascii="Arial" w:hAnsi="Arial" w:cs="Arial"/>
                <w:sz w:val="16"/>
                <w:szCs w:val="16"/>
              </w:rPr>
              <w:t>1</w:t>
            </w:r>
          </w:p>
        </w:tc>
      </w:tr>
      <w:tr w:rsidR="005474AE" w:rsidRPr="003B10B3" w14:paraId="1EF69512" w14:textId="77777777" w:rsidTr="005474AE">
        <w:tc>
          <w:tcPr>
            <w:tcW w:w="426" w:type="dxa"/>
            <w:vAlign w:val="center"/>
          </w:tcPr>
          <w:p w14:paraId="00278968" w14:textId="77777777" w:rsidR="005474AE" w:rsidRPr="003B10B3" w:rsidRDefault="005474AE" w:rsidP="005474AE">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507" w:type="dxa"/>
            <w:gridSpan w:val="2"/>
          </w:tcPr>
          <w:p w14:paraId="07CF04AC"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423" w:type="dxa"/>
            <w:vAlign w:val="center"/>
          </w:tcPr>
          <w:p w14:paraId="2BF2DC35" w14:textId="735AC654"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632266">
              <w:rPr>
                <w:rFonts w:ascii="Arial" w:hAnsi="Arial" w:cs="Arial"/>
                <w:sz w:val="16"/>
                <w:szCs w:val="16"/>
              </w:rPr>
              <w:t>2</w:t>
            </w:r>
          </w:p>
        </w:tc>
      </w:tr>
      <w:tr w:rsidR="005474AE" w:rsidRPr="003B10B3" w14:paraId="08C35ED0" w14:textId="77777777" w:rsidTr="005474AE">
        <w:tc>
          <w:tcPr>
            <w:tcW w:w="426" w:type="dxa"/>
            <w:vAlign w:val="center"/>
          </w:tcPr>
          <w:p w14:paraId="74C18421" w14:textId="77777777" w:rsidR="005474AE" w:rsidRPr="003B10B3" w:rsidRDefault="005474AE" w:rsidP="005474AE">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507" w:type="dxa"/>
            <w:gridSpan w:val="2"/>
          </w:tcPr>
          <w:p w14:paraId="3EF6CB1B"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423" w:type="dxa"/>
            <w:vAlign w:val="center"/>
          </w:tcPr>
          <w:p w14:paraId="1CDA9644" w14:textId="0CAD60BD"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632266">
              <w:rPr>
                <w:rFonts w:ascii="Arial" w:hAnsi="Arial" w:cs="Arial"/>
                <w:sz w:val="16"/>
                <w:szCs w:val="16"/>
              </w:rPr>
              <w:t>7</w:t>
            </w:r>
          </w:p>
        </w:tc>
      </w:tr>
      <w:tr w:rsidR="005474AE" w:rsidRPr="003B10B3" w14:paraId="66D21CA5" w14:textId="77777777" w:rsidTr="005474AE">
        <w:tc>
          <w:tcPr>
            <w:tcW w:w="426" w:type="dxa"/>
            <w:vAlign w:val="center"/>
          </w:tcPr>
          <w:p w14:paraId="4A18F634" w14:textId="77777777" w:rsidR="005474AE" w:rsidRPr="003B10B3" w:rsidRDefault="005474AE" w:rsidP="005474AE">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507" w:type="dxa"/>
            <w:gridSpan w:val="2"/>
          </w:tcPr>
          <w:p w14:paraId="3AA9FBE9"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 xml:space="preserve">Konsolide </w:t>
            </w:r>
            <w:r>
              <w:rPr>
                <w:rFonts w:cs="Arial"/>
                <w:b w:val="0"/>
                <w:sz w:val="16"/>
                <w:szCs w:val="16"/>
                <w:lang w:eastAsia="en-US"/>
              </w:rPr>
              <w:t xml:space="preserve">risk yönetimine ilişkin </w:t>
            </w:r>
            <w:proofErr w:type="spellStart"/>
            <w:r>
              <w:rPr>
                <w:rFonts w:cs="Arial"/>
                <w:b w:val="0"/>
                <w:sz w:val="16"/>
                <w:szCs w:val="16"/>
                <w:lang w:eastAsia="en-US"/>
              </w:rPr>
              <w:t>açıklamar</w:t>
            </w:r>
            <w:proofErr w:type="spellEnd"/>
          </w:p>
        </w:tc>
        <w:tc>
          <w:tcPr>
            <w:tcW w:w="423" w:type="dxa"/>
            <w:vAlign w:val="center"/>
          </w:tcPr>
          <w:p w14:paraId="2631FD60" w14:textId="68A3BFE9"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632266">
              <w:rPr>
                <w:rFonts w:ascii="Arial" w:hAnsi="Arial" w:cs="Arial"/>
                <w:sz w:val="16"/>
                <w:szCs w:val="16"/>
              </w:rPr>
              <w:t>7</w:t>
            </w:r>
          </w:p>
        </w:tc>
      </w:tr>
      <w:tr w:rsidR="005474AE" w:rsidRPr="003B10B3" w14:paraId="376BEE74" w14:textId="77777777" w:rsidTr="005474AE">
        <w:tc>
          <w:tcPr>
            <w:tcW w:w="426" w:type="dxa"/>
            <w:vAlign w:val="center"/>
          </w:tcPr>
          <w:p w14:paraId="25A1DECD"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507" w:type="dxa"/>
            <w:gridSpan w:val="2"/>
          </w:tcPr>
          <w:p w14:paraId="4DED37C9"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faaliyet bölümlerine ilişkin açıklamalar</w:t>
            </w:r>
          </w:p>
        </w:tc>
        <w:tc>
          <w:tcPr>
            <w:tcW w:w="423" w:type="dxa"/>
            <w:vAlign w:val="center"/>
          </w:tcPr>
          <w:p w14:paraId="208207A4" w14:textId="77777777" w:rsidR="005474AE" w:rsidRPr="003B10B3" w:rsidRDefault="005474AE" w:rsidP="005474AE">
            <w:pPr>
              <w:pStyle w:val="BodyTextIndent"/>
              <w:tabs>
                <w:tab w:val="left" w:pos="3828"/>
              </w:tabs>
              <w:ind w:left="-108" w:firstLine="0"/>
              <w:jc w:val="right"/>
              <w:rPr>
                <w:rFonts w:ascii="Arial" w:hAnsi="Arial" w:cs="Arial"/>
                <w:sz w:val="16"/>
                <w:szCs w:val="16"/>
              </w:rPr>
            </w:pPr>
            <w:r>
              <w:rPr>
                <w:rFonts w:ascii="Arial" w:hAnsi="Arial" w:cs="Arial"/>
                <w:sz w:val="16"/>
                <w:szCs w:val="16"/>
              </w:rPr>
              <w:t>37</w:t>
            </w:r>
          </w:p>
        </w:tc>
      </w:tr>
      <w:tr w:rsidR="005474AE" w:rsidRPr="003B10B3" w14:paraId="29BD46FB" w14:textId="77777777" w:rsidTr="005474AE">
        <w:tc>
          <w:tcPr>
            <w:tcW w:w="426" w:type="dxa"/>
            <w:vAlign w:val="center"/>
          </w:tcPr>
          <w:p w14:paraId="42A7A3BE"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441946E"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52E802B9"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0C7BE49C" w14:textId="77777777" w:rsidTr="005474AE">
        <w:trPr>
          <w:trHeight w:val="74"/>
        </w:trPr>
        <w:tc>
          <w:tcPr>
            <w:tcW w:w="426" w:type="dxa"/>
            <w:vAlign w:val="center"/>
          </w:tcPr>
          <w:p w14:paraId="5D58C181"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1046627"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10CFBC6A"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r w:rsidR="005474AE" w:rsidRPr="003B10B3" w14:paraId="6EE1A358" w14:textId="77777777" w:rsidTr="005474AE">
        <w:trPr>
          <w:trHeight w:val="74"/>
        </w:trPr>
        <w:tc>
          <w:tcPr>
            <w:tcW w:w="426" w:type="dxa"/>
            <w:vAlign w:val="center"/>
          </w:tcPr>
          <w:p w14:paraId="07FDEDB2" w14:textId="77777777" w:rsidR="005474AE" w:rsidRPr="003B10B3" w:rsidRDefault="005474AE" w:rsidP="005474AE">
            <w:pPr>
              <w:pStyle w:val="Title"/>
              <w:tabs>
                <w:tab w:val="clear" w:pos="4395"/>
                <w:tab w:val="left" w:pos="3828"/>
              </w:tabs>
              <w:ind w:left="-108" w:right="-162"/>
              <w:jc w:val="left"/>
              <w:rPr>
                <w:rFonts w:cs="Arial"/>
                <w:b w:val="0"/>
                <w:sz w:val="16"/>
                <w:szCs w:val="16"/>
                <w:lang w:eastAsia="en-US"/>
              </w:rPr>
            </w:pPr>
          </w:p>
        </w:tc>
        <w:tc>
          <w:tcPr>
            <w:tcW w:w="8507" w:type="dxa"/>
            <w:gridSpan w:val="2"/>
          </w:tcPr>
          <w:p w14:paraId="339481E8" w14:textId="77777777" w:rsidR="005474AE" w:rsidRPr="003B10B3" w:rsidRDefault="005474AE" w:rsidP="005474AE">
            <w:pPr>
              <w:pStyle w:val="Title"/>
              <w:tabs>
                <w:tab w:val="clear" w:pos="4395"/>
                <w:tab w:val="left" w:pos="3828"/>
              </w:tabs>
              <w:ind w:left="-108"/>
              <w:jc w:val="left"/>
              <w:rPr>
                <w:rFonts w:cs="Arial"/>
                <w:b w:val="0"/>
                <w:sz w:val="16"/>
                <w:szCs w:val="16"/>
                <w:lang w:eastAsia="en-US"/>
              </w:rPr>
            </w:pPr>
          </w:p>
        </w:tc>
        <w:tc>
          <w:tcPr>
            <w:tcW w:w="423" w:type="dxa"/>
            <w:vAlign w:val="center"/>
          </w:tcPr>
          <w:p w14:paraId="63487C9E" w14:textId="77777777" w:rsidR="005474AE" w:rsidRPr="003B10B3" w:rsidRDefault="005474AE" w:rsidP="005474AE">
            <w:pPr>
              <w:pStyle w:val="BodyTextIndent"/>
              <w:tabs>
                <w:tab w:val="left" w:pos="3828"/>
              </w:tabs>
              <w:ind w:left="-108" w:firstLine="0"/>
              <w:jc w:val="right"/>
              <w:rPr>
                <w:rFonts w:ascii="Arial" w:hAnsi="Arial" w:cs="Arial"/>
                <w:sz w:val="16"/>
                <w:szCs w:val="16"/>
              </w:rPr>
            </w:pPr>
          </w:p>
        </w:tc>
      </w:tr>
    </w:tbl>
    <w:p w14:paraId="61446106" w14:textId="77777777" w:rsidR="005474AE" w:rsidRPr="003B10B3" w:rsidRDefault="005474AE" w:rsidP="005474AE">
      <w:r w:rsidRPr="003B10B3">
        <w:br w:type="page"/>
      </w:r>
    </w:p>
    <w:tbl>
      <w:tblPr>
        <w:tblW w:w="9417" w:type="dxa"/>
        <w:tblLayout w:type="fixed"/>
        <w:tblLook w:val="01E0" w:firstRow="1" w:lastRow="1" w:firstColumn="1" w:lastColumn="1" w:noHBand="0" w:noVBand="0"/>
      </w:tblPr>
      <w:tblGrid>
        <w:gridCol w:w="426"/>
        <w:gridCol w:w="7538"/>
        <w:gridCol w:w="1453"/>
      </w:tblGrid>
      <w:tr w:rsidR="005474AE" w:rsidRPr="003B10B3" w14:paraId="263658BA" w14:textId="77777777" w:rsidTr="005474AE">
        <w:tc>
          <w:tcPr>
            <w:tcW w:w="7964" w:type="dxa"/>
            <w:gridSpan w:val="2"/>
          </w:tcPr>
          <w:p w14:paraId="174B1F57" w14:textId="77777777" w:rsidR="005474AE" w:rsidRPr="003B10B3" w:rsidRDefault="005474AE" w:rsidP="005474AE">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1453" w:type="dxa"/>
            <w:vAlign w:val="bottom"/>
          </w:tcPr>
          <w:p w14:paraId="37FDFF42" w14:textId="77777777" w:rsidR="005474AE" w:rsidRPr="003B10B3" w:rsidRDefault="005474AE" w:rsidP="005474AE">
            <w:pPr>
              <w:pStyle w:val="BodyTextIndent"/>
              <w:ind w:right="12" w:firstLine="0"/>
              <w:jc w:val="right"/>
              <w:rPr>
                <w:rFonts w:ascii="Arial" w:hAnsi="Arial" w:cs="Arial"/>
                <w:b/>
                <w:sz w:val="16"/>
                <w:szCs w:val="16"/>
              </w:rPr>
            </w:pPr>
          </w:p>
        </w:tc>
      </w:tr>
      <w:tr w:rsidR="005474AE" w:rsidRPr="003B10B3" w14:paraId="0272947B" w14:textId="77777777" w:rsidTr="005474AE">
        <w:tc>
          <w:tcPr>
            <w:tcW w:w="7964" w:type="dxa"/>
            <w:gridSpan w:val="2"/>
          </w:tcPr>
          <w:p w14:paraId="0DF69191" w14:textId="77777777" w:rsidR="005474AE" w:rsidRPr="003B10B3" w:rsidRDefault="005474AE" w:rsidP="005474AE">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473B31C8" w14:textId="77777777" w:rsidR="005474AE" w:rsidRPr="003B10B3" w:rsidRDefault="005474AE" w:rsidP="005474AE">
            <w:pPr>
              <w:pStyle w:val="BodyTextIndent"/>
              <w:ind w:left="-108" w:firstLine="0"/>
              <w:jc w:val="left"/>
              <w:rPr>
                <w:rFonts w:ascii="Arial" w:hAnsi="Arial" w:cs="Arial"/>
                <w:sz w:val="16"/>
                <w:szCs w:val="16"/>
              </w:rPr>
            </w:pPr>
          </w:p>
        </w:tc>
        <w:tc>
          <w:tcPr>
            <w:tcW w:w="1453" w:type="dxa"/>
            <w:vAlign w:val="bottom"/>
          </w:tcPr>
          <w:p w14:paraId="44F191C9"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0BD84C83" w14:textId="77777777" w:rsidTr="005474AE">
        <w:tc>
          <w:tcPr>
            <w:tcW w:w="426" w:type="dxa"/>
          </w:tcPr>
          <w:p w14:paraId="00B6D89A" w14:textId="77777777" w:rsidR="005474AE" w:rsidRPr="003B10B3" w:rsidRDefault="005474AE" w:rsidP="005474AE">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538" w:type="dxa"/>
          </w:tcPr>
          <w:p w14:paraId="01A03BFB"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1453" w:type="dxa"/>
            <w:vAlign w:val="center"/>
          </w:tcPr>
          <w:p w14:paraId="7B29C0D9" w14:textId="470F6C98" w:rsidR="005474AE" w:rsidRPr="003B10B3" w:rsidRDefault="00632266" w:rsidP="005474AE">
            <w:pPr>
              <w:pStyle w:val="BodyTextIndent"/>
              <w:ind w:right="12" w:firstLine="0"/>
              <w:jc w:val="right"/>
              <w:rPr>
                <w:rFonts w:ascii="Arial" w:hAnsi="Arial" w:cs="Arial"/>
                <w:sz w:val="16"/>
                <w:szCs w:val="16"/>
              </w:rPr>
            </w:pPr>
            <w:r>
              <w:rPr>
                <w:rFonts w:ascii="Arial" w:hAnsi="Arial" w:cs="Arial"/>
                <w:sz w:val="16"/>
                <w:szCs w:val="16"/>
              </w:rPr>
              <w:t>45</w:t>
            </w:r>
          </w:p>
        </w:tc>
      </w:tr>
      <w:tr w:rsidR="005474AE" w:rsidRPr="003B10B3" w14:paraId="434A493B" w14:textId="77777777" w:rsidTr="005474AE">
        <w:tc>
          <w:tcPr>
            <w:tcW w:w="426" w:type="dxa"/>
          </w:tcPr>
          <w:p w14:paraId="03FBF710"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7441E080"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1453" w:type="dxa"/>
            <w:vAlign w:val="center"/>
          </w:tcPr>
          <w:p w14:paraId="1E4E777A" w14:textId="02EC580E" w:rsidR="005474AE" w:rsidRPr="003B10B3" w:rsidRDefault="005474AE" w:rsidP="005474AE">
            <w:pPr>
              <w:pStyle w:val="BodyTextIndent"/>
              <w:ind w:right="12" w:firstLine="0"/>
              <w:jc w:val="right"/>
              <w:rPr>
                <w:rFonts w:ascii="Arial" w:hAnsi="Arial" w:cs="Arial"/>
                <w:sz w:val="16"/>
                <w:szCs w:val="16"/>
              </w:rPr>
            </w:pPr>
            <w:r>
              <w:rPr>
                <w:rFonts w:ascii="Arial" w:hAnsi="Arial" w:cs="Arial"/>
                <w:sz w:val="16"/>
                <w:szCs w:val="16"/>
              </w:rPr>
              <w:t>5</w:t>
            </w:r>
            <w:r w:rsidR="00632266">
              <w:rPr>
                <w:rFonts w:ascii="Arial" w:hAnsi="Arial" w:cs="Arial"/>
                <w:sz w:val="16"/>
                <w:szCs w:val="16"/>
              </w:rPr>
              <w:t>9</w:t>
            </w:r>
          </w:p>
        </w:tc>
      </w:tr>
      <w:tr w:rsidR="005474AE" w:rsidRPr="003B10B3" w14:paraId="2A061405" w14:textId="77777777" w:rsidTr="005474AE">
        <w:tc>
          <w:tcPr>
            <w:tcW w:w="426" w:type="dxa"/>
          </w:tcPr>
          <w:p w14:paraId="13E821F8"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538" w:type="dxa"/>
          </w:tcPr>
          <w:p w14:paraId="4B6BF026"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1453" w:type="dxa"/>
            <w:vAlign w:val="center"/>
          </w:tcPr>
          <w:p w14:paraId="06E8BF78" w14:textId="13E04825" w:rsidR="005474AE" w:rsidRPr="003B10B3" w:rsidRDefault="005474AE" w:rsidP="00DC58C8">
            <w:pPr>
              <w:pStyle w:val="BodyTextIndent"/>
              <w:ind w:right="12" w:firstLine="0"/>
              <w:jc w:val="right"/>
              <w:rPr>
                <w:rFonts w:ascii="Arial" w:hAnsi="Arial" w:cs="Arial"/>
                <w:sz w:val="16"/>
                <w:szCs w:val="16"/>
              </w:rPr>
            </w:pPr>
            <w:r>
              <w:rPr>
                <w:rFonts w:ascii="Arial" w:hAnsi="Arial" w:cs="Arial"/>
                <w:sz w:val="16"/>
                <w:szCs w:val="16"/>
              </w:rPr>
              <w:t>6</w:t>
            </w:r>
            <w:r w:rsidR="00632266">
              <w:rPr>
                <w:rFonts w:ascii="Arial" w:hAnsi="Arial" w:cs="Arial"/>
                <w:sz w:val="16"/>
                <w:szCs w:val="16"/>
              </w:rPr>
              <w:t>8</w:t>
            </w:r>
          </w:p>
        </w:tc>
      </w:tr>
      <w:tr w:rsidR="005474AE" w:rsidRPr="003B10B3" w14:paraId="08242CFE" w14:textId="77777777" w:rsidTr="005474AE">
        <w:tc>
          <w:tcPr>
            <w:tcW w:w="426" w:type="dxa"/>
          </w:tcPr>
          <w:p w14:paraId="463ACAD9"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538" w:type="dxa"/>
          </w:tcPr>
          <w:p w14:paraId="5884C82A"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1453" w:type="dxa"/>
            <w:vAlign w:val="center"/>
          </w:tcPr>
          <w:p w14:paraId="78FFCB38" w14:textId="6661EDA7" w:rsidR="005474AE" w:rsidRPr="003B10B3" w:rsidRDefault="00632266" w:rsidP="005474AE">
            <w:pPr>
              <w:pStyle w:val="BodyTextIndent"/>
              <w:ind w:right="12" w:firstLine="0"/>
              <w:jc w:val="right"/>
              <w:rPr>
                <w:rFonts w:ascii="Arial" w:hAnsi="Arial" w:cs="Arial"/>
                <w:sz w:val="16"/>
                <w:szCs w:val="16"/>
              </w:rPr>
            </w:pPr>
            <w:r>
              <w:rPr>
                <w:rFonts w:ascii="Arial" w:hAnsi="Arial" w:cs="Arial"/>
                <w:sz w:val="16"/>
                <w:szCs w:val="16"/>
              </w:rPr>
              <w:t>70</w:t>
            </w:r>
          </w:p>
        </w:tc>
      </w:tr>
      <w:tr w:rsidR="005474AE" w:rsidRPr="003B10B3" w14:paraId="6E18F8C3" w14:textId="77777777" w:rsidTr="005474AE">
        <w:tc>
          <w:tcPr>
            <w:tcW w:w="426" w:type="dxa"/>
          </w:tcPr>
          <w:p w14:paraId="6EDEB34F"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538" w:type="dxa"/>
          </w:tcPr>
          <w:p w14:paraId="7091CFE3"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 xml:space="preserve">a’nın </w:t>
            </w:r>
            <w:proofErr w:type="gramStart"/>
            <w:r>
              <w:rPr>
                <w:rFonts w:ascii="Arial" w:hAnsi="Arial" w:cs="Arial"/>
                <w:sz w:val="16"/>
                <w:szCs w:val="16"/>
              </w:rPr>
              <w:t>dahil</w:t>
            </w:r>
            <w:proofErr w:type="gramEnd"/>
            <w:r>
              <w:rPr>
                <w:rFonts w:ascii="Arial" w:hAnsi="Arial" w:cs="Arial"/>
                <w:sz w:val="16"/>
                <w:szCs w:val="16"/>
              </w:rPr>
              <w:t xml:space="preserve"> olduğu risk grubuna</w:t>
            </w:r>
            <w:r w:rsidRPr="003B10B3">
              <w:rPr>
                <w:rFonts w:ascii="Arial" w:hAnsi="Arial" w:cs="Arial"/>
                <w:sz w:val="16"/>
                <w:szCs w:val="16"/>
              </w:rPr>
              <w:t xml:space="preserve"> ilişkin açıklamalar</w:t>
            </w:r>
          </w:p>
        </w:tc>
        <w:tc>
          <w:tcPr>
            <w:tcW w:w="1453" w:type="dxa"/>
            <w:vAlign w:val="center"/>
          </w:tcPr>
          <w:p w14:paraId="24E130C7" w14:textId="1A0AB831" w:rsidR="005474AE" w:rsidRPr="003B10B3" w:rsidRDefault="00632266" w:rsidP="005474AE">
            <w:pPr>
              <w:pStyle w:val="BodyTextIndent"/>
              <w:ind w:right="12" w:firstLine="0"/>
              <w:jc w:val="right"/>
              <w:rPr>
                <w:rFonts w:ascii="Arial" w:hAnsi="Arial" w:cs="Arial"/>
                <w:sz w:val="16"/>
                <w:szCs w:val="16"/>
              </w:rPr>
            </w:pPr>
            <w:r>
              <w:rPr>
                <w:rFonts w:ascii="Arial" w:hAnsi="Arial" w:cs="Arial"/>
                <w:sz w:val="16"/>
                <w:szCs w:val="16"/>
              </w:rPr>
              <w:t>76</w:t>
            </w:r>
          </w:p>
        </w:tc>
      </w:tr>
      <w:tr w:rsidR="005474AE" w:rsidRPr="003B10B3" w:rsidDel="00EA3D13" w14:paraId="0665B213" w14:textId="77777777" w:rsidTr="005474AE">
        <w:tc>
          <w:tcPr>
            <w:tcW w:w="426" w:type="dxa"/>
          </w:tcPr>
          <w:p w14:paraId="4F0C5311"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538" w:type="dxa"/>
          </w:tcPr>
          <w:p w14:paraId="26DB8154" w14:textId="77777777" w:rsidR="005474AE" w:rsidRPr="003B10B3" w:rsidRDefault="005474AE" w:rsidP="005474AE">
            <w:pPr>
              <w:pStyle w:val="BodyTextIndent"/>
              <w:ind w:left="-108" w:firstLine="0"/>
              <w:jc w:val="left"/>
              <w:rPr>
                <w:rFonts w:ascii="Arial" w:hAnsi="Arial" w:cs="Arial"/>
                <w:sz w:val="16"/>
                <w:szCs w:val="16"/>
              </w:rPr>
            </w:pPr>
            <w:r w:rsidRPr="003B10B3">
              <w:rPr>
                <w:rFonts w:ascii="Arial" w:hAnsi="Arial" w:cs="Arial"/>
                <w:sz w:val="16"/>
                <w:szCs w:val="16"/>
              </w:rPr>
              <w:t>Bilanço sonrası hususlara ilişkin açıklama ve dipnotlar</w:t>
            </w:r>
          </w:p>
        </w:tc>
        <w:tc>
          <w:tcPr>
            <w:tcW w:w="1453" w:type="dxa"/>
            <w:vAlign w:val="center"/>
          </w:tcPr>
          <w:p w14:paraId="4DFD384D" w14:textId="1393BACF" w:rsidR="005474AE" w:rsidRPr="003B10B3" w:rsidDel="00EA3D13" w:rsidRDefault="00DC58C8" w:rsidP="005474AE">
            <w:pPr>
              <w:pStyle w:val="BodyTextIndent"/>
              <w:ind w:right="12" w:firstLine="0"/>
              <w:jc w:val="right"/>
              <w:rPr>
                <w:rFonts w:ascii="Arial" w:hAnsi="Arial" w:cs="Arial"/>
                <w:sz w:val="16"/>
                <w:szCs w:val="16"/>
              </w:rPr>
            </w:pPr>
            <w:r>
              <w:rPr>
                <w:rFonts w:ascii="Arial" w:hAnsi="Arial" w:cs="Arial"/>
                <w:sz w:val="16"/>
                <w:szCs w:val="16"/>
              </w:rPr>
              <w:t>7</w:t>
            </w:r>
            <w:r w:rsidR="00632266">
              <w:rPr>
                <w:rFonts w:ascii="Arial" w:hAnsi="Arial" w:cs="Arial"/>
                <w:sz w:val="16"/>
                <w:szCs w:val="16"/>
              </w:rPr>
              <w:t>7</w:t>
            </w:r>
          </w:p>
        </w:tc>
      </w:tr>
      <w:tr w:rsidR="005474AE" w:rsidRPr="003B10B3" w:rsidDel="00EA3D13" w14:paraId="4C45F58A" w14:textId="77777777" w:rsidTr="005474AE">
        <w:tc>
          <w:tcPr>
            <w:tcW w:w="426" w:type="dxa"/>
          </w:tcPr>
          <w:p w14:paraId="066D3D0D" w14:textId="77777777" w:rsidR="005474AE" w:rsidRPr="003B10B3" w:rsidRDefault="005474AE" w:rsidP="005474AE">
            <w:pPr>
              <w:pStyle w:val="Title"/>
              <w:tabs>
                <w:tab w:val="clear" w:pos="4395"/>
              </w:tabs>
              <w:ind w:left="-108" w:right="-162"/>
              <w:jc w:val="left"/>
              <w:rPr>
                <w:rFonts w:cs="Arial"/>
                <w:b w:val="0"/>
                <w:sz w:val="16"/>
                <w:szCs w:val="16"/>
                <w:lang w:eastAsia="en-US"/>
              </w:rPr>
            </w:pPr>
          </w:p>
        </w:tc>
        <w:tc>
          <w:tcPr>
            <w:tcW w:w="7538" w:type="dxa"/>
          </w:tcPr>
          <w:p w14:paraId="27CBCD67" w14:textId="77777777" w:rsidR="005474AE" w:rsidRPr="003B10B3" w:rsidRDefault="005474AE" w:rsidP="005474AE">
            <w:pPr>
              <w:pStyle w:val="BodyTextIndent"/>
              <w:ind w:left="-108" w:firstLine="0"/>
              <w:jc w:val="left"/>
              <w:rPr>
                <w:rFonts w:ascii="Arial" w:hAnsi="Arial" w:cs="Arial"/>
                <w:sz w:val="16"/>
                <w:szCs w:val="16"/>
              </w:rPr>
            </w:pPr>
          </w:p>
        </w:tc>
        <w:tc>
          <w:tcPr>
            <w:tcW w:w="1453" w:type="dxa"/>
            <w:vAlign w:val="center"/>
          </w:tcPr>
          <w:p w14:paraId="5093AC4D" w14:textId="77777777" w:rsidR="005474AE" w:rsidRPr="003B10B3" w:rsidDel="00EA3D13" w:rsidRDefault="005474AE" w:rsidP="005474AE">
            <w:pPr>
              <w:pStyle w:val="BodyTextIndent"/>
              <w:ind w:right="12" w:firstLine="0"/>
              <w:jc w:val="right"/>
              <w:rPr>
                <w:rFonts w:ascii="Arial" w:hAnsi="Arial" w:cs="Arial"/>
                <w:sz w:val="16"/>
                <w:szCs w:val="16"/>
              </w:rPr>
            </w:pPr>
          </w:p>
        </w:tc>
      </w:tr>
      <w:tr w:rsidR="005474AE" w:rsidRPr="003B10B3" w14:paraId="66A0B084" w14:textId="77777777" w:rsidTr="005474AE">
        <w:tc>
          <w:tcPr>
            <w:tcW w:w="426" w:type="dxa"/>
          </w:tcPr>
          <w:p w14:paraId="32E99ABB" w14:textId="77777777" w:rsidR="005474AE" w:rsidRPr="003B10B3" w:rsidRDefault="005474AE" w:rsidP="005474AE">
            <w:pPr>
              <w:pStyle w:val="Title"/>
              <w:tabs>
                <w:tab w:val="clear" w:pos="4395"/>
              </w:tabs>
              <w:ind w:left="-108" w:right="-162"/>
              <w:jc w:val="left"/>
              <w:rPr>
                <w:rFonts w:cs="Arial"/>
                <w:b w:val="0"/>
                <w:sz w:val="16"/>
                <w:szCs w:val="16"/>
                <w:lang w:eastAsia="en-US"/>
              </w:rPr>
            </w:pPr>
          </w:p>
        </w:tc>
        <w:tc>
          <w:tcPr>
            <w:tcW w:w="7538" w:type="dxa"/>
          </w:tcPr>
          <w:p w14:paraId="46E1CB7B" w14:textId="77777777" w:rsidR="005474AE" w:rsidRPr="003B10B3" w:rsidRDefault="005474AE" w:rsidP="005474AE">
            <w:pPr>
              <w:pStyle w:val="BodyTextIndent"/>
              <w:ind w:left="-108" w:firstLine="0"/>
              <w:jc w:val="left"/>
              <w:rPr>
                <w:rFonts w:ascii="Arial" w:hAnsi="Arial" w:cs="Arial"/>
                <w:sz w:val="16"/>
                <w:szCs w:val="16"/>
              </w:rPr>
            </w:pPr>
          </w:p>
        </w:tc>
        <w:tc>
          <w:tcPr>
            <w:tcW w:w="1453" w:type="dxa"/>
            <w:vAlign w:val="bottom"/>
          </w:tcPr>
          <w:p w14:paraId="5F47F577" w14:textId="77777777" w:rsidR="005474AE" w:rsidRPr="003B10B3" w:rsidRDefault="005474AE" w:rsidP="005474AE">
            <w:pPr>
              <w:pStyle w:val="BodyTextIndent"/>
              <w:tabs>
                <w:tab w:val="left" w:pos="1214"/>
              </w:tabs>
              <w:ind w:right="12" w:firstLine="0"/>
              <w:jc w:val="right"/>
              <w:rPr>
                <w:rFonts w:ascii="Arial" w:hAnsi="Arial" w:cs="Arial"/>
                <w:sz w:val="16"/>
                <w:szCs w:val="16"/>
              </w:rPr>
            </w:pPr>
          </w:p>
        </w:tc>
      </w:tr>
      <w:tr w:rsidR="005474AE" w:rsidRPr="003B10B3" w:rsidDel="00EA3D13" w14:paraId="7360579B" w14:textId="77777777" w:rsidTr="005474AE">
        <w:tc>
          <w:tcPr>
            <w:tcW w:w="426" w:type="dxa"/>
          </w:tcPr>
          <w:p w14:paraId="3DA0B36F" w14:textId="77777777" w:rsidR="005474AE" w:rsidRPr="003B10B3" w:rsidRDefault="005474AE" w:rsidP="005474AE">
            <w:pPr>
              <w:pStyle w:val="Title"/>
              <w:tabs>
                <w:tab w:val="clear" w:pos="4395"/>
              </w:tabs>
              <w:ind w:left="-108" w:right="-162"/>
              <w:jc w:val="left"/>
              <w:rPr>
                <w:rFonts w:cs="Arial"/>
                <w:b w:val="0"/>
                <w:sz w:val="16"/>
                <w:szCs w:val="16"/>
                <w:lang w:eastAsia="en-US"/>
              </w:rPr>
            </w:pPr>
          </w:p>
        </w:tc>
        <w:tc>
          <w:tcPr>
            <w:tcW w:w="7538" w:type="dxa"/>
          </w:tcPr>
          <w:p w14:paraId="59109059" w14:textId="77777777" w:rsidR="005474AE" w:rsidRPr="003B10B3" w:rsidRDefault="005474AE" w:rsidP="005474AE">
            <w:pPr>
              <w:ind w:left="-108"/>
              <w:rPr>
                <w:rFonts w:ascii="Arial" w:hAnsi="Arial" w:cs="Arial"/>
                <w:sz w:val="16"/>
                <w:szCs w:val="16"/>
              </w:rPr>
            </w:pPr>
          </w:p>
        </w:tc>
        <w:tc>
          <w:tcPr>
            <w:tcW w:w="1453" w:type="dxa"/>
            <w:vAlign w:val="bottom"/>
          </w:tcPr>
          <w:p w14:paraId="6B7E9D2A" w14:textId="77777777" w:rsidR="005474AE" w:rsidRPr="003B10B3" w:rsidDel="00EA3D13" w:rsidRDefault="005474AE" w:rsidP="005474AE">
            <w:pPr>
              <w:pStyle w:val="BodyTextIndent"/>
              <w:ind w:right="12" w:firstLine="0"/>
              <w:jc w:val="right"/>
              <w:rPr>
                <w:rFonts w:ascii="Arial" w:hAnsi="Arial" w:cs="Arial"/>
                <w:sz w:val="16"/>
                <w:szCs w:val="16"/>
              </w:rPr>
            </w:pPr>
          </w:p>
        </w:tc>
      </w:tr>
      <w:tr w:rsidR="005474AE" w:rsidRPr="003B10B3" w14:paraId="75AACC9F" w14:textId="77777777" w:rsidTr="005474AE">
        <w:tc>
          <w:tcPr>
            <w:tcW w:w="7964" w:type="dxa"/>
            <w:gridSpan w:val="2"/>
          </w:tcPr>
          <w:p w14:paraId="520DBF2E" w14:textId="77777777" w:rsidR="005474AE" w:rsidRPr="003B10B3" w:rsidRDefault="005474AE" w:rsidP="005474AE">
            <w:pPr>
              <w:ind w:left="-108"/>
              <w:rPr>
                <w:rFonts w:ascii="Arial" w:hAnsi="Arial" w:cs="Arial"/>
                <w:b/>
                <w:sz w:val="16"/>
                <w:szCs w:val="16"/>
              </w:rPr>
            </w:pPr>
          </w:p>
          <w:p w14:paraId="746C3ADF" w14:textId="77777777" w:rsidR="005474AE" w:rsidRPr="003B10B3" w:rsidRDefault="005474AE" w:rsidP="005474AE">
            <w:pPr>
              <w:ind w:left="-108"/>
              <w:rPr>
                <w:rFonts w:ascii="Arial" w:hAnsi="Arial" w:cs="Arial"/>
                <w:b/>
                <w:sz w:val="16"/>
                <w:szCs w:val="16"/>
              </w:rPr>
            </w:pPr>
            <w:r w:rsidRPr="003B10B3">
              <w:rPr>
                <w:rFonts w:ascii="Arial" w:hAnsi="Arial" w:cs="Arial"/>
                <w:b/>
                <w:sz w:val="16"/>
                <w:szCs w:val="16"/>
              </w:rPr>
              <w:t>Altıncı bölüm</w:t>
            </w:r>
          </w:p>
        </w:tc>
        <w:tc>
          <w:tcPr>
            <w:tcW w:w="1453" w:type="dxa"/>
            <w:vAlign w:val="bottom"/>
          </w:tcPr>
          <w:p w14:paraId="771B842E"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22DE4D51" w14:textId="77777777" w:rsidTr="005474AE">
        <w:tc>
          <w:tcPr>
            <w:tcW w:w="7964" w:type="dxa"/>
            <w:gridSpan w:val="2"/>
          </w:tcPr>
          <w:p w14:paraId="3478EFF7" w14:textId="77777777" w:rsidR="005474AE" w:rsidRPr="003B10B3" w:rsidRDefault="005474AE" w:rsidP="005474AE">
            <w:pPr>
              <w:ind w:left="-108"/>
              <w:rPr>
                <w:rFonts w:ascii="Arial" w:hAnsi="Arial" w:cs="Arial"/>
                <w:b/>
                <w:sz w:val="16"/>
                <w:szCs w:val="16"/>
              </w:rPr>
            </w:pPr>
            <w:r w:rsidRPr="003B10B3">
              <w:rPr>
                <w:rFonts w:ascii="Arial" w:hAnsi="Arial" w:cs="Arial"/>
                <w:b/>
                <w:sz w:val="16"/>
                <w:szCs w:val="16"/>
              </w:rPr>
              <w:t>Diğer Açıklamalar</w:t>
            </w:r>
          </w:p>
          <w:p w14:paraId="1E9AA87B" w14:textId="77777777" w:rsidR="005474AE" w:rsidRPr="003B10B3" w:rsidRDefault="005474AE" w:rsidP="005474AE">
            <w:pPr>
              <w:pStyle w:val="Title"/>
              <w:tabs>
                <w:tab w:val="clear" w:pos="4395"/>
              </w:tabs>
              <w:ind w:left="612" w:right="-162"/>
              <w:jc w:val="left"/>
              <w:rPr>
                <w:rFonts w:cs="Arial"/>
                <w:b w:val="0"/>
                <w:sz w:val="16"/>
                <w:szCs w:val="16"/>
                <w:lang w:eastAsia="en-US"/>
              </w:rPr>
            </w:pPr>
          </w:p>
        </w:tc>
        <w:tc>
          <w:tcPr>
            <w:tcW w:w="1453" w:type="dxa"/>
            <w:vAlign w:val="bottom"/>
          </w:tcPr>
          <w:p w14:paraId="2E3E30AE"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7F7DD5D2" w14:textId="77777777" w:rsidTr="005474AE">
        <w:trPr>
          <w:trHeight w:val="153"/>
        </w:trPr>
        <w:tc>
          <w:tcPr>
            <w:tcW w:w="426" w:type="dxa"/>
          </w:tcPr>
          <w:p w14:paraId="4548E88E"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538" w:type="dxa"/>
          </w:tcPr>
          <w:p w14:paraId="190E580B" w14:textId="77777777" w:rsidR="005474AE" w:rsidRPr="003B10B3" w:rsidRDefault="005474AE" w:rsidP="005474AE">
            <w:pPr>
              <w:pStyle w:val="BodyTextIndent"/>
              <w:ind w:left="-108" w:firstLine="0"/>
              <w:rPr>
                <w:rFonts w:ascii="Arial" w:hAnsi="Arial" w:cs="Arial"/>
                <w:sz w:val="16"/>
                <w:szCs w:val="16"/>
              </w:rPr>
            </w:pPr>
            <w:r w:rsidRPr="005A5ECC">
              <w:rPr>
                <w:rFonts w:ascii="Arial" w:hAnsi="Arial" w:cs="Arial"/>
                <w:sz w:val="16"/>
                <w:szCs w:val="16"/>
              </w:rPr>
              <w:t>Sınırlı denetim raporuna ilişkin olarak açıklanması gereken hususlar</w:t>
            </w:r>
          </w:p>
        </w:tc>
        <w:tc>
          <w:tcPr>
            <w:tcW w:w="1453" w:type="dxa"/>
            <w:vAlign w:val="center"/>
          </w:tcPr>
          <w:p w14:paraId="56546A46" w14:textId="2B2671DA" w:rsidR="005474AE" w:rsidRPr="003B10B3" w:rsidRDefault="00DC58C8" w:rsidP="005474AE">
            <w:pPr>
              <w:pStyle w:val="BodyTextIndent"/>
              <w:ind w:right="12" w:firstLine="0"/>
              <w:jc w:val="right"/>
              <w:rPr>
                <w:rFonts w:ascii="Arial" w:hAnsi="Arial" w:cs="Arial"/>
                <w:sz w:val="16"/>
                <w:szCs w:val="16"/>
              </w:rPr>
            </w:pPr>
            <w:r>
              <w:rPr>
                <w:rFonts w:ascii="Arial" w:hAnsi="Arial" w:cs="Arial"/>
                <w:sz w:val="16"/>
                <w:szCs w:val="16"/>
              </w:rPr>
              <w:t>7</w:t>
            </w:r>
            <w:r w:rsidR="00632266">
              <w:rPr>
                <w:rFonts w:ascii="Arial" w:hAnsi="Arial" w:cs="Arial"/>
                <w:sz w:val="16"/>
                <w:szCs w:val="16"/>
              </w:rPr>
              <w:t>7</w:t>
            </w:r>
          </w:p>
        </w:tc>
      </w:tr>
      <w:tr w:rsidR="005474AE" w:rsidRPr="003B10B3" w14:paraId="6AB6C034" w14:textId="77777777" w:rsidTr="005474AE">
        <w:trPr>
          <w:trHeight w:val="153"/>
        </w:trPr>
        <w:tc>
          <w:tcPr>
            <w:tcW w:w="426" w:type="dxa"/>
          </w:tcPr>
          <w:p w14:paraId="1980C3B1"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538" w:type="dxa"/>
          </w:tcPr>
          <w:p w14:paraId="7BE00E13" w14:textId="77777777" w:rsidR="005474AE" w:rsidRPr="003B10B3" w:rsidRDefault="005474AE" w:rsidP="005474AE">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1453" w:type="dxa"/>
            <w:vAlign w:val="center"/>
          </w:tcPr>
          <w:p w14:paraId="5D88F89E" w14:textId="4A64DDCF" w:rsidR="005474AE" w:rsidRPr="003B10B3" w:rsidRDefault="00DC58C8" w:rsidP="005474AE">
            <w:pPr>
              <w:pStyle w:val="BodyTextIndent"/>
              <w:ind w:right="12" w:firstLine="0"/>
              <w:jc w:val="right"/>
              <w:rPr>
                <w:rFonts w:ascii="Arial" w:hAnsi="Arial" w:cs="Arial"/>
                <w:sz w:val="16"/>
                <w:szCs w:val="16"/>
              </w:rPr>
            </w:pPr>
            <w:r>
              <w:rPr>
                <w:rFonts w:ascii="Arial" w:hAnsi="Arial" w:cs="Arial"/>
                <w:sz w:val="16"/>
                <w:szCs w:val="16"/>
              </w:rPr>
              <w:t>7</w:t>
            </w:r>
            <w:r w:rsidR="00632266">
              <w:rPr>
                <w:rFonts w:ascii="Arial" w:hAnsi="Arial" w:cs="Arial"/>
                <w:sz w:val="16"/>
                <w:szCs w:val="16"/>
              </w:rPr>
              <w:t>7</w:t>
            </w:r>
          </w:p>
        </w:tc>
      </w:tr>
      <w:tr w:rsidR="005474AE" w:rsidRPr="003B10B3" w14:paraId="5E96D915" w14:textId="77777777" w:rsidTr="005474AE">
        <w:tc>
          <w:tcPr>
            <w:tcW w:w="7964" w:type="dxa"/>
            <w:gridSpan w:val="2"/>
          </w:tcPr>
          <w:p w14:paraId="7FF87FED" w14:textId="77777777" w:rsidR="005474AE" w:rsidRPr="003B10B3" w:rsidRDefault="005474AE" w:rsidP="005474AE">
            <w:pPr>
              <w:pStyle w:val="Title"/>
              <w:tabs>
                <w:tab w:val="clear" w:pos="4395"/>
              </w:tabs>
              <w:ind w:left="-113" w:right="-162"/>
              <w:jc w:val="left"/>
              <w:rPr>
                <w:rFonts w:cs="Arial"/>
                <w:b w:val="0"/>
                <w:sz w:val="16"/>
                <w:szCs w:val="16"/>
                <w:lang w:eastAsia="en-US"/>
              </w:rPr>
            </w:pPr>
          </w:p>
        </w:tc>
        <w:tc>
          <w:tcPr>
            <w:tcW w:w="1453" w:type="dxa"/>
            <w:vAlign w:val="bottom"/>
          </w:tcPr>
          <w:p w14:paraId="7B509CA8"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4CF82342" w14:textId="77777777" w:rsidTr="005474AE">
        <w:tc>
          <w:tcPr>
            <w:tcW w:w="7964" w:type="dxa"/>
            <w:gridSpan w:val="2"/>
          </w:tcPr>
          <w:p w14:paraId="5C12E4CD" w14:textId="77777777" w:rsidR="005474AE" w:rsidRPr="003B10B3" w:rsidRDefault="005474AE" w:rsidP="005474AE">
            <w:pPr>
              <w:pStyle w:val="Title"/>
              <w:tabs>
                <w:tab w:val="clear" w:pos="4395"/>
              </w:tabs>
              <w:ind w:left="-113" w:right="-162"/>
              <w:jc w:val="left"/>
              <w:rPr>
                <w:rFonts w:cs="Arial"/>
                <w:b w:val="0"/>
                <w:sz w:val="16"/>
                <w:szCs w:val="16"/>
                <w:lang w:eastAsia="en-US"/>
              </w:rPr>
            </w:pPr>
          </w:p>
        </w:tc>
        <w:tc>
          <w:tcPr>
            <w:tcW w:w="1453" w:type="dxa"/>
            <w:vAlign w:val="bottom"/>
          </w:tcPr>
          <w:p w14:paraId="5BE07512" w14:textId="77777777" w:rsidR="005474AE" w:rsidRDefault="005474AE" w:rsidP="005474AE">
            <w:pPr>
              <w:pStyle w:val="BodyTextIndent"/>
              <w:ind w:right="12" w:firstLine="0"/>
              <w:jc w:val="right"/>
              <w:rPr>
                <w:rFonts w:ascii="Arial" w:hAnsi="Arial" w:cs="Arial"/>
                <w:sz w:val="16"/>
                <w:szCs w:val="16"/>
              </w:rPr>
            </w:pPr>
          </w:p>
        </w:tc>
      </w:tr>
      <w:tr w:rsidR="005474AE" w:rsidRPr="003B10B3" w14:paraId="7777C1B3" w14:textId="77777777" w:rsidTr="005474AE">
        <w:tc>
          <w:tcPr>
            <w:tcW w:w="7964" w:type="dxa"/>
            <w:gridSpan w:val="2"/>
          </w:tcPr>
          <w:p w14:paraId="666D6E25" w14:textId="77777777" w:rsidR="005474AE" w:rsidRPr="003B10B3" w:rsidRDefault="005474AE" w:rsidP="005474AE">
            <w:pPr>
              <w:ind w:left="-108"/>
              <w:rPr>
                <w:rFonts w:ascii="Arial" w:hAnsi="Arial" w:cs="Arial"/>
                <w:b/>
                <w:sz w:val="16"/>
                <w:szCs w:val="16"/>
              </w:rPr>
            </w:pPr>
          </w:p>
        </w:tc>
        <w:tc>
          <w:tcPr>
            <w:tcW w:w="1453" w:type="dxa"/>
            <w:vAlign w:val="bottom"/>
          </w:tcPr>
          <w:p w14:paraId="0F27731C"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5DFE33B0" w14:textId="77777777" w:rsidTr="005474AE">
        <w:tc>
          <w:tcPr>
            <w:tcW w:w="7964" w:type="dxa"/>
            <w:gridSpan w:val="2"/>
          </w:tcPr>
          <w:p w14:paraId="484EE9A3" w14:textId="77777777" w:rsidR="005474AE" w:rsidRPr="003B10B3" w:rsidRDefault="005474AE" w:rsidP="005474AE">
            <w:pPr>
              <w:ind w:left="-109"/>
              <w:rPr>
                <w:rFonts w:ascii="Arial" w:hAnsi="Arial" w:cs="Arial"/>
                <w:b/>
                <w:sz w:val="16"/>
                <w:szCs w:val="16"/>
              </w:rPr>
            </w:pPr>
            <w:r w:rsidRPr="003B10B3">
              <w:rPr>
                <w:rFonts w:ascii="Arial" w:hAnsi="Arial" w:cs="Arial"/>
                <w:b/>
                <w:sz w:val="16"/>
                <w:szCs w:val="16"/>
              </w:rPr>
              <w:t>Yedinci bölüm</w:t>
            </w:r>
          </w:p>
        </w:tc>
        <w:tc>
          <w:tcPr>
            <w:tcW w:w="1453" w:type="dxa"/>
            <w:vAlign w:val="bottom"/>
          </w:tcPr>
          <w:p w14:paraId="1665E490"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2AA3A353" w14:textId="77777777" w:rsidTr="005474AE">
        <w:tc>
          <w:tcPr>
            <w:tcW w:w="7964" w:type="dxa"/>
            <w:gridSpan w:val="2"/>
          </w:tcPr>
          <w:p w14:paraId="7C11DCCC" w14:textId="77777777" w:rsidR="005474AE" w:rsidRPr="003B10B3" w:rsidRDefault="005474AE" w:rsidP="005474AE">
            <w:pPr>
              <w:ind w:left="-109"/>
              <w:rPr>
                <w:rFonts w:ascii="Arial" w:hAnsi="Arial" w:cs="Arial"/>
                <w:b/>
                <w:sz w:val="16"/>
                <w:szCs w:val="16"/>
              </w:rPr>
            </w:pPr>
            <w:r>
              <w:rPr>
                <w:rFonts w:ascii="Arial" w:hAnsi="Arial" w:cs="Arial"/>
                <w:b/>
                <w:sz w:val="16"/>
                <w:szCs w:val="16"/>
              </w:rPr>
              <w:t>Ara dönem faaliyet raporu</w:t>
            </w:r>
          </w:p>
          <w:p w14:paraId="54507399" w14:textId="77777777" w:rsidR="005474AE" w:rsidRPr="003B10B3" w:rsidRDefault="005474AE" w:rsidP="005474AE">
            <w:pPr>
              <w:rPr>
                <w:rFonts w:ascii="Arial" w:hAnsi="Arial" w:cs="Arial"/>
                <w:b/>
                <w:sz w:val="16"/>
                <w:szCs w:val="16"/>
              </w:rPr>
            </w:pPr>
          </w:p>
        </w:tc>
        <w:tc>
          <w:tcPr>
            <w:tcW w:w="1453" w:type="dxa"/>
            <w:vAlign w:val="bottom"/>
          </w:tcPr>
          <w:p w14:paraId="2D6F873B" w14:textId="77777777" w:rsidR="005474AE" w:rsidRPr="003B10B3" w:rsidRDefault="005474AE" w:rsidP="005474AE">
            <w:pPr>
              <w:pStyle w:val="BodyTextIndent"/>
              <w:ind w:right="12" w:firstLine="0"/>
              <w:jc w:val="right"/>
              <w:rPr>
                <w:rFonts w:ascii="Arial" w:hAnsi="Arial" w:cs="Arial"/>
                <w:sz w:val="16"/>
                <w:szCs w:val="16"/>
              </w:rPr>
            </w:pPr>
          </w:p>
        </w:tc>
      </w:tr>
      <w:tr w:rsidR="005474AE" w:rsidRPr="003B10B3" w14:paraId="6D4907F8" w14:textId="77777777" w:rsidTr="005474AE">
        <w:trPr>
          <w:trHeight w:val="153"/>
        </w:trPr>
        <w:tc>
          <w:tcPr>
            <w:tcW w:w="426" w:type="dxa"/>
          </w:tcPr>
          <w:p w14:paraId="62BD662A" w14:textId="77777777" w:rsidR="005474AE" w:rsidRPr="003B10B3" w:rsidRDefault="005474AE" w:rsidP="005474AE">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538" w:type="dxa"/>
          </w:tcPr>
          <w:p w14:paraId="1705503F" w14:textId="77777777" w:rsidR="005474AE" w:rsidRPr="003B10B3" w:rsidRDefault="005474AE" w:rsidP="005474AE">
            <w:pPr>
              <w:pStyle w:val="BodyTextIndent"/>
              <w:ind w:left="-108" w:firstLine="0"/>
              <w:rPr>
                <w:rFonts w:ascii="Arial" w:hAnsi="Arial" w:cs="Arial"/>
                <w:sz w:val="16"/>
                <w:szCs w:val="16"/>
              </w:rPr>
            </w:pPr>
            <w:r w:rsidRPr="005A5ECC">
              <w:rPr>
                <w:rFonts w:ascii="Arial" w:hAnsi="Arial" w:cs="Arial"/>
                <w:sz w:val="16"/>
                <w:szCs w:val="16"/>
              </w:rPr>
              <w:t>Banka yönetim kurulu başkanı ve genel müdürünün ara dönem faaliyetlerine ilişkin değerlendirmelerini içerecek ara dönem faaliyet raporu</w:t>
            </w:r>
          </w:p>
        </w:tc>
        <w:tc>
          <w:tcPr>
            <w:tcW w:w="1453" w:type="dxa"/>
            <w:vAlign w:val="center"/>
          </w:tcPr>
          <w:p w14:paraId="41E44572" w14:textId="793FCD4E" w:rsidR="005474AE" w:rsidRPr="003B10B3" w:rsidRDefault="005474AE" w:rsidP="00DC58C8">
            <w:pPr>
              <w:pStyle w:val="BodyTextIndent"/>
              <w:ind w:right="12" w:firstLine="0"/>
              <w:jc w:val="right"/>
              <w:rPr>
                <w:rFonts w:ascii="Arial" w:hAnsi="Arial" w:cs="Arial"/>
                <w:sz w:val="16"/>
                <w:szCs w:val="16"/>
              </w:rPr>
            </w:pPr>
            <w:r>
              <w:rPr>
                <w:rFonts w:ascii="Arial" w:hAnsi="Arial" w:cs="Arial"/>
                <w:sz w:val="16"/>
                <w:szCs w:val="16"/>
              </w:rPr>
              <w:t>7</w:t>
            </w:r>
            <w:r w:rsidR="00632266">
              <w:rPr>
                <w:rFonts w:ascii="Arial" w:hAnsi="Arial" w:cs="Arial"/>
                <w:sz w:val="16"/>
                <w:szCs w:val="16"/>
              </w:rPr>
              <w:t>9</w:t>
            </w: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21"/>
          <w:footerReference w:type="even" r:id="rId22"/>
          <w:footerReference w:type="default" r:id="rId23"/>
          <w:footerReference w:type="first" r:id="rId24"/>
          <w:pgSz w:w="11907" w:h="16840" w:code="9"/>
          <w:pgMar w:top="1418" w:right="1418" w:bottom="1418" w:left="1418" w:header="720" w:footer="720" w:gutter="0"/>
          <w:pgNumType w:start="1"/>
          <w:cols w:space="708"/>
          <w:titlePg/>
          <w:docGrid w:linePitch="360"/>
        </w:sectPr>
      </w:pPr>
      <w:r w:rsidRPr="00E00C19">
        <w:rPr>
          <w:lang w:eastAsia="en-US"/>
        </w:rPr>
        <w:tab/>
      </w:r>
    </w:p>
    <w:p w14:paraId="0AA0E3FF" w14:textId="77777777" w:rsidR="00EE170F" w:rsidRDefault="00EE170F" w:rsidP="004F6BE8">
      <w:pPr>
        <w:tabs>
          <w:tab w:val="left" w:pos="720"/>
          <w:tab w:val="left" w:pos="3828"/>
        </w:tabs>
        <w:ind w:left="720" w:hanging="720"/>
        <w:jc w:val="both"/>
        <w:rPr>
          <w:rFonts w:ascii="Arial" w:hAnsi="Arial" w:cs="Arial"/>
          <w:b/>
          <w:sz w:val="2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2"/>
      <w:r w:rsidR="00EA1C66">
        <w:rPr>
          <w:rFonts w:ascii="Arial" w:eastAsiaTheme="majorEastAsia" w:hAnsi="Arial" w:cs="Arial"/>
          <w:b/>
          <w:color w:val="000000" w:themeColor="text1"/>
          <w:sz w:val="20"/>
          <w:szCs w:val="20"/>
        </w:rPr>
        <w:t>:</w:t>
      </w:r>
    </w:p>
    <w:p w14:paraId="753F61EC" w14:textId="0D04058A"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B2229">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E73C69">
        <w:rPr>
          <w:rFonts w:ascii="Arial" w:hAnsi="Arial" w:cs="Arial"/>
          <w:sz w:val="20"/>
          <w:szCs w:val="20"/>
        </w:rPr>
        <w:t>0</w:t>
      </w:r>
      <w:r>
        <w:rPr>
          <w:rFonts w:ascii="Arial" w:hAnsi="Arial" w:cs="Arial"/>
          <w:sz w:val="20"/>
          <w:szCs w:val="20"/>
        </w:rPr>
        <w:t xml:space="preserve"> </w:t>
      </w:r>
      <w:r w:rsidR="00E73C69">
        <w:rPr>
          <w:rFonts w:ascii="Arial" w:hAnsi="Arial" w:cs="Arial"/>
          <w:sz w:val="20"/>
          <w:szCs w:val="20"/>
        </w:rPr>
        <w:t>Haziran</w:t>
      </w:r>
      <w:r w:rsidR="0059238F">
        <w:rPr>
          <w:rFonts w:ascii="Arial" w:hAnsi="Arial" w:cs="Arial"/>
          <w:sz w:val="20"/>
          <w:szCs w:val="20"/>
        </w:rPr>
        <w:t xml:space="preserve"> 2023</w:t>
      </w:r>
      <w:r w:rsidRPr="000D1682">
        <w:rPr>
          <w:rFonts w:ascii="Arial" w:hAnsi="Arial" w:cs="Arial"/>
          <w:sz w:val="20"/>
          <w:szCs w:val="20"/>
        </w:rPr>
        <w:t xml:space="preserve"> tarihi itibarıyla </w:t>
      </w:r>
      <w:r w:rsidR="001E08E4">
        <w:rPr>
          <w:rFonts w:ascii="Arial" w:hAnsi="Arial" w:cs="Arial"/>
          <w:sz w:val="20"/>
          <w:szCs w:val="20"/>
        </w:rPr>
        <w:t>172</w:t>
      </w:r>
      <w:r w:rsidRPr="000D1682">
        <w:rPr>
          <w:rFonts w:ascii="Arial" w:hAnsi="Arial" w:cs="Arial"/>
          <w:sz w:val="20"/>
          <w:szCs w:val="20"/>
        </w:rPr>
        <w:t xml:space="preserve"> şu</w:t>
      </w:r>
      <w:r w:rsidR="0059238F">
        <w:rPr>
          <w:rFonts w:ascii="Arial" w:hAnsi="Arial" w:cs="Arial"/>
          <w:sz w:val="20"/>
          <w:szCs w:val="20"/>
        </w:rPr>
        <w:t>besi (31 Aralık 2022</w:t>
      </w:r>
      <w:r>
        <w:rPr>
          <w:rFonts w:ascii="Arial" w:hAnsi="Arial" w:cs="Arial"/>
          <w:sz w:val="20"/>
          <w:szCs w:val="20"/>
        </w:rPr>
        <w:t>: 1</w:t>
      </w:r>
      <w:r w:rsidR="00FB2229">
        <w:rPr>
          <w:rFonts w:ascii="Arial" w:hAnsi="Arial" w:cs="Arial"/>
          <w:sz w:val="20"/>
          <w:szCs w:val="20"/>
        </w:rPr>
        <w:t>65</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1E08E4">
        <w:rPr>
          <w:rFonts w:ascii="Arial" w:hAnsi="Arial" w:cs="Arial"/>
          <w:sz w:val="20"/>
          <w:szCs w:val="20"/>
        </w:rPr>
        <w:t>607</w:t>
      </w:r>
      <w:r w:rsidR="00FB2229">
        <w:rPr>
          <w:rFonts w:ascii="Arial" w:hAnsi="Arial" w:cs="Arial"/>
          <w:sz w:val="20"/>
          <w:szCs w:val="20"/>
        </w:rPr>
        <w:t xml:space="preserve"> </w:t>
      </w:r>
      <w:r w:rsidR="0059238F">
        <w:rPr>
          <w:rFonts w:ascii="Arial" w:hAnsi="Arial" w:cs="Arial"/>
          <w:sz w:val="20"/>
          <w:szCs w:val="20"/>
        </w:rPr>
        <w:t>(31 Aralık 2022</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FB2229">
        <w:rPr>
          <w:rFonts w:ascii="Arial" w:hAnsi="Arial" w:cs="Arial"/>
          <w:sz w:val="20"/>
          <w:szCs w:val="20"/>
        </w:rPr>
        <w:t>384</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w:t>
      </w:r>
      <w:proofErr w:type="gramEnd"/>
      <w:r w:rsidRPr="00923A10">
        <w:rPr>
          <w:rFonts w:ascii="Arial" w:hAnsi="Arial" w:cs="Arial"/>
          <w:sz w:val="20"/>
          <w:szCs w:val="20"/>
        </w:rPr>
        <w:t xml:space="preserv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5"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 xml:space="preserve">sermaye yapısı, yönetim ve denetimini doğrudan veya dolaylı olarak tek başına veya birlikte elinde bulunduran ortakları, varsa bu hususlarda yıl içindeki değişiklikler ile </w:t>
      </w:r>
      <w:proofErr w:type="gramStart"/>
      <w:r w:rsidR="00503F6C" w:rsidRPr="00477BE6">
        <w:rPr>
          <w:rFonts w:ascii="Arial" w:eastAsiaTheme="majorEastAsia" w:hAnsi="Arial" w:cs="Arial"/>
          <w:b/>
          <w:color w:val="000000" w:themeColor="text1"/>
          <w:sz w:val="19"/>
          <w:szCs w:val="19"/>
        </w:rPr>
        <w:t>dahil</w:t>
      </w:r>
      <w:proofErr w:type="gramEnd"/>
      <w:r w:rsidR="00503F6C" w:rsidRPr="00477BE6">
        <w:rPr>
          <w:rFonts w:ascii="Arial" w:eastAsiaTheme="majorEastAsia" w:hAnsi="Arial" w:cs="Arial"/>
          <w:b/>
          <w:color w:val="000000" w:themeColor="text1"/>
          <w:sz w:val="19"/>
          <w:szCs w:val="19"/>
        </w:rPr>
        <w:t xml:space="preserve"> olduğu gruba ilişkin açıklama</w:t>
      </w:r>
      <w:bookmarkEnd w:id="5"/>
      <w:r w:rsidR="00EA1C66" w:rsidRPr="00477BE6">
        <w:rPr>
          <w:rFonts w:ascii="Arial" w:eastAsiaTheme="majorEastAsia" w:hAnsi="Arial" w:cs="Arial"/>
          <w:b/>
          <w:color w:val="000000" w:themeColor="text1"/>
          <w:sz w:val="19"/>
          <w:szCs w:val="19"/>
        </w:rPr>
        <w:t>:</w:t>
      </w:r>
    </w:p>
    <w:p w14:paraId="4EDA38D8" w14:textId="77777777" w:rsidR="00FB2229" w:rsidRPr="00640653" w:rsidRDefault="00FB2229" w:rsidP="00FB2229">
      <w:pPr>
        <w:tabs>
          <w:tab w:val="left" w:pos="142"/>
        </w:tabs>
        <w:spacing w:before="120"/>
        <w:ind w:right="-2"/>
        <w:jc w:val="both"/>
        <w:rPr>
          <w:rFonts w:ascii="Arial" w:hAnsi="Arial" w:cs="Arial"/>
          <w:sz w:val="20"/>
          <w:szCs w:val="20"/>
        </w:rPr>
      </w:pPr>
      <w:bookmarkStart w:id="6" w:name="_Toc445152927"/>
      <w:r>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r w:rsidRPr="00640653">
        <w:rPr>
          <w:rFonts w:ascii="Arial" w:hAnsi="Arial" w:cs="Arial"/>
          <w:sz w:val="20"/>
          <w:szCs w:val="20"/>
        </w:rPr>
        <w:t xml:space="preserve"> </w:t>
      </w:r>
    </w:p>
    <w:p w14:paraId="43587E16" w14:textId="677DABA7"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E73C69">
        <w:rPr>
          <w:rFonts w:ascii="Arial" w:hAnsi="Arial" w:cs="Arial"/>
          <w:sz w:val="20"/>
          <w:szCs w:val="20"/>
        </w:rPr>
        <w:t>0 Haziran</w:t>
      </w:r>
      <w:r w:rsidRPr="00640653">
        <w:rPr>
          <w:rFonts w:ascii="Arial" w:hAnsi="Arial" w:cs="Arial"/>
          <w:sz w:val="20"/>
          <w:szCs w:val="20"/>
        </w:rPr>
        <w:t xml:space="preserve"> </w:t>
      </w:r>
      <w:r w:rsidR="0059238F">
        <w:rPr>
          <w:rFonts w:ascii="Arial" w:hAnsi="Arial" w:cs="Arial"/>
          <w:sz w:val="20"/>
          <w:szCs w:val="20"/>
        </w:rPr>
        <w:t>2023</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CellMar>
          <w:left w:w="70" w:type="dxa"/>
          <w:right w:w="70" w:type="dxa"/>
        </w:tblCellMar>
        <w:tblLook w:val="04A0" w:firstRow="1" w:lastRow="0" w:firstColumn="1" w:lastColumn="0" w:noHBand="0" w:noVBand="1"/>
      </w:tblPr>
      <w:tblGrid>
        <w:gridCol w:w="5487"/>
        <w:gridCol w:w="1041"/>
        <w:gridCol w:w="709"/>
        <w:gridCol w:w="9"/>
        <w:gridCol w:w="1123"/>
        <w:gridCol w:w="709"/>
        <w:gridCol w:w="9"/>
      </w:tblGrid>
      <w:tr w:rsidR="005031AE" w:rsidRPr="003B10B3" w14:paraId="771531C9" w14:textId="77777777" w:rsidTr="00FB2229">
        <w:trPr>
          <w:trHeight w:val="113"/>
        </w:trPr>
        <w:tc>
          <w:tcPr>
            <w:tcW w:w="5487"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759" w:type="dxa"/>
            <w:gridSpan w:val="3"/>
            <w:tcBorders>
              <w:top w:val="single" w:sz="4" w:space="0" w:color="auto"/>
              <w:left w:val="single" w:sz="4" w:space="0" w:color="auto"/>
              <w:bottom w:val="single" w:sz="4" w:space="0" w:color="auto"/>
              <w:right w:val="single" w:sz="4" w:space="0" w:color="auto"/>
            </w:tcBorders>
            <w:vAlign w:val="center"/>
          </w:tcPr>
          <w:p w14:paraId="3DAF4D7E" w14:textId="4DF383A8" w:rsidR="005031AE" w:rsidRPr="003B10B3" w:rsidRDefault="005031AE" w:rsidP="00EE170F">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E73C69">
              <w:rPr>
                <w:rFonts w:ascii="Arial" w:hAnsi="Arial" w:cs="Arial"/>
                <w:b/>
                <w:bCs/>
                <w:color w:val="000000"/>
                <w:sz w:val="18"/>
                <w:szCs w:val="18"/>
              </w:rPr>
              <w:t>0</w:t>
            </w:r>
            <w:r>
              <w:rPr>
                <w:rFonts w:ascii="Arial" w:hAnsi="Arial" w:cs="Arial"/>
                <w:b/>
                <w:bCs/>
                <w:color w:val="000000"/>
                <w:sz w:val="18"/>
                <w:szCs w:val="18"/>
              </w:rPr>
              <w:t xml:space="preserve"> </w:t>
            </w:r>
            <w:r w:rsidR="00E73C69">
              <w:rPr>
                <w:rFonts w:ascii="Arial" w:hAnsi="Arial" w:cs="Arial"/>
                <w:b/>
                <w:bCs/>
                <w:color w:val="000000"/>
                <w:sz w:val="18"/>
                <w:szCs w:val="18"/>
              </w:rPr>
              <w:t>Haziran</w:t>
            </w:r>
            <w:r w:rsidRPr="00640653">
              <w:rPr>
                <w:rFonts w:ascii="Arial" w:hAnsi="Arial" w:cs="Arial"/>
                <w:b/>
                <w:bCs/>
                <w:color w:val="000000"/>
                <w:sz w:val="18"/>
                <w:szCs w:val="18"/>
              </w:rPr>
              <w:t xml:space="preserve"> </w:t>
            </w:r>
            <w:r>
              <w:rPr>
                <w:rFonts w:ascii="Arial" w:hAnsi="Arial" w:cs="Arial"/>
                <w:b/>
                <w:bCs/>
                <w:color w:val="000000"/>
                <w:sz w:val="18"/>
                <w:szCs w:val="18"/>
              </w:rPr>
              <w:t>202</w:t>
            </w:r>
            <w:r w:rsidR="0059238F">
              <w:rPr>
                <w:rFonts w:ascii="Arial" w:hAnsi="Arial" w:cs="Arial"/>
                <w:b/>
                <w:bCs/>
                <w:color w:val="000000"/>
                <w:sz w:val="18"/>
                <w:szCs w:val="18"/>
              </w:rPr>
              <w:t>3</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2AB24DF6"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w:t>
            </w:r>
            <w:r w:rsidR="0059238F">
              <w:rPr>
                <w:rFonts w:ascii="Arial" w:hAnsi="Arial" w:cs="Arial"/>
                <w:b/>
                <w:bCs/>
                <w:color w:val="000000"/>
                <w:sz w:val="18"/>
                <w:szCs w:val="18"/>
              </w:rPr>
              <w:t>2</w:t>
            </w:r>
          </w:p>
        </w:tc>
      </w:tr>
      <w:tr w:rsidR="005031AE" w:rsidRPr="003B10B3" w14:paraId="4BDF01FD"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center"/>
          </w:tcPr>
          <w:p w14:paraId="114759C5" w14:textId="48AAD7B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center"/>
          </w:tcPr>
          <w:p w14:paraId="794B8C78" w14:textId="22404C80"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8C763" w14:textId="3A1535C4"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FB1C" w14:textId="0C74A03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2229" w:rsidRPr="003B10B3" w14:paraId="6FE1200F"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FB2229" w:rsidRPr="003B10B3" w:rsidRDefault="00FB2229" w:rsidP="00FB2229">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Pr>
                <w:rFonts w:ascii="Arial" w:hAnsi="Arial" w:cs="Arial"/>
                <w:color w:val="000000"/>
                <w:sz w:val="18"/>
                <w:szCs w:val="18"/>
              </w:rPr>
              <w:t>Temsil</w:t>
            </w:r>
            <w:proofErr w:type="spellEnd"/>
            <w:r>
              <w:rPr>
                <w:rFonts w:ascii="Arial" w:hAnsi="Arial" w:cs="Arial"/>
                <w:color w:val="000000"/>
                <w:sz w:val="18"/>
                <w:szCs w:val="18"/>
              </w:rPr>
              <w:t xml:space="preserve"> </w:t>
            </w:r>
            <w:proofErr w:type="gramStart"/>
            <w:r>
              <w:rPr>
                <w:rFonts w:ascii="Arial" w:hAnsi="Arial" w:cs="Arial"/>
                <w:color w:val="000000"/>
                <w:sz w:val="18"/>
                <w:szCs w:val="18"/>
              </w:rPr>
              <w:t>Ettiği  Mazbut</w:t>
            </w:r>
            <w:proofErr w:type="gramEnd"/>
            <w:r>
              <w:rPr>
                <w:rFonts w:ascii="Arial" w:hAnsi="Arial" w:cs="Arial"/>
                <w:color w:val="000000"/>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7D97696F" w14:textId="6B442349"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223EC81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237097B8"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11D757BF"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r>
      <w:tr w:rsidR="00FB2229" w:rsidRPr="003B10B3" w14:paraId="5283B05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2229" w:rsidRPr="003B10B3" w:rsidRDefault="00FB2229" w:rsidP="00FB2229">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Beyazid</w:t>
            </w:r>
            <w:proofErr w:type="spellEnd"/>
            <w:r w:rsidRPr="003B10B3">
              <w:rPr>
                <w:rFonts w:ascii="Arial" w:hAnsi="Arial" w:cs="Arial"/>
                <w:color w:val="000000"/>
                <w:sz w:val="18"/>
                <w:szCs w:val="18"/>
              </w:rPr>
              <w:t xml:space="preserve"> Han-ı Sani</w:t>
            </w:r>
            <w:r>
              <w:rPr>
                <w:rFonts w:ascii="Arial" w:hAnsi="Arial" w:cs="Arial"/>
                <w:color w:val="000000"/>
                <w:sz w:val="18"/>
                <w:szCs w:val="18"/>
              </w:rPr>
              <w:t xml:space="preserve"> </w:t>
            </w:r>
            <w:r w:rsidRPr="003B10B3">
              <w:rPr>
                <w:rFonts w:ascii="Arial" w:hAnsi="Arial" w:cs="Arial"/>
                <w:color w:val="000000"/>
                <w:sz w:val="18"/>
                <w:szCs w:val="18"/>
              </w:rPr>
              <w:t xml:space="preserve">(II. </w:t>
            </w:r>
            <w:proofErr w:type="spellStart"/>
            <w:r w:rsidRPr="003B10B3">
              <w:rPr>
                <w:rFonts w:ascii="Arial" w:hAnsi="Arial" w:cs="Arial"/>
                <w:color w:val="000000"/>
                <w:sz w:val="18"/>
                <w:szCs w:val="18"/>
              </w:rPr>
              <w:t>Beyazit</w:t>
            </w:r>
            <w:proofErr w:type="spellEnd"/>
            <w:r w:rsidRPr="003B10B3">
              <w:rPr>
                <w:rFonts w:ascii="Arial" w:hAnsi="Arial" w:cs="Arial"/>
                <w:color w:val="000000"/>
                <w:sz w:val="18"/>
                <w:szCs w:val="18"/>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B416B53" w14:textId="00943581"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23C4254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455DE8E4"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58E74D0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67CABEE4"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2229" w:rsidRPr="003B10B3" w:rsidRDefault="00FB2229" w:rsidP="00FB2229">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13274A3" w14:textId="747B3427"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739C14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042FB3DE"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59F5EE6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79A13A5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2229" w:rsidRPr="003B10B3" w:rsidRDefault="00FB2229" w:rsidP="00FB2229">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6613FF19" w14:textId="5EC4111F"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647028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1AA25A6A"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2226D77C"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55DC8F0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 xml:space="preserve">Murad Paşa Bin </w:t>
            </w:r>
            <w:proofErr w:type="spellStart"/>
            <w:r w:rsidRPr="003B10B3">
              <w:rPr>
                <w:rFonts w:ascii="Arial" w:hAnsi="Arial" w:cs="Arial"/>
                <w:color w:val="000000"/>
                <w:sz w:val="18"/>
                <w:szCs w:val="18"/>
              </w:rPr>
              <w:t>Abdusselam</w:t>
            </w:r>
            <w:proofErr w:type="spellEnd"/>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1E5FA5F3" w14:textId="01453366"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3D0EFCD5"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239D6C12"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7F0ABA8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165B9E4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2229" w:rsidRPr="003B10B3" w:rsidRDefault="00FB2229" w:rsidP="00FB2229">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center"/>
          </w:tcPr>
          <w:p w14:paraId="5704168A" w14:textId="2C64F6D5"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52E19688" w14:textId="0D1E1CAB"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139DC32A"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1E1A102C"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1F9CF023"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 xml:space="preserve">müdür 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6"/>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A77F0D" w:rsidRPr="00640653" w14:paraId="4D0C165C" w14:textId="77777777" w:rsidTr="00A77F0D">
        <w:trPr>
          <w:trHeight w:val="59"/>
        </w:trPr>
        <w:tc>
          <w:tcPr>
            <w:tcW w:w="2062" w:type="dxa"/>
            <w:tcBorders>
              <w:top w:val="single" w:sz="4" w:space="0" w:color="auto"/>
              <w:bottom w:val="single" w:sz="4" w:space="0" w:color="auto"/>
            </w:tcBorders>
            <w:vAlign w:val="bottom"/>
          </w:tcPr>
          <w:p w14:paraId="7FF928A8" w14:textId="77777777" w:rsidR="00A77F0D" w:rsidRPr="00640653" w:rsidRDefault="00A77F0D" w:rsidP="00A77F0D">
            <w:pPr>
              <w:tabs>
                <w:tab w:val="left" w:pos="142"/>
              </w:tabs>
              <w:rPr>
                <w:rFonts w:ascii="Arial" w:hAnsi="Arial" w:cs="Arial"/>
                <w:b/>
                <w:sz w:val="14"/>
                <w:szCs w:val="14"/>
              </w:rPr>
            </w:pPr>
            <w:bookmarkStart w:id="7" w:name="_Toc445152928"/>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1499B589" w14:textId="77777777" w:rsidR="00A77F0D" w:rsidRPr="00640653" w:rsidRDefault="00A77F0D" w:rsidP="00A77F0D">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67D61006" w14:textId="77777777" w:rsidR="00A77F0D" w:rsidRPr="00640653" w:rsidRDefault="00A77F0D" w:rsidP="00A77F0D">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1A31AC6B" w14:textId="77777777" w:rsidR="00A77F0D" w:rsidRPr="00640653" w:rsidRDefault="00A77F0D" w:rsidP="00A77F0D">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7EB05078" w14:textId="77777777" w:rsidR="00A77F0D" w:rsidRPr="00640653" w:rsidRDefault="00A77F0D" w:rsidP="00A77F0D">
            <w:pPr>
              <w:tabs>
                <w:tab w:val="left" w:pos="142"/>
              </w:tabs>
              <w:jc w:val="right"/>
              <w:rPr>
                <w:rFonts w:ascii="Arial" w:hAnsi="Arial" w:cs="Arial"/>
                <w:b/>
                <w:sz w:val="14"/>
                <w:szCs w:val="14"/>
              </w:rPr>
            </w:pPr>
            <w:r w:rsidRPr="00640653">
              <w:rPr>
                <w:rFonts w:ascii="Arial" w:hAnsi="Arial" w:cs="Arial"/>
                <w:b/>
                <w:sz w:val="14"/>
                <w:szCs w:val="14"/>
              </w:rPr>
              <w:t>Pay (%)</w:t>
            </w:r>
          </w:p>
        </w:tc>
      </w:tr>
      <w:tr w:rsidR="00A77F0D" w:rsidRPr="00640653" w14:paraId="76FFC4F1" w14:textId="77777777" w:rsidTr="00A77F0D">
        <w:trPr>
          <w:trHeight w:val="59"/>
        </w:trPr>
        <w:tc>
          <w:tcPr>
            <w:tcW w:w="2062" w:type="dxa"/>
            <w:tcBorders>
              <w:top w:val="single" w:sz="4" w:space="0" w:color="auto"/>
              <w:bottom w:val="single" w:sz="4" w:space="0" w:color="auto"/>
            </w:tcBorders>
            <w:vAlign w:val="center"/>
          </w:tcPr>
          <w:p w14:paraId="63C2B08B"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EFBBEA1"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5ACD032C"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5FFA347"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3B278AAC"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7FCF3DA4" w14:textId="77777777" w:rsidTr="00A77F0D">
        <w:trPr>
          <w:trHeight w:val="59"/>
        </w:trPr>
        <w:tc>
          <w:tcPr>
            <w:tcW w:w="2062" w:type="dxa"/>
            <w:vMerge w:val="restart"/>
          </w:tcPr>
          <w:p w14:paraId="4D33574C" w14:textId="77777777" w:rsidR="00A77F0D" w:rsidRPr="00640653" w:rsidRDefault="00A77F0D" w:rsidP="00A77F0D">
            <w:pPr>
              <w:tabs>
                <w:tab w:val="left" w:pos="142"/>
              </w:tabs>
              <w:rPr>
                <w:rFonts w:ascii="Arial" w:hAnsi="Arial" w:cs="Arial"/>
                <w:sz w:val="14"/>
                <w:szCs w:val="14"/>
              </w:rPr>
            </w:pPr>
          </w:p>
          <w:p w14:paraId="45A8E14A" w14:textId="77777777" w:rsidR="00A77F0D" w:rsidRPr="00640653" w:rsidRDefault="00A77F0D" w:rsidP="00A77F0D">
            <w:pPr>
              <w:tabs>
                <w:tab w:val="left" w:pos="142"/>
              </w:tabs>
              <w:rPr>
                <w:rFonts w:ascii="Arial" w:hAnsi="Arial" w:cs="Arial"/>
                <w:sz w:val="14"/>
                <w:szCs w:val="14"/>
              </w:rPr>
            </w:pPr>
          </w:p>
          <w:p w14:paraId="7AD7B62F"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40753544"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İkram GÖKTAŞ (*)</w:t>
            </w:r>
          </w:p>
        </w:tc>
        <w:tc>
          <w:tcPr>
            <w:tcW w:w="3847" w:type="dxa"/>
            <w:vAlign w:val="bottom"/>
          </w:tcPr>
          <w:p w14:paraId="6B8945D8"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Yönetim Kurulu Üyesi ve Genel Müdür</w:t>
            </w:r>
          </w:p>
        </w:tc>
        <w:tc>
          <w:tcPr>
            <w:tcW w:w="826" w:type="dxa"/>
            <w:vAlign w:val="bottom"/>
          </w:tcPr>
          <w:p w14:paraId="0C496F00"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8340C78"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1787C272" w14:textId="77777777" w:rsidTr="00A77F0D">
        <w:trPr>
          <w:trHeight w:val="59"/>
        </w:trPr>
        <w:tc>
          <w:tcPr>
            <w:tcW w:w="2062" w:type="dxa"/>
            <w:vMerge/>
          </w:tcPr>
          <w:p w14:paraId="4C7CCC11" w14:textId="77777777" w:rsidR="00A77F0D" w:rsidRPr="00640653" w:rsidRDefault="00A77F0D" w:rsidP="00A77F0D">
            <w:pPr>
              <w:tabs>
                <w:tab w:val="left" w:pos="142"/>
              </w:tabs>
              <w:rPr>
                <w:rFonts w:ascii="Arial" w:hAnsi="Arial" w:cs="Arial"/>
                <w:sz w:val="14"/>
                <w:szCs w:val="14"/>
              </w:rPr>
            </w:pPr>
          </w:p>
        </w:tc>
        <w:tc>
          <w:tcPr>
            <w:tcW w:w="1786" w:type="dxa"/>
            <w:vAlign w:val="center"/>
          </w:tcPr>
          <w:p w14:paraId="6AAD7C05"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1C7BAF79"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50077EC3"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A96D575"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1E8B9A23" w14:textId="77777777" w:rsidTr="00A77F0D">
        <w:trPr>
          <w:trHeight w:val="59"/>
        </w:trPr>
        <w:tc>
          <w:tcPr>
            <w:tcW w:w="2062" w:type="dxa"/>
            <w:vMerge/>
          </w:tcPr>
          <w:p w14:paraId="4E3B5A31" w14:textId="77777777" w:rsidR="00A77F0D" w:rsidRPr="00640653" w:rsidRDefault="00A77F0D" w:rsidP="00A77F0D">
            <w:pPr>
              <w:tabs>
                <w:tab w:val="left" w:pos="142"/>
              </w:tabs>
              <w:rPr>
                <w:rFonts w:ascii="Arial" w:hAnsi="Arial" w:cs="Arial"/>
                <w:sz w:val="14"/>
                <w:szCs w:val="14"/>
              </w:rPr>
            </w:pPr>
          </w:p>
        </w:tc>
        <w:tc>
          <w:tcPr>
            <w:tcW w:w="1786" w:type="dxa"/>
            <w:vAlign w:val="center"/>
          </w:tcPr>
          <w:p w14:paraId="55FFEE47"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566509E2"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D39191C"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12854A99"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24FD8490" w14:textId="77777777" w:rsidTr="00A77F0D">
        <w:trPr>
          <w:trHeight w:val="59"/>
        </w:trPr>
        <w:tc>
          <w:tcPr>
            <w:tcW w:w="2062" w:type="dxa"/>
            <w:vMerge/>
          </w:tcPr>
          <w:p w14:paraId="6CA50049" w14:textId="77777777" w:rsidR="00A77F0D" w:rsidRPr="00640653" w:rsidRDefault="00A77F0D" w:rsidP="00A77F0D">
            <w:pPr>
              <w:tabs>
                <w:tab w:val="left" w:pos="142"/>
              </w:tabs>
              <w:rPr>
                <w:rFonts w:ascii="Arial" w:hAnsi="Arial" w:cs="Arial"/>
                <w:sz w:val="14"/>
                <w:szCs w:val="14"/>
              </w:rPr>
            </w:pPr>
          </w:p>
        </w:tc>
        <w:tc>
          <w:tcPr>
            <w:tcW w:w="1786" w:type="dxa"/>
            <w:vAlign w:val="center"/>
          </w:tcPr>
          <w:p w14:paraId="1108ECFB"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1E78016C"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7CDB5476"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054436F8"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798ECC09" w14:textId="77777777" w:rsidTr="00A77F0D">
        <w:trPr>
          <w:trHeight w:val="59"/>
        </w:trPr>
        <w:tc>
          <w:tcPr>
            <w:tcW w:w="2062" w:type="dxa"/>
            <w:vMerge/>
          </w:tcPr>
          <w:p w14:paraId="2CD35231" w14:textId="77777777" w:rsidR="00A77F0D" w:rsidRPr="00640653" w:rsidRDefault="00A77F0D" w:rsidP="00A77F0D">
            <w:pPr>
              <w:tabs>
                <w:tab w:val="left" w:pos="142"/>
              </w:tabs>
              <w:rPr>
                <w:rFonts w:ascii="Arial" w:hAnsi="Arial" w:cs="Arial"/>
                <w:sz w:val="14"/>
                <w:szCs w:val="14"/>
              </w:rPr>
            </w:pPr>
          </w:p>
        </w:tc>
        <w:tc>
          <w:tcPr>
            <w:tcW w:w="1786" w:type="dxa"/>
            <w:vAlign w:val="center"/>
          </w:tcPr>
          <w:p w14:paraId="4204FF63"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vAlign w:val="bottom"/>
          </w:tcPr>
          <w:p w14:paraId="54C64DC8"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vAlign w:val="bottom"/>
          </w:tcPr>
          <w:p w14:paraId="56A2E32C"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1F1EFF1"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7C3EDF9C" w14:textId="77777777" w:rsidTr="00A77F0D">
        <w:trPr>
          <w:trHeight w:val="59"/>
        </w:trPr>
        <w:tc>
          <w:tcPr>
            <w:tcW w:w="2062" w:type="dxa"/>
            <w:tcBorders>
              <w:bottom w:val="single" w:sz="4" w:space="0" w:color="auto"/>
            </w:tcBorders>
          </w:tcPr>
          <w:p w14:paraId="76366D27" w14:textId="77777777" w:rsidR="00A77F0D" w:rsidRPr="00640653" w:rsidRDefault="00A77F0D" w:rsidP="00A77F0D">
            <w:pPr>
              <w:tabs>
                <w:tab w:val="left" w:pos="142"/>
              </w:tabs>
              <w:rPr>
                <w:rFonts w:ascii="Arial" w:hAnsi="Arial" w:cs="Arial"/>
                <w:sz w:val="14"/>
                <w:szCs w:val="14"/>
              </w:rPr>
            </w:pPr>
          </w:p>
        </w:tc>
        <w:tc>
          <w:tcPr>
            <w:tcW w:w="1786" w:type="dxa"/>
            <w:tcBorders>
              <w:bottom w:val="single" w:sz="4" w:space="0" w:color="auto"/>
            </w:tcBorders>
            <w:vAlign w:val="center"/>
          </w:tcPr>
          <w:p w14:paraId="210662FC"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 xml:space="preserve">Sinan Aksu </w:t>
            </w:r>
          </w:p>
        </w:tc>
        <w:tc>
          <w:tcPr>
            <w:tcW w:w="3847" w:type="dxa"/>
            <w:tcBorders>
              <w:bottom w:val="single" w:sz="4" w:space="0" w:color="auto"/>
            </w:tcBorders>
            <w:vAlign w:val="bottom"/>
          </w:tcPr>
          <w:p w14:paraId="0D103418" w14:textId="77777777" w:rsidR="00A77F0D" w:rsidRPr="00B9318B" w:rsidRDefault="00A77F0D" w:rsidP="00A77F0D">
            <w:pPr>
              <w:tabs>
                <w:tab w:val="left" w:pos="142"/>
              </w:tabs>
              <w:rPr>
                <w:rFonts w:ascii="Arial" w:hAnsi="Arial" w:cs="Arial"/>
                <w:sz w:val="14"/>
                <w:szCs w:val="14"/>
              </w:rPr>
            </w:pPr>
            <w:r w:rsidRPr="00B9318B">
              <w:rPr>
                <w:rFonts w:ascii="Arial" w:hAnsi="Arial" w:cs="Arial"/>
                <w:sz w:val="14"/>
                <w:szCs w:val="14"/>
              </w:rPr>
              <w:t>Yönetim Kurulu Üyesi</w:t>
            </w:r>
          </w:p>
        </w:tc>
        <w:tc>
          <w:tcPr>
            <w:tcW w:w="826" w:type="dxa"/>
            <w:tcBorders>
              <w:bottom w:val="single" w:sz="4" w:space="0" w:color="auto"/>
            </w:tcBorders>
            <w:vAlign w:val="bottom"/>
          </w:tcPr>
          <w:p w14:paraId="41AB2854" w14:textId="77777777" w:rsidR="00A77F0D" w:rsidRPr="00B9318B" w:rsidRDefault="00A77F0D" w:rsidP="00A77F0D">
            <w:pPr>
              <w:tabs>
                <w:tab w:val="left" w:pos="142"/>
              </w:tabs>
              <w:rPr>
                <w:rFonts w:ascii="Arial" w:hAnsi="Arial" w:cs="Arial"/>
                <w:sz w:val="14"/>
                <w:szCs w:val="14"/>
              </w:rPr>
            </w:pPr>
            <w:proofErr w:type="spellStart"/>
            <w:r w:rsidRPr="00B9318B">
              <w:rPr>
                <w:rFonts w:ascii="Arial" w:hAnsi="Arial" w:cs="Arial"/>
                <w:sz w:val="14"/>
                <w:szCs w:val="14"/>
              </w:rPr>
              <w:t>Lİsan</w:t>
            </w:r>
            <w:r>
              <w:rPr>
                <w:rFonts w:ascii="Arial" w:hAnsi="Arial" w:cs="Arial"/>
                <w:sz w:val="14"/>
                <w:szCs w:val="14"/>
              </w:rPr>
              <w:t>s</w:t>
            </w:r>
            <w:proofErr w:type="spellEnd"/>
          </w:p>
        </w:tc>
        <w:tc>
          <w:tcPr>
            <w:tcW w:w="549" w:type="dxa"/>
            <w:tcBorders>
              <w:bottom w:val="single" w:sz="4" w:space="0" w:color="auto"/>
            </w:tcBorders>
            <w:vAlign w:val="bottom"/>
          </w:tcPr>
          <w:p w14:paraId="5E36ED6A" w14:textId="77777777" w:rsidR="00A77F0D" w:rsidRPr="00B9318B" w:rsidRDefault="00A77F0D" w:rsidP="00A77F0D">
            <w:pPr>
              <w:tabs>
                <w:tab w:val="left" w:pos="142"/>
              </w:tabs>
              <w:jc w:val="right"/>
              <w:rPr>
                <w:rFonts w:ascii="Arial" w:hAnsi="Arial" w:cs="Arial"/>
                <w:sz w:val="14"/>
                <w:szCs w:val="14"/>
              </w:rPr>
            </w:pPr>
            <w:r w:rsidRPr="00B9318B">
              <w:rPr>
                <w:rFonts w:ascii="Arial" w:hAnsi="Arial" w:cs="Arial"/>
                <w:sz w:val="14"/>
                <w:szCs w:val="14"/>
              </w:rPr>
              <w:t>-</w:t>
            </w:r>
          </w:p>
        </w:tc>
      </w:tr>
      <w:tr w:rsidR="00A77F0D" w:rsidRPr="00640653" w14:paraId="0346DA79" w14:textId="77777777" w:rsidTr="00A77F0D">
        <w:trPr>
          <w:trHeight w:val="59"/>
        </w:trPr>
        <w:tc>
          <w:tcPr>
            <w:tcW w:w="2062" w:type="dxa"/>
            <w:vMerge w:val="restart"/>
            <w:tcBorders>
              <w:top w:val="single" w:sz="4" w:space="0" w:color="auto"/>
            </w:tcBorders>
            <w:vAlign w:val="center"/>
          </w:tcPr>
          <w:p w14:paraId="1315574A"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34C26FD9"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249B9FD"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0170F6CE"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65B8F2C8"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22EC095E" w14:textId="77777777" w:rsidTr="00A77F0D">
        <w:trPr>
          <w:trHeight w:val="59"/>
        </w:trPr>
        <w:tc>
          <w:tcPr>
            <w:tcW w:w="2062" w:type="dxa"/>
            <w:vMerge/>
            <w:tcBorders>
              <w:bottom w:val="single" w:sz="4" w:space="0" w:color="auto"/>
            </w:tcBorders>
          </w:tcPr>
          <w:p w14:paraId="5037FD8B" w14:textId="77777777" w:rsidR="00A77F0D" w:rsidRPr="00640653" w:rsidRDefault="00A77F0D" w:rsidP="00A77F0D">
            <w:pPr>
              <w:tabs>
                <w:tab w:val="left" w:pos="142"/>
              </w:tabs>
              <w:rPr>
                <w:rFonts w:ascii="Arial" w:hAnsi="Arial" w:cs="Arial"/>
                <w:sz w:val="14"/>
                <w:szCs w:val="14"/>
              </w:rPr>
            </w:pPr>
          </w:p>
        </w:tc>
        <w:tc>
          <w:tcPr>
            <w:tcW w:w="1786" w:type="dxa"/>
            <w:tcBorders>
              <w:bottom w:val="single" w:sz="4" w:space="0" w:color="auto"/>
            </w:tcBorders>
            <w:vAlign w:val="center"/>
          </w:tcPr>
          <w:p w14:paraId="0F069013"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09D1D377"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Pr="00640653">
              <w:rPr>
                <w:rFonts w:ascii="Arial" w:hAnsi="Arial" w:cs="Arial"/>
                <w:sz w:val="14"/>
                <w:szCs w:val="14"/>
              </w:rPr>
              <w:t>Denetim Komitesi Üyesi</w:t>
            </w:r>
            <w:r>
              <w:rPr>
                <w:rFonts w:ascii="Arial" w:hAnsi="Arial" w:cs="Arial"/>
                <w:sz w:val="14"/>
                <w:szCs w:val="14"/>
              </w:rPr>
              <w:t xml:space="preserve"> </w:t>
            </w:r>
          </w:p>
        </w:tc>
        <w:tc>
          <w:tcPr>
            <w:tcW w:w="826" w:type="dxa"/>
            <w:tcBorders>
              <w:bottom w:val="single" w:sz="4" w:space="0" w:color="auto"/>
            </w:tcBorders>
            <w:vAlign w:val="bottom"/>
          </w:tcPr>
          <w:p w14:paraId="51AA364D"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9F1F90C"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432F7B77" w14:textId="77777777" w:rsidTr="00A77F0D">
        <w:trPr>
          <w:trHeight w:val="357"/>
        </w:trPr>
        <w:tc>
          <w:tcPr>
            <w:tcW w:w="2062" w:type="dxa"/>
            <w:vMerge w:val="restart"/>
            <w:tcBorders>
              <w:top w:val="single" w:sz="4" w:space="0" w:color="auto"/>
            </w:tcBorders>
            <w:vAlign w:val="center"/>
          </w:tcPr>
          <w:p w14:paraId="543023FA"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55E11CF0"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38200B57" w14:textId="77777777" w:rsidR="00A77F0D" w:rsidRPr="00E9447E" w:rsidRDefault="00A77F0D" w:rsidP="00A77F0D">
            <w:pPr>
              <w:tabs>
                <w:tab w:val="left" w:pos="142"/>
              </w:tabs>
              <w:rPr>
                <w:rFonts w:ascii="Arial" w:hAnsi="Arial" w:cs="Arial"/>
                <w:sz w:val="14"/>
                <w:szCs w:val="14"/>
                <w:highlight w:val="yellow"/>
              </w:rPr>
            </w:pPr>
            <w:r w:rsidRPr="00454C89">
              <w:rPr>
                <w:rFonts w:ascii="Arial" w:hAnsi="Arial" w:cs="Arial"/>
                <w:sz w:val="14"/>
                <w:szCs w:val="14"/>
              </w:rPr>
              <w:t xml:space="preserve">Mali İşler </w:t>
            </w:r>
            <w:proofErr w:type="spellStart"/>
            <w:proofErr w:type="gramStart"/>
            <w:r w:rsidRPr="00454C89">
              <w:rPr>
                <w:rFonts w:ascii="Arial" w:hAnsi="Arial" w:cs="Arial"/>
                <w:sz w:val="14"/>
                <w:szCs w:val="14"/>
              </w:rPr>
              <w:t>Müdürlüğü,Satın</w:t>
            </w:r>
            <w:proofErr w:type="spellEnd"/>
            <w:proofErr w:type="gramEnd"/>
            <w:r w:rsidRPr="00454C89">
              <w:rPr>
                <w:rFonts w:ascii="Arial" w:hAnsi="Arial" w:cs="Arial"/>
                <w:sz w:val="14"/>
                <w:szCs w:val="14"/>
              </w:rPr>
              <w:t xml:space="preserve"> Alma ve İdari İşler Müdürlüğü, Bütçe ve Mali Kontrol Müdürlüğü, Finansal Raporlama Müdürlüğü, İnşaat ve Emlak Müdürlüğü</w:t>
            </w:r>
          </w:p>
        </w:tc>
        <w:tc>
          <w:tcPr>
            <w:tcW w:w="826" w:type="dxa"/>
            <w:tcBorders>
              <w:top w:val="single" w:sz="4" w:space="0" w:color="auto"/>
              <w:bottom w:val="single" w:sz="4" w:space="0" w:color="auto"/>
            </w:tcBorders>
            <w:vAlign w:val="center"/>
          </w:tcPr>
          <w:p w14:paraId="405FCE84"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3682637D"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0883A371" w14:textId="77777777" w:rsidTr="00A77F0D">
        <w:trPr>
          <w:trHeight w:val="59"/>
        </w:trPr>
        <w:tc>
          <w:tcPr>
            <w:tcW w:w="2062" w:type="dxa"/>
            <w:vMerge/>
            <w:vAlign w:val="center"/>
          </w:tcPr>
          <w:p w14:paraId="0FA061E5" w14:textId="77777777" w:rsidR="00A77F0D" w:rsidRPr="00640653" w:rsidRDefault="00A77F0D" w:rsidP="00A77F0D">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6D8439E"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01A6CB6F" w14:textId="77777777" w:rsidR="00A77F0D" w:rsidRPr="00E9447E" w:rsidRDefault="00A77F0D" w:rsidP="00A77F0D">
            <w:pPr>
              <w:tabs>
                <w:tab w:val="left" w:pos="142"/>
              </w:tabs>
              <w:rPr>
                <w:rFonts w:ascii="Arial" w:hAnsi="Arial" w:cs="Arial"/>
                <w:sz w:val="14"/>
                <w:szCs w:val="14"/>
                <w:highlight w:val="yellow"/>
              </w:rPr>
            </w:pPr>
            <w:r w:rsidRPr="00454C89">
              <w:rPr>
                <w:rFonts w:ascii="Arial" w:hAnsi="Arial" w:cs="Arial"/>
                <w:sz w:val="14"/>
                <w:szCs w:val="14"/>
              </w:rPr>
              <w:t>Kurumsal ve Ticari Bankacılık Müdürlüğü, Kobi Bankacılığı Müdürlüğü</w:t>
            </w:r>
          </w:p>
        </w:tc>
        <w:tc>
          <w:tcPr>
            <w:tcW w:w="826" w:type="dxa"/>
            <w:tcBorders>
              <w:top w:val="single" w:sz="4" w:space="0" w:color="auto"/>
              <w:bottom w:val="single" w:sz="4" w:space="0" w:color="auto"/>
            </w:tcBorders>
            <w:vAlign w:val="center"/>
          </w:tcPr>
          <w:p w14:paraId="76D71C4A" w14:textId="77777777" w:rsidR="00A77F0D" w:rsidRPr="00640653" w:rsidRDefault="00A77F0D" w:rsidP="00A77F0D">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35654137" w14:textId="77777777" w:rsidR="00A77F0D" w:rsidRPr="00640653" w:rsidRDefault="00A77F0D" w:rsidP="00A77F0D">
            <w:pPr>
              <w:tabs>
                <w:tab w:val="left" w:pos="142"/>
              </w:tabs>
              <w:jc w:val="right"/>
              <w:rPr>
                <w:rFonts w:ascii="Arial" w:hAnsi="Arial" w:cs="Arial"/>
                <w:sz w:val="14"/>
                <w:szCs w:val="14"/>
              </w:rPr>
            </w:pPr>
            <w:r w:rsidRPr="00640653">
              <w:rPr>
                <w:rFonts w:ascii="Arial" w:hAnsi="Arial" w:cs="Arial"/>
                <w:sz w:val="14"/>
                <w:szCs w:val="14"/>
              </w:rPr>
              <w:t>-</w:t>
            </w:r>
          </w:p>
        </w:tc>
      </w:tr>
      <w:tr w:rsidR="00A77F0D" w:rsidRPr="00640653" w14:paraId="41E62CEB" w14:textId="77777777" w:rsidTr="00A77F0D">
        <w:trPr>
          <w:trHeight w:val="59"/>
        </w:trPr>
        <w:tc>
          <w:tcPr>
            <w:tcW w:w="2062" w:type="dxa"/>
            <w:vMerge/>
            <w:vAlign w:val="center"/>
          </w:tcPr>
          <w:p w14:paraId="3D21CBF7" w14:textId="77777777" w:rsidR="00A77F0D" w:rsidRPr="00640653" w:rsidRDefault="00A77F0D" w:rsidP="00A77F0D">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49A991F"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49F124A9" w14:textId="77777777" w:rsidR="00A77F0D" w:rsidRPr="00E9447E" w:rsidRDefault="00A77F0D" w:rsidP="00A77F0D">
            <w:pPr>
              <w:tabs>
                <w:tab w:val="left" w:pos="142"/>
              </w:tabs>
              <w:rPr>
                <w:rFonts w:ascii="Arial" w:hAnsi="Arial" w:cs="Arial"/>
                <w:sz w:val="14"/>
                <w:szCs w:val="14"/>
                <w:highlight w:val="yellow"/>
              </w:rPr>
            </w:pPr>
            <w:r w:rsidRPr="00454C89">
              <w:rPr>
                <w:rFonts w:ascii="Arial" w:hAnsi="Arial" w:cs="Arial"/>
                <w:sz w:val="14"/>
                <w:szCs w:val="14"/>
              </w:rPr>
              <w:t>Hazine Müdürlüğü, Uluslararası Bankacılık Müdürlüğü, Şube Ağı ve Performans Yönetim Müdürlüğü, Strateji Müdürlüğü, Baş Ekonomist</w:t>
            </w:r>
          </w:p>
        </w:tc>
        <w:tc>
          <w:tcPr>
            <w:tcW w:w="826" w:type="dxa"/>
            <w:tcBorders>
              <w:top w:val="single" w:sz="4" w:space="0" w:color="auto"/>
              <w:bottom w:val="single" w:sz="4" w:space="0" w:color="auto"/>
            </w:tcBorders>
            <w:vAlign w:val="center"/>
          </w:tcPr>
          <w:p w14:paraId="43183E89"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1423F121" w14:textId="77777777" w:rsidR="00A77F0D" w:rsidRPr="00640653" w:rsidRDefault="00A77F0D" w:rsidP="00A77F0D">
            <w:pPr>
              <w:tabs>
                <w:tab w:val="left" w:pos="142"/>
              </w:tabs>
              <w:jc w:val="right"/>
              <w:rPr>
                <w:rFonts w:ascii="Arial" w:hAnsi="Arial" w:cs="Arial"/>
                <w:sz w:val="14"/>
                <w:szCs w:val="14"/>
              </w:rPr>
            </w:pPr>
            <w:r>
              <w:rPr>
                <w:rFonts w:ascii="Arial" w:hAnsi="Arial" w:cs="Arial"/>
                <w:sz w:val="14"/>
                <w:szCs w:val="14"/>
              </w:rPr>
              <w:t>-</w:t>
            </w:r>
          </w:p>
        </w:tc>
      </w:tr>
      <w:tr w:rsidR="00A77F0D" w:rsidRPr="00640653" w14:paraId="1C221A70" w14:textId="77777777" w:rsidTr="00A77F0D">
        <w:trPr>
          <w:trHeight w:val="59"/>
        </w:trPr>
        <w:tc>
          <w:tcPr>
            <w:tcW w:w="2062" w:type="dxa"/>
            <w:tcBorders>
              <w:bottom w:val="single" w:sz="4" w:space="0" w:color="auto"/>
            </w:tcBorders>
            <w:vAlign w:val="center"/>
          </w:tcPr>
          <w:p w14:paraId="36561A79" w14:textId="77777777" w:rsidR="00A77F0D" w:rsidRPr="00640653" w:rsidRDefault="00A77F0D" w:rsidP="00A77F0D">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0426B67"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2F1F00EC" w14:textId="77777777" w:rsidR="00A77F0D" w:rsidRPr="00E9447E" w:rsidRDefault="00A77F0D" w:rsidP="00A77F0D">
            <w:pPr>
              <w:tabs>
                <w:tab w:val="left" w:pos="142"/>
              </w:tabs>
              <w:rPr>
                <w:rFonts w:ascii="Arial" w:hAnsi="Arial" w:cs="Arial"/>
                <w:sz w:val="14"/>
                <w:szCs w:val="14"/>
                <w:highlight w:val="yellow"/>
              </w:rPr>
            </w:pPr>
            <w:r w:rsidRPr="00454C89">
              <w:rPr>
                <w:rFonts w:ascii="Arial" w:hAnsi="Arial" w:cs="Arial"/>
                <w:sz w:val="14"/>
                <w:szCs w:val="14"/>
              </w:rPr>
              <w:t>Kurumsal ve Ticari Kredi Tahsis Müdürlüğü, Kobi Kredi Tahsis Müdürlüğü, Perakende Kredi Tahsis Müdürlüğü, Mali Tahlil ve İstihbarat Müdürlüğü, Kredi Analitiği ve Politikaları Müdürlüğü, Proje Finansman Müdürlüğü</w:t>
            </w:r>
          </w:p>
        </w:tc>
        <w:tc>
          <w:tcPr>
            <w:tcW w:w="826" w:type="dxa"/>
            <w:tcBorders>
              <w:top w:val="single" w:sz="4" w:space="0" w:color="auto"/>
              <w:bottom w:val="single" w:sz="4" w:space="0" w:color="auto"/>
            </w:tcBorders>
            <w:vAlign w:val="center"/>
          </w:tcPr>
          <w:p w14:paraId="5373218B" w14:textId="77777777" w:rsidR="00A77F0D" w:rsidRPr="00640653" w:rsidRDefault="00A77F0D" w:rsidP="00A77F0D">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2DABA1A" w14:textId="77777777" w:rsidR="00A77F0D" w:rsidRPr="00640653" w:rsidRDefault="00A77F0D" w:rsidP="00A77F0D">
            <w:pPr>
              <w:tabs>
                <w:tab w:val="left" w:pos="142"/>
              </w:tabs>
              <w:jc w:val="right"/>
              <w:rPr>
                <w:rFonts w:ascii="Arial" w:hAnsi="Arial" w:cs="Arial"/>
                <w:sz w:val="14"/>
                <w:szCs w:val="14"/>
              </w:rPr>
            </w:pPr>
            <w:r>
              <w:rPr>
                <w:rFonts w:ascii="Arial" w:hAnsi="Arial" w:cs="Arial"/>
                <w:sz w:val="14"/>
                <w:szCs w:val="14"/>
              </w:rPr>
              <w:t>-</w:t>
            </w:r>
          </w:p>
        </w:tc>
      </w:tr>
    </w:tbl>
    <w:p w14:paraId="36DF4148" w14:textId="77777777" w:rsidR="00A77F0D" w:rsidRPr="00404E03" w:rsidRDefault="00A77F0D" w:rsidP="00A77F0D">
      <w:pPr>
        <w:jc w:val="both"/>
        <w:rPr>
          <w:rFonts w:ascii="Arial" w:eastAsiaTheme="majorEastAsia" w:hAnsi="Arial" w:cs="Arial"/>
          <w:color w:val="000000" w:themeColor="text1"/>
          <w:sz w:val="12"/>
          <w:szCs w:val="20"/>
        </w:rPr>
      </w:pPr>
      <w:r w:rsidRPr="00404E03">
        <w:rPr>
          <w:rFonts w:ascii="Arial" w:eastAsiaTheme="majorEastAsia" w:hAnsi="Arial" w:cs="Arial"/>
          <w:color w:val="000000" w:themeColor="text1"/>
          <w:sz w:val="12"/>
          <w:szCs w:val="20"/>
        </w:rPr>
        <w:t xml:space="preserve"> </w:t>
      </w:r>
      <w:r w:rsidR="00197920" w:rsidRPr="00404E03">
        <w:rPr>
          <w:rFonts w:ascii="Arial" w:eastAsiaTheme="majorEastAsia" w:hAnsi="Arial" w:cs="Arial"/>
          <w:color w:val="000000" w:themeColor="text1"/>
          <w:sz w:val="12"/>
          <w:szCs w:val="20"/>
        </w:rPr>
        <w:t xml:space="preserve">(*) </w:t>
      </w:r>
      <w:r w:rsidRPr="00404E03">
        <w:rPr>
          <w:rFonts w:ascii="Arial" w:eastAsiaTheme="majorEastAsia" w:hAnsi="Arial" w:cs="Arial"/>
          <w:color w:val="000000" w:themeColor="text1"/>
          <w:sz w:val="12"/>
          <w:szCs w:val="20"/>
        </w:rPr>
        <w:t xml:space="preserve">22/06/2023 tarihli ve 32229 sayılı Resmî </w:t>
      </w:r>
      <w:proofErr w:type="spellStart"/>
      <w:r w:rsidRPr="00404E03">
        <w:rPr>
          <w:rFonts w:ascii="Arial" w:eastAsiaTheme="majorEastAsia" w:hAnsi="Arial" w:cs="Arial"/>
          <w:color w:val="000000" w:themeColor="text1"/>
          <w:sz w:val="12"/>
          <w:szCs w:val="20"/>
        </w:rPr>
        <w:t>Gazete'de</w:t>
      </w:r>
      <w:proofErr w:type="spellEnd"/>
      <w:r w:rsidRPr="00404E03">
        <w:rPr>
          <w:rFonts w:ascii="Arial" w:eastAsiaTheme="majorEastAsia" w:hAnsi="Arial" w:cs="Arial"/>
          <w:color w:val="000000" w:themeColor="text1"/>
          <w:sz w:val="12"/>
          <w:szCs w:val="20"/>
        </w:rPr>
        <w:t xml:space="preserve"> yayımlanan 2023/308 sayılı Cumhurbaşkanlığı Kararı ile Hazine ve Maliye Bakanlığı Bakan Yardımcılığı görevine atanan Osman ÇELİK, Bankamız Yönetim Kurulu Üyeliği ve Genel Müdürlük görevlerinden istifa etmiş, Yönetim Kurulu üyelerinden İkram GÖKTAŞ Vekil Genel Müdür sıfatıyla atanmış</w:t>
      </w:r>
      <w:r>
        <w:rPr>
          <w:rFonts w:ascii="Arial" w:eastAsiaTheme="majorEastAsia" w:hAnsi="Arial" w:cs="Arial"/>
          <w:color w:val="000000" w:themeColor="text1"/>
          <w:sz w:val="12"/>
          <w:szCs w:val="20"/>
        </w:rPr>
        <w:t xml:space="preserve">tır. </w:t>
      </w:r>
      <w:r w:rsidRPr="00197920">
        <w:rPr>
          <w:rFonts w:ascii="Arial" w:eastAsiaTheme="majorEastAsia" w:hAnsi="Arial" w:cs="Arial"/>
          <w:color w:val="000000" w:themeColor="text1"/>
          <w:sz w:val="12"/>
          <w:szCs w:val="20"/>
        </w:rPr>
        <w:t>04/08/202</w:t>
      </w:r>
      <w:r>
        <w:rPr>
          <w:rFonts w:ascii="Arial" w:eastAsiaTheme="majorEastAsia" w:hAnsi="Arial" w:cs="Arial"/>
          <w:color w:val="000000" w:themeColor="text1"/>
          <w:sz w:val="12"/>
          <w:szCs w:val="20"/>
        </w:rPr>
        <w:t>3 tarihinde Genel Müdürlük görevine atanmıştır.</w:t>
      </w:r>
    </w:p>
    <w:p w14:paraId="0D427555" w14:textId="0F9A86C8" w:rsidR="001E08E4" w:rsidRPr="00047E7E" w:rsidRDefault="001E08E4" w:rsidP="00047E7E">
      <w:pPr>
        <w:rPr>
          <w:rFonts w:ascii="Arial" w:eastAsiaTheme="majorEastAsia" w:hAnsi="Arial" w:cs="Arial"/>
          <w:color w:val="000000" w:themeColor="text1"/>
          <w:sz w:val="14"/>
          <w:szCs w:val="20"/>
        </w:rPr>
      </w:pPr>
    </w:p>
    <w:p w14:paraId="5BCDF6F5" w14:textId="31B92AB1" w:rsidR="00A87384" w:rsidRPr="003B10B3" w:rsidRDefault="00A87384" w:rsidP="00354DB2">
      <w:pPr>
        <w:tabs>
          <w:tab w:val="left" w:pos="142"/>
          <w:tab w:val="left" w:pos="3828"/>
        </w:tabs>
        <w:spacing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6C85E75B" w14:textId="65C76728" w:rsidR="003E733A" w:rsidRPr="00640653" w:rsidRDefault="003E733A" w:rsidP="00354DB2">
      <w:pPr>
        <w:tabs>
          <w:tab w:val="left" w:pos="142"/>
        </w:tabs>
        <w:spacing w:before="120" w:after="120" w:line="226" w:lineRule="auto"/>
        <w:ind w:right="-2"/>
        <w:jc w:val="both"/>
        <w:rPr>
          <w:rFonts w:ascii="Arial" w:hAnsi="Arial" w:cs="Arial"/>
          <w:sz w:val="20"/>
          <w:szCs w:val="18"/>
        </w:rPr>
      </w:pPr>
      <w:r>
        <w:rPr>
          <w:rFonts w:ascii="Arial" w:hAnsi="Arial" w:cs="Arial"/>
          <w:sz w:val="20"/>
          <w:szCs w:val="18"/>
        </w:rPr>
        <w:t xml:space="preserve">Ana Ortaklık Banka’nın </w:t>
      </w:r>
      <w:r w:rsidR="00FB2229">
        <w:rPr>
          <w:rFonts w:ascii="Arial" w:hAnsi="Arial" w:cs="Arial"/>
          <w:sz w:val="20"/>
          <w:szCs w:val="18"/>
        </w:rPr>
        <w:t>14</w:t>
      </w:r>
      <w:r>
        <w:rPr>
          <w:rFonts w:ascii="Arial" w:hAnsi="Arial" w:cs="Arial"/>
          <w:sz w:val="20"/>
          <w:szCs w:val="18"/>
        </w:rPr>
        <w:t>.635</w:t>
      </w:r>
      <w:r w:rsidRPr="00640653">
        <w:rPr>
          <w:rFonts w:ascii="Arial" w:hAnsi="Arial" w:cs="Arial"/>
          <w:sz w:val="20"/>
          <w:szCs w:val="18"/>
        </w:rPr>
        <w:t xml:space="preserve">.000 TL tutarındaki ödenmiş sermayesi birim pay </w:t>
      </w:r>
      <w:proofErr w:type="gramStart"/>
      <w:r w:rsidRPr="00640653">
        <w:rPr>
          <w:rFonts w:ascii="Arial" w:hAnsi="Arial" w:cs="Arial"/>
          <w:sz w:val="20"/>
          <w:szCs w:val="18"/>
        </w:rPr>
        <w:t>nominal</w:t>
      </w:r>
      <w:proofErr w:type="gramEnd"/>
      <w:r w:rsidRPr="00640653">
        <w:rPr>
          <w:rFonts w:ascii="Arial" w:hAnsi="Arial" w:cs="Arial"/>
          <w:sz w:val="20"/>
          <w:szCs w:val="18"/>
        </w:rPr>
        <w:t xml:space="preserve"> değe</w:t>
      </w:r>
      <w:r>
        <w:rPr>
          <w:rFonts w:ascii="Arial" w:hAnsi="Arial" w:cs="Arial"/>
          <w:sz w:val="20"/>
          <w:szCs w:val="18"/>
        </w:rPr>
        <w:t xml:space="preserve">ri 0,01 tam TL olan </w:t>
      </w:r>
      <w:r w:rsidR="00FB2229">
        <w:rPr>
          <w:rFonts w:ascii="Arial" w:hAnsi="Arial" w:cs="Arial"/>
          <w:sz w:val="20"/>
          <w:szCs w:val="18"/>
        </w:rPr>
        <w:t>1.463.5</w:t>
      </w:r>
      <w:r w:rsidR="00FB2229" w:rsidRPr="00640653">
        <w:rPr>
          <w:rFonts w:ascii="Arial" w:hAnsi="Arial" w:cs="Arial"/>
          <w:sz w:val="20"/>
          <w:szCs w:val="18"/>
        </w:rPr>
        <w:t xml:space="preserve">00.000.000 </w:t>
      </w:r>
      <w:r w:rsidRPr="00640653">
        <w:rPr>
          <w:rFonts w:ascii="Arial" w:hAnsi="Arial" w:cs="Arial"/>
          <w:sz w:val="20"/>
          <w:szCs w:val="18"/>
        </w:rPr>
        <w:t>payd</w:t>
      </w:r>
      <w:r>
        <w:rPr>
          <w:rFonts w:ascii="Arial" w:hAnsi="Arial" w:cs="Arial"/>
          <w:sz w:val="20"/>
          <w:szCs w:val="18"/>
        </w:rPr>
        <w:t xml:space="preserve">an oluşmaktadır. Bu sermayenin </w:t>
      </w:r>
      <w:r w:rsidR="00FB2229">
        <w:rPr>
          <w:rFonts w:ascii="Arial" w:hAnsi="Arial" w:cs="Arial"/>
          <w:sz w:val="20"/>
          <w:szCs w:val="18"/>
        </w:rPr>
        <w:t>14.488</w:t>
      </w:r>
      <w:r w:rsidR="00FB2229" w:rsidRPr="00640653">
        <w:rPr>
          <w:rFonts w:ascii="Arial" w:hAnsi="Arial" w:cs="Arial"/>
          <w:sz w:val="20"/>
          <w:szCs w:val="18"/>
        </w:rPr>
        <w:t>.</w:t>
      </w:r>
      <w:r w:rsidR="00FB2229">
        <w:rPr>
          <w:rFonts w:ascii="Arial" w:hAnsi="Arial" w:cs="Arial"/>
          <w:sz w:val="20"/>
          <w:szCs w:val="18"/>
        </w:rPr>
        <w:t>650</w:t>
      </w:r>
      <w:r w:rsidR="00FB2229" w:rsidRPr="00640653">
        <w:rPr>
          <w:rFonts w:ascii="Arial" w:hAnsi="Arial" w:cs="Arial"/>
          <w:sz w:val="20"/>
          <w:szCs w:val="18"/>
        </w:rPr>
        <w:t xml:space="preserve"> </w:t>
      </w:r>
      <w:r w:rsidRPr="00640653">
        <w:rPr>
          <w:rFonts w:ascii="Arial" w:hAnsi="Arial" w:cs="Arial"/>
          <w:sz w:val="20"/>
          <w:szCs w:val="18"/>
        </w:rPr>
        <w:t>TL tutarı nitelikli paya sahip kişi ve kuruluşlara ait olup, söz konusu pay sahiplerine ilişkin liste aşağıda yer almaktadır:</w:t>
      </w:r>
    </w:p>
    <w:tbl>
      <w:tblPr>
        <w:tblW w:w="5080" w:type="pct"/>
        <w:tblLayout w:type="fixed"/>
        <w:tblCellMar>
          <w:left w:w="70" w:type="dxa"/>
          <w:right w:w="70" w:type="dxa"/>
        </w:tblCellMar>
        <w:tblLook w:val="04A0" w:firstRow="1" w:lastRow="0" w:firstColumn="1" w:lastColumn="0" w:noHBand="0" w:noVBand="1"/>
      </w:tblPr>
      <w:tblGrid>
        <w:gridCol w:w="3967"/>
        <w:gridCol w:w="1275"/>
        <w:gridCol w:w="1274"/>
        <w:gridCol w:w="1134"/>
        <w:gridCol w:w="146"/>
        <w:gridCol w:w="1274"/>
        <w:gridCol w:w="146"/>
      </w:tblGrid>
      <w:tr w:rsidR="00F66FC1" w:rsidRPr="00640653" w14:paraId="1AC35429" w14:textId="77777777" w:rsidTr="00FB2229">
        <w:trPr>
          <w:gridAfter w:val="1"/>
          <w:wAfter w:w="79" w:type="pct"/>
          <w:trHeight w:val="57"/>
        </w:trPr>
        <w:tc>
          <w:tcPr>
            <w:tcW w:w="2153"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354DB2">
            <w:pPr>
              <w:tabs>
                <w:tab w:val="left" w:pos="142"/>
              </w:tabs>
              <w:spacing w:line="226" w:lineRule="auto"/>
              <w:rPr>
                <w:rFonts w:ascii="Arial" w:hAnsi="Arial" w:cs="Arial"/>
                <w:b/>
                <w:sz w:val="20"/>
                <w:szCs w:val="18"/>
              </w:rPr>
            </w:pPr>
            <w:r w:rsidRPr="00640653">
              <w:rPr>
                <w:rFonts w:ascii="Arial" w:hAnsi="Arial" w:cs="Arial"/>
                <w:b/>
                <w:sz w:val="20"/>
                <w:szCs w:val="18"/>
              </w:rPr>
              <w:t xml:space="preserve">Ad </w:t>
            </w:r>
            <w:proofErr w:type="spellStart"/>
            <w:r w:rsidRPr="00640653">
              <w:rPr>
                <w:rFonts w:ascii="Arial" w:hAnsi="Arial" w:cs="Arial"/>
                <w:b/>
                <w:sz w:val="20"/>
                <w:szCs w:val="18"/>
              </w:rPr>
              <w:t>Soyad</w:t>
            </w:r>
            <w:proofErr w:type="spellEnd"/>
            <w:r w:rsidRPr="00640653">
              <w:rPr>
                <w:rFonts w:ascii="Arial" w:hAnsi="Arial" w:cs="Arial"/>
                <w:b/>
                <w:sz w:val="20"/>
                <w:szCs w:val="18"/>
              </w:rPr>
              <w:t xml:space="preserve"> / Ticaret Unvanı</w:t>
            </w:r>
          </w:p>
        </w:tc>
        <w:tc>
          <w:tcPr>
            <w:tcW w:w="692"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Tutarları</w:t>
            </w:r>
          </w:p>
        </w:tc>
        <w:tc>
          <w:tcPr>
            <w:tcW w:w="691"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15" w:type="pct"/>
            <w:tcBorders>
              <w:top w:val="single" w:sz="4" w:space="0" w:color="auto"/>
              <w:bottom w:val="single" w:sz="4" w:space="0" w:color="auto"/>
            </w:tcBorders>
            <w:shd w:val="clear" w:color="auto" w:fill="auto"/>
            <w:vAlign w:val="center"/>
          </w:tcPr>
          <w:p w14:paraId="3D449196"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Ödenmiş Paylar</w:t>
            </w:r>
          </w:p>
        </w:tc>
        <w:tc>
          <w:tcPr>
            <w:tcW w:w="770" w:type="pct"/>
            <w:gridSpan w:val="2"/>
            <w:tcBorders>
              <w:top w:val="single" w:sz="4" w:space="0" w:color="auto"/>
              <w:bottom w:val="single" w:sz="4" w:space="0" w:color="auto"/>
            </w:tcBorders>
            <w:shd w:val="clear" w:color="auto" w:fill="auto"/>
            <w:vAlign w:val="center"/>
          </w:tcPr>
          <w:p w14:paraId="0A91E9CF"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Ödenmemiş Paylar</w:t>
            </w:r>
          </w:p>
        </w:tc>
      </w:tr>
      <w:tr w:rsidR="00FB2229" w:rsidRPr="00640653" w14:paraId="7C996A85" w14:textId="77777777" w:rsidTr="00C20F39">
        <w:trPr>
          <w:trHeight w:val="57"/>
        </w:trPr>
        <w:tc>
          <w:tcPr>
            <w:tcW w:w="2153" w:type="pct"/>
            <w:tcBorders>
              <w:top w:val="single" w:sz="4" w:space="0" w:color="auto"/>
              <w:bottom w:val="single" w:sz="4" w:space="0" w:color="auto"/>
            </w:tcBorders>
            <w:shd w:val="clear" w:color="auto" w:fill="auto"/>
            <w:noWrap/>
            <w:vAlign w:val="center"/>
            <w:hideMark/>
          </w:tcPr>
          <w:p w14:paraId="528077F1" w14:textId="6260A517" w:rsidR="00FB2229" w:rsidRPr="00640653" w:rsidRDefault="00FB2229" w:rsidP="00FB2229">
            <w:pPr>
              <w:tabs>
                <w:tab w:val="left" w:pos="142"/>
              </w:tabs>
              <w:spacing w:line="226" w:lineRule="auto"/>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Vakıflar Genel Müdürlüğünün İdare ve Temsil Ettiği Mazbut Vakıflar</w:t>
            </w:r>
          </w:p>
        </w:tc>
        <w:tc>
          <w:tcPr>
            <w:tcW w:w="692" w:type="pct"/>
            <w:tcBorders>
              <w:top w:val="single" w:sz="4" w:space="0" w:color="auto"/>
              <w:bottom w:val="single" w:sz="4" w:space="0" w:color="auto"/>
            </w:tcBorders>
            <w:shd w:val="clear" w:color="auto" w:fill="auto"/>
            <w:noWrap/>
            <w:vAlign w:val="center"/>
            <w:hideMark/>
          </w:tcPr>
          <w:p w14:paraId="25864A98" w14:textId="0243EA57" w:rsidR="00FB2229" w:rsidRPr="00640653" w:rsidRDefault="00FB2229" w:rsidP="00C20F39">
            <w:pPr>
              <w:tabs>
                <w:tab w:val="left" w:pos="142"/>
              </w:tabs>
              <w:spacing w:line="226" w:lineRule="auto"/>
              <w:jc w:val="center"/>
              <w:rPr>
                <w:rFonts w:ascii="Arial" w:hAnsi="Arial" w:cs="Arial"/>
                <w:sz w:val="20"/>
                <w:szCs w:val="18"/>
              </w:rPr>
            </w:pPr>
            <w:r>
              <w:rPr>
                <w:rFonts w:ascii="Arial" w:hAnsi="Arial" w:cs="Arial"/>
                <w:sz w:val="20"/>
                <w:szCs w:val="18"/>
              </w:rPr>
              <w:t>14.488</w:t>
            </w:r>
            <w:r w:rsidRPr="00640653">
              <w:rPr>
                <w:rFonts w:ascii="Arial" w:hAnsi="Arial" w:cs="Arial"/>
                <w:sz w:val="20"/>
                <w:szCs w:val="18"/>
              </w:rPr>
              <w:t>.</w:t>
            </w:r>
            <w:r>
              <w:rPr>
                <w:rFonts w:ascii="Arial" w:hAnsi="Arial" w:cs="Arial"/>
                <w:sz w:val="20"/>
                <w:szCs w:val="18"/>
              </w:rPr>
              <w:t>650</w:t>
            </w:r>
          </w:p>
        </w:tc>
        <w:tc>
          <w:tcPr>
            <w:tcW w:w="691" w:type="pct"/>
            <w:tcBorders>
              <w:top w:val="single" w:sz="4" w:space="0" w:color="auto"/>
              <w:bottom w:val="single" w:sz="4" w:space="0" w:color="auto"/>
            </w:tcBorders>
            <w:shd w:val="clear" w:color="auto" w:fill="auto"/>
            <w:noWrap/>
            <w:vAlign w:val="center"/>
            <w:hideMark/>
          </w:tcPr>
          <w:p w14:paraId="2BE86E3B" w14:textId="48A8C1FD" w:rsidR="00FB2229" w:rsidRPr="00640653" w:rsidRDefault="00FB2229" w:rsidP="00C20F39">
            <w:pPr>
              <w:tabs>
                <w:tab w:val="left" w:pos="142"/>
              </w:tabs>
              <w:spacing w:line="226" w:lineRule="auto"/>
              <w:jc w:val="center"/>
              <w:rPr>
                <w:rFonts w:ascii="Arial" w:hAnsi="Arial" w:cs="Arial"/>
                <w:sz w:val="20"/>
                <w:szCs w:val="18"/>
              </w:rPr>
            </w:pPr>
            <w:r w:rsidRPr="00640653">
              <w:rPr>
                <w:rFonts w:ascii="Arial" w:hAnsi="Arial" w:cs="Arial"/>
                <w:sz w:val="20"/>
                <w:szCs w:val="18"/>
              </w:rPr>
              <w:t>99,00</w:t>
            </w:r>
          </w:p>
        </w:tc>
        <w:tc>
          <w:tcPr>
            <w:tcW w:w="694" w:type="pct"/>
            <w:gridSpan w:val="2"/>
            <w:tcBorders>
              <w:top w:val="single" w:sz="4" w:space="0" w:color="auto"/>
              <w:bottom w:val="single" w:sz="4" w:space="0" w:color="auto"/>
            </w:tcBorders>
            <w:shd w:val="clear" w:color="auto" w:fill="auto"/>
            <w:vAlign w:val="center"/>
          </w:tcPr>
          <w:p w14:paraId="0ED98C14" w14:textId="29CA8F6C" w:rsidR="00FB2229" w:rsidRPr="00640653" w:rsidRDefault="00FB2229" w:rsidP="00C20F39">
            <w:pPr>
              <w:tabs>
                <w:tab w:val="left" w:pos="142"/>
              </w:tabs>
              <w:spacing w:line="226" w:lineRule="auto"/>
              <w:jc w:val="center"/>
              <w:rPr>
                <w:rFonts w:ascii="Arial" w:hAnsi="Arial" w:cs="Arial"/>
                <w:sz w:val="20"/>
                <w:szCs w:val="18"/>
              </w:rPr>
            </w:pPr>
            <w:r>
              <w:rPr>
                <w:rFonts w:ascii="Arial" w:hAnsi="Arial" w:cs="Arial"/>
                <w:sz w:val="20"/>
                <w:szCs w:val="18"/>
              </w:rPr>
              <w:t>14.488</w:t>
            </w:r>
            <w:r w:rsidRPr="00640653">
              <w:rPr>
                <w:rFonts w:ascii="Arial" w:hAnsi="Arial" w:cs="Arial"/>
                <w:sz w:val="20"/>
                <w:szCs w:val="18"/>
              </w:rPr>
              <w:t>.</w:t>
            </w:r>
            <w:r>
              <w:rPr>
                <w:rFonts w:ascii="Arial" w:hAnsi="Arial" w:cs="Arial"/>
                <w:sz w:val="20"/>
                <w:szCs w:val="18"/>
              </w:rPr>
              <w:t>650</w:t>
            </w:r>
          </w:p>
        </w:tc>
        <w:tc>
          <w:tcPr>
            <w:tcW w:w="770" w:type="pct"/>
            <w:gridSpan w:val="2"/>
            <w:tcBorders>
              <w:top w:val="single" w:sz="4" w:space="0" w:color="auto"/>
              <w:bottom w:val="single" w:sz="4" w:space="0" w:color="auto"/>
            </w:tcBorders>
            <w:shd w:val="clear" w:color="auto" w:fill="auto"/>
            <w:vAlign w:val="center"/>
          </w:tcPr>
          <w:p w14:paraId="4ADF890C" w14:textId="4AC7A222" w:rsidR="00FB2229" w:rsidRPr="00640653" w:rsidRDefault="00FB2229" w:rsidP="00FB2229">
            <w:pPr>
              <w:tabs>
                <w:tab w:val="left" w:pos="142"/>
              </w:tabs>
              <w:spacing w:line="226" w:lineRule="auto"/>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354DB2">
      <w:pPr>
        <w:tabs>
          <w:tab w:val="left" w:pos="142"/>
          <w:tab w:val="left" w:pos="3828"/>
        </w:tabs>
        <w:spacing w:line="226" w:lineRule="auto"/>
        <w:rPr>
          <w:rFonts w:ascii="Arial" w:eastAsiaTheme="majorEastAsia" w:hAnsi="Arial" w:cs="Arial"/>
          <w:b/>
          <w:color w:val="000000" w:themeColor="text1"/>
          <w:sz w:val="2"/>
          <w:szCs w:val="20"/>
        </w:rPr>
      </w:pPr>
    </w:p>
    <w:p w14:paraId="66E7ABB9" w14:textId="5B35230B" w:rsidR="00A87384" w:rsidRPr="003B10B3" w:rsidRDefault="00A87384" w:rsidP="00354DB2">
      <w:pPr>
        <w:tabs>
          <w:tab w:val="left" w:pos="142"/>
          <w:tab w:val="left" w:pos="3828"/>
        </w:tabs>
        <w:spacing w:before="120"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A55FBA" w:rsidRDefault="00DD7029" w:rsidP="00354DB2">
      <w:pPr>
        <w:tabs>
          <w:tab w:val="left" w:pos="142"/>
        </w:tabs>
        <w:spacing w:before="120" w:line="226" w:lineRule="auto"/>
        <w:ind w:right="-1"/>
        <w:jc w:val="both"/>
        <w:rPr>
          <w:rFonts w:ascii="Arial" w:hAnsi="Arial" w:cs="Arial"/>
          <w:sz w:val="19"/>
          <w:szCs w:val="19"/>
        </w:rPr>
      </w:pPr>
      <w:r w:rsidRPr="00A55FBA">
        <w:rPr>
          <w:rFonts w:ascii="Arial" w:hAnsi="Arial" w:cs="Arial"/>
          <w:sz w:val="19"/>
          <w:szCs w:val="19"/>
        </w:rPr>
        <w:t xml:space="preserve">Ana Ortaklık Banka hesap kayıtlarında katılma hesaplarını vadelerine göre tasnif etmektedir. Katılma hesapları, bir ay vadeli, üç aya kadar vadeli (üç ay </w:t>
      </w:r>
      <w:proofErr w:type="gramStart"/>
      <w:r w:rsidRPr="00A55FBA">
        <w:rPr>
          <w:rFonts w:ascii="Arial" w:hAnsi="Arial" w:cs="Arial"/>
          <w:sz w:val="19"/>
          <w:szCs w:val="19"/>
        </w:rPr>
        <w:t>dahil</w:t>
      </w:r>
      <w:proofErr w:type="gramEnd"/>
      <w:r w:rsidRPr="00A55FBA">
        <w:rPr>
          <w:rFonts w:ascii="Arial" w:hAnsi="Arial" w:cs="Arial"/>
          <w:sz w:val="19"/>
          <w:szCs w:val="19"/>
        </w:rPr>
        <w:t>),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E83337B" w14:textId="1DF85F1F" w:rsidR="00A55FBA" w:rsidRPr="00A55FBA" w:rsidRDefault="00A55FBA" w:rsidP="00A55FBA">
      <w:pPr>
        <w:tabs>
          <w:tab w:val="left" w:pos="142"/>
        </w:tabs>
        <w:spacing w:before="120" w:line="230" w:lineRule="auto"/>
        <w:ind w:right="-15"/>
        <w:jc w:val="both"/>
        <w:rPr>
          <w:rFonts w:ascii="Arial" w:hAnsi="Arial" w:cs="Arial"/>
          <w:sz w:val="19"/>
          <w:szCs w:val="19"/>
        </w:rPr>
      </w:pPr>
      <w:r w:rsidRPr="00A55FBA">
        <w:rPr>
          <w:rFonts w:ascii="Arial" w:hAnsi="Arial" w:cs="Arial"/>
          <w:sz w:val="19"/>
          <w:szCs w:val="19"/>
        </w:rPr>
        <w:t xml:space="preserve">Ana Ortaklık Banka bankacılık faaliyetlerinin yanı sıra, şubeleri aracılığıyla, </w:t>
      </w:r>
      <w:r w:rsidR="00DA2208" w:rsidRPr="00FB128C">
        <w:rPr>
          <w:rFonts w:ascii="Arial" w:hAnsi="Arial" w:cs="Arial"/>
          <w:sz w:val="19"/>
          <w:szCs w:val="19"/>
        </w:rPr>
        <w:t xml:space="preserve">Türkiye Katılım Sigorta, </w:t>
      </w:r>
      <w:proofErr w:type="spellStart"/>
      <w:r w:rsidR="00DA2208" w:rsidRPr="00FB128C">
        <w:rPr>
          <w:rFonts w:ascii="Arial" w:hAnsi="Arial" w:cs="Arial"/>
          <w:sz w:val="19"/>
          <w:szCs w:val="19"/>
        </w:rPr>
        <w:t>Neova</w:t>
      </w:r>
      <w:proofErr w:type="spellEnd"/>
      <w:r w:rsidR="00DA2208" w:rsidRPr="00FB128C">
        <w:rPr>
          <w:rFonts w:ascii="Arial" w:hAnsi="Arial" w:cs="Arial"/>
          <w:sz w:val="19"/>
          <w:szCs w:val="19"/>
        </w:rPr>
        <w:t xml:space="preserve"> Katılım Sigorta, HDI Katılım Sigorta, Bereket Sigorta ve Türkiye Katılım Hayat adına sigorta acenteliği, </w:t>
      </w:r>
      <w:proofErr w:type="spellStart"/>
      <w:r w:rsidR="00DA2208" w:rsidRPr="00FB128C">
        <w:rPr>
          <w:rFonts w:ascii="Arial" w:hAnsi="Arial" w:cs="Arial"/>
          <w:sz w:val="19"/>
          <w:szCs w:val="19"/>
        </w:rPr>
        <w:t>Ria</w:t>
      </w:r>
      <w:proofErr w:type="spellEnd"/>
      <w:r w:rsidR="00DA2208" w:rsidRPr="00FB128C">
        <w:rPr>
          <w:rFonts w:ascii="Arial" w:hAnsi="Arial" w:cs="Arial"/>
          <w:sz w:val="19"/>
          <w:szCs w:val="19"/>
        </w:rPr>
        <w:t xml:space="preserve"> </w:t>
      </w:r>
      <w:proofErr w:type="spellStart"/>
      <w:r w:rsidR="00DA2208" w:rsidRPr="00FB128C">
        <w:rPr>
          <w:rFonts w:ascii="Arial" w:hAnsi="Arial" w:cs="Arial"/>
          <w:sz w:val="19"/>
          <w:szCs w:val="19"/>
        </w:rPr>
        <w:t>Turkey</w:t>
      </w:r>
      <w:proofErr w:type="spellEnd"/>
      <w:r w:rsidR="00DA2208" w:rsidRPr="00FB128C">
        <w:rPr>
          <w:rFonts w:ascii="Arial" w:hAnsi="Arial" w:cs="Arial"/>
          <w:sz w:val="19"/>
          <w:szCs w:val="19"/>
        </w:rPr>
        <w:t xml:space="preserve"> Ödeme </w:t>
      </w:r>
      <w:proofErr w:type="spellStart"/>
      <w:r w:rsidR="00DA2208" w:rsidRPr="00FB128C">
        <w:rPr>
          <w:rFonts w:ascii="Arial" w:hAnsi="Arial" w:cs="Arial"/>
          <w:sz w:val="19"/>
          <w:szCs w:val="19"/>
        </w:rPr>
        <w:t>Ödeme</w:t>
      </w:r>
      <w:proofErr w:type="spellEnd"/>
      <w:r w:rsidR="00DA2208" w:rsidRPr="00FB128C">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00DA2208" w:rsidRPr="00FB128C">
        <w:rPr>
          <w:rFonts w:ascii="Arial" w:hAnsi="Arial" w:cs="Arial"/>
          <w:sz w:val="19"/>
          <w:szCs w:val="19"/>
        </w:rPr>
        <w:t>debit</w:t>
      </w:r>
      <w:proofErr w:type="spellEnd"/>
      <w:r w:rsidR="00DA2208" w:rsidRPr="00FB128C">
        <w:rPr>
          <w:rFonts w:ascii="Arial" w:hAnsi="Arial" w:cs="Arial"/>
          <w:sz w:val="19"/>
          <w:szCs w:val="19"/>
        </w:rPr>
        <w:t xml:space="preserve"> kart hizmetleri, Tasarruf Finansmanı şirketlerinin aidat tahsilatlarına ERP ve FİNTEK programları ile Para Transferi ve Bakiye İzleme Web Servisi entegrasyonları, PTT A.Ş</w:t>
      </w:r>
      <w:proofErr w:type="gramStart"/>
      <w:r w:rsidR="00DA2208" w:rsidRPr="00FB128C">
        <w:rPr>
          <w:rFonts w:ascii="Arial" w:hAnsi="Arial" w:cs="Arial"/>
          <w:sz w:val="19"/>
          <w:szCs w:val="19"/>
        </w:rPr>
        <w:t>.,</w:t>
      </w:r>
      <w:proofErr w:type="gramEnd"/>
      <w:r w:rsidR="00DA2208" w:rsidRPr="00FB128C">
        <w:rPr>
          <w:rFonts w:ascii="Arial" w:hAnsi="Arial" w:cs="Arial"/>
          <w:sz w:val="19"/>
          <w:szCs w:val="19"/>
        </w:rPr>
        <w:t xml:space="preserve"> </w:t>
      </w:r>
      <w:proofErr w:type="spellStart"/>
      <w:r w:rsidR="00DA2208" w:rsidRPr="00FB128C">
        <w:rPr>
          <w:rFonts w:ascii="Arial" w:hAnsi="Arial" w:cs="Arial"/>
          <w:sz w:val="19"/>
          <w:szCs w:val="19"/>
        </w:rPr>
        <w:t>Lydians</w:t>
      </w:r>
      <w:proofErr w:type="spellEnd"/>
      <w:r w:rsidR="00DA2208" w:rsidRPr="00FB128C">
        <w:rPr>
          <w:rFonts w:ascii="Arial" w:hAnsi="Arial" w:cs="Arial"/>
          <w:sz w:val="19"/>
          <w:szCs w:val="19"/>
        </w:rPr>
        <w:t xml:space="preserve"> Elektronik Para Ve </w:t>
      </w:r>
      <w:proofErr w:type="spellStart"/>
      <w:r w:rsidR="00DA2208" w:rsidRPr="00FB128C">
        <w:rPr>
          <w:rFonts w:ascii="Arial" w:hAnsi="Arial" w:cs="Arial"/>
          <w:sz w:val="19"/>
          <w:szCs w:val="19"/>
        </w:rPr>
        <w:t>Odeme</w:t>
      </w:r>
      <w:proofErr w:type="spellEnd"/>
      <w:r w:rsidR="00DA2208" w:rsidRPr="00FB128C">
        <w:rPr>
          <w:rFonts w:ascii="Arial" w:hAnsi="Arial" w:cs="Arial"/>
          <w:sz w:val="19"/>
          <w:szCs w:val="19"/>
        </w:rPr>
        <w:t xml:space="preserve"> Hizmetleri A.Ş., Papara Elektronik Para Ve Ödeme Hizmetleri A.Ş. Birleşik Ödeme Hizmetleri ve Elektronik Para A.Ş., CEO Ödeme Kuruluşu A.Ş.  ve Hızlı Para Ödeme Hizmetleri ve Elektronik Para </w:t>
      </w:r>
      <w:proofErr w:type="spellStart"/>
      <w:r w:rsidR="00DA2208" w:rsidRPr="00FB128C">
        <w:rPr>
          <w:rFonts w:ascii="Arial" w:hAnsi="Arial" w:cs="Arial"/>
          <w:sz w:val="19"/>
          <w:szCs w:val="19"/>
        </w:rPr>
        <w:t>A.Ş.’ye</w:t>
      </w:r>
      <w:proofErr w:type="spellEnd"/>
      <w:r w:rsidR="00DA2208" w:rsidRPr="00FB128C">
        <w:rPr>
          <w:rFonts w:ascii="Arial" w:hAnsi="Arial" w:cs="Arial"/>
          <w:sz w:val="19"/>
          <w:szCs w:val="19"/>
        </w:rPr>
        <w:t xml:space="preserve"> para gönderim hizmeti, Vizyon Tahsilat ve Ödeme Hizmetleri A.Ş., Elekse Yetkili Vezne Ödeme Kuruluşu A.Ş. ve AS Ödeme Hizmetleri ve Elektronik Para </w:t>
      </w:r>
      <w:proofErr w:type="spellStart"/>
      <w:r w:rsidR="00DA2208" w:rsidRPr="00FB128C">
        <w:rPr>
          <w:rFonts w:ascii="Arial" w:hAnsi="Arial" w:cs="Arial"/>
          <w:sz w:val="19"/>
          <w:szCs w:val="19"/>
        </w:rPr>
        <w:t>A.Ş.’ye</w:t>
      </w:r>
      <w:proofErr w:type="spellEnd"/>
      <w:r w:rsidR="00DA2208" w:rsidRPr="00FB128C">
        <w:rPr>
          <w:rFonts w:ascii="Arial" w:hAnsi="Arial" w:cs="Arial"/>
          <w:sz w:val="19"/>
          <w:szCs w:val="19"/>
        </w:rPr>
        <w:t xml:space="preserve"> para gönderim ve fatura tahsilat hizmeti, </w:t>
      </w:r>
      <w:proofErr w:type="spellStart"/>
      <w:r w:rsidR="00DA2208" w:rsidRPr="00FB128C">
        <w:rPr>
          <w:rFonts w:ascii="Arial" w:hAnsi="Arial" w:cs="Arial"/>
          <w:sz w:val="19"/>
          <w:szCs w:val="19"/>
        </w:rPr>
        <w:t>NKolay</w:t>
      </w:r>
      <w:proofErr w:type="spellEnd"/>
      <w:r w:rsidR="00DA2208" w:rsidRPr="00FB128C">
        <w:rPr>
          <w:rFonts w:ascii="Arial" w:hAnsi="Arial" w:cs="Arial"/>
          <w:sz w:val="19"/>
          <w:szCs w:val="19"/>
        </w:rPr>
        <w:t xml:space="preserve"> Ödeme Kuruluşu A.Ş., </w:t>
      </w:r>
      <w:proofErr w:type="spellStart"/>
      <w:r w:rsidR="00DA2208" w:rsidRPr="00FB128C">
        <w:rPr>
          <w:rFonts w:ascii="Arial" w:hAnsi="Arial" w:cs="Arial"/>
          <w:sz w:val="19"/>
          <w:szCs w:val="19"/>
        </w:rPr>
        <w:t>Efix</w:t>
      </w:r>
      <w:proofErr w:type="spellEnd"/>
      <w:r w:rsidR="00DA2208" w:rsidRPr="00FB128C">
        <w:rPr>
          <w:rFonts w:ascii="Arial" w:hAnsi="Arial" w:cs="Arial"/>
          <w:sz w:val="19"/>
          <w:szCs w:val="19"/>
        </w:rPr>
        <w:t xml:space="preserve"> Ödeme Hizmetleri A.Ş., FÖY Fatura Ödeme Kuruluşu A.Ş. ve Paladyum Elektronik Para ve Ödeme Hizmetleri </w:t>
      </w:r>
      <w:proofErr w:type="spellStart"/>
      <w:r w:rsidR="00DA2208" w:rsidRPr="00FB128C">
        <w:rPr>
          <w:rFonts w:ascii="Arial" w:hAnsi="Arial" w:cs="Arial"/>
          <w:sz w:val="19"/>
          <w:szCs w:val="19"/>
        </w:rPr>
        <w:t>A.Ş.’ye</w:t>
      </w:r>
      <w:proofErr w:type="spellEnd"/>
      <w:r w:rsidR="00DA2208" w:rsidRPr="00FB128C">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73C52BBE" w14:textId="56F9C7D7" w:rsidR="00DD7029" w:rsidRPr="00A55FBA" w:rsidRDefault="00DD7029" w:rsidP="00354DB2">
      <w:pPr>
        <w:tabs>
          <w:tab w:val="left" w:pos="142"/>
          <w:tab w:val="left" w:pos="3828"/>
        </w:tabs>
        <w:spacing w:before="120" w:line="226" w:lineRule="auto"/>
        <w:ind w:right="-1"/>
        <w:jc w:val="both"/>
        <w:rPr>
          <w:rFonts w:ascii="Arial" w:hAnsi="Arial" w:cs="Arial"/>
          <w:sz w:val="19"/>
          <w:szCs w:val="19"/>
        </w:rPr>
      </w:pPr>
      <w:r w:rsidRPr="00A55FBA">
        <w:rPr>
          <w:rFonts w:ascii="Arial" w:hAnsi="Arial" w:cs="Arial"/>
          <w:sz w:val="19"/>
          <w:szCs w:val="19"/>
        </w:rPr>
        <w:t xml:space="preserve">Ana Ortaklık Banka, teminat mektubu, kabul kredileri, akreditif kredileri türünde </w:t>
      </w:r>
      <w:proofErr w:type="spellStart"/>
      <w:r w:rsidRPr="00A55FBA">
        <w:rPr>
          <w:rFonts w:ascii="Arial" w:hAnsi="Arial" w:cs="Arial"/>
          <w:sz w:val="19"/>
          <w:szCs w:val="19"/>
        </w:rPr>
        <w:t>gayrinakdi</w:t>
      </w:r>
      <w:proofErr w:type="spellEnd"/>
      <w:r w:rsidRPr="00A55FBA">
        <w:rPr>
          <w:rFonts w:ascii="Arial" w:hAnsi="Arial" w:cs="Arial"/>
          <w:sz w:val="19"/>
          <w:szCs w:val="19"/>
        </w:rPr>
        <w:t xml:space="preserve"> fon kullandırmaktadır.</w:t>
      </w:r>
      <w:r w:rsidRPr="00A55FBA" w:rsidDel="00FE34B4">
        <w:rPr>
          <w:rFonts w:ascii="Arial" w:hAnsi="Arial" w:cs="Arial"/>
          <w:sz w:val="19"/>
          <w:szCs w:val="19"/>
        </w:rPr>
        <w:t xml:space="preserve"> </w:t>
      </w:r>
      <w:r w:rsidRPr="00A55FBA">
        <w:rPr>
          <w:rFonts w:ascii="Arial" w:hAnsi="Arial" w:cs="Arial"/>
          <w:sz w:val="19"/>
          <w:szCs w:val="19"/>
        </w:rPr>
        <w:t xml:space="preserve">Ana Ortaklık Banka’nın yapabileceği işlemler yukarıda yazılı işlemlerle sınırlı değildir. Bu işlemlerden başka herhangi bir işlem yapılması </w:t>
      </w:r>
      <w:r w:rsidR="00A335D6">
        <w:rPr>
          <w:rFonts w:ascii="Arial" w:hAnsi="Arial" w:cs="Arial"/>
          <w:sz w:val="19"/>
          <w:szCs w:val="19"/>
        </w:rPr>
        <w:t xml:space="preserve">Ana Ortaklık </w:t>
      </w:r>
      <w:r w:rsidRPr="00A55FBA">
        <w:rPr>
          <w:rFonts w:ascii="Arial" w:hAnsi="Arial" w:cs="Arial"/>
          <w:sz w:val="19"/>
          <w:szCs w:val="19"/>
        </w:rPr>
        <w:t xml:space="preserve">Banka için faydalı görülürse, buna başlanılması, Yönetim Kurulu’nun önerisi üzerine Genel Kurul tarafından karara bağlanmasına, gerekli kanuni mercilerden onay alınmasına ve Ana </w:t>
      </w:r>
      <w:proofErr w:type="spellStart"/>
      <w:r w:rsidRPr="00A55FBA">
        <w:rPr>
          <w:rFonts w:ascii="Arial" w:hAnsi="Arial" w:cs="Arial"/>
          <w:sz w:val="19"/>
          <w:szCs w:val="19"/>
        </w:rPr>
        <w:t>Sözleşme’de</w:t>
      </w:r>
      <w:proofErr w:type="spellEnd"/>
      <w:r w:rsidRPr="00A55FBA">
        <w:rPr>
          <w:rFonts w:ascii="Arial" w:hAnsi="Arial" w:cs="Arial"/>
          <w:sz w:val="19"/>
          <w:szCs w:val="19"/>
        </w:rPr>
        <w:t xml:space="preserve"> değişiklik mahiyetinde olan bu kararın T.C. Ticaret Bakanlığı’nca onaylanmasına bağlıdır. Bu suretle tasdik olunan karar Ana </w:t>
      </w:r>
      <w:proofErr w:type="spellStart"/>
      <w:r w:rsidRPr="00A55FBA">
        <w:rPr>
          <w:rFonts w:ascii="Arial" w:hAnsi="Arial" w:cs="Arial"/>
          <w:sz w:val="19"/>
          <w:szCs w:val="19"/>
        </w:rPr>
        <w:t>Sözleşme’ye</w:t>
      </w:r>
      <w:proofErr w:type="spellEnd"/>
      <w:r w:rsidRPr="00A55FBA">
        <w:rPr>
          <w:rFonts w:ascii="Arial" w:hAnsi="Arial" w:cs="Arial"/>
          <w:sz w:val="19"/>
          <w:szCs w:val="19"/>
        </w:rPr>
        <w:t xml:space="preserve"> eklenir.</w:t>
      </w:r>
    </w:p>
    <w:p w14:paraId="62F6DA51" w14:textId="4157B0AB" w:rsidR="00A87384" w:rsidRDefault="00A87384" w:rsidP="00354DB2">
      <w:pPr>
        <w:tabs>
          <w:tab w:val="left" w:pos="142"/>
          <w:tab w:val="left" w:pos="3828"/>
        </w:tabs>
        <w:spacing w:before="120"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 xml:space="preserve">ebliğ ile Türkiye Muhasebe Standartları gereği yapılan </w:t>
      </w:r>
      <w:proofErr w:type="gramStart"/>
      <w:r w:rsidRPr="003B10B3">
        <w:rPr>
          <w:rFonts w:ascii="Arial" w:eastAsiaTheme="majorEastAsia" w:hAnsi="Arial" w:cs="Arial"/>
          <w:b/>
          <w:color w:val="000000" w:themeColor="text1"/>
          <w:sz w:val="20"/>
          <w:szCs w:val="20"/>
        </w:rPr>
        <w:t>konsolidasyon</w:t>
      </w:r>
      <w:proofErr w:type="gramEnd"/>
      <w:r w:rsidRPr="003B10B3">
        <w:rPr>
          <w:rFonts w:ascii="Arial" w:eastAsiaTheme="majorEastAsia" w:hAnsi="Arial" w:cs="Arial"/>
          <w:b/>
          <w:color w:val="000000" w:themeColor="text1"/>
          <w:sz w:val="20"/>
          <w:szCs w:val="20"/>
        </w:rPr>
        <w:t xml:space="preserve"> işlemleri arasındaki farklılıklar ile tam konsolidasyona veya oransal konsolidasyona tabi tutulan, </w:t>
      </w:r>
      <w:proofErr w:type="spellStart"/>
      <w:r w:rsidRPr="003B10B3">
        <w:rPr>
          <w:rFonts w:ascii="Arial" w:eastAsiaTheme="majorEastAsia" w:hAnsi="Arial" w:cs="Arial"/>
          <w:b/>
          <w:color w:val="000000" w:themeColor="text1"/>
          <w:sz w:val="20"/>
          <w:szCs w:val="20"/>
        </w:rPr>
        <w:t>özkaynaklardan</w:t>
      </w:r>
      <w:proofErr w:type="spellEnd"/>
      <w:r w:rsidRPr="003B10B3">
        <w:rPr>
          <w:rFonts w:ascii="Arial" w:eastAsiaTheme="majorEastAsia" w:hAnsi="Arial" w:cs="Arial"/>
          <w:b/>
          <w:color w:val="000000" w:themeColor="text1"/>
          <w:sz w:val="20"/>
          <w:szCs w:val="20"/>
        </w:rPr>
        <w:t xml:space="preserve"> indirilen ya da bu üç yönteme dahil olmayan kuruluşlar hakkında kısa açıklama:</w:t>
      </w:r>
    </w:p>
    <w:p w14:paraId="5C216D7B" w14:textId="77777777" w:rsidR="00B40482" w:rsidRPr="00DD7029"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8"/>
          <w:szCs w:val="20"/>
        </w:rPr>
      </w:pPr>
    </w:p>
    <w:p w14:paraId="32AF0BA0" w14:textId="4BC06630" w:rsidR="00FE097D" w:rsidRPr="0075142C" w:rsidRDefault="00A87384" w:rsidP="0075142C">
      <w:pPr>
        <w:tabs>
          <w:tab w:val="left" w:pos="142"/>
          <w:tab w:val="left" w:pos="3828"/>
        </w:tabs>
        <w:spacing w:line="226" w:lineRule="auto"/>
        <w:ind w:right="-1"/>
        <w:jc w:val="both"/>
        <w:rPr>
          <w:rFonts w:ascii="Arial" w:hAnsi="Arial" w:cs="Arial"/>
          <w:sz w:val="20"/>
          <w:szCs w:val="20"/>
        </w:rPr>
        <w:sectPr w:rsidR="00FE097D" w:rsidRPr="0075142C" w:rsidSect="00354DB2">
          <w:headerReference w:type="default" r:id="rId25"/>
          <w:footerReference w:type="even" r:id="rId26"/>
          <w:footerReference w:type="default" r:id="rId27"/>
          <w:headerReference w:type="first" r:id="rId28"/>
          <w:footerReference w:type="first" r:id="rId29"/>
          <w:pgSz w:w="11907" w:h="16840" w:code="9"/>
          <w:pgMar w:top="1418" w:right="1418" w:bottom="1134" w:left="1418" w:header="720" w:footer="720" w:gutter="0"/>
          <w:pgNumType w:start="1"/>
          <w:cols w:space="720"/>
          <w:noEndnote/>
          <w:titlePg/>
        </w:sectPr>
      </w:pP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w:t>
      </w:r>
      <w:proofErr w:type="spellStart"/>
      <w:r w:rsidRPr="003B10B3">
        <w:rPr>
          <w:rFonts w:ascii="Arial" w:hAnsi="Arial" w:cs="Arial"/>
          <w:sz w:val="20"/>
          <w:szCs w:val="20"/>
        </w:rPr>
        <w:t>nin</w:t>
      </w:r>
      <w:proofErr w:type="spellEnd"/>
      <w:r w:rsidRPr="003B10B3">
        <w:rPr>
          <w:rFonts w:ascii="Arial" w:hAnsi="Arial" w:cs="Arial"/>
          <w:sz w:val="20"/>
          <w:szCs w:val="20"/>
        </w:rPr>
        <w:t xml:space="preserve"> finansal tablolarını tam </w:t>
      </w:r>
      <w:proofErr w:type="gramStart"/>
      <w:r w:rsidRPr="003B10B3">
        <w:rPr>
          <w:rFonts w:ascii="Arial" w:hAnsi="Arial" w:cs="Arial"/>
          <w:sz w:val="20"/>
          <w:szCs w:val="20"/>
        </w:rPr>
        <w:t>konsolidasyon</w:t>
      </w:r>
      <w:proofErr w:type="gramEnd"/>
      <w:r w:rsidRPr="003B10B3">
        <w:rPr>
          <w:rFonts w:ascii="Arial" w:hAnsi="Arial" w:cs="Arial"/>
          <w:sz w:val="20"/>
          <w:szCs w:val="20"/>
        </w:rPr>
        <w:t xml:space="preserve"> yöntemi ile konsolide etmektedir. </w:t>
      </w:r>
    </w:p>
    <w:p w14:paraId="4FE9F64C" w14:textId="4CB4D4B6" w:rsidR="00DA2208" w:rsidRDefault="00DA2208" w:rsidP="0075142C">
      <w:pPr>
        <w:tabs>
          <w:tab w:val="left" w:pos="142"/>
          <w:tab w:val="left" w:pos="3828"/>
        </w:tabs>
        <w:spacing w:line="226" w:lineRule="auto"/>
        <w:ind w:right="-1"/>
        <w:jc w:val="both"/>
        <w:rPr>
          <w:rFonts w:ascii="Arial" w:hAnsi="Arial" w:cs="Arial"/>
          <w:sz w:val="16"/>
          <w:szCs w:val="16"/>
        </w:rPr>
      </w:pPr>
    </w:p>
    <w:p w14:paraId="18E220B1" w14:textId="77777777" w:rsidR="00DA2208" w:rsidRPr="00A55FBA" w:rsidRDefault="00DA2208" w:rsidP="00354DB2">
      <w:pPr>
        <w:tabs>
          <w:tab w:val="left" w:pos="142"/>
          <w:tab w:val="left" w:pos="3828"/>
        </w:tabs>
        <w:spacing w:line="226" w:lineRule="auto"/>
        <w:ind w:right="-1" w:hanging="567"/>
        <w:jc w:val="both"/>
        <w:rPr>
          <w:rFonts w:ascii="Arial" w:hAnsi="Arial" w:cs="Arial"/>
          <w:sz w:val="16"/>
          <w:szCs w:val="16"/>
        </w:rPr>
      </w:pPr>
    </w:p>
    <w:p w14:paraId="0F3A4E21" w14:textId="5FF48487" w:rsidR="00A87384" w:rsidRDefault="00A87384" w:rsidP="00354DB2">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 xml:space="preserve">bağlı ortaklıkları arasında </w:t>
      </w:r>
      <w:proofErr w:type="spellStart"/>
      <w:r w:rsidR="001D5585" w:rsidRPr="003B10B3">
        <w:rPr>
          <w:rFonts w:ascii="Arial" w:eastAsiaTheme="majorEastAsia" w:hAnsi="Arial" w:cs="Arial"/>
          <w:b/>
          <w:color w:val="000000" w:themeColor="text1"/>
          <w:sz w:val="20"/>
          <w:szCs w:val="20"/>
        </w:rPr>
        <w:t>özkaynakların</w:t>
      </w:r>
      <w:proofErr w:type="spellEnd"/>
      <w:r w:rsidR="001D5585" w:rsidRPr="003B10B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354DB2">
      <w:pPr>
        <w:tabs>
          <w:tab w:val="left" w:pos="3828"/>
        </w:tabs>
        <w:spacing w:line="226" w:lineRule="auto"/>
        <w:ind w:right="-1"/>
        <w:jc w:val="both"/>
        <w:rPr>
          <w:rFonts w:ascii="Arial" w:eastAsiaTheme="majorEastAsia" w:hAnsi="Arial" w:cs="Arial"/>
          <w:b/>
          <w:color w:val="000000" w:themeColor="text1"/>
          <w:sz w:val="6"/>
          <w:szCs w:val="20"/>
        </w:rPr>
      </w:pPr>
    </w:p>
    <w:p w14:paraId="4AD40175" w14:textId="494F37BB" w:rsidR="00A87384"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7"/>
    <w:p w14:paraId="40A17373" w14:textId="48D4B1EE" w:rsidR="00265BF6" w:rsidRPr="003B10B3" w:rsidRDefault="00265BF6" w:rsidP="00354DB2">
      <w:pPr>
        <w:tabs>
          <w:tab w:val="left" w:pos="3828"/>
        </w:tabs>
        <w:spacing w:line="226" w:lineRule="auto"/>
        <w:jc w:val="both"/>
        <w:rPr>
          <w:rFonts w:ascii="Arial" w:hAnsi="Arial" w:cs="Arial"/>
          <w:b/>
        </w:rPr>
        <w:sectPr w:rsidR="00265BF6" w:rsidRPr="003B10B3" w:rsidSect="00354DB2">
          <w:footerReference w:type="first" r:id="rId30"/>
          <w:pgSz w:w="11907" w:h="16840" w:code="9"/>
          <w:pgMar w:top="1418" w:right="1418" w:bottom="1134" w:left="1418" w:header="720" w:footer="720" w:gutter="0"/>
          <w:pgNumType w:start="1"/>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2F9BA0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bilanço (Finansal 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13DE2B6A"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04544B6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Pr>
                <w:rFonts w:ascii="Arial" w:hAnsi="Arial" w:cs="Arial"/>
                <w:sz w:val="20"/>
                <w:szCs w:val="20"/>
              </w:rPr>
              <w:t>ka</w:t>
            </w:r>
            <w:r w:rsidRPr="003B10B3">
              <w:rPr>
                <w:rFonts w:ascii="Arial" w:hAnsi="Arial" w:cs="Arial"/>
                <w:sz w:val="20"/>
                <w:szCs w:val="20"/>
              </w:rPr>
              <w:t>r veya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49FA879D"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Konsolide ka</w:t>
            </w:r>
            <w:r w:rsidRPr="003B10B3">
              <w:rPr>
                <w:rFonts w:ascii="Arial" w:hAnsi="Arial" w:cs="Arial"/>
                <w:sz w:val="20"/>
                <w:szCs w:val="20"/>
              </w:rPr>
              <w:t>r veya zarar 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088B0C6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22CFBC3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nakit akış tablosu</w:t>
            </w:r>
          </w:p>
        </w:tc>
      </w:tr>
      <w:tr w:rsidR="00EE170F" w:rsidRPr="003B10B3" w14:paraId="5A6F80F2" w14:textId="77777777" w:rsidTr="00B84287">
        <w:trPr>
          <w:trHeight w:val="235"/>
        </w:trPr>
        <w:tc>
          <w:tcPr>
            <w:tcW w:w="643" w:type="dxa"/>
            <w:vAlign w:val="center"/>
          </w:tcPr>
          <w:p w14:paraId="4BD79DE5" w14:textId="35C44A2E"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29D13874" w14:textId="602CE7C5" w:rsidR="00EE170F" w:rsidRPr="003B10B3" w:rsidRDefault="00EE170F" w:rsidP="00EE170F">
            <w:pPr>
              <w:tabs>
                <w:tab w:val="left" w:pos="3828"/>
              </w:tabs>
              <w:spacing w:line="360" w:lineRule="auto"/>
              <w:ind w:right="-469"/>
              <w:rPr>
                <w:rFonts w:ascii="Arial" w:hAnsi="Arial" w:cs="Arial"/>
                <w:sz w:val="20"/>
                <w:szCs w:val="20"/>
              </w:rPr>
            </w:pPr>
          </w:p>
        </w:tc>
      </w:tr>
      <w:tr w:rsidR="00877DEE" w:rsidRPr="003B10B3" w14:paraId="09E18DCE" w14:textId="77777777" w:rsidTr="00B84287">
        <w:trPr>
          <w:trHeight w:val="235"/>
        </w:trPr>
        <w:tc>
          <w:tcPr>
            <w:tcW w:w="643" w:type="dxa"/>
            <w:vAlign w:val="center"/>
          </w:tcPr>
          <w:p w14:paraId="35910A31" w14:textId="578058A4" w:rsidR="00877DEE" w:rsidRPr="003B10B3" w:rsidRDefault="00877DEE" w:rsidP="00D269FB">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877DEE" w:rsidRPr="003B10B3" w:rsidRDefault="00877DEE" w:rsidP="00D269FB">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31"/>
          <w:footerReference w:type="default" r:id="rId32"/>
          <w:headerReference w:type="first" r:id="rId33"/>
          <w:footerReference w:type="first" r:id="rId34"/>
          <w:pgSz w:w="11907" w:h="16840" w:code="9"/>
          <w:pgMar w:top="1418" w:right="1418" w:bottom="1418" w:left="1418" w:header="720" w:footer="720" w:gutter="0"/>
          <w:pgNumType w:start="1"/>
          <w:cols w:space="720"/>
          <w:vAlign w:val="center"/>
          <w:noEndnote/>
          <w:titlePg/>
        </w:sectPr>
      </w:pPr>
    </w:p>
    <w:tbl>
      <w:tblPr>
        <w:tblW w:w="9523"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850"/>
        <w:gridCol w:w="850"/>
        <w:gridCol w:w="863"/>
        <w:gridCol w:w="9"/>
      </w:tblGrid>
      <w:tr w:rsidR="0056313A" w:rsidRPr="003B10B3" w14:paraId="62F239EB" w14:textId="77777777" w:rsidTr="001F35C0">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12" w:name="RANGE!L3"/>
            <w:r w:rsidRPr="003B10B3">
              <w:rPr>
                <w:rFonts w:ascii="Arial" w:hAnsi="Arial" w:cs="Arial"/>
                <w:b/>
                <w:bCs/>
                <w:sz w:val="14"/>
                <w:szCs w:val="14"/>
              </w:rPr>
              <w:lastRenderedPageBreak/>
              <w:t> </w:t>
            </w:r>
            <w:bookmarkEnd w:id="12"/>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1F35C0">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1F35C0">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46B36778" w:rsidR="0056313A" w:rsidRPr="003B10B3" w:rsidRDefault="004437DA" w:rsidP="00EE170F">
            <w:pPr>
              <w:ind w:left="-69"/>
              <w:jc w:val="center"/>
              <w:rPr>
                <w:rFonts w:ascii="Arial" w:hAnsi="Arial" w:cs="Arial"/>
                <w:b/>
                <w:bCs/>
                <w:sz w:val="14"/>
                <w:szCs w:val="14"/>
              </w:rPr>
            </w:pPr>
            <w:r>
              <w:rPr>
                <w:rFonts w:ascii="Arial" w:hAnsi="Arial" w:cs="Arial"/>
                <w:b/>
                <w:bCs/>
                <w:sz w:val="14"/>
                <w:szCs w:val="14"/>
              </w:rPr>
              <w:t>(3</w:t>
            </w:r>
            <w:r w:rsidR="00E73C69">
              <w:rPr>
                <w:rFonts w:ascii="Arial" w:hAnsi="Arial" w:cs="Arial"/>
                <w:b/>
                <w:bCs/>
                <w:sz w:val="14"/>
                <w:szCs w:val="14"/>
              </w:rPr>
              <w:t>0</w:t>
            </w:r>
            <w:r>
              <w:rPr>
                <w:rFonts w:ascii="Arial" w:hAnsi="Arial" w:cs="Arial"/>
                <w:b/>
                <w:bCs/>
                <w:sz w:val="14"/>
                <w:szCs w:val="14"/>
              </w:rPr>
              <w:t>/</w:t>
            </w:r>
            <w:r w:rsidR="00E73C69">
              <w:rPr>
                <w:rFonts w:ascii="Arial" w:hAnsi="Arial" w:cs="Arial"/>
                <w:b/>
                <w:bCs/>
                <w:sz w:val="14"/>
                <w:szCs w:val="14"/>
              </w:rPr>
              <w:t>06</w:t>
            </w:r>
            <w:r w:rsidR="00CE7657">
              <w:rPr>
                <w:rFonts w:ascii="Arial" w:hAnsi="Arial" w:cs="Arial"/>
                <w:b/>
                <w:bCs/>
                <w:sz w:val="14"/>
                <w:szCs w:val="14"/>
              </w:rPr>
              <w:t>/202</w:t>
            </w:r>
            <w:r w:rsidR="0059238F">
              <w:rPr>
                <w:rFonts w:ascii="Arial" w:hAnsi="Arial" w:cs="Arial"/>
                <w:b/>
                <w:bCs/>
                <w:sz w:val="14"/>
                <w:szCs w:val="14"/>
              </w:rPr>
              <w:t>3</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0BD3050B"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59238F">
              <w:rPr>
                <w:rFonts w:ascii="Arial" w:hAnsi="Arial" w:cs="Arial"/>
                <w:b/>
                <w:bCs/>
                <w:sz w:val="14"/>
                <w:szCs w:val="14"/>
              </w:rPr>
              <w:t>2</w:t>
            </w:r>
            <w:r w:rsidR="0056313A" w:rsidRPr="003B10B3">
              <w:rPr>
                <w:rFonts w:ascii="Arial" w:hAnsi="Arial" w:cs="Arial"/>
                <w:b/>
                <w:bCs/>
                <w:sz w:val="14"/>
                <w:szCs w:val="14"/>
              </w:rPr>
              <w:t>)</w:t>
            </w:r>
          </w:p>
        </w:tc>
      </w:tr>
      <w:tr w:rsidR="0056313A" w:rsidRPr="003B10B3" w14:paraId="3BD3B305" w14:textId="77777777" w:rsidTr="001F35C0">
        <w:trPr>
          <w:gridAfter w:val="1"/>
          <w:wAfter w:w="9"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A77F0D" w:rsidRPr="003B10B3" w14:paraId="49773A2F" w14:textId="77777777" w:rsidTr="00733024">
        <w:trPr>
          <w:gridAfter w:val="1"/>
          <w:wAfter w:w="9" w:type="dxa"/>
          <w:trHeight w:val="170"/>
        </w:trPr>
        <w:tc>
          <w:tcPr>
            <w:tcW w:w="452" w:type="dxa"/>
            <w:tcBorders>
              <w:top w:val="single" w:sz="4" w:space="0" w:color="auto"/>
              <w:left w:val="single" w:sz="4" w:space="0" w:color="auto"/>
            </w:tcBorders>
            <w:shd w:val="clear" w:color="auto" w:fill="auto"/>
            <w:hideMark/>
          </w:tcPr>
          <w:p w14:paraId="43878EE6" w14:textId="77777777" w:rsidR="00A77F0D" w:rsidRPr="003B10B3" w:rsidRDefault="00A77F0D" w:rsidP="00A77F0D">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A77F0D" w:rsidRPr="003B10B3" w:rsidRDefault="00A77F0D" w:rsidP="00A77F0D">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A77F0D" w:rsidRPr="003B10B3" w:rsidRDefault="00A77F0D" w:rsidP="00A77F0D">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5A285ED3" w14:textId="29FB034D"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24.102.625</w:t>
            </w:r>
          </w:p>
        </w:tc>
        <w:tc>
          <w:tcPr>
            <w:tcW w:w="846" w:type="dxa"/>
            <w:tcBorders>
              <w:top w:val="single" w:sz="4" w:space="0" w:color="auto"/>
              <w:left w:val="single" w:sz="4" w:space="0" w:color="auto"/>
              <w:right w:val="single" w:sz="4" w:space="0" w:color="auto"/>
            </w:tcBorders>
            <w:shd w:val="clear" w:color="auto" w:fill="auto"/>
            <w:vAlign w:val="center"/>
            <w:hideMark/>
          </w:tcPr>
          <w:p w14:paraId="59CAAD67" w14:textId="1417E57B"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45.975.005</w:t>
            </w:r>
          </w:p>
        </w:tc>
        <w:tc>
          <w:tcPr>
            <w:tcW w:w="920" w:type="dxa"/>
            <w:tcBorders>
              <w:top w:val="single" w:sz="4" w:space="0" w:color="auto"/>
              <w:left w:val="single" w:sz="4" w:space="0" w:color="auto"/>
              <w:right w:val="single" w:sz="4" w:space="0" w:color="auto"/>
            </w:tcBorders>
            <w:shd w:val="clear" w:color="auto" w:fill="auto"/>
            <w:vAlign w:val="center"/>
            <w:hideMark/>
          </w:tcPr>
          <w:p w14:paraId="4F6B1FB5" w14:textId="5CEE3EC9"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70.077.630</w:t>
            </w:r>
          </w:p>
        </w:tc>
        <w:tc>
          <w:tcPr>
            <w:tcW w:w="850" w:type="dxa"/>
            <w:tcBorders>
              <w:top w:val="single" w:sz="4" w:space="0" w:color="auto"/>
              <w:left w:val="single" w:sz="4" w:space="0" w:color="auto"/>
              <w:right w:val="single" w:sz="4" w:space="0" w:color="auto"/>
            </w:tcBorders>
            <w:vAlign w:val="center"/>
          </w:tcPr>
          <w:p w14:paraId="5BAC540B" w14:textId="2CA802F4" w:rsidR="00A77F0D" w:rsidRPr="00733024" w:rsidRDefault="00A77F0D" w:rsidP="00A77F0D">
            <w:pPr>
              <w:ind w:left="-69"/>
              <w:jc w:val="right"/>
            </w:pPr>
            <w:r w:rsidRPr="00733024">
              <w:rPr>
                <w:rFonts w:ascii="Arial" w:hAnsi="Arial" w:cs="Arial"/>
                <w:b/>
                <w:bCs/>
                <w:sz w:val="14"/>
                <w:szCs w:val="14"/>
              </w:rPr>
              <w:t>19.873.330</w:t>
            </w:r>
          </w:p>
        </w:tc>
        <w:tc>
          <w:tcPr>
            <w:tcW w:w="850" w:type="dxa"/>
            <w:tcBorders>
              <w:top w:val="single" w:sz="4" w:space="0" w:color="auto"/>
              <w:left w:val="single" w:sz="4" w:space="0" w:color="auto"/>
              <w:right w:val="single" w:sz="4" w:space="0" w:color="auto"/>
            </w:tcBorders>
            <w:vAlign w:val="center"/>
          </w:tcPr>
          <w:p w14:paraId="7D211C68" w14:textId="6421EEAE"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41.572.976</w:t>
            </w:r>
          </w:p>
        </w:tc>
        <w:tc>
          <w:tcPr>
            <w:tcW w:w="863" w:type="dxa"/>
            <w:tcBorders>
              <w:top w:val="single" w:sz="4" w:space="0" w:color="auto"/>
              <w:left w:val="single" w:sz="4" w:space="0" w:color="auto"/>
              <w:right w:val="single" w:sz="4" w:space="0" w:color="auto"/>
            </w:tcBorders>
            <w:vAlign w:val="center"/>
          </w:tcPr>
          <w:p w14:paraId="7A4BCFFE" w14:textId="7F3BBE8D"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61.446.306</w:t>
            </w:r>
          </w:p>
        </w:tc>
      </w:tr>
      <w:tr w:rsidR="00A77F0D" w:rsidRPr="003B10B3" w14:paraId="288C1B82" w14:textId="77777777" w:rsidTr="00733024">
        <w:trPr>
          <w:gridAfter w:val="1"/>
          <w:wAfter w:w="9" w:type="dxa"/>
          <w:trHeight w:val="94"/>
        </w:trPr>
        <w:tc>
          <w:tcPr>
            <w:tcW w:w="452" w:type="dxa"/>
            <w:tcBorders>
              <w:left w:val="single" w:sz="4" w:space="0" w:color="auto"/>
            </w:tcBorders>
            <w:shd w:val="clear" w:color="auto" w:fill="auto"/>
            <w:hideMark/>
          </w:tcPr>
          <w:p w14:paraId="7E00011A" w14:textId="77777777" w:rsidR="00A77F0D" w:rsidRPr="003B10B3" w:rsidRDefault="00A77F0D" w:rsidP="00A77F0D">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A77F0D" w:rsidRPr="003B10B3" w:rsidRDefault="00A77F0D" w:rsidP="00A77F0D">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A77F0D" w:rsidRPr="003B10B3" w:rsidRDefault="00A77F0D" w:rsidP="00A77F0D">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0082397E" w14:textId="79DB73A8"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1.768.792</w:t>
            </w:r>
          </w:p>
        </w:tc>
        <w:tc>
          <w:tcPr>
            <w:tcW w:w="846" w:type="dxa"/>
            <w:tcBorders>
              <w:left w:val="single" w:sz="4" w:space="0" w:color="auto"/>
              <w:right w:val="single" w:sz="4" w:space="0" w:color="auto"/>
            </w:tcBorders>
            <w:shd w:val="clear" w:color="auto" w:fill="auto"/>
            <w:vAlign w:val="center"/>
            <w:hideMark/>
          </w:tcPr>
          <w:p w14:paraId="1EE447B4" w14:textId="1F9A41C6"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27.360.997</w:t>
            </w:r>
          </w:p>
        </w:tc>
        <w:tc>
          <w:tcPr>
            <w:tcW w:w="920" w:type="dxa"/>
            <w:tcBorders>
              <w:left w:val="single" w:sz="4" w:space="0" w:color="auto"/>
              <w:right w:val="single" w:sz="4" w:space="0" w:color="auto"/>
            </w:tcBorders>
            <w:shd w:val="clear" w:color="auto" w:fill="auto"/>
            <w:vAlign w:val="center"/>
            <w:hideMark/>
          </w:tcPr>
          <w:p w14:paraId="369F8F52" w14:textId="74A3B43A"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29.129.789</w:t>
            </w:r>
          </w:p>
        </w:tc>
        <w:tc>
          <w:tcPr>
            <w:tcW w:w="850" w:type="dxa"/>
            <w:tcBorders>
              <w:left w:val="single" w:sz="4" w:space="0" w:color="auto"/>
              <w:right w:val="single" w:sz="4" w:space="0" w:color="auto"/>
            </w:tcBorders>
            <w:vAlign w:val="center"/>
          </w:tcPr>
          <w:p w14:paraId="224A1458" w14:textId="4AC83012"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2.224.708</w:t>
            </w:r>
          </w:p>
        </w:tc>
        <w:tc>
          <w:tcPr>
            <w:tcW w:w="850" w:type="dxa"/>
            <w:tcBorders>
              <w:left w:val="single" w:sz="4" w:space="0" w:color="auto"/>
              <w:right w:val="single" w:sz="4" w:space="0" w:color="auto"/>
            </w:tcBorders>
            <w:vAlign w:val="center"/>
          </w:tcPr>
          <w:p w14:paraId="0EFB4425" w14:textId="12157C2E"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26.309.246</w:t>
            </w:r>
          </w:p>
        </w:tc>
        <w:tc>
          <w:tcPr>
            <w:tcW w:w="863" w:type="dxa"/>
            <w:tcBorders>
              <w:left w:val="single" w:sz="4" w:space="0" w:color="auto"/>
              <w:right w:val="single" w:sz="4" w:space="0" w:color="auto"/>
            </w:tcBorders>
            <w:vAlign w:val="center"/>
          </w:tcPr>
          <w:p w14:paraId="5872008E" w14:textId="6D99D231"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28.533.954</w:t>
            </w:r>
          </w:p>
        </w:tc>
      </w:tr>
      <w:tr w:rsidR="00A77F0D" w:rsidRPr="003B10B3" w14:paraId="2CB70023" w14:textId="77777777" w:rsidTr="00733024">
        <w:trPr>
          <w:gridAfter w:val="1"/>
          <w:wAfter w:w="9" w:type="dxa"/>
          <w:trHeight w:val="170"/>
        </w:trPr>
        <w:tc>
          <w:tcPr>
            <w:tcW w:w="452" w:type="dxa"/>
            <w:tcBorders>
              <w:left w:val="single" w:sz="4" w:space="0" w:color="auto"/>
            </w:tcBorders>
            <w:shd w:val="clear" w:color="auto" w:fill="auto"/>
            <w:hideMark/>
          </w:tcPr>
          <w:p w14:paraId="22080E7D" w14:textId="77777777" w:rsidR="00A77F0D" w:rsidRPr="003B10B3" w:rsidRDefault="00A77F0D" w:rsidP="00A77F0D">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A77F0D" w:rsidRPr="003B10B3" w:rsidRDefault="00A77F0D" w:rsidP="00A77F0D">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A77F0D" w:rsidRPr="003B10B3" w:rsidRDefault="00A77F0D" w:rsidP="00A77F0D">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2CABFD89" w14:textId="648E887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1.711.392</w:t>
            </w:r>
          </w:p>
        </w:tc>
        <w:tc>
          <w:tcPr>
            <w:tcW w:w="846" w:type="dxa"/>
            <w:tcBorders>
              <w:left w:val="single" w:sz="4" w:space="0" w:color="auto"/>
              <w:right w:val="single" w:sz="4" w:space="0" w:color="auto"/>
            </w:tcBorders>
            <w:shd w:val="clear" w:color="auto" w:fill="auto"/>
            <w:vAlign w:val="center"/>
            <w:hideMark/>
          </w:tcPr>
          <w:p w14:paraId="5D2A4D4E" w14:textId="4E17D9B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23.863.906</w:t>
            </w:r>
          </w:p>
        </w:tc>
        <w:tc>
          <w:tcPr>
            <w:tcW w:w="920" w:type="dxa"/>
            <w:tcBorders>
              <w:left w:val="single" w:sz="4" w:space="0" w:color="auto"/>
              <w:right w:val="single" w:sz="4" w:space="0" w:color="auto"/>
            </w:tcBorders>
            <w:shd w:val="clear" w:color="auto" w:fill="auto"/>
            <w:vAlign w:val="center"/>
            <w:hideMark/>
          </w:tcPr>
          <w:p w14:paraId="3AE48FB0" w14:textId="67F8C3C4"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25.575.298</w:t>
            </w:r>
          </w:p>
        </w:tc>
        <w:tc>
          <w:tcPr>
            <w:tcW w:w="850" w:type="dxa"/>
            <w:tcBorders>
              <w:left w:val="single" w:sz="4" w:space="0" w:color="auto"/>
              <w:right w:val="single" w:sz="4" w:space="0" w:color="auto"/>
            </w:tcBorders>
            <w:vAlign w:val="center"/>
          </w:tcPr>
          <w:p w14:paraId="6D69316B" w14:textId="41C6D851"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2.204.485</w:t>
            </w:r>
          </w:p>
        </w:tc>
        <w:tc>
          <w:tcPr>
            <w:tcW w:w="850" w:type="dxa"/>
            <w:tcBorders>
              <w:left w:val="single" w:sz="4" w:space="0" w:color="auto"/>
              <w:right w:val="single" w:sz="4" w:space="0" w:color="auto"/>
            </w:tcBorders>
            <w:vAlign w:val="center"/>
          </w:tcPr>
          <w:p w14:paraId="7799D7F2" w14:textId="45308DC7"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22.802.755</w:t>
            </w:r>
          </w:p>
        </w:tc>
        <w:tc>
          <w:tcPr>
            <w:tcW w:w="863" w:type="dxa"/>
            <w:tcBorders>
              <w:left w:val="single" w:sz="4" w:space="0" w:color="auto"/>
              <w:right w:val="single" w:sz="4" w:space="0" w:color="auto"/>
            </w:tcBorders>
            <w:vAlign w:val="center"/>
          </w:tcPr>
          <w:p w14:paraId="63FE4557" w14:textId="2D99F7CB"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25.007.240</w:t>
            </w:r>
          </w:p>
        </w:tc>
      </w:tr>
      <w:tr w:rsidR="00A77F0D" w:rsidRPr="003B10B3" w14:paraId="2B164376" w14:textId="77777777" w:rsidTr="00733024">
        <w:trPr>
          <w:gridAfter w:val="1"/>
          <w:wAfter w:w="9" w:type="dxa"/>
          <w:trHeight w:val="170"/>
        </w:trPr>
        <w:tc>
          <w:tcPr>
            <w:tcW w:w="452" w:type="dxa"/>
            <w:tcBorders>
              <w:left w:val="single" w:sz="4" w:space="0" w:color="auto"/>
            </w:tcBorders>
            <w:shd w:val="clear" w:color="auto" w:fill="auto"/>
            <w:hideMark/>
          </w:tcPr>
          <w:p w14:paraId="038CF6EA" w14:textId="77777777" w:rsidR="00A77F0D" w:rsidRPr="003B10B3" w:rsidRDefault="00A77F0D" w:rsidP="00A77F0D">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A77F0D" w:rsidRPr="003B10B3" w:rsidRDefault="00A77F0D" w:rsidP="00A77F0D">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A77F0D" w:rsidRPr="003B10B3" w:rsidRDefault="00A77F0D" w:rsidP="00A77F0D">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3F4EFB55" w14:textId="07D248C3"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58.195</w:t>
            </w:r>
          </w:p>
        </w:tc>
        <w:tc>
          <w:tcPr>
            <w:tcW w:w="846" w:type="dxa"/>
            <w:tcBorders>
              <w:left w:val="single" w:sz="4" w:space="0" w:color="auto"/>
              <w:right w:val="single" w:sz="4" w:space="0" w:color="auto"/>
            </w:tcBorders>
            <w:shd w:val="clear" w:color="auto" w:fill="auto"/>
            <w:vAlign w:val="center"/>
            <w:hideMark/>
          </w:tcPr>
          <w:p w14:paraId="540CC006" w14:textId="4F6D0447"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3.506.572</w:t>
            </w:r>
          </w:p>
        </w:tc>
        <w:tc>
          <w:tcPr>
            <w:tcW w:w="920" w:type="dxa"/>
            <w:tcBorders>
              <w:left w:val="single" w:sz="4" w:space="0" w:color="auto"/>
              <w:right w:val="single" w:sz="4" w:space="0" w:color="auto"/>
            </w:tcBorders>
            <w:shd w:val="clear" w:color="auto" w:fill="auto"/>
            <w:vAlign w:val="center"/>
            <w:hideMark/>
          </w:tcPr>
          <w:p w14:paraId="082F7F59" w14:textId="420459D4"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3.564.767</w:t>
            </w:r>
          </w:p>
        </w:tc>
        <w:tc>
          <w:tcPr>
            <w:tcW w:w="850" w:type="dxa"/>
            <w:tcBorders>
              <w:left w:val="single" w:sz="4" w:space="0" w:color="auto"/>
              <w:right w:val="single" w:sz="4" w:space="0" w:color="auto"/>
            </w:tcBorders>
            <w:vAlign w:val="center"/>
          </w:tcPr>
          <w:p w14:paraId="213532A8" w14:textId="2457FA35"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21.131</w:t>
            </w:r>
          </w:p>
        </w:tc>
        <w:tc>
          <w:tcPr>
            <w:tcW w:w="850" w:type="dxa"/>
            <w:tcBorders>
              <w:left w:val="single" w:sz="4" w:space="0" w:color="auto"/>
              <w:right w:val="single" w:sz="4" w:space="0" w:color="auto"/>
            </w:tcBorders>
            <w:vAlign w:val="center"/>
          </w:tcPr>
          <w:p w14:paraId="10E508C9" w14:textId="05F8E659"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3.514.818</w:t>
            </w:r>
          </w:p>
        </w:tc>
        <w:tc>
          <w:tcPr>
            <w:tcW w:w="863" w:type="dxa"/>
            <w:tcBorders>
              <w:left w:val="single" w:sz="4" w:space="0" w:color="auto"/>
              <w:right w:val="single" w:sz="4" w:space="0" w:color="auto"/>
            </w:tcBorders>
            <w:vAlign w:val="center"/>
          </w:tcPr>
          <w:p w14:paraId="3D8ED1E0" w14:textId="5EFD9D2D"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3.535.949</w:t>
            </w:r>
          </w:p>
        </w:tc>
      </w:tr>
      <w:tr w:rsidR="00A77F0D" w:rsidRPr="003B10B3" w14:paraId="05A81F70" w14:textId="77777777" w:rsidTr="00733024">
        <w:trPr>
          <w:gridAfter w:val="1"/>
          <w:wAfter w:w="9" w:type="dxa"/>
          <w:trHeight w:val="170"/>
        </w:trPr>
        <w:tc>
          <w:tcPr>
            <w:tcW w:w="452" w:type="dxa"/>
            <w:tcBorders>
              <w:left w:val="single" w:sz="4" w:space="0" w:color="auto"/>
            </w:tcBorders>
            <w:shd w:val="clear" w:color="auto" w:fill="auto"/>
            <w:hideMark/>
          </w:tcPr>
          <w:p w14:paraId="1026CB7B" w14:textId="77777777" w:rsidR="00A77F0D" w:rsidRPr="003B10B3" w:rsidRDefault="00A77F0D" w:rsidP="00A77F0D">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A77F0D" w:rsidRPr="003B10B3" w:rsidRDefault="00A77F0D" w:rsidP="00A77F0D">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9676B63" w14:textId="0B1E53EF"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3F8F9ED7" w14:textId="3AA897AC"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3CD6AD6" w14:textId="5FF4F0C4"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7A884737" w14:textId="53660B16"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9210104" w14:textId="5B7554AC"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6230CFFE" w14:textId="4DFE9615"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r>
      <w:tr w:rsidR="00A77F0D" w:rsidRPr="003B10B3" w14:paraId="73F2D3AE" w14:textId="77777777" w:rsidTr="00733024">
        <w:trPr>
          <w:gridAfter w:val="1"/>
          <w:wAfter w:w="9" w:type="dxa"/>
          <w:trHeight w:val="170"/>
        </w:trPr>
        <w:tc>
          <w:tcPr>
            <w:tcW w:w="452" w:type="dxa"/>
            <w:tcBorders>
              <w:left w:val="single" w:sz="4" w:space="0" w:color="auto"/>
            </w:tcBorders>
            <w:shd w:val="clear" w:color="auto" w:fill="auto"/>
            <w:hideMark/>
          </w:tcPr>
          <w:p w14:paraId="1DCACF33" w14:textId="77777777" w:rsidR="00A77F0D" w:rsidRPr="003B10B3" w:rsidRDefault="00A77F0D" w:rsidP="00A77F0D">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A77F0D" w:rsidRPr="003B10B3" w:rsidRDefault="00A77F0D" w:rsidP="00A77F0D">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9E4D2D1" w14:textId="7D5DFA01"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795</w:t>
            </w:r>
          </w:p>
        </w:tc>
        <w:tc>
          <w:tcPr>
            <w:tcW w:w="846" w:type="dxa"/>
            <w:tcBorders>
              <w:left w:val="single" w:sz="4" w:space="0" w:color="auto"/>
              <w:right w:val="single" w:sz="4" w:space="0" w:color="auto"/>
            </w:tcBorders>
            <w:shd w:val="clear" w:color="auto" w:fill="auto"/>
            <w:vAlign w:val="center"/>
            <w:hideMark/>
          </w:tcPr>
          <w:p w14:paraId="7A784EF3" w14:textId="3A0DD73B"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9.481</w:t>
            </w:r>
          </w:p>
        </w:tc>
        <w:tc>
          <w:tcPr>
            <w:tcW w:w="920" w:type="dxa"/>
            <w:tcBorders>
              <w:left w:val="single" w:sz="4" w:space="0" w:color="auto"/>
              <w:right w:val="single" w:sz="4" w:space="0" w:color="auto"/>
            </w:tcBorders>
            <w:shd w:val="clear" w:color="auto" w:fill="auto"/>
            <w:vAlign w:val="center"/>
            <w:hideMark/>
          </w:tcPr>
          <w:p w14:paraId="7479B4DD" w14:textId="6110BD01"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10.276</w:t>
            </w:r>
          </w:p>
        </w:tc>
        <w:tc>
          <w:tcPr>
            <w:tcW w:w="850" w:type="dxa"/>
            <w:tcBorders>
              <w:left w:val="single" w:sz="4" w:space="0" w:color="auto"/>
              <w:right w:val="single" w:sz="4" w:space="0" w:color="auto"/>
            </w:tcBorders>
            <w:vAlign w:val="center"/>
          </w:tcPr>
          <w:p w14:paraId="7C1C7466" w14:textId="6C9528D0" w:rsidR="00A77F0D" w:rsidRPr="00733024" w:rsidRDefault="00A77F0D" w:rsidP="00A77F0D">
            <w:pPr>
              <w:ind w:left="-69"/>
              <w:jc w:val="right"/>
              <w:rPr>
                <w:rFonts w:ascii="Arial" w:hAnsi="Arial" w:cs="Arial"/>
                <w:sz w:val="14"/>
                <w:szCs w:val="14"/>
              </w:rPr>
            </w:pPr>
            <w:r w:rsidRPr="00733024">
              <w:rPr>
                <w:rFonts w:ascii="Arial" w:hAnsi="Arial" w:cs="Arial"/>
                <w:sz w:val="14"/>
                <w:szCs w:val="14"/>
              </w:rPr>
              <w:t>908</w:t>
            </w:r>
          </w:p>
        </w:tc>
        <w:tc>
          <w:tcPr>
            <w:tcW w:w="850" w:type="dxa"/>
            <w:tcBorders>
              <w:left w:val="single" w:sz="4" w:space="0" w:color="auto"/>
              <w:right w:val="single" w:sz="4" w:space="0" w:color="auto"/>
            </w:tcBorders>
            <w:vAlign w:val="center"/>
          </w:tcPr>
          <w:p w14:paraId="6AAA5F78" w14:textId="3F2E041B" w:rsidR="00A77F0D" w:rsidRPr="00733024" w:rsidRDefault="00A77F0D" w:rsidP="00A77F0D">
            <w:pPr>
              <w:ind w:left="-69"/>
              <w:jc w:val="right"/>
              <w:rPr>
                <w:rFonts w:ascii="Arial" w:hAnsi="Arial" w:cs="Arial"/>
                <w:sz w:val="14"/>
                <w:szCs w:val="14"/>
              </w:rPr>
            </w:pPr>
            <w:r w:rsidRPr="00733024">
              <w:rPr>
                <w:rFonts w:ascii="Arial" w:hAnsi="Arial" w:cs="Arial"/>
                <w:sz w:val="14"/>
                <w:szCs w:val="14"/>
              </w:rPr>
              <w:t>8.327</w:t>
            </w:r>
          </w:p>
        </w:tc>
        <w:tc>
          <w:tcPr>
            <w:tcW w:w="863" w:type="dxa"/>
            <w:tcBorders>
              <w:left w:val="single" w:sz="4" w:space="0" w:color="auto"/>
              <w:right w:val="single" w:sz="4" w:space="0" w:color="auto"/>
            </w:tcBorders>
            <w:vAlign w:val="center"/>
          </w:tcPr>
          <w:p w14:paraId="251D6685" w14:textId="03E5D543" w:rsidR="00A77F0D" w:rsidRPr="00733024" w:rsidRDefault="00A77F0D" w:rsidP="00A77F0D">
            <w:pPr>
              <w:ind w:left="-69"/>
              <w:jc w:val="right"/>
              <w:rPr>
                <w:rFonts w:ascii="Arial" w:hAnsi="Arial" w:cs="Arial"/>
                <w:sz w:val="14"/>
                <w:szCs w:val="14"/>
              </w:rPr>
            </w:pPr>
            <w:r w:rsidRPr="00733024">
              <w:rPr>
                <w:rFonts w:ascii="Arial" w:hAnsi="Arial" w:cs="Arial"/>
                <w:sz w:val="14"/>
                <w:szCs w:val="14"/>
              </w:rPr>
              <w:t>9.235</w:t>
            </w:r>
          </w:p>
        </w:tc>
      </w:tr>
      <w:tr w:rsidR="00A77F0D" w:rsidRPr="003B10B3" w14:paraId="73634529" w14:textId="77777777" w:rsidTr="00733024">
        <w:trPr>
          <w:gridAfter w:val="1"/>
          <w:wAfter w:w="9" w:type="dxa"/>
          <w:trHeight w:val="170"/>
        </w:trPr>
        <w:tc>
          <w:tcPr>
            <w:tcW w:w="452" w:type="dxa"/>
            <w:tcBorders>
              <w:left w:val="single" w:sz="4" w:space="0" w:color="auto"/>
            </w:tcBorders>
            <w:shd w:val="clear" w:color="auto" w:fill="auto"/>
            <w:hideMark/>
          </w:tcPr>
          <w:p w14:paraId="45AFB279"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A77F0D" w:rsidRPr="003B10B3" w:rsidRDefault="00A77F0D" w:rsidP="00A77F0D">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A77F0D" w:rsidRPr="003B10B3" w:rsidRDefault="00A77F0D" w:rsidP="00A77F0D">
            <w:pPr>
              <w:jc w:val="center"/>
              <w:rPr>
                <w:rFonts w:ascii="Arial" w:hAnsi="Arial" w:cs="Arial"/>
                <w:sz w:val="14"/>
                <w:szCs w:val="14"/>
              </w:rPr>
            </w:pPr>
          </w:p>
          <w:p w14:paraId="2A49E412"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FBF56B6" w14:textId="73160F11"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6.125.717</w:t>
            </w:r>
          </w:p>
        </w:tc>
        <w:tc>
          <w:tcPr>
            <w:tcW w:w="846" w:type="dxa"/>
            <w:tcBorders>
              <w:left w:val="single" w:sz="4" w:space="0" w:color="auto"/>
              <w:right w:val="single" w:sz="4" w:space="0" w:color="auto"/>
            </w:tcBorders>
            <w:shd w:val="clear" w:color="auto" w:fill="auto"/>
            <w:vAlign w:val="center"/>
            <w:hideMark/>
          </w:tcPr>
          <w:p w14:paraId="1A6E6B99" w14:textId="12C8F69D"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8.045.069</w:t>
            </w:r>
          </w:p>
        </w:tc>
        <w:tc>
          <w:tcPr>
            <w:tcW w:w="920" w:type="dxa"/>
            <w:tcBorders>
              <w:left w:val="single" w:sz="4" w:space="0" w:color="auto"/>
              <w:right w:val="single" w:sz="4" w:space="0" w:color="auto"/>
            </w:tcBorders>
            <w:shd w:val="clear" w:color="auto" w:fill="auto"/>
            <w:vAlign w:val="center"/>
            <w:hideMark/>
          </w:tcPr>
          <w:p w14:paraId="19227A37" w14:textId="023529C5"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14.170.786</w:t>
            </w:r>
          </w:p>
        </w:tc>
        <w:tc>
          <w:tcPr>
            <w:tcW w:w="850" w:type="dxa"/>
            <w:tcBorders>
              <w:left w:val="single" w:sz="4" w:space="0" w:color="auto"/>
              <w:right w:val="single" w:sz="4" w:space="0" w:color="auto"/>
            </w:tcBorders>
            <w:vAlign w:val="center"/>
          </w:tcPr>
          <w:p w14:paraId="5AB75B35" w14:textId="7CC1979E"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496.697</w:t>
            </w:r>
          </w:p>
        </w:tc>
        <w:tc>
          <w:tcPr>
            <w:tcW w:w="850" w:type="dxa"/>
            <w:tcBorders>
              <w:left w:val="single" w:sz="4" w:space="0" w:color="auto"/>
              <w:right w:val="single" w:sz="4" w:space="0" w:color="auto"/>
            </w:tcBorders>
            <w:vAlign w:val="center"/>
          </w:tcPr>
          <w:p w14:paraId="4732E82E" w14:textId="72F2A9DD"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5.541.998</w:t>
            </w:r>
          </w:p>
        </w:tc>
        <w:tc>
          <w:tcPr>
            <w:tcW w:w="863" w:type="dxa"/>
            <w:tcBorders>
              <w:left w:val="single" w:sz="4" w:space="0" w:color="auto"/>
              <w:right w:val="single" w:sz="4" w:space="0" w:color="auto"/>
            </w:tcBorders>
            <w:vAlign w:val="center"/>
          </w:tcPr>
          <w:p w14:paraId="07020415" w14:textId="50E54CA3"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6.038.695</w:t>
            </w:r>
          </w:p>
        </w:tc>
      </w:tr>
      <w:tr w:rsidR="00A77F0D" w:rsidRPr="003B10B3" w14:paraId="4C53B142" w14:textId="77777777" w:rsidTr="00733024">
        <w:trPr>
          <w:gridAfter w:val="1"/>
          <w:wAfter w:w="9" w:type="dxa"/>
          <w:trHeight w:val="170"/>
        </w:trPr>
        <w:tc>
          <w:tcPr>
            <w:tcW w:w="452" w:type="dxa"/>
            <w:tcBorders>
              <w:left w:val="single" w:sz="4" w:space="0" w:color="auto"/>
            </w:tcBorders>
            <w:shd w:val="clear" w:color="auto" w:fill="auto"/>
            <w:hideMark/>
          </w:tcPr>
          <w:p w14:paraId="42612430" w14:textId="77777777" w:rsidR="00A77F0D" w:rsidRPr="003B10B3" w:rsidRDefault="00A77F0D" w:rsidP="00A77F0D">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A77F0D" w:rsidRPr="003B10B3" w:rsidRDefault="00A77F0D" w:rsidP="00A77F0D">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A77F0D" w:rsidRPr="003B10B3" w:rsidRDefault="00A77F0D" w:rsidP="00A77F0D">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2B2F1A1" w14:textId="50D1B2A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65EC76EB" w14:textId="4F508359"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8.045.069</w:t>
            </w:r>
          </w:p>
        </w:tc>
        <w:tc>
          <w:tcPr>
            <w:tcW w:w="920" w:type="dxa"/>
            <w:tcBorders>
              <w:left w:val="single" w:sz="4" w:space="0" w:color="auto"/>
              <w:right w:val="single" w:sz="4" w:space="0" w:color="auto"/>
            </w:tcBorders>
            <w:shd w:val="clear" w:color="auto" w:fill="auto"/>
            <w:vAlign w:val="center"/>
            <w:hideMark/>
          </w:tcPr>
          <w:p w14:paraId="3B9AEF83" w14:textId="49CA3E7C"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8.045.069</w:t>
            </w:r>
          </w:p>
        </w:tc>
        <w:tc>
          <w:tcPr>
            <w:tcW w:w="850" w:type="dxa"/>
            <w:tcBorders>
              <w:left w:val="single" w:sz="4" w:space="0" w:color="auto"/>
              <w:right w:val="single" w:sz="4" w:space="0" w:color="auto"/>
            </w:tcBorders>
            <w:vAlign w:val="center"/>
          </w:tcPr>
          <w:p w14:paraId="41E33BC6" w14:textId="0333EBA6"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578E3D6" w14:textId="36B52D8D" w:rsidR="00A77F0D" w:rsidRPr="00733024" w:rsidRDefault="00A77F0D" w:rsidP="00A77F0D">
            <w:pPr>
              <w:ind w:left="-69"/>
              <w:jc w:val="right"/>
              <w:rPr>
                <w:rFonts w:ascii="Arial" w:hAnsi="Arial" w:cs="Arial"/>
                <w:sz w:val="14"/>
                <w:szCs w:val="14"/>
              </w:rPr>
            </w:pPr>
            <w:r w:rsidRPr="00733024">
              <w:rPr>
                <w:rFonts w:ascii="Arial" w:hAnsi="Arial" w:cs="Arial"/>
                <w:sz w:val="14"/>
                <w:szCs w:val="14"/>
              </w:rPr>
              <w:t>5.541.998</w:t>
            </w:r>
          </w:p>
        </w:tc>
        <w:tc>
          <w:tcPr>
            <w:tcW w:w="863" w:type="dxa"/>
            <w:tcBorders>
              <w:left w:val="single" w:sz="4" w:space="0" w:color="auto"/>
              <w:right w:val="single" w:sz="4" w:space="0" w:color="auto"/>
            </w:tcBorders>
            <w:vAlign w:val="center"/>
          </w:tcPr>
          <w:p w14:paraId="49C95877" w14:textId="48769A44" w:rsidR="00A77F0D" w:rsidRPr="00733024" w:rsidRDefault="00A77F0D" w:rsidP="00A77F0D">
            <w:pPr>
              <w:ind w:left="-69"/>
              <w:jc w:val="right"/>
              <w:rPr>
                <w:rFonts w:ascii="Arial" w:hAnsi="Arial" w:cs="Arial"/>
                <w:sz w:val="14"/>
                <w:szCs w:val="14"/>
              </w:rPr>
            </w:pPr>
            <w:r w:rsidRPr="00733024">
              <w:rPr>
                <w:rFonts w:ascii="Arial" w:hAnsi="Arial" w:cs="Arial"/>
                <w:sz w:val="14"/>
                <w:szCs w:val="14"/>
              </w:rPr>
              <w:t>5.541.998</w:t>
            </w:r>
          </w:p>
        </w:tc>
      </w:tr>
      <w:tr w:rsidR="00A77F0D" w:rsidRPr="003B10B3" w14:paraId="3EE672F6" w14:textId="77777777" w:rsidTr="00733024">
        <w:trPr>
          <w:gridAfter w:val="1"/>
          <w:wAfter w:w="9" w:type="dxa"/>
          <w:trHeight w:val="170"/>
        </w:trPr>
        <w:tc>
          <w:tcPr>
            <w:tcW w:w="452" w:type="dxa"/>
            <w:tcBorders>
              <w:left w:val="single" w:sz="4" w:space="0" w:color="auto"/>
            </w:tcBorders>
            <w:shd w:val="clear" w:color="auto" w:fill="auto"/>
            <w:hideMark/>
          </w:tcPr>
          <w:p w14:paraId="41C41D9F" w14:textId="77777777" w:rsidR="00A77F0D" w:rsidRPr="003B10B3" w:rsidRDefault="00A77F0D" w:rsidP="00A77F0D">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A77F0D" w:rsidRPr="003B10B3" w:rsidRDefault="00A77F0D" w:rsidP="00A77F0D">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98A5C94" w14:textId="225EB00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0C0E6406" w14:textId="53D3CBD9"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F1FEDE2" w14:textId="5C76C1DC"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26F5B751" w14:textId="363DCFA8"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3B866B74" w14:textId="43405416"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ED5107E" w14:textId="4A8A3F05"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r>
      <w:tr w:rsidR="00A77F0D" w:rsidRPr="003B10B3" w14:paraId="3A07F25E" w14:textId="77777777" w:rsidTr="00733024">
        <w:trPr>
          <w:gridAfter w:val="1"/>
          <w:wAfter w:w="9" w:type="dxa"/>
          <w:trHeight w:val="170"/>
        </w:trPr>
        <w:tc>
          <w:tcPr>
            <w:tcW w:w="452" w:type="dxa"/>
            <w:tcBorders>
              <w:left w:val="single" w:sz="4" w:space="0" w:color="auto"/>
            </w:tcBorders>
            <w:shd w:val="clear" w:color="auto" w:fill="auto"/>
            <w:hideMark/>
          </w:tcPr>
          <w:p w14:paraId="29D52242" w14:textId="77777777" w:rsidR="00A77F0D" w:rsidRPr="003B10B3" w:rsidRDefault="00A77F0D" w:rsidP="00A77F0D">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A77F0D" w:rsidRPr="003B10B3" w:rsidRDefault="00A77F0D" w:rsidP="00A77F0D">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223AC8D" w14:textId="0C840108"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6.125.717</w:t>
            </w:r>
          </w:p>
        </w:tc>
        <w:tc>
          <w:tcPr>
            <w:tcW w:w="846" w:type="dxa"/>
            <w:tcBorders>
              <w:left w:val="single" w:sz="4" w:space="0" w:color="auto"/>
              <w:right w:val="single" w:sz="4" w:space="0" w:color="auto"/>
            </w:tcBorders>
            <w:shd w:val="clear" w:color="auto" w:fill="auto"/>
            <w:vAlign w:val="center"/>
            <w:hideMark/>
          </w:tcPr>
          <w:p w14:paraId="1D9F6502" w14:textId="0914FC9A"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6F2B1A8" w14:textId="6A2C27E7"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6.125.717</w:t>
            </w:r>
          </w:p>
        </w:tc>
        <w:tc>
          <w:tcPr>
            <w:tcW w:w="850" w:type="dxa"/>
            <w:tcBorders>
              <w:left w:val="single" w:sz="4" w:space="0" w:color="auto"/>
              <w:right w:val="single" w:sz="4" w:space="0" w:color="auto"/>
            </w:tcBorders>
            <w:vAlign w:val="center"/>
          </w:tcPr>
          <w:p w14:paraId="279628CA" w14:textId="0C25C758" w:rsidR="00A77F0D" w:rsidRPr="00733024" w:rsidRDefault="00A77F0D" w:rsidP="00A77F0D">
            <w:pPr>
              <w:ind w:left="-69"/>
              <w:jc w:val="right"/>
              <w:rPr>
                <w:rFonts w:ascii="Arial" w:hAnsi="Arial" w:cs="Arial"/>
                <w:sz w:val="14"/>
                <w:szCs w:val="14"/>
              </w:rPr>
            </w:pPr>
            <w:r w:rsidRPr="00733024">
              <w:rPr>
                <w:rFonts w:ascii="Arial" w:hAnsi="Arial" w:cs="Arial"/>
                <w:sz w:val="14"/>
                <w:szCs w:val="14"/>
              </w:rPr>
              <w:t>496.697</w:t>
            </w:r>
          </w:p>
        </w:tc>
        <w:tc>
          <w:tcPr>
            <w:tcW w:w="850" w:type="dxa"/>
            <w:tcBorders>
              <w:left w:val="single" w:sz="4" w:space="0" w:color="auto"/>
              <w:right w:val="single" w:sz="4" w:space="0" w:color="auto"/>
            </w:tcBorders>
            <w:vAlign w:val="center"/>
          </w:tcPr>
          <w:p w14:paraId="46A78E0C" w14:textId="32EB1028"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50132D6" w14:textId="2E0D881B" w:rsidR="00A77F0D" w:rsidRPr="00733024" w:rsidRDefault="00A77F0D" w:rsidP="00A77F0D">
            <w:pPr>
              <w:ind w:left="-69"/>
              <w:jc w:val="right"/>
              <w:rPr>
                <w:rFonts w:ascii="Arial" w:hAnsi="Arial" w:cs="Arial"/>
                <w:sz w:val="14"/>
                <w:szCs w:val="14"/>
              </w:rPr>
            </w:pPr>
            <w:r w:rsidRPr="00733024">
              <w:rPr>
                <w:rFonts w:ascii="Arial" w:hAnsi="Arial" w:cs="Arial"/>
                <w:sz w:val="14"/>
                <w:szCs w:val="14"/>
              </w:rPr>
              <w:t>496.697</w:t>
            </w:r>
          </w:p>
        </w:tc>
      </w:tr>
      <w:tr w:rsidR="00A77F0D" w:rsidRPr="003B10B3" w14:paraId="198235A8" w14:textId="77777777" w:rsidTr="00733024">
        <w:trPr>
          <w:gridAfter w:val="1"/>
          <w:wAfter w:w="9" w:type="dxa"/>
          <w:trHeight w:val="170"/>
        </w:trPr>
        <w:tc>
          <w:tcPr>
            <w:tcW w:w="452" w:type="dxa"/>
            <w:tcBorders>
              <w:left w:val="single" w:sz="4" w:space="0" w:color="auto"/>
            </w:tcBorders>
            <w:shd w:val="clear" w:color="auto" w:fill="auto"/>
            <w:hideMark/>
          </w:tcPr>
          <w:p w14:paraId="5DE9C395"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A77F0D" w:rsidRPr="003B10B3" w:rsidRDefault="00A77F0D" w:rsidP="00A77F0D">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A77F0D" w:rsidRPr="003B10B3" w:rsidRDefault="00A77F0D" w:rsidP="00A77F0D">
            <w:pPr>
              <w:jc w:val="center"/>
              <w:rPr>
                <w:rFonts w:ascii="Arial" w:hAnsi="Arial" w:cs="Arial"/>
                <w:b/>
                <w:sz w:val="14"/>
                <w:szCs w:val="14"/>
              </w:rPr>
            </w:pPr>
          </w:p>
          <w:p w14:paraId="0B717911" w14:textId="77777777" w:rsidR="00A77F0D" w:rsidRPr="003B10B3" w:rsidRDefault="00A77F0D" w:rsidP="00A77F0D">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1B3E45AA" w14:textId="1B363CB6"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15.737.313</w:t>
            </w:r>
          </w:p>
        </w:tc>
        <w:tc>
          <w:tcPr>
            <w:tcW w:w="846" w:type="dxa"/>
            <w:tcBorders>
              <w:left w:val="single" w:sz="4" w:space="0" w:color="auto"/>
              <w:right w:val="single" w:sz="4" w:space="0" w:color="auto"/>
            </w:tcBorders>
            <w:shd w:val="clear" w:color="auto" w:fill="auto"/>
            <w:vAlign w:val="center"/>
            <w:hideMark/>
          </w:tcPr>
          <w:p w14:paraId="3F034A7C" w14:textId="17237FFE"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10.370.124</w:t>
            </w:r>
          </w:p>
        </w:tc>
        <w:tc>
          <w:tcPr>
            <w:tcW w:w="920" w:type="dxa"/>
            <w:tcBorders>
              <w:left w:val="single" w:sz="4" w:space="0" w:color="auto"/>
              <w:right w:val="single" w:sz="4" w:space="0" w:color="auto"/>
            </w:tcBorders>
            <w:shd w:val="clear" w:color="auto" w:fill="auto"/>
            <w:vAlign w:val="center"/>
            <w:hideMark/>
          </w:tcPr>
          <w:p w14:paraId="7C4D5052" w14:textId="273C5944"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26.107.437</w:t>
            </w:r>
          </w:p>
        </w:tc>
        <w:tc>
          <w:tcPr>
            <w:tcW w:w="850" w:type="dxa"/>
            <w:tcBorders>
              <w:left w:val="single" w:sz="4" w:space="0" w:color="auto"/>
              <w:right w:val="single" w:sz="4" w:space="0" w:color="auto"/>
            </w:tcBorders>
            <w:vAlign w:val="center"/>
          </w:tcPr>
          <w:p w14:paraId="3D0F5712" w14:textId="0D29CF31"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16.886.574</w:t>
            </w:r>
          </w:p>
        </w:tc>
        <w:tc>
          <w:tcPr>
            <w:tcW w:w="850" w:type="dxa"/>
            <w:tcBorders>
              <w:left w:val="single" w:sz="4" w:space="0" w:color="auto"/>
              <w:right w:val="single" w:sz="4" w:space="0" w:color="auto"/>
            </w:tcBorders>
            <w:vAlign w:val="center"/>
          </w:tcPr>
          <w:p w14:paraId="108C1BFE" w14:textId="1009B712"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9.307.451</w:t>
            </w:r>
          </w:p>
        </w:tc>
        <w:tc>
          <w:tcPr>
            <w:tcW w:w="863" w:type="dxa"/>
            <w:tcBorders>
              <w:left w:val="single" w:sz="4" w:space="0" w:color="auto"/>
              <w:right w:val="single" w:sz="4" w:space="0" w:color="auto"/>
            </w:tcBorders>
            <w:vAlign w:val="center"/>
          </w:tcPr>
          <w:p w14:paraId="6A1A9991" w14:textId="077391E2"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26.194.025</w:t>
            </w:r>
          </w:p>
        </w:tc>
      </w:tr>
      <w:tr w:rsidR="00A77F0D" w:rsidRPr="003B10B3" w14:paraId="314D07FA" w14:textId="77777777" w:rsidTr="00733024">
        <w:trPr>
          <w:gridAfter w:val="1"/>
          <w:wAfter w:w="9" w:type="dxa"/>
          <w:trHeight w:val="170"/>
        </w:trPr>
        <w:tc>
          <w:tcPr>
            <w:tcW w:w="452" w:type="dxa"/>
            <w:tcBorders>
              <w:left w:val="single" w:sz="4" w:space="0" w:color="auto"/>
            </w:tcBorders>
            <w:shd w:val="clear" w:color="auto" w:fill="auto"/>
            <w:hideMark/>
          </w:tcPr>
          <w:p w14:paraId="335129AD" w14:textId="77777777" w:rsidR="00A77F0D" w:rsidRPr="003B10B3" w:rsidRDefault="00A77F0D" w:rsidP="00A77F0D">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A77F0D" w:rsidRPr="00206D98" w:rsidRDefault="00A77F0D" w:rsidP="00A77F0D">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A77F0D" w:rsidRPr="00206D98"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694993D" w14:textId="2072306A"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15.463.897</w:t>
            </w:r>
          </w:p>
        </w:tc>
        <w:tc>
          <w:tcPr>
            <w:tcW w:w="846" w:type="dxa"/>
            <w:tcBorders>
              <w:left w:val="single" w:sz="4" w:space="0" w:color="auto"/>
              <w:right w:val="single" w:sz="4" w:space="0" w:color="auto"/>
            </w:tcBorders>
            <w:shd w:val="clear" w:color="auto" w:fill="auto"/>
            <w:vAlign w:val="center"/>
            <w:hideMark/>
          </w:tcPr>
          <w:p w14:paraId="1DC7AB0E" w14:textId="49D025F6"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9.963.748</w:t>
            </w:r>
          </w:p>
        </w:tc>
        <w:tc>
          <w:tcPr>
            <w:tcW w:w="920" w:type="dxa"/>
            <w:tcBorders>
              <w:left w:val="single" w:sz="4" w:space="0" w:color="auto"/>
              <w:right w:val="single" w:sz="4" w:space="0" w:color="auto"/>
            </w:tcBorders>
            <w:shd w:val="clear" w:color="auto" w:fill="auto"/>
            <w:vAlign w:val="center"/>
            <w:hideMark/>
          </w:tcPr>
          <w:p w14:paraId="0FF9EF29" w14:textId="16BED9EE"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25.427.645</w:t>
            </w:r>
          </w:p>
        </w:tc>
        <w:tc>
          <w:tcPr>
            <w:tcW w:w="850" w:type="dxa"/>
            <w:tcBorders>
              <w:left w:val="single" w:sz="4" w:space="0" w:color="auto"/>
              <w:right w:val="single" w:sz="4" w:space="0" w:color="auto"/>
            </w:tcBorders>
            <w:vAlign w:val="center"/>
          </w:tcPr>
          <w:p w14:paraId="0258BEC8" w14:textId="424EA38E" w:rsidR="00A77F0D" w:rsidRPr="00733024" w:rsidRDefault="00A77F0D" w:rsidP="00A77F0D">
            <w:pPr>
              <w:ind w:left="-69"/>
              <w:jc w:val="right"/>
              <w:rPr>
                <w:rFonts w:ascii="Arial" w:hAnsi="Arial" w:cs="Arial"/>
                <w:sz w:val="14"/>
                <w:szCs w:val="14"/>
              </w:rPr>
            </w:pPr>
            <w:r w:rsidRPr="00733024">
              <w:rPr>
                <w:rFonts w:ascii="Arial" w:hAnsi="Arial" w:cs="Arial"/>
                <w:sz w:val="14"/>
                <w:szCs w:val="14"/>
              </w:rPr>
              <w:t>16.623.761</w:t>
            </w:r>
          </w:p>
        </w:tc>
        <w:tc>
          <w:tcPr>
            <w:tcW w:w="850" w:type="dxa"/>
            <w:tcBorders>
              <w:left w:val="single" w:sz="4" w:space="0" w:color="auto"/>
              <w:right w:val="single" w:sz="4" w:space="0" w:color="auto"/>
            </w:tcBorders>
            <w:vAlign w:val="center"/>
          </w:tcPr>
          <w:p w14:paraId="219BABB1" w14:textId="4198299E" w:rsidR="00A77F0D" w:rsidRPr="00733024" w:rsidRDefault="00A77F0D" w:rsidP="00A77F0D">
            <w:pPr>
              <w:ind w:left="-69"/>
              <w:jc w:val="right"/>
              <w:rPr>
                <w:rFonts w:ascii="Arial" w:hAnsi="Arial" w:cs="Arial"/>
                <w:sz w:val="14"/>
                <w:szCs w:val="14"/>
              </w:rPr>
            </w:pPr>
            <w:r w:rsidRPr="00733024">
              <w:rPr>
                <w:rFonts w:ascii="Arial" w:hAnsi="Arial" w:cs="Arial"/>
                <w:sz w:val="14"/>
                <w:szCs w:val="14"/>
              </w:rPr>
              <w:t>9.013.656</w:t>
            </w:r>
          </w:p>
        </w:tc>
        <w:tc>
          <w:tcPr>
            <w:tcW w:w="863" w:type="dxa"/>
            <w:tcBorders>
              <w:left w:val="single" w:sz="4" w:space="0" w:color="auto"/>
              <w:right w:val="single" w:sz="4" w:space="0" w:color="auto"/>
            </w:tcBorders>
            <w:vAlign w:val="center"/>
          </w:tcPr>
          <w:p w14:paraId="6C165F25" w14:textId="4EBB0D82" w:rsidR="00A77F0D" w:rsidRPr="00733024" w:rsidRDefault="00A77F0D" w:rsidP="00A77F0D">
            <w:pPr>
              <w:ind w:left="-69"/>
              <w:jc w:val="right"/>
              <w:rPr>
                <w:rFonts w:ascii="Arial" w:hAnsi="Arial" w:cs="Arial"/>
                <w:sz w:val="14"/>
                <w:szCs w:val="14"/>
              </w:rPr>
            </w:pPr>
            <w:r w:rsidRPr="00733024">
              <w:rPr>
                <w:rFonts w:ascii="Arial" w:hAnsi="Arial" w:cs="Arial"/>
                <w:sz w:val="14"/>
                <w:szCs w:val="14"/>
              </w:rPr>
              <w:t>25.637.417</w:t>
            </w:r>
          </w:p>
        </w:tc>
      </w:tr>
      <w:tr w:rsidR="00A77F0D" w:rsidRPr="003B10B3" w14:paraId="0A6056A8" w14:textId="77777777" w:rsidTr="00733024">
        <w:trPr>
          <w:gridAfter w:val="1"/>
          <w:wAfter w:w="9" w:type="dxa"/>
          <w:trHeight w:val="170"/>
        </w:trPr>
        <w:tc>
          <w:tcPr>
            <w:tcW w:w="452" w:type="dxa"/>
            <w:tcBorders>
              <w:left w:val="single" w:sz="4" w:space="0" w:color="auto"/>
            </w:tcBorders>
            <w:shd w:val="clear" w:color="auto" w:fill="auto"/>
            <w:hideMark/>
          </w:tcPr>
          <w:p w14:paraId="7337CD45" w14:textId="77777777" w:rsidR="00A77F0D" w:rsidRPr="003B10B3" w:rsidRDefault="00A77F0D" w:rsidP="00A77F0D">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A77F0D" w:rsidRPr="00206D98" w:rsidRDefault="00A77F0D" w:rsidP="00A77F0D">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A77F0D" w:rsidRPr="00206D98"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F526B6" w14:textId="5533151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13.556</w:t>
            </w:r>
          </w:p>
        </w:tc>
        <w:tc>
          <w:tcPr>
            <w:tcW w:w="846" w:type="dxa"/>
            <w:tcBorders>
              <w:left w:val="single" w:sz="4" w:space="0" w:color="auto"/>
              <w:right w:val="single" w:sz="4" w:space="0" w:color="auto"/>
            </w:tcBorders>
            <w:shd w:val="clear" w:color="auto" w:fill="auto"/>
            <w:vAlign w:val="center"/>
            <w:hideMark/>
          </w:tcPr>
          <w:p w14:paraId="2FDAEF9B" w14:textId="4600C8E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2.498</w:t>
            </w:r>
          </w:p>
        </w:tc>
        <w:tc>
          <w:tcPr>
            <w:tcW w:w="920" w:type="dxa"/>
            <w:tcBorders>
              <w:left w:val="single" w:sz="4" w:space="0" w:color="auto"/>
              <w:right w:val="single" w:sz="4" w:space="0" w:color="auto"/>
            </w:tcBorders>
            <w:shd w:val="clear" w:color="auto" w:fill="auto"/>
            <w:vAlign w:val="center"/>
            <w:hideMark/>
          </w:tcPr>
          <w:p w14:paraId="7D26DED4" w14:textId="691279AC"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16.054</w:t>
            </w:r>
          </w:p>
        </w:tc>
        <w:tc>
          <w:tcPr>
            <w:tcW w:w="850" w:type="dxa"/>
            <w:tcBorders>
              <w:left w:val="single" w:sz="4" w:space="0" w:color="auto"/>
              <w:right w:val="single" w:sz="4" w:space="0" w:color="auto"/>
            </w:tcBorders>
            <w:vAlign w:val="center"/>
          </w:tcPr>
          <w:p w14:paraId="573F5CD5" w14:textId="5EBFF566"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13.556</w:t>
            </w:r>
          </w:p>
        </w:tc>
        <w:tc>
          <w:tcPr>
            <w:tcW w:w="850" w:type="dxa"/>
            <w:tcBorders>
              <w:left w:val="single" w:sz="4" w:space="0" w:color="auto"/>
              <w:right w:val="single" w:sz="4" w:space="0" w:color="auto"/>
            </w:tcBorders>
            <w:vAlign w:val="center"/>
          </w:tcPr>
          <w:p w14:paraId="34D92DEC" w14:textId="0AA9C73E"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1.769</w:t>
            </w:r>
          </w:p>
        </w:tc>
        <w:tc>
          <w:tcPr>
            <w:tcW w:w="863" w:type="dxa"/>
            <w:tcBorders>
              <w:left w:val="single" w:sz="4" w:space="0" w:color="auto"/>
              <w:right w:val="single" w:sz="4" w:space="0" w:color="auto"/>
            </w:tcBorders>
            <w:vAlign w:val="center"/>
          </w:tcPr>
          <w:p w14:paraId="0AC388B6" w14:textId="68F2F445"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15.325</w:t>
            </w:r>
          </w:p>
        </w:tc>
      </w:tr>
      <w:tr w:rsidR="00A77F0D" w:rsidRPr="003B10B3" w14:paraId="59C5D748" w14:textId="77777777" w:rsidTr="00733024">
        <w:trPr>
          <w:gridAfter w:val="1"/>
          <w:wAfter w:w="9" w:type="dxa"/>
          <w:trHeight w:val="170"/>
        </w:trPr>
        <w:tc>
          <w:tcPr>
            <w:tcW w:w="452" w:type="dxa"/>
            <w:tcBorders>
              <w:left w:val="single" w:sz="4" w:space="0" w:color="auto"/>
            </w:tcBorders>
            <w:shd w:val="clear" w:color="auto" w:fill="auto"/>
            <w:hideMark/>
          </w:tcPr>
          <w:p w14:paraId="2CE928C6" w14:textId="77777777" w:rsidR="00A77F0D" w:rsidRPr="003B10B3" w:rsidRDefault="00A77F0D" w:rsidP="00A77F0D">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A77F0D" w:rsidRPr="00206D98" w:rsidRDefault="00A77F0D" w:rsidP="00A77F0D">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A77F0D" w:rsidRPr="00206D98"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2018C769"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259.860</w:t>
            </w:r>
          </w:p>
        </w:tc>
        <w:tc>
          <w:tcPr>
            <w:tcW w:w="846" w:type="dxa"/>
            <w:tcBorders>
              <w:left w:val="single" w:sz="4" w:space="0" w:color="auto"/>
              <w:right w:val="single" w:sz="4" w:space="0" w:color="auto"/>
            </w:tcBorders>
            <w:shd w:val="clear" w:color="auto" w:fill="auto"/>
            <w:vAlign w:val="center"/>
            <w:hideMark/>
          </w:tcPr>
          <w:p w14:paraId="633FC662" w14:textId="258E6936"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403.878</w:t>
            </w:r>
          </w:p>
        </w:tc>
        <w:tc>
          <w:tcPr>
            <w:tcW w:w="920" w:type="dxa"/>
            <w:tcBorders>
              <w:left w:val="single" w:sz="4" w:space="0" w:color="auto"/>
              <w:right w:val="single" w:sz="4" w:space="0" w:color="auto"/>
            </w:tcBorders>
            <w:shd w:val="clear" w:color="auto" w:fill="auto"/>
            <w:vAlign w:val="center"/>
            <w:hideMark/>
          </w:tcPr>
          <w:p w14:paraId="20AA798A" w14:textId="00128F04"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663.738</w:t>
            </w:r>
          </w:p>
        </w:tc>
        <w:tc>
          <w:tcPr>
            <w:tcW w:w="850" w:type="dxa"/>
            <w:tcBorders>
              <w:left w:val="single" w:sz="4" w:space="0" w:color="auto"/>
              <w:right w:val="single" w:sz="4" w:space="0" w:color="auto"/>
            </w:tcBorders>
            <w:vAlign w:val="center"/>
          </w:tcPr>
          <w:p w14:paraId="4705781A" w14:textId="3702FE89" w:rsidR="00A77F0D" w:rsidRPr="00733024" w:rsidRDefault="00A77F0D" w:rsidP="00A77F0D">
            <w:pPr>
              <w:ind w:left="-69"/>
              <w:jc w:val="right"/>
              <w:rPr>
                <w:rFonts w:ascii="Arial" w:hAnsi="Arial" w:cs="Arial"/>
                <w:sz w:val="14"/>
                <w:szCs w:val="14"/>
              </w:rPr>
            </w:pPr>
            <w:r w:rsidRPr="00733024">
              <w:rPr>
                <w:rFonts w:ascii="Arial" w:hAnsi="Arial" w:cs="Arial"/>
                <w:sz w:val="14"/>
                <w:szCs w:val="14"/>
              </w:rPr>
              <w:t>249.257</w:t>
            </w:r>
          </w:p>
        </w:tc>
        <w:tc>
          <w:tcPr>
            <w:tcW w:w="850" w:type="dxa"/>
            <w:tcBorders>
              <w:left w:val="single" w:sz="4" w:space="0" w:color="auto"/>
              <w:right w:val="single" w:sz="4" w:space="0" w:color="auto"/>
            </w:tcBorders>
            <w:vAlign w:val="center"/>
          </w:tcPr>
          <w:p w14:paraId="37DD5689" w14:textId="54C60F1E" w:rsidR="00A77F0D" w:rsidRPr="00733024" w:rsidRDefault="00A77F0D" w:rsidP="00A77F0D">
            <w:pPr>
              <w:ind w:left="-69"/>
              <w:jc w:val="right"/>
              <w:rPr>
                <w:rFonts w:ascii="Arial" w:hAnsi="Arial" w:cs="Arial"/>
                <w:sz w:val="14"/>
                <w:szCs w:val="14"/>
              </w:rPr>
            </w:pPr>
            <w:r w:rsidRPr="00733024">
              <w:rPr>
                <w:rFonts w:ascii="Arial" w:hAnsi="Arial" w:cs="Arial"/>
                <w:sz w:val="14"/>
                <w:szCs w:val="14"/>
              </w:rPr>
              <w:t>292.026</w:t>
            </w:r>
          </w:p>
        </w:tc>
        <w:tc>
          <w:tcPr>
            <w:tcW w:w="863" w:type="dxa"/>
            <w:tcBorders>
              <w:left w:val="single" w:sz="4" w:space="0" w:color="auto"/>
              <w:right w:val="single" w:sz="4" w:space="0" w:color="auto"/>
            </w:tcBorders>
            <w:vAlign w:val="center"/>
          </w:tcPr>
          <w:p w14:paraId="414D9E7C" w14:textId="7E17D7F3" w:rsidR="00A77F0D" w:rsidRPr="00733024" w:rsidRDefault="00A77F0D" w:rsidP="00A77F0D">
            <w:pPr>
              <w:ind w:left="-69"/>
              <w:jc w:val="right"/>
              <w:rPr>
                <w:rFonts w:ascii="Arial" w:hAnsi="Arial" w:cs="Arial"/>
                <w:sz w:val="14"/>
                <w:szCs w:val="14"/>
              </w:rPr>
            </w:pPr>
            <w:r w:rsidRPr="00733024">
              <w:rPr>
                <w:rFonts w:ascii="Arial" w:hAnsi="Arial" w:cs="Arial"/>
                <w:sz w:val="14"/>
                <w:szCs w:val="14"/>
              </w:rPr>
              <w:t>541.283</w:t>
            </w:r>
          </w:p>
        </w:tc>
      </w:tr>
      <w:tr w:rsidR="00A77F0D" w:rsidRPr="003B10B3" w14:paraId="0A111503" w14:textId="77777777" w:rsidTr="00733024">
        <w:trPr>
          <w:gridAfter w:val="1"/>
          <w:wAfter w:w="9" w:type="dxa"/>
          <w:trHeight w:val="170"/>
        </w:trPr>
        <w:tc>
          <w:tcPr>
            <w:tcW w:w="452" w:type="dxa"/>
            <w:tcBorders>
              <w:left w:val="single" w:sz="4" w:space="0" w:color="auto"/>
            </w:tcBorders>
            <w:shd w:val="clear" w:color="auto" w:fill="auto"/>
            <w:hideMark/>
          </w:tcPr>
          <w:p w14:paraId="15E0D600"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A77F0D" w:rsidRPr="003B10B3" w:rsidRDefault="00A77F0D" w:rsidP="00A77F0D">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795CD5" w14:textId="58C63DEA"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470.803</w:t>
            </w:r>
          </w:p>
        </w:tc>
        <w:tc>
          <w:tcPr>
            <w:tcW w:w="846" w:type="dxa"/>
            <w:tcBorders>
              <w:left w:val="single" w:sz="4" w:space="0" w:color="auto"/>
              <w:right w:val="single" w:sz="4" w:space="0" w:color="auto"/>
            </w:tcBorders>
            <w:shd w:val="clear" w:color="auto" w:fill="auto"/>
            <w:vAlign w:val="center"/>
            <w:hideMark/>
          </w:tcPr>
          <w:p w14:paraId="23EB1C2A" w14:textId="297C0374"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198.815</w:t>
            </w:r>
          </w:p>
        </w:tc>
        <w:tc>
          <w:tcPr>
            <w:tcW w:w="920" w:type="dxa"/>
            <w:tcBorders>
              <w:left w:val="single" w:sz="4" w:space="0" w:color="auto"/>
              <w:right w:val="single" w:sz="4" w:space="0" w:color="auto"/>
            </w:tcBorders>
            <w:shd w:val="clear" w:color="auto" w:fill="auto"/>
            <w:vAlign w:val="center"/>
            <w:hideMark/>
          </w:tcPr>
          <w:p w14:paraId="0DA4475C" w14:textId="4F1DBD83"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669.618</w:t>
            </w:r>
          </w:p>
        </w:tc>
        <w:tc>
          <w:tcPr>
            <w:tcW w:w="850" w:type="dxa"/>
            <w:tcBorders>
              <w:left w:val="single" w:sz="4" w:space="0" w:color="auto"/>
              <w:right w:val="single" w:sz="4" w:space="0" w:color="auto"/>
            </w:tcBorders>
            <w:vAlign w:val="center"/>
          </w:tcPr>
          <w:p w14:paraId="72524E90" w14:textId="52957036"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265.351</w:t>
            </w:r>
          </w:p>
        </w:tc>
        <w:tc>
          <w:tcPr>
            <w:tcW w:w="850" w:type="dxa"/>
            <w:tcBorders>
              <w:left w:val="single" w:sz="4" w:space="0" w:color="auto"/>
              <w:right w:val="single" w:sz="4" w:space="0" w:color="auto"/>
            </w:tcBorders>
            <w:vAlign w:val="center"/>
          </w:tcPr>
          <w:p w14:paraId="5A9CE8B7" w14:textId="4703A881"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414.281</w:t>
            </w:r>
          </w:p>
        </w:tc>
        <w:tc>
          <w:tcPr>
            <w:tcW w:w="863" w:type="dxa"/>
            <w:tcBorders>
              <w:left w:val="single" w:sz="4" w:space="0" w:color="auto"/>
              <w:right w:val="single" w:sz="4" w:space="0" w:color="auto"/>
            </w:tcBorders>
            <w:vAlign w:val="center"/>
          </w:tcPr>
          <w:p w14:paraId="50989ECE" w14:textId="0BC6CFB8"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679.632</w:t>
            </w:r>
          </w:p>
        </w:tc>
      </w:tr>
      <w:tr w:rsidR="00A77F0D" w:rsidRPr="003B10B3" w14:paraId="1DF40F6E" w14:textId="77777777" w:rsidTr="00733024">
        <w:trPr>
          <w:gridAfter w:val="1"/>
          <w:wAfter w:w="9" w:type="dxa"/>
          <w:trHeight w:val="170"/>
        </w:trPr>
        <w:tc>
          <w:tcPr>
            <w:tcW w:w="452" w:type="dxa"/>
            <w:tcBorders>
              <w:left w:val="single" w:sz="4" w:space="0" w:color="auto"/>
            </w:tcBorders>
            <w:shd w:val="clear" w:color="auto" w:fill="auto"/>
            <w:hideMark/>
          </w:tcPr>
          <w:p w14:paraId="4C5FD534" w14:textId="77777777" w:rsidR="00A77F0D" w:rsidRPr="003B10B3" w:rsidRDefault="00A77F0D" w:rsidP="00A77F0D">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A77F0D" w:rsidRPr="00206D98" w:rsidRDefault="00A77F0D" w:rsidP="00A77F0D">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A77F0D" w:rsidRPr="0057052A" w:rsidRDefault="00A77F0D" w:rsidP="00A77F0D">
            <w:pPr>
              <w:jc w:val="center"/>
              <w:rPr>
                <w:rFonts w:ascii="Arial" w:hAnsi="Arial" w:cs="Arial"/>
                <w:b/>
                <w:bCs/>
                <w:sz w:val="14"/>
                <w:szCs w:val="14"/>
              </w:rPr>
            </w:pPr>
          </w:p>
          <w:p w14:paraId="48B96E56" w14:textId="77777777" w:rsidR="00A77F0D" w:rsidRPr="0057052A" w:rsidRDefault="00A77F0D" w:rsidP="00A77F0D">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center"/>
            <w:hideMark/>
          </w:tcPr>
          <w:p w14:paraId="0CCAB03D" w14:textId="5D39AB34"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470.803</w:t>
            </w:r>
          </w:p>
        </w:tc>
        <w:tc>
          <w:tcPr>
            <w:tcW w:w="846" w:type="dxa"/>
            <w:tcBorders>
              <w:left w:val="single" w:sz="4" w:space="0" w:color="auto"/>
              <w:right w:val="single" w:sz="4" w:space="0" w:color="auto"/>
            </w:tcBorders>
            <w:shd w:val="clear" w:color="auto" w:fill="auto"/>
            <w:vAlign w:val="center"/>
            <w:hideMark/>
          </w:tcPr>
          <w:p w14:paraId="56D7C337" w14:textId="5C2AB2BE"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198.815</w:t>
            </w:r>
          </w:p>
        </w:tc>
        <w:tc>
          <w:tcPr>
            <w:tcW w:w="920" w:type="dxa"/>
            <w:tcBorders>
              <w:left w:val="single" w:sz="4" w:space="0" w:color="auto"/>
              <w:right w:val="single" w:sz="4" w:space="0" w:color="auto"/>
            </w:tcBorders>
            <w:shd w:val="clear" w:color="auto" w:fill="auto"/>
            <w:vAlign w:val="center"/>
            <w:hideMark/>
          </w:tcPr>
          <w:p w14:paraId="2E68F185" w14:textId="4EBF1FC3"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669.618</w:t>
            </w:r>
          </w:p>
        </w:tc>
        <w:tc>
          <w:tcPr>
            <w:tcW w:w="850" w:type="dxa"/>
            <w:tcBorders>
              <w:left w:val="single" w:sz="4" w:space="0" w:color="auto"/>
              <w:right w:val="single" w:sz="4" w:space="0" w:color="auto"/>
            </w:tcBorders>
            <w:vAlign w:val="center"/>
          </w:tcPr>
          <w:p w14:paraId="0B063B4F" w14:textId="69AE1499" w:rsidR="00A77F0D" w:rsidRPr="00733024" w:rsidRDefault="00A77F0D" w:rsidP="00A77F0D">
            <w:pPr>
              <w:ind w:left="-69"/>
              <w:jc w:val="right"/>
              <w:rPr>
                <w:rFonts w:ascii="Arial" w:hAnsi="Arial" w:cs="Arial"/>
                <w:sz w:val="14"/>
                <w:szCs w:val="14"/>
              </w:rPr>
            </w:pPr>
            <w:r w:rsidRPr="00733024">
              <w:rPr>
                <w:rFonts w:ascii="Arial" w:hAnsi="Arial" w:cs="Arial"/>
                <w:sz w:val="14"/>
                <w:szCs w:val="14"/>
              </w:rPr>
              <w:t>265.351</w:t>
            </w:r>
          </w:p>
        </w:tc>
        <w:tc>
          <w:tcPr>
            <w:tcW w:w="850" w:type="dxa"/>
            <w:tcBorders>
              <w:left w:val="single" w:sz="4" w:space="0" w:color="auto"/>
              <w:right w:val="single" w:sz="4" w:space="0" w:color="auto"/>
            </w:tcBorders>
            <w:vAlign w:val="center"/>
          </w:tcPr>
          <w:p w14:paraId="091DFDD3" w14:textId="338AA3B7" w:rsidR="00A77F0D" w:rsidRPr="00733024" w:rsidRDefault="00A77F0D" w:rsidP="00A77F0D">
            <w:pPr>
              <w:ind w:left="-69"/>
              <w:jc w:val="right"/>
              <w:rPr>
                <w:rFonts w:ascii="Arial" w:hAnsi="Arial" w:cs="Arial"/>
                <w:sz w:val="14"/>
                <w:szCs w:val="14"/>
              </w:rPr>
            </w:pPr>
            <w:r w:rsidRPr="00733024">
              <w:rPr>
                <w:rFonts w:ascii="Arial" w:hAnsi="Arial" w:cs="Arial"/>
                <w:sz w:val="14"/>
                <w:szCs w:val="14"/>
              </w:rPr>
              <w:t>414.281</w:t>
            </w:r>
          </w:p>
        </w:tc>
        <w:tc>
          <w:tcPr>
            <w:tcW w:w="863" w:type="dxa"/>
            <w:tcBorders>
              <w:left w:val="single" w:sz="4" w:space="0" w:color="auto"/>
              <w:right w:val="single" w:sz="4" w:space="0" w:color="auto"/>
            </w:tcBorders>
            <w:vAlign w:val="center"/>
          </w:tcPr>
          <w:p w14:paraId="5E9F3D00" w14:textId="5FD720E9" w:rsidR="00A77F0D" w:rsidRPr="00733024" w:rsidRDefault="00A77F0D" w:rsidP="00A77F0D">
            <w:pPr>
              <w:ind w:left="-69"/>
              <w:jc w:val="right"/>
              <w:rPr>
                <w:rFonts w:ascii="Arial" w:hAnsi="Arial" w:cs="Arial"/>
                <w:sz w:val="14"/>
                <w:szCs w:val="14"/>
              </w:rPr>
            </w:pPr>
            <w:r w:rsidRPr="00733024">
              <w:rPr>
                <w:rFonts w:ascii="Arial" w:hAnsi="Arial" w:cs="Arial"/>
                <w:sz w:val="14"/>
                <w:szCs w:val="14"/>
              </w:rPr>
              <w:t>679.632</w:t>
            </w:r>
          </w:p>
        </w:tc>
      </w:tr>
      <w:tr w:rsidR="00A77F0D" w:rsidRPr="003B10B3" w14:paraId="5EC4F30D" w14:textId="77777777" w:rsidTr="00733024">
        <w:trPr>
          <w:gridAfter w:val="1"/>
          <w:wAfter w:w="9" w:type="dxa"/>
          <w:trHeight w:val="170"/>
        </w:trPr>
        <w:tc>
          <w:tcPr>
            <w:tcW w:w="452" w:type="dxa"/>
            <w:tcBorders>
              <w:left w:val="single" w:sz="4" w:space="0" w:color="auto"/>
            </w:tcBorders>
            <w:shd w:val="clear" w:color="auto" w:fill="auto"/>
            <w:hideMark/>
          </w:tcPr>
          <w:p w14:paraId="3700AE0D" w14:textId="77777777" w:rsidR="00A77F0D" w:rsidRPr="003B10B3" w:rsidRDefault="00A77F0D" w:rsidP="00A77F0D">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A77F0D" w:rsidRPr="00206D98" w:rsidRDefault="00A77F0D" w:rsidP="00A77F0D">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A77F0D" w:rsidRPr="0057052A" w:rsidRDefault="00A77F0D" w:rsidP="00A77F0D">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center"/>
            <w:hideMark/>
          </w:tcPr>
          <w:p w14:paraId="099C7738" w14:textId="4A55201F"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2966254" w14:textId="1C8E5335"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6E471930" w14:textId="72C95FC5"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389E3D20" w14:textId="08ABD199"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299BC3AD" w14:textId="571DB280"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57AE8F86" w14:textId="5A31280C"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r>
      <w:tr w:rsidR="00A77F0D" w:rsidRPr="003B10B3" w14:paraId="6C5C64D2" w14:textId="77777777" w:rsidTr="00733024">
        <w:trPr>
          <w:gridAfter w:val="1"/>
          <w:wAfter w:w="9" w:type="dxa"/>
          <w:trHeight w:val="170"/>
        </w:trPr>
        <w:tc>
          <w:tcPr>
            <w:tcW w:w="452" w:type="dxa"/>
            <w:tcBorders>
              <w:left w:val="single" w:sz="4" w:space="0" w:color="auto"/>
            </w:tcBorders>
            <w:shd w:val="clear" w:color="auto" w:fill="auto"/>
            <w:hideMark/>
          </w:tcPr>
          <w:p w14:paraId="44AD1EBA"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A77F0D" w:rsidRPr="003B10B3" w:rsidRDefault="00A77F0D" w:rsidP="00A77F0D">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FF1CBA0" w14:textId="7263244C"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102.890.938</w:t>
            </w:r>
          </w:p>
        </w:tc>
        <w:tc>
          <w:tcPr>
            <w:tcW w:w="846" w:type="dxa"/>
            <w:tcBorders>
              <w:left w:val="single" w:sz="4" w:space="0" w:color="auto"/>
              <w:right w:val="single" w:sz="4" w:space="0" w:color="auto"/>
            </w:tcBorders>
            <w:shd w:val="clear" w:color="auto" w:fill="auto"/>
            <w:vAlign w:val="center"/>
            <w:hideMark/>
          </w:tcPr>
          <w:p w14:paraId="6A1D913D" w14:textId="6E871F58"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46.484.148</w:t>
            </w:r>
          </w:p>
        </w:tc>
        <w:tc>
          <w:tcPr>
            <w:tcW w:w="920" w:type="dxa"/>
            <w:tcBorders>
              <w:left w:val="single" w:sz="4" w:space="0" w:color="auto"/>
              <w:right w:val="single" w:sz="4" w:space="0" w:color="auto"/>
            </w:tcBorders>
            <w:shd w:val="clear" w:color="auto" w:fill="auto"/>
            <w:vAlign w:val="center"/>
            <w:hideMark/>
          </w:tcPr>
          <w:p w14:paraId="0B59C261" w14:textId="0118D7AA"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149.375.086</w:t>
            </w:r>
          </w:p>
        </w:tc>
        <w:tc>
          <w:tcPr>
            <w:tcW w:w="850" w:type="dxa"/>
            <w:tcBorders>
              <w:left w:val="single" w:sz="4" w:space="0" w:color="auto"/>
              <w:right w:val="single" w:sz="4" w:space="0" w:color="auto"/>
            </w:tcBorders>
            <w:vAlign w:val="center"/>
          </w:tcPr>
          <w:p w14:paraId="0D82C853" w14:textId="13417D21"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82.299.035</w:t>
            </w:r>
          </w:p>
        </w:tc>
        <w:tc>
          <w:tcPr>
            <w:tcW w:w="850" w:type="dxa"/>
            <w:tcBorders>
              <w:left w:val="single" w:sz="4" w:space="0" w:color="auto"/>
              <w:right w:val="single" w:sz="4" w:space="0" w:color="auto"/>
            </w:tcBorders>
            <w:vAlign w:val="center"/>
          </w:tcPr>
          <w:p w14:paraId="6D4BDDC2" w14:textId="49130467"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40.966.578</w:t>
            </w:r>
          </w:p>
        </w:tc>
        <w:tc>
          <w:tcPr>
            <w:tcW w:w="863" w:type="dxa"/>
            <w:tcBorders>
              <w:left w:val="single" w:sz="4" w:space="0" w:color="auto"/>
              <w:right w:val="single" w:sz="4" w:space="0" w:color="auto"/>
            </w:tcBorders>
            <w:vAlign w:val="center"/>
          </w:tcPr>
          <w:p w14:paraId="128751DE" w14:textId="0E57502B"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123.265.613</w:t>
            </w:r>
          </w:p>
        </w:tc>
      </w:tr>
      <w:tr w:rsidR="00A77F0D" w:rsidRPr="003B10B3" w14:paraId="40024FC0" w14:textId="77777777" w:rsidTr="00733024">
        <w:trPr>
          <w:gridAfter w:val="1"/>
          <w:wAfter w:w="9" w:type="dxa"/>
          <w:trHeight w:val="170"/>
        </w:trPr>
        <w:tc>
          <w:tcPr>
            <w:tcW w:w="452" w:type="dxa"/>
            <w:tcBorders>
              <w:left w:val="single" w:sz="4" w:space="0" w:color="auto"/>
            </w:tcBorders>
            <w:shd w:val="clear" w:color="auto" w:fill="auto"/>
            <w:hideMark/>
          </w:tcPr>
          <w:p w14:paraId="2F94CED1"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A77F0D" w:rsidRPr="003B10B3" w:rsidRDefault="00A77F0D" w:rsidP="00A77F0D">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A77F0D" w:rsidRPr="003B10B3" w:rsidRDefault="00A77F0D" w:rsidP="00A77F0D">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3A7C3447" w14:textId="3F20147F"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93.391.523</w:t>
            </w:r>
          </w:p>
        </w:tc>
        <w:tc>
          <w:tcPr>
            <w:tcW w:w="846" w:type="dxa"/>
            <w:tcBorders>
              <w:left w:val="single" w:sz="4" w:space="0" w:color="auto"/>
              <w:right w:val="single" w:sz="4" w:space="0" w:color="auto"/>
            </w:tcBorders>
            <w:shd w:val="clear" w:color="auto" w:fill="auto"/>
            <w:vAlign w:val="center"/>
            <w:hideMark/>
          </w:tcPr>
          <w:p w14:paraId="49EE683A" w14:textId="5B13F58C"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43.452.053</w:t>
            </w:r>
          </w:p>
        </w:tc>
        <w:tc>
          <w:tcPr>
            <w:tcW w:w="920" w:type="dxa"/>
            <w:tcBorders>
              <w:left w:val="single" w:sz="4" w:space="0" w:color="auto"/>
              <w:right w:val="single" w:sz="4" w:space="0" w:color="auto"/>
            </w:tcBorders>
            <w:shd w:val="clear" w:color="auto" w:fill="auto"/>
            <w:vAlign w:val="center"/>
            <w:hideMark/>
          </w:tcPr>
          <w:p w14:paraId="5A214A24" w14:textId="051FC995"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136.843.576</w:t>
            </w:r>
          </w:p>
        </w:tc>
        <w:tc>
          <w:tcPr>
            <w:tcW w:w="850" w:type="dxa"/>
            <w:tcBorders>
              <w:left w:val="single" w:sz="4" w:space="0" w:color="auto"/>
              <w:right w:val="single" w:sz="4" w:space="0" w:color="auto"/>
            </w:tcBorders>
            <w:vAlign w:val="center"/>
          </w:tcPr>
          <w:p w14:paraId="4A263572" w14:textId="30E75457"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78.156.834</w:t>
            </w:r>
          </w:p>
        </w:tc>
        <w:tc>
          <w:tcPr>
            <w:tcW w:w="850" w:type="dxa"/>
            <w:tcBorders>
              <w:left w:val="single" w:sz="4" w:space="0" w:color="auto"/>
              <w:right w:val="single" w:sz="4" w:space="0" w:color="auto"/>
            </w:tcBorders>
            <w:vAlign w:val="center"/>
          </w:tcPr>
          <w:p w14:paraId="36DD459C" w14:textId="26A58909"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38.755.561</w:t>
            </w:r>
          </w:p>
        </w:tc>
        <w:tc>
          <w:tcPr>
            <w:tcW w:w="863" w:type="dxa"/>
            <w:tcBorders>
              <w:left w:val="single" w:sz="4" w:space="0" w:color="auto"/>
              <w:right w:val="single" w:sz="4" w:space="0" w:color="auto"/>
            </w:tcBorders>
            <w:vAlign w:val="center"/>
          </w:tcPr>
          <w:p w14:paraId="61C43A6D" w14:textId="4CDB3F05"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116.912.395</w:t>
            </w:r>
          </w:p>
        </w:tc>
      </w:tr>
      <w:tr w:rsidR="00A77F0D" w:rsidRPr="003B10B3" w14:paraId="7C495FC2" w14:textId="77777777" w:rsidTr="00733024">
        <w:trPr>
          <w:gridAfter w:val="1"/>
          <w:wAfter w:w="9" w:type="dxa"/>
          <w:trHeight w:val="170"/>
        </w:trPr>
        <w:tc>
          <w:tcPr>
            <w:tcW w:w="452" w:type="dxa"/>
            <w:tcBorders>
              <w:left w:val="single" w:sz="4" w:space="0" w:color="auto"/>
            </w:tcBorders>
            <w:shd w:val="clear" w:color="auto" w:fill="auto"/>
            <w:hideMark/>
          </w:tcPr>
          <w:p w14:paraId="33BA3EA9"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A77F0D" w:rsidRPr="003B10B3" w:rsidRDefault="00A77F0D" w:rsidP="00A77F0D">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A77F0D" w:rsidRPr="003B10B3" w:rsidRDefault="00A77F0D" w:rsidP="00A77F0D">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22807A9E" w14:textId="1F77DA04"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5.957.110</w:t>
            </w:r>
          </w:p>
        </w:tc>
        <w:tc>
          <w:tcPr>
            <w:tcW w:w="846" w:type="dxa"/>
            <w:tcBorders>
              <w:left w:val="single" w:sz="4" w:space="0" w:color="auto"/>
              <w:right w:val="single" w:sz="4" w:space="0" w:color="auto"/>
            </w:tcBorders>
            <w:shd w:val="clear" w:color="auto" w:fill="auto"/>
            <w:vAlign w:val="center"/>
            <w:hideMark/>
          </w:tcPr>
          <w:p w14:paraId="35ECB4F9" w14:textId="41926887"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998.106</w:t>
            </w:r>
          </w:p>
        </w:tc>
        <w:tc>
          <w:tcPr>
            <w:tcW w:w="920" w:type="dxa"/>
            <w:tcBorders>
              <w:left w:val="single" w:sz="4" w:space="0" w:color="auto"/>
              <w:right w:val="single" w:sz="4" w:space="0" w:color="auto"/>
            </w:tcBorders>
            <w:shd w:val="clear" w:color="auto" w:fill="auto"/>
            <w:vAlign w:val="center"/>
            <w:hideMark/>
          </w:tcPr>
          <w:p w14:paraId="54E7896D" w14:textId="0848AE66"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6.955.216</w:t>
            </w:r>
          </w:p>
        </w:tc>
        <w:tc>
          <w:tcPr>
            <w:tcW w:w="850" w:type="dxa"/>
            <w:tcBorders>
              <w:left w:val="single" w:sz="4" w:space="0" w:color="auto"/>
              <w:right w:val="single" w:sz="4" w:space="0" w:color="auto"/>
            </w:tcBorders>
            <w:vAlign w:val="center"/>
          </w:tcPr>
          <w:p w14:paraId="518FF3B0" w14:textId="2BA4BCFF"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1.771.802</w:t>
            </w:r>
          </w:p>
        </w:tc>
        <w:tc>
          <w:tcPr>
            <w:tcW w:w="850" w:type="dxa"/>
            <w:tcBorders>
              <w:left w:val="single" w:sz="4" w:space="0" w:color="auto"/>
              <w:right w:val="single" w:sz="4" w:space="0" w:color="auto"/>
            </w:tcBorders>
            <w:vAlign w:val="center"/>
          </w:tcPr>
          <w:p w14:paraId="1A847FA8" w14:textId="35E52060"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897.445</w:t>
            </w:r>
          </w:p>
        </w:tc>
        <w:tc>
          <w:tcPr>
            <w:tcW w:w="863" w:type="dxa"/>
            <w:tcBorders>
              <w:left w:val="single" w:sz="4" w:space="0" w:color="auto"/>
              <w:right w:val="single" w:sz="4" w:space="0" w:color="auto"/>
            </w:tcBorders>
            <w:vAlign w:val="center"/>
          </w:tcPr>
          <w:p w14:paraId="682205E7" w14:textId="57EB709E"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2.669.247</w:t>
            </w:r>
          </w:p>
        </w:tc>
      </w:tr>
      <w:tr w:rsidR="00A77F0D" w:rsidRPr="003B10B3" w14:paraId="3661AE44" w14:textId="77777777" w:rsidTr="00733024">
        <w:trPr>
          <w:gridAfter w:val="1"/>
          <w:wAfter w:w="9" w:type="dxa"/>
          <w:trHeight w:val="170"/>
        </w:trPr>
        <w:tc>
          <w:tcPr>
            <w:tcW w:w="452" w:type="dxa"/>
            <w:tcBorders>
              <w:left w:val="single" w:sz="4" w:space="0" w:color="auto"/>
            </w:tcBorders>
            <w:shd w:val="clear" w:color="auto" w:fill="auto"/>
          </w:tcPr>
          <w:p w14:paraId="25EB8473"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A77F0D" w:rsidRPr="003B10B3" w:rsidRDefault="00A77F0D" w:rsidP="00A77F0D">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A77F0D" w:rsidRPr="003B10B3" w:rsidRDefault="00A77F0D" w:rsidP="00A77F0D">
            <w:pPr>
              <w:jc w:val="center"/>
              <w:rPr>
                <w:rFonts w:ascii="Arial" w:hAnsi="Arial" w:cs="Arial"/>
                <w:b/>
                <w:bCs/>
                <w:sz w:val="14"/>
                <w:szCs w:val="14"/>
              </w:rPr>
            </w:pPr>
          </w:p>
          <w:p w14:paraId="1ED77341" w14:textId="77777777" w:rsidR="00A77F0D" w:rsidRPr="003B10B3" w:rsidRDefault="00A77F0D" w:rsidP="00A77F0D">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4A6D5516" w14:textId="19DAFED2"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4.844.321</w:t>
            </w:r>
          </w:p>
        </w:tc>
        <w:tc>
          <w:tcPr>
            <w:tcW w:w="846" w:type="dxa"/>
            <w:tcBorders>
              <w:left w:val="single" w:sz="4" w:space="0" w:color="auto"/>
              <w:right w:val="single" w:sz="4" w:space="0" w:color="auto"/>
            </w:tcBorders>
            <w:shd w:val="clear" w:color="auto" w:fill="auto"/>
            <w:vAlign w:val="center"/>
          </w:tcPr>
          <w:p w14:paraId="5F6609FA" w14:textId="0434C7B5"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2.713.352</w:t>
            </w:r>
          </w:p>
        </w:tc>
        <w:tc>
          <w:tcPr>
            <w:tcW w:w="920" w:type="dxa"/>
            <w:tcBorders>
              <w:left w:val="single" w:sz="4" w:space="0" w:color="auto"/>
              <w:right w:val="single" w:sz="4" w:space="0" w:color="auto"/>
            </w:tcBorders>
            <w:shd w:val="clear" w:color="auto" w:fill="auto"/>
            <w:vAlign w:val="center"/>
          </w:tcPr>
          <w:p w14:paraId="6899A59E" w14:textId="201AD084"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7.557.673</w:t>
            </w:r>
          </w:p>
        </w:tc>
        <w:tc>
          <w:tcPr>
            <w:tcW w:w="850" w:type="dxa"/>
            <w:tcBorders>
              <w:left w:val="single" w:sz="4" w:space="0" w:color="auto"/>
              <w:right w:val="single" w:sz="4" w:space="0" w:color="auto"/>
            </w:tcBorders>
            <w:vAlign w:val="center"/>
          </w:tcPr>
          <w:p w14:paraId="69738A85" w14:textId="4F00D909"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3.599.588</w:t>
            </w:r>
          </w:p>
        </w:tc>
        <w:tc>
          <w:tcPr>
            <w:tcW w:w="850" w:type="dxa"/>
            <w:tcBorders>
              <w:left w:val="single" w:sz="4" w:space="0" w:color="auto"/>
              <w:right w:val="single" w:sz="4" w:space="0" w:color="auto"/>
            </w:tcBorders>
            <w:vAlign w:val="center"/>
          </w:tcPr>
          <w:p w14:paraId="1095EE48" w14:textId="1AF85CD8"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1.878.771</w:t>
            </w:r>
          </w:p>
        </w:tc>
        <w:tc>
          <w:tcPr>
            <w:tcW w:w="863" w:type="dxa"/>
            <w:tcBorders>
              <w:left w:val="single" w:sz="4" w:space="0" w:color="auto"/>
              <w:right w:val="single" w:sz="4" w:space="0" w:color="auto"/>
            </w:tcBorders>
            <w:vAlign w:val="center"/>
          </w:tcPr>
          <w:p w14:paraId="62E2EB17" w14:textId="5B105B68"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5.478.359</w:t>
            </w:r>
          </w:p>
        </w:tc>
      </w:tr>
      <w:tr w:rsidR="00A77F0D" w:rsidRPr="003B10B3" w14:paraId="2B908CAF" w14:textId="77777777" w:rsidTr="00733024">
        <w:trPr>
          <w:gridAfter w:val="1"/>
          <w:wAfter w:w="9" w:type="dxa"/>
          <w:trHeight w:val="170"/>
        </w:trPr>
        <w:tc>
          <w:tcPr>
            <w:tcW w:w="452" w:type="dxa"/>
            <w:tcBorders>
              <w:left w:val="single" w:sz="4" w:space="0" w:color="auto"/>
            </w:tcBorders>
            <w:shd w:val="clear" w:color="auto" w:fill="auto"/>
            <w:hideMark/>
          </w:tcPr>
          <w:p w14:paraId="5C674988" w14:textId="77777777" w:rsidR="00A77F0D" w:rsidRPr="003B10B3" w:rsidRDefault="00A77F0D" w:rsidP="00A77F0D">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A77F0D" w:rsidRPr="003B10B3" w:rsidRDefault="00A77F0D" w:rsidP="00A77F0D">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A77F0D" w:rsidRPr="003B10B3" w:rsidRDefault="00A77F0D" w:rsidP="00A77F0D">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10F4AEA7" w14:textId="7D585820"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4.844.321</w:t>
            </w:r>
          </w:p>
        </w:tc>
        <w:tc>
          <w:tcPr>
            <w:tcW w:w="846" w:type="dxa"/>
            <w:tcBorders>
              <w:left w:val="single" w:sz="4" w:space="0" w:color="auto"/>
              <w:right w:val="single" w:sz="4" w:space="0" w:color="auto"/>
            </w:tcBorders>
            <w:shd w:val="clear" w:color="auto" w:fill="auto"/>
            <w:vAlign w:val="center"/>
            <w:hideMark/>
          </w:tcPr>
          <w:p w14:paraId="15DCECF6" w14:textId="5C829725"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2.713.352</w:t>
            </w:r>
          </w:p>
        </w:tc>
        <w:tc>
          <w:tcPr>
            <w:tcW w:w="920" w:type="dxa"/>
            <w:tcBorders>
              <w:left w:val="single" w:sz="4" w:space="0" w:color="auto"/>
              <w:right w:val="single" w:sz="4" w:space="0" w:color="auto"/>
            </w:tcBorders>
            <w:shd w:val="clear" w:color="auto" w:fill="auto"/>
            <w:vAlign w:val="center"/>
            <w:hideMark/>
          </w:tcPr>
          <w:p w14:paraId="577B629C" w14:textId="63E9D7BF"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7.557.673</w:t>
            </w:r>
          </w:p>
        </w:tc>
        <w:tc>
          <w:tcPr>
            <w:tcW w:w="850" w:type="dxa"/>
            <w:tcBorders>
              <w:left w:val="single" w:sz="4" w:space="0" w:color="auto"/>
              <w:right w:val="single" w:sz="4" w:space="0" w:color="auto"/>
            </w:tcBorders>
            <w:vAlign w:val="center"/>
          </w:tcPr>
          <w:p w14:paraId="3382D693" w14:textId="2965F87B"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3.599.588</w:t>
            </w:r>
          </w:p>
        </w:tc>
        <w:tc>
          <w:tcPr>
            <w:tcW w:w="850" w:type="dxa"/>
            <w:tcBorders>
              <w:left w:val="single" w:sz="4" w:space="0" w:color="auto"/>
              <w:right w:val="single" w:sz="4" w:space="0" w:color="auto"/>
            </w:tcBorders>
            <w:vAlign w:val="center"/>
          </w:tcPr>
          <w:p w14:paraId="3D6E83BE" w14:textId="69675C98"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1.878.771</w:t>
            </w:r>
          </w:p>
        </w:tc>
        <w:tc>
          <w:tcPr>
            <w:tcW w:w="863" w:type="dxa"/>
            <w:tcBorders>
              <w:left w:val="single" w:sz="4" w:space="0" w:color="auto"/>
              <w:right w:val="single" w:sz="4" w:space="0" w:color="auto"/>
            </w:tcBorders>
            <w:vAlign w:val="center"/>
          </w:tcPr>
          <w:p w14:paraId="53C0EEA8" w14:textId="78A5EB57"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5.478.359</w:t>
            </w:r>
          </w:p>
        </w:tc>
      </w:tr>
      <w:tr w:rsidR="00A77F0D" w:rsidRPr="003B10B3" w14:paraId="3E288B99" w14:textId="77777777" w:rsidTr="00733024">
        <w:trPr>
          <w:gridAfter w:val="1"/>
          <w:wAfter w:w="9" w:type="dxa"/>
          <w:trHeight w:val="170"/>
        </w:trPr>
        <w:tc>
          <w:tcPr>
            <w:tcW w:w="452" w:type="dxa"/>
            <w:tcBorders>
              <w:left w:val="single" w:sz="4" w:space="0" w:color="auto"/>
            </w:tcBorders>
            <w:shd w:val="clear" w:color="auto" w:fill="auto"/>
            <w:hideMark/>
          </w:tcPr>
          <w:p w14:paraId="6371CD65" w14:textId="77777777" w:rsidR="00A77F0D" w:rsidRPr="003B10B3" w:rsidRDefault="00A77F0D" w:rsidP="00A77F0D">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A77F0D" w:rsidRPr="003B10B3" w:rsidRDefault="00A77F0D" w:rsidP="00A77F0D">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A77F0D" w:rsidRPr="003B10B3" w:rsidRDefault="00A77F0D" w:rsidP="00A77F0D">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3D797C9D" w14:textId="208B2595"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78AE78B6" w14:textId="0C984290"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859CA9D" w14:textId="165220DC"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07BEC37A" w14:textId="5B68C53A"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3C5DDC03" w14:textId="3E01AD84"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77CE3DDF" w14:textId="4BE47BB4"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r>
      <w:tr w:rsidR="00A77F0D" w:rsidRPr="003B10B3" w14:paraId="1F693879" w14:textId="77777777" w:rsidTr="00733024">
        <w:trPr>
          <w:gridAfter w:val="1"/>
          <w:wAfter w:w="9" w:type="dxa"/>
          <w:trHeight w:val="170"/>
        </w:trPr>
        <w:tc>
          <w:tcPr>
            <w:tcW w:w="452" w:type="dxa"/>
            <w:tcBorders>
              <w:left w:val="single" w:sz="4" w:space="0" w:color="auto"/>
            </w:tcBorders>
            <w:shd w:val="clear" w:color="auto" w:fill="auto"/>
            <w:hideMark/>
          </w:tcPr>
          <w:p w14:paraId="34804287"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A77F0D" w:rsidRPr="003B10B3" w:rsidRDefault="00A77F0D" w:rsidP="00A77F0D">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A77F0D" w:rsidRPr="003B10B3" w:rsidRDefault="00A77F0D" w:rsidP="00A77F0D">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336B12B" w14:textId="4DC55079"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1.302.016</w:t>
            </w:r>
          </w:p>
        </w:tc>
        <w:tc>
          <w:tcPr>
            <w:tcW w:w="846" w:type="dxa"/>
            <w:tcBorders>
              <w:left w:val="single" w:sz="4" w:space="0" w:color="auto"/>
              <w:right w:val="single" w:sz="4" w:space="0" w:color="auto"/>
            </w:tcBorders>
            <w:shd w:val="clear" w:color="auto" w:fill="auto"/>
            <w:vAlign w:val="center"/>
            <w:hideMark/>
          </w:tcPr>
          <w:p w14:paraId="643781AF" w14:textId="790F5546"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679.363</w:t>
            </w:r>
          </w:p>
        </w:tc>
        <w:tc>
          <w:tcPr>
            <w:tcW w:w="920" w:type="dxa"/>
            <w:tcBorders>
              <w:left w:val="single" w:sz="4" w:space="0" w:color="auto"/>
              <w:right w:val="single" w:sz="4" w:space="0" w:color="auto"/>
            </w:tcBorders>
            <w:shd w:val="clear" w:color="auto" w:fill="auto"/>
            <w:vAlign w:val="center"/>
            <w:hideMark/>
          </w:tcPr>
          <w:p w14:paraId="4076F6DA" w14:textId="354909BD"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1.981.379</w:t>
            </w:r>
          </w:p>
        </w:tc>
        <w:tc>
          <w:tcPr>
            <w:tcW w:w="850" w:type="dxa"/>
            <w:tcBorders>
              <w:left w:val="single" w:sz="4" w:space="0" w:color="auto"/>
              <w:right w:val="single" w:sz="4" w:space="0" w:color="auto"/>
            </w:tcBorders>
            <w:vAlign w:val="center"/>
          </w:tcPr>
          <w:p w14:paraId="2EE8EB0E" w14:textId="6D2F764D"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1.229.189</w:t>
            </w:r>
          </w:p>
        </w:tc>
        <w:tc>
          <w:tcPr>
            <w:tcW w:w="850" w:type="dxa"/>
            <w:tcBorders>
              <w:left w:val="single" w:sz="4" w:space="0" w:color="auto"/>
              <w:right w:val="single" w:sz="4" w:space="0" w:color="auto"/>
            </w:tcBorders>
            <w:vAlign w:val="center"/>
          </w:tcPr>
          <w:p w14:paraId="388E341B" w14:textId="6223E2D3"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565.199</w:t>
            </w:r>
          </w:p>
        </w:tc>
        <w:tc>
          <w:tcPr>
            <w:tcW w:w="863" w:type="dxa"/>
            <w:tcBorders>
              <w:left w:val="single" w:sz="4" w:space="0" w:color="auto"/>
              <w:right w:val="single" w:sz="4" w:space="0" w:color="auto"/>
            </w:tcBorders>
            <w:vAlign w:val="center"/>
          </w:tcPr>
          <w:p w14:paraId="4271B63E" w14:textId="413FB95D"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1.794.388</w:t>
            </w:r>
          </w:p>
        </w:tc>
      </w:tr>
      <w:tr w:rsidR="00A77F0D" w:rsidRPr="003B10B3" w14:paraId="15E393EA" w14:textId="77777777" w:rsidTr="00733024">
        <w:trPr>
          <w:gridAfter w:val="1"/>
          <w:wAfter w:w="9" w:type="dxa"/>
          <w:trHeight w:val="170"/>
        </w:trPr>
        <w:tc>
          <w:tcPr>
            <w:tcW w:w="452" w:type="dxa"/>
            <w:tcBorders>
              <w:left w:val="single" w:sz="4" w:space="0" w:color="auto"/>
            </w:tcBorders>
            <w:shd w:val="clear" w:color="auto" w:fill="auto"/>
            <w:hideMark/>
          </w:tcPr>
          <w:p w14:paraId="22A84C88"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A77F0D" w:rsidRPr="003B10B3" w:rsidRDefault="00A77F0D" w:rsidP="00A77F0D">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A77F0D" w:rsidRPr="003B10B3" w:rsidRDefault="00A77F0D" w:rsidP="00A77F0D">
            <w:pPr>
              <w:jc w:val="center"/>
              <w:rPr>
                <w:rFonts w:ascii="Arial" w:hAnsi="Arial" w:cs="Arial"/>
                <w:b/>
                <w:sz w:val="14"/>
                <w:szCs w:val="14"/>
              </w:rPr>
            </w:pPr>
          </w:p>
          <w:p w14:paraId="6627DAEA" w14:textId="77777777" w:rsidR="00A77F0D" w:rsidRPr="003B10B3" w:rsidRDefault="00A77F0D" w:rsidP="00A77F0D">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22063174" w14:textId="0F4F2507"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7.436</w:t>
            </w:r>
          </w:p>
        </w:tc>
        <w:tc>
          <w:tcPr>
            <w:tcW w:w="846" w:type="dxa"/>
            <w:tcBorders>
              <w:left w:val="single" w:sz="4" w:space="0" w:color="auto"/>
              <w:right w:val="single" w:sz="4" w:space="0" w:color="auto"/>
            </w:tcBorders>
            <w:shd w:val="clear" w:color="auto" w:fill="auto"/>
            <w:vAlign w:val="center"/>
            <w:hideMark/>
          </w:tcPr>
          <w:p w14:paraId="62A3FEF0" w14:textId="09462FE1"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4878282F" w14:textId="07C47F9D"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7.436</w:t>
            </w:r>
          </w:p>
        </w:tc>
        <w:tc>
          <w:tcPr>
            <w:tcW w:w="850" w:type="dxa"/>
            <w:tcBorders>
              <w:left w:val="single" w:sz="4" w:space="0" w:color="auto"/>
              <w:right w:val="single" w:sz="4" w:space="0" w:color="auto"/>
            </w:tcBorders>
            <w:vAlign w:val="center"/>
          </w:tcPr>
          <w:p w14:paraId="44AA7B99" w14:textId="3B6CF0A2"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6.121</w:t>
            </w:r>
          </w:p>
        </w:tc>
        <w:tc>
          <w:tcPr>
            <w:tcW w:w="850" w:type="dxa"/>
            <w:tcBorders>
              <w:left w:val="single" w:sz="4" w:space="0" w:color="auto"/>
              <w:right w:val="single" w:sz="4" w:space="0" w:color="auto"/>
            </w:tcBorders>
            <w:vAlign w:val="center"/>
          </w:tcPr>
          <w:p w14:paraId="5B548555" w14:textId="203C068D"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548BE52B" w14:textId="1A1B894A"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6.121</w:t>
            </w:r>
          </w:p>
        </w:tc>
      </w:tr>
      <w:tr w:rsidR="00A77F0D" w:rsidRPr="003B10B3" w14:paraId="6F01EC50" w14:textId="77777777" w:rsidTr="00733024">
        <w:trPr>
          <w:gridAfter w:val="1"/>
          <w:wAfter w:w="9" w:type="dxa"/>
          <w:trHeight w:val="170"/>
        </w:trPr>
        <w:tc>
          <w:tcPr>
            <w:tcW w:w="452" w:type="dxa"/>
            <w:tcBorders>
              <w:left w:val="single" w:sz="4" w:space="0" w:color="auto"/>
            </w:tcBorders>
            <w:shd w:val="clear" w:color="auto" w:fill="auto"/>
            <w:hideMark/>
          </w:tcPr>
          <w:p w14:paraId="56AE440F" w14:textId="77777777" w:rsidR="00A77F0D" w:rsidRPr="003B10B3" w:rsidRDefault="00A77F0D" w:rsidP="00A77F0D">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A77F0D" w:rsidRPr="003B10B3" w:rsidRDefault="00A77F0D" w:rsidP="00A77F0D">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A87B79A" w14:textId="456E8B10"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7.436</w:t>
            </w:r>
          </w:p>
        </w:tc>
        <w:tc>
          <w:tcPr>
            <w:tcW w:w="846" w:type="dxa"/>
            <w:tcBorders>
              <w:left w:val="single" w:sz="4" w:space="0" w:color="auto"/>
              <w:right w:val="single" w:sz="4" w:space="0" w:color="auto"/>
            </w:tcBorders>
            <w:shd w:val="clear" w:color="auto" w:fill="auto"/>
            <w:vAlign w:val="center"/>
            <w:hideMark/>
          </w:tcPr>
          <w:p w14:paraId="439B83D5" w14:textId="06BC1221"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1D6A01" w14:textId="22697DD7"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7.436</w:t>
            </w:r>
          </w:p>
        </w:tc>
        <w:tc>
          <w:tcPr>
            <w:tcW w:w="850" w:type="dxa"/>
            <w:tcBorders>
              <w:left w:val="single" w:sz="4" w:space="0" w:color="auto"/>
              <w:right w:val="single" w:sz="4" w:space="0" w:color="auto"/>
            </w:tcBorders>
            <w:vAlign w:val="center"/>
          </w:tcPr>
          <w:p w14:paraId="43788A38" w14:textId="091384D8"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6.121</w:t>
            </w:r>
          </w:p>
        </w:tc>
        <w:tc>
          <w:tcPr>
            <w:tcW w:w="850" w:type="dxa"/>
            <w:tcBorders>
              <w:left w:val="single" w:sz="4" w:space="0" w:color="auto"/>
              <w:right w:val="single" w:sz="4" w:space="0" w:color="auto"/>
            </w:tcBorders>
            <w:vAlign w:val="center"/>
          </w:tcPr>
          <w:p w14:paraId="025B68BB" w14:textId="2E41D915"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7CD6E02" w14:textId="21F39C55"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6.121</w:t>
            </w:r>
          </w:p>
        </w:tc>
      </w:tr>
      <w:tr w:rsidR="00A77F0D" w:rsidRPr="003B10B3" w14:paraId="242BD993" w14:textId="77777777" w:rsidTr="00733024">
        <w:trPr>
          <w:gridAfter w:val="1"/>
          <w:wAfter w:w="9" w:type="dxa"/>
          <w:trHeight w:val="170"/>
        </w:trPr>
        <w:tc>
          <w:tcPr>
            <w:tcW w:w="452" w:type="dxa"/>
            <w:tcBorders>
              <w:left w:val="single" w:sz="4" w:space="0" w:color="auto"/>
            </w:tcBorders>
            <w:shd w:val="clear" w:color="auto" w:fill="auto"/>
            <w:hideMark/>
          </w:tcPr>
          <w:p w14:paraId="37D3A2A1" w14:textId="77777777" w:rsidR="00A77F0D" w:rsidRPr="003B10B3" w:rsidRDefault="00A77F0D" w:rsidP="00A77F0D">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A77F0D" w:rsidRPr="003B10B3" w:rsidRDefault="00A77F0D" w:rsidP="00A77F0D">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994D4D9" w14:textId="525AFCCB"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6DB670FB" w14:textId="43105113"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B193975" w14:textId="6519A263"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61BE031C" w14:textId="24C7CE6D"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18A3F8F" w14:textId="5B10C041"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FB52A7D" w14:textId="6A33B3DB"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r>
      <w:tr w:rsidR="00A77F0D" w:rsidRPr="003B10B3" w14:paraId="1D281B48" w14:textId="77777777" w:rsidTr="00733024">
        <w:trPr>
          <w:gridAfter w:val="1"/>
          <w:wAfter w:w="9" w:type="dxa"/>
          <w:trHeight w:val="170"/>
        </w:trPr>
        <w:tc>
          <w:tcPr>
            <w:tcW w:w="452" w:type="dxa"/>
            <w:tcBorders>
              <w:left w:val="single" w:sz="4" w:space="0" w:color="auto"/>
            </w:tcBorders>
            <w:shd w:val="clear" w:color="auto" w:fill="auto"/>
            <w:hideMark/>
          </w:tcPr>
          <w:p w14:paraId="41469FEA"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A77F0D" w:rsidRPr="003B10B3" w:rsidRDefault="00A77F0D" w:rsidP="00A77F0D">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133DE64" w14:textId="3CF129DE"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22.500</w:t>
            </w:r>
          </w:p>
        </w:tc>
        <w:tc>
          <w:tcPr>
            <w:tcW w:w="846" w:type="dxa"/>
            <w:tcBorders>
              <w:left w:val="single" w:sz="4" w:space="0" w:color="auto"/>
              <w:right w:val="single" w:sz="4" w:space="0" w:color="auto"/>
            </w:tcBorders>
            <w:shd w:val="clear" w:color="auto" w:fill="auto"/>
            <w:vAlign w:val="center"/>
            <w:hideMark/>
          </w:tcPr>
          <w:p w14:paraId="5DE7555A" w14:textId="50CA0EDF"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0EC25249" w14:textId="6831564B"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22.500</w:t>
            </w:r>
          </w:p>
        </w:tc>
        <w:tc>
          <w:tcPr>
            <w:tcW w:w="850" w:type="dxa"/>
            <w:tcBorders>
              <w:left w:val="single" w:sz="4" w:space="0" w:color="auto"/>
              <w:right w:val="single" w:sz="4" w:space="0" w:color="auto"/>
            </w:tcBorders>
            <w:vAlign w:val="center"/>
          </w:tcPr>
          <w:p w14:paraId="4FDB8645" w14:textId="5DD958F5"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33BAF768" w14:textId="2665EA0C"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26B231AA" w14:textId="11AFADCB"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r>
      <w:tr w:rsidR="00A77F0D" w:rsidRPr="003B10B3" w14:paraId="4A450C86" w14:textId="77777777" w:rsidTr="00733024">
        <w:trPr>
          <w:gridAfter w:val="1"/>
          <w:wAfter w:w="9" w:type="dxa"/>
          <w:trHeight w:val="170"/>
        </w:trPr>
        <w:tc>
          <w:tcPr>
            <w:tcW w:w="452" w:type="dxa"/>
            <w:tcBorders>
              <w:left w:val="single" w:sz="4" w:space="0" w:color="auto"/>
            </w:tcBorders>
            <w:shd w:val="clear" w:color="auto" w:fill="auto"/>
            <w:hideMark/>
          </w:tcPr>
          <w:p w14:paraId="26AB4870"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A77F0D" w:rsidRPr="003B10B3" w:rsidRDefault="00A77F0D" w:rsidP="00A77F0D">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7438BF68" w14:textId="6EC7D862"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22.500</w:t>
            </w:r>
          </w:p>
        </w:tc>
        <w:tc>
          <w:tcPr>
            <w:tcW w:w="846" w:type="dxa"/>
            <w:tcBorders>
              <w:left w:val="single" w:sz="4" w:space="0" w:color="auto"/>
              <w:right w:val="single" w:sz="4" w:space="0" w:color="auto"/>
            </w:tcBorders>
            <w:shd w:val="clear" w:color="auto" w:fill="auto"/>
            <w:vAlign w:val="center"/>
            <w:hideMark/>
          </w:tcPr>
          <w:p w14:paraId="4013F04B" w14:textId="38EED120"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7F63C4B" w14:textId="7FC6A891"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22.500</w:t>
            </w:r>
          </w:p>
        </w:tc>
        <w:tc>
          <w:tcPr>
            <w:tcW w:w="850" w:type="dxa"/>
            <w:tcBorders>
              <w:left w:val="single" w:sz="4" w:space="0" w:color="auto"/>
              <w:right w:val="single" w:sz="4" w:space="0" w:color="auto"/>
            </w:tcBorders>
            <w:vAlign w:val="center"/>
          </w:tcPr>
          <w:p w14:paraId="1C73FB4A" w14:textId="0BFE11FB"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287C0AE5" w14:textId="22B6F2A7"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9BAB1D5" w14:textId="72ED22E2"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w:t>
            </w:r>
          </w:p>
        </w:tc>
      </w:tr>
      <w:tr w:rsidR="00A77F0D" w:rsidRPr="003B10B3" w14:paraId="1C90CF8B" w14:textId="77777777" w:rsidTr="00733024">
        <w:trPr>
          <w:gridAfter w:val="1"/>
          <w:wAfter w:w="9" w:type="dxa"/>
          <w:trHeight w:val="170"/>
        </w:trPr>
        <w:tc>
          <w:tcPr>
            <w:tcW w:w="452" w:type="dxa"/>
            <w:tcBorders>
              <w:left w:val="single" w:sz="4" w:space="0" w:color="auto"/>
            </w:tcBorders>
            <w:shd w:val="clear" w:color="auto" w:fill="auto"/>
            <w:hideMark/>
          </w:tcPr>
          <w:p w14:paraId="55FE49D8" w14:textId="77777777" w:rsidR="00A77F0D" w:rsidRPr="003B10B3" w:rsidRDefault="00A77F0D" w:rsidP="00A77F0D">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A77F0D" w:rsidRPr="003B10B3" w:rsidRDefault="00A77F0D" w:rsidP="00A77F0D">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4CC660" w14:textId="7161BAF7"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746315F5" w14:textId="59AD0827"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84E43FA" w14:textId="5840624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0D929DEC" w14:textId="1D59CEB4"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CC120E1" w14:textId="6AD740DB"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8172FC8" w14:textId="5295345A"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r>
      <w:tr w:rsidR="00A77F0D" w:rsidRPr="003B10B3" w14:paraId="51562D3D" w14:textId="77777777" w:rsidTr="00733024">
        <w:trPr>
          <w:gridAfter w:val="1"/>
          <w:wAfter w:w="9" w:type="dxa"/>
          <w:trHeight w:val="170"/>
        </w:trPr>
        <w:tc>
          <w:tcPr>
            <w:tcW w:w="452" w:type="dxa"/>
            <w:tcBorders>
              <w:left w:val="single" w:sz="4" w:space="0" w:color="auto"/>
            </w:tcBorders>
            <w:shd w:val="clear" w:color="auto" w:fill="auto"/>
            <w:hideMark/>
          </w:tcPr>
          <w:p w14:paraId="7A76D0B3" w14:textId="77777777" w:rsidR="00A77F0D" w:rsidRPr="003B10B3" w:rsidRDefault="00A77F0D" w:rsidP="00A77F0D">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A77F0D" w:rsidRPr="003B10B3" w:rsidRDefault="00A77F0D" w:rsidP="00A77F0D">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03F4545" w14:textId="043BF3BF"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22.500</w:t>
            </w:r>
          </w:p>
        </w:tc>
        <w:tc>
          <w:tcPr>
            <w:tcW w:w="846" w:type="dxa"/>
            <w:tcBorders>
              <w:left w:val="single" w:sz="4" w:space="0" w:color="auto"/>
              <w:right w:val="single" w:sz="4" w:space="0" w:color="auto"/>
            </w:tcBorders>
            <w:shd w:val="clear" w:color="auto" w:fill="auto"/>
            <w:vAlign w:val="center"/>
            <w:hideMark/>
          </w:tcPr>
          <w:p w14:paraId="16511C25" w14:textId="7BB07DA8"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B17423" w14:textId="4CA60E56"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22.500</w:t>
            </w:r>
          </w:p>
        </w:tc>
        <w:tc>
          <w:tcPr>
            <w:tcW w:w="850" w:type="dxa"/>
            <w:tcBorders>
              <w:left w:val="single" w:sz="4" w:space="0" w:color="auto"/>
              <w:right w:val="single" w:sz="4" w:space="0" w:color="auto"/>
            </w:tcBorders>
            <w:vAlign w:val="center"/>
          </w:tcPr>
          <w:p w14:paraId="72C12980" w14:textId="26AD0F32"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77620E28" w14:textId="444D5265"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7C5FBB6" w14:textId="01A52D8E"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r>
      <w:tr w:rsidR="00A77F0D" w:rsidRPr="003B10B3" w14:paraId="13E52BBA" w14:textId="77777777" w:rsidTr="00733024">
        <w:trPr>
          <w:gridAfter w:val="1"/>
          <w:wAfter w:w="9" w:type="dxa"/>
          <w:trHeight w:val="170"/>
        </w:trPr>
        <w:tc>
          <w:tcPr>
            <w:tcW w:w="452" w:type="dxa"/>
            <w:tcBorders>
              <w:left w:val="single" w:sz="4" w:space="0" w:color="auto"/>
            </w:tcBorders>
            <w:shd w:val="clear" w:color="auto" w:fill="auto"/>
            <w:hideMark/>
          </w:tcPr>
          <w:p w14:paraId="721258DF"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A77F0D" w:rsidRPr="003B10B3" w:rsidRDefault="00A77F0D" w:rsidP="00A77F0D">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A77F0D" w:rsidRPr="003B10B3" w:rsidRDefault="00A77F0D" w:rsidP="00A77F0D">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6BF7A38A" w14:textId="01399B42"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1649C7D1" w14:textId="6EB1A9F5"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78358F2" w14:textId="07E2DB48"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850" w:type="dxa"/>
            <w:tcBorders>
              <w:left w:val="single" w:sz="4" w:space="0" w:color="auto"/>
              <w:right w:val="single" w:sz="4" w:space="0" w:color="auto"/>
            </w:tcBorders>
            <w:vAlign w:val="center"/>
          </w:tcPr>
          <w:p w14:paraId="74F80258" w14:textId="503CAAE0"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697EE047" w14:textId="7E5EE3FE"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436EFCCD" w14:textId="34D55D0D"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r>
      <w:tr w:rsidR="00A77F0D" w:rsidRPr="003B10B3" w14:paraId="19C9E5C0" w14:textId="77777777" w:rsidTr="00733024">
        <w:trPr>
          <w:gridAfter w:val="1"/>
          <w:wAfter w:w="9" w:type="dxa"/>
          <w:trHeight w:val="170"/>
        </w:trPr>
        <w:tc>
          <w:tcPr>
            <w:tcW w:w="452" w:type="dxa"/>
            <w:tcBorders>
              <w:left w:val="single" w:sz="4" w:space="0" w:color="auto"/>
            </w:tcBorders>
            <w:shd w:val="clear" w:color="auto" w:fill="auto"/>
            <w:hideMark/>
          </w:tcPr>
          <w:p w14:paraId="59CB3D95" w14:textId="77777777" w:rsidR="00A77F0D" w:rsidRPr="003B10B3" w:rsidRDefault="00A77F0D" w:rsidP="00A77F0D">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A77F0D" w:rsidRPr="003B10B3" w:rsidRDefault="00A77F0D" w:rsidP="00A77F0D">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A77F0D" w:rsidRPr="003B10B3" w:rsidRDefault="00A77F0D" w:rsidP="00A77F0D">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220AD510" w14:textId="0122535D"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49C8D53" w14:textId="104FDC98"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4E659B4" w14:textId="23E3354A"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240C4335" w14:textId="03280773"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057B028D" w14:textId="26C3E465"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5B1D9AD6" w14:textId="420A5A4D"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r>
      <w:tr w:rsidR="00A77F0D" w:rsidRPr="003B10B3" w14:paraId="5681254D" w14:textId="77777777" w:rsidTr="00733024">
        <w:trPr>
          <w:gridAfter w:val="1"/>
          <w:wAfter w:w="9" w:type="dxa"/>
          <w:trHeight w:val="170"/>
        </w:trPr>
        <w:tc>
          <w:tcPr>
            <w:tcW w:w="452" w:type="dxa"/>
            <w:tcBorders>
              <w:left w:val="single" w:sz="4" w:space="0" w:color="auto"/>
            </w:tcBorders>
            <w:shd w:val="clear" w:color="auto" w:fill="auto"/>
            <w:hideMark/>
          </w:tcPr>
          <w:p w14:paraId="717FC0B4" w14:textId="77777777" w:rsidR="00A77F0D" w:rsidRPr="003B10B3" w:rsidRDefault="00A77F0D" w:rsidP="00A77F0D">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A77F0D" w:rsidRPr="003B10B3" w:rsidRDefault="00A77F0D" w:rsidP="00A77F0D">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A77F0D" w:rsidRPr="003B10B3" w:rsidRDefault="00A77F0D" w:rsidP="00A77F0D">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EA9B4E" w14:textId="74E6D00F"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C54D488" w14:textId="14432673"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7D6A2D09" w14:textId="3D25CD8D"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6D4EA4FB" w14:textId="357AC7AD"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7D1C34FB" w14:textId="53F849DC"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E296E81" w14:textId="7C96D265"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r>
      <w:tr w:rsidR="00A77F0D" w:rsidRPr="003B10B3" w14:paraId="27A7C7E8" w14:textId="77777777" w:rsidTr="00733024">
        <w:trPr>
          <w:gridAfter w:val="1"/>
          <w:wAfter w:w="9" w:type="dxa"/>
          <w:trHeight w:val="170"/>
        </w:trPr>
        <w:tc>
          <w:tcPr>
            <w:tcW w:w="452" w:type="dxa"/>
            <w:tcBorders>
              <w:left w:val="single" w:sz="4" w:space="0" w:color="auto"/>
            </w:tcBorders>
            <w:shd w:val="clear" w:color="auto" w:fill="auto"/>
            <w:hideMark/>
          </w:tcPr>
          <w:p w14:paraId="3380DE07"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A77F0D" w:rsidRPr="003B10B3" w:rsidRDefault="00A77F0D" w:rsidP="00A77F0D">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A77F0D" w:rsidRPr="003B10B3" w:rsidRDefault="00A77F0D" w:rsidP="00A77F0D">
            <w:pPr>
              <w:jc w:val="center"/>
              <w:rPr>
                <w:rFonts w:ascii="Arial" w:hAnsi="Arial" w:cs="Arial"/>
                <w:b/>
                <w:sz w:val="14"/>
                <w:szCs w:val="14"/>
              </w:rPr>
            </w:pPr>
          </w:p>
          <w:p w14:paraId="3B0E6C9B" w14:textId="77777777" w:rsidR="00A77F0D" w:rsidRPr="003B10B3" w:rsidRDefault="00A77F0D" w:rsidP="00A77F0D">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336936E6" w14:textId="601D9691"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666BDF0F" w14:textId="56D6E79E"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359238E" w14:textId="14801644"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850" w:type="dxa"/>
            <w:tcBorders>
              <w:left w:val="single" w:sz="4" w:space="0" w:color="auto"/>
              <w:right w:val="single" w:sz="4" w:space="0" w:color="auto"/>
            </w:tcBorders>
            <w:vAlign w:val="center"/>
          </w:tcPr>
          <w:p w14:paraId="1DB5E803" w14:textId="78BAB806"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6692845E" w14:textId="6BCCE6A0"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1DECFCB7" w14:textId="752B14AD"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r>
      <w:tr w:rsidR="00A77F0D" w:rsidRPr="003B10B3" w14:paraId="22EB109E" w14:textId="77777777" w:rsidTr="00733024">
        <w:trPr>
          <w:gridAfter w:val="1"/>
          <w:wAfter w:w="9" w:type="dxa"/>
          <w:trHeight w:val="170"/>
        </w:trPr>
        <w:tc>
          <w:tcPr>
            <w:tcW w:w="452" w:type="dxa"/>
            <w:tcBorders>
              <w:left w:val="single" w:sz="4" w:space="0" w:color="auto"/>
            </w:tcBorders>
            <w:shd w:val="clear" w:color="auto" w:fill="auto"/>
            <w:hideMark/>
          </w:tcPr>
          <w:p w14:paraId="6AACD76F" w14:textId="77777777" w:rsidR="00A77F0D" w:rsidRPr="003B10B3" w:rsidRDefault="00A77F0D" w:rsidP="00A77F0D">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A77F0D" w:rsidRPr="003B10B3" w:rsidRDefault="00A77F0D" w:rsidP="00A77F0D">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E1115B" w14:textId="6B454DCB"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48638EEC" w14:textId="412FDAA1"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E6EDCC9" w14:textId="1D08C59D"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6E18D7D2" w14:textId="754E5031"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A1C7419" w14:textId="10F6ECBC"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09EB0A2" w14:textId="3AE87BBC"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r>
      <w:tr w:rsidR="00A77F0D" w:rsidRPr="003B10B3" w14:paraId="18C9CD6E" w14:textId="77777777" w:rsidTr="00733024">
        <w:trPr>
          <w:gridAfter w:val="1"/>
          <w:wAfter w:w="9" w:type="dxa"/>
          <w:trHeight w:val="170"/>
        </w:trPr>
        <w:tc>
          <w:tcPr>
            <w:tcW w:w="452" w:type="dxa"/>
            <w:tcBorders>
              <w:left w:val="single" w:sz="4" w:space="0" w:color="auto"/>
            </w:tcBorders>
            <w:shd w:val="clear" w:color="auto" w:fill="auto"/>
            <w:hideMark/>
          </w:tcPr>
          <w:p w14:paraId="2EE9481A" w14:textId="77777777" w:rsidR="00A77F0D" w:rsidRPr="003B10B3" w:rsidRDefault="00A77F0D" w:rsidP="00A77F0D">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A77F0D" w:rsidRPr="003B10B3" w:rsidRDefault="00A77F0D" w:rsidP="00A77F0D">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A77F0D" w:rsidRPr="003B10B3" w:rsidRDefault="00A77F0D" w:rsidP="00A77F0D">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5F34ED5" w14:textId="19334703"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22421F6" w14:textId="03EFAEAD"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F37B960" w14:textId="0DE09E59"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27CF7E01" w14:textId="35AB2E9E"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5E21B5F1" w14:textId="35894F76"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E4DC6A0" w14:textId="52FF608E"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r>
      <w:tr w:rsidR="00A77F0D" w:rsidRPr="003B10B3" w14:paraId="33D98016" w14:textId="77777777" w:rsidTr="00733024">
        <w:trPr>
          <w:gridAfter w:val="1"/>
          <w:wAfter w:w="9" w:type="dxa"/>
          <w:trHeight w:val="170"/>
        </w:trPr>
        <w:tc>
          <w:tcPr>
            <w:tcW w:w="452" w:type="dxa"/>
            <w:tcBorders>
              <w:left w:val="single" w:sz="4" w:space="0" w:color="auto"/>
            </w:tcBorders>
            <w:shd w:val="clear" w:color="auto" w:fill="auto"/>
            <w:hideMark/>
          </w:tcPr>
          <w:p w14:paraId="10DABE9E"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A77F0D" w:rsidRPr="003B10B3" w:rsidRDefault="00A77F0D" w:rsidP="00A77F0D">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A77F0D" w:rsidRPr="003B10B3" w:rsidRDefault="00A77F0D" w:rsidP="00A77F0D">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6296C1CE" w14:textId="6EED535E"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2.092.809</w:t>
            </w:r>
          </w:p>
        </w:tc>
        <w:tc>
          <w:tcPr>
            <w:tcW w:w="846" w:type="dxa"/>
            <w:tcBorders>
              <w:left w:val="single" w:sz="4" w:space="0" w:color="auto"/>
              <w:right w:val="single" w:sz="4" w:space="0" w:color="auto"/>
            </w:tcBorders>
            <w:shd w:val="clear" w:color="auto" w:fill="auto"/>
            <w:vAlign w:val="center"/>
            <w:hideMark/>
          </w:tcPr>
          <w:p w14:paraId="4C95E75C" w14:textId="30C7A600"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DD98100" w14:textId="62745F40"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2.092.809</w:t>
            </w:r>
          </w:p>
        </w:tc>
        <w:tc>
          <w:tcPr>
            <w:tcW w:w="850" w:type="dxa"/>
            <w:tcBorders>
              <w:left w:val="single" w:sz="4" w:space="0" w:color="auto"/>
              <w:right w:val="single" w:sz="4" w:space="0" w:color="auto"/>
            </w:tcBorders>
            <w:vAlign w:val="center"/>
          </w:tcPr>
          <w:p w14:paraId="0C36A8E8" w14:textId="5B4D09F5"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1.991.582</w:t>
            </w:r>
          </w:p>
        </w:tc>
        <w:tc>
          <w:tcPr>
            <w:tcW w:w="850" w:type="dxa"/>
            <w:tcBorders>
              <w:left w:val="single" w:sz="4" w:space="0" w:color="auto"/>
              <w:right w:val="single" w:sz="4" w:space="0" w:color="auto"/>
            </w:tcBorders>
            <w:vAlign w:val="center"/>
          </w:tcPr>
          <w:p w14:paraId="27FA7FD5" w14:textId="21CBA1CF"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5006E705" w14:textId="78F3D307"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1.991.582</w:t>
            </w:r>
          </w:p>
        </w:tc>
      </w:tr>
      <w:tr w:rsidR="00A77F0D" w:rsidRPr="003B10B3" w14:paraId="0C906043" w14:textId="77777777" w:rsidTr="00733024">
        <w:trPr>
          <w:gridAfter w:val="1"/>
          <w:wAfter w:w="9" w:type="dxa"/>
          <w:trHeight w:val="170"/>
        </w:trPr>
        <w:tc>
          <w:tcPr>
            <w:tcW w:w="452" w:type="dxa"/>
            <w:tcBorders>
              <w:left w:val="single" w:sz="4" w:space="0" w:color="auto"/>
            </w:tcBorders>
            <w:shd w:val="clear" w:color="auto" w:fill="auto"/>
            <w:hideMark/>
          </w:tcPr>
          <w:p w14:paraId="3A139A98"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A77F0D" w:rsidRPr="003B10B3" w:rsidRDefault="00A77F0D" w:rsidP="00A77F0D">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A77F0D" w:rsidRPr="003B10B3" w:rsidRDefault="00A77F0D" w:rsidP="00A77F0D">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0DF5E259" w14:textId="63787A3E"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97.593</w:t>
            </w:r>
          </w:p>
        </w:tc>
        <w:tc>
          <w:tcPr>
            <w:tcW w:w="846" w:type="dxa"/>
            <w:tcBorders>
              <w:left w:val="single" w:sz="4" w:space="0" w:color="auto"/>
              <w:right w:val="single" w:sz="4" w:space="0" w:color="auto"/>
            </w:tcBorders>
            <w:shd w:val="clear" w:color="auto" w:fill="auto"/>
            <w:vAlign w:val="center"/>
            <w:hideMark/>
          </w:tcPr>
          <w:p w14:paraId="2CF9333F" w14:textId="52ADDFD4"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6F2FB33A" w14:textId="43C7572D"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97.593</w:t>
            </w:r>
          </w:p>
        </w:tc>
        <w:tc>
          <w:tcPr>
            <w:tcW w:w="850" w:type="dxa"/>
            <w:tcBorders>
              <w:left w:val="single" w:sz="4" w:space="0" w:color="auto"/>
              <w:right w:val="single" w:sz="4" w:space="0" w:color="auto"/>
            </w:tcBorders>
            <w:vAlign w:val="center"/>
          </w:tcPr>
          <w:p w14:paraId="13FBB2E1" w14:textId="6C7735CE"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62.388</w:t>
            </w:r>
          </w:p>
        </w:tc>
        <w:tc>
          <w:tcPr>
            <w:tcW w:w="850" w:type="dxa"/>
            <w:tcBorders>
              <w:left w:val="single" w:sz="4" w:space="0" w:color="auto"/>
              <w:right w:val="single" w:sz="4" w:space="0" w:color="auto"/>
            </w:tcBorders>
            <w:vAlign w:val="center"/>
          </w:tcPr>
          <w:p w14:paraId="3A0A307D" w14:textId="2F6E03DF"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3F30194" w14:textId="0B9D2C84" w:rsidR="00A77F0D" w:rsidRPr="00733024" w:rsidRDefault="00A77F0D" w:rsidP="00A77F0D">
            <w:pPr>
              <w:ind w:left="-69"/>
              <w:jc w:val="right"/>
              <w:rPr>
                <w:rFonts w:ascii="Arial" w:hAnsi="Arial" w:cs="Arial"/>
                <w:sz w:val="14"/>
                <w:szCs w:val="14"/>
              </w:rPr>
            </w:pPr>
            <w:r w:rsidRPr="00733024">
              <w:rPr>
                <w:rFonts w:ascii="Arial" w:hAnsi="Arial" w:cs="Arial"/>
                <w:b/>
                <w:bCs/>
                <w:sz w:val="14"/>
                <w:szCs w:val="14"/>
              </w:rPr>
              <w:t>62.388</w:t>
            </w:r>
          </w:p>
        </w:tc>
      </w:tr>
      <w:tr w:rsidR="00A77F0D" w:rsidRPr="003B10B3" w14:paraId="3AC1850E" w14:textId="77777777" w:rsidTr="00733024">
        <w:trPr>
          <w:gridAfter w:val="1"/>
          <w:wAfter w:w="9" w:type="dxa"/>
          <w:trHeight w:val="170"/>
        </w:trPr>
        <w:tc>
          <w:tcPr>
            <w:tcW w:w="452" w:type="dxa"/>
            <w:tcBorders>
              <w:left w:val="single" w:sz="4" w:space="0" w:color="auto"/>
            </w:tcBorders>
            <w:shd w:val="clear" w:color="auto" w:fill="auto"/>
            <w:hideMark/>
          </w:tcPr>
          <w:p w14:paraId="19C9A77C" w14:textId="77777777" w:rsidR="00A77F0D" w:rsidRPr="003B10B3" w:rsidRDefault="00A77F0D" w:rsidP="00A77F0D">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A77F0D" w:rsidRPr="00206D98" w:rsidRDefault="00A77F0D" w:rsidP="00A77F0D">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A77F0D" w:rsidRPr="00206D98"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32002D6" w14:textId="28326B13"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E19C3ED" w14:textId="5D4EEC33"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D7E426D" w14:textId="1AE951FE"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850" w:type="dxa"/>
            <w:tcBorders>
              <w:left w:val="single" w:sz="4" w:space="0" w:color="auto"/>
              <w:right w:val="single" w:sz="4" w:space="0" w:color="auto"/>
            </w:tcBorders>
            <w:vAlign w:val="center"/>
          </w:tcPr>
          <w:p w14:paraId="0FC71595" w14:textId="4714C5D8"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6393C1A1" w14:textId="511CC74B"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367828C9" w14:textId="6D64B2AC"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r>
      <w:tr w:rsidR="00A77F0D" w:rsidRPr="003B10B3" w14:paraId="7D30515B" w14:textId="77777777" w:rsidTr="00733024">
        <w:trPr>
          <w:gridAfter w:val="1"/>
          <w:wAfter w:w="9" w:type="dxa"/>
          <w:trHeight w:val="170"/>
        </w:trPr>
        <w:tc>
          <w:tcPr>
            <w:tcW w:w="452" w:type="dxa"/>
            <w:tcBorders>
              <w:left w:val="single" w:sz="4" w:space="0" w:color="auto"/>
            </w:tcBorders>
            <w:shd w:val="clear" w:color="auto" w:fill="auto"/>
            <w:hideMark/>
          </w:tcPr>
          <w:p w14:paraId="2D1A425A" w14:textId="77777777" w:rsidR="00A77F0D" w:rsidRPr="003B10B3" w:rsidRDefault="00A77F0D" w:rsidP="00A77F0D">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A77F0D" w:rsidRPr="00206D98" w:rsidRDefault="00A77F0D" w:rsidP="00A77F0D">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A77F0D" w:rsidRPr="00206D98"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D622F9" w14:textId="55FA4DE3"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97.593</w:t>
            </w:r>
          </w:p>
        </w:tc>
        <w:tc>
          <w:tcPr>
            <w:tcW w:w="846" w:type="dxa"/>
            <w:tcBorders>
              <w:left w:val="single" w:sz="4" w:space="0" w:color="auto"/>
              <w:right w:val="single" w:sz="4" w:space="0" w:color="auto"/>
            </w:tcBorders>
            <w:shd w:val="clear" w:color="auto" w:fill="auto"/>
            <w:vAlign w:val="center"/>
            <w:hideMark/>
          </w:tcPr>
          <w:p w14:paraId="25087370" w14:textId="31838537"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0416661" w14:textId="4341C52D" w:rsidR="00A77F0D" w:rsidRPr="00404438" w:rsidRDefault="00A77F0D" w:rsidP="00A77F0D">
            <w:pPr>
              <w:ind w:left="-69"/>
              <w:jc w:val="right"/>
              <w:rPr>
                <w:rFonts w:ascii="Arial" w:hAnsi="Arial" w:cs="Arial"/>
                <w:bCs/>
                <w:sz w:val="14"/>
                <w:szCs w:val="14"/>
              </w:rPr>
            </w:pPr>
            <w:r w:rsidRPr="00E05F3E">
              <w:rPr>
                <w:rFonts w:ascii="Arial" w:hAnsi="Arial" w:cs="Arial"/>
                <w:sz w:val="14"/>
                <w:szCs w:val="16"/>
              </w:rPr>
              <w:t>97.593</w:t>
            </w:r>
          </w:p>
        </w:tc>
        <w:tc>
          <w:tcPr>
            <w:tcW w:w="850" w:type="dxa"/>
            <w:tcBorders>
              <w:left w:val="single" w:sz="4" w:space="0" w:color="auto"/>
              <w:right w:val="single" w:sz="4" w:space="0" w:color="auto"/>
            </w:tcBorders>
            <w:vAlign w:val="center"/>
          </w:tcPr>
          <w:p w14:paraId="78017725" w14:textId="43939C41"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62.388</w:t>
            </w:r>
          </w:p>
        </w:tc>
        <w:tc>
          <w:tcPr>
            <w:tcW w:w="850" w:type="dxa"/>
            <w:tcBorders>
              <w:left w:val="single" w:sz="4" w:space="0" w:color="auto"/>
              <w:right w:val="single" w:sz="4" w:space="0" w:color="auto"/>
            </w:tcBorders>
            <w:vAlign w:val="center"/>
          </w:tcPr>
          <w:p w14:paraId="6B44B376" w14:textId="37D78172"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45A59ACC" w14:textId="16A85962" w:rsidR="00A77F0D" w:rsidRPr="00733024" w:rsidRDefault="00A77F0D" w:rsidP="00A77F0D">
            <w:pPr>
              <w:ind w:left="-69"/>
              <w:jc w:val="right"/>
              <w:rPr>
                <w:rFonts w:ascii="Arial" w:hAnsi="Arial" w:cs="Arial"/>
                <w:bCs/>
                <w:sz w:val="14"/>
                <w:szCs w:val="14"/>
              </w:rPr>
            </w:pPr>
            <w:r w:rsidRPr="00733024">
              <w:rPr>
                <w:rFonts w:ascii="Arial" w:hAnsi="Arial" w:cs="Arial"/>
                <w:sz w:val="14"/>
                <w:szCs w:val="14"/>
              </w:rPr>
              <w:t>62.388</w:t>
            </w:r>
          </w:p>
        </w:tc>
      </w:tr>
      <w:tr w:rsidR="00A77F0D" w:rsidRPr="003B10B3" w14:paraId="6F83B2D9" w14:textId="77777777" w:rsidTr="00733024">
        <w:trPr>
          <w:gridAfter w:val="1"/>
          <w:wAfter w:w="9" w:type="dxa"/>
          <w:trHeight w:val="170"/>
        </w:trPr>
        <w:tc>
          <w:tcPr>
            <w:tcW w:w="452" w:type="dxa"/>
            <w:tcBorders>
              <w:left w:val="single" w:sz="4" w:space="0" w:color="auto"/>
            </w:tcBorders>
            <w:shd w:val="clear" w:color="auto" w:fill="auto"/>
          </w:tcPr>
          <w:p w14:paraId="41AE1AAD"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A77F0D" w:rsidRPr="003B10B3" w:rsidRDefault="00A77F0D" w:rsidP="00A77F0D">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A77F0D" w:rsidRPr="003B10B3" w:rsidRDefault="00A77F0D" w:rsidP="00A77F0D">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4D7D44E0" w14:textId="2F1F4768"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tcPr>
          <w:p w14:paraId="59C81B17" w14:textId="3CD5B878"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tcPr>
          <w:p w14:paraId="6CC439C3" w14:textId="5CB41715" w:rsidR="00A77F0D" w:rsidRPr="00404438" w:rsidRDefault="00A77F0D" w:rsidP="00A77F0D">
            <w:pPr>
              <w:ind w:left="-69"/>
              <w:jc w:val="right"/>
              <w:rPr>
                <w:rFonts w:ascii="Arial" w:hAnsi="Arial" w:cs="Arial"/>
                <w:b/>
                <w:bCs/>
                <w:sz w:val="14"/>
                <w:szCs w:val="14"/>
              </w:rPr>
            </w:pPr>
            <w:r w:rsidRPr="00E05F3E">
              <w:rPr>
                <w:rFonts w:ascii="Arial" w:hAnsi="Arial" w:cs="Arial"/>
                <w:color w:val="00B0F0"/>
                <w:sz w:val="14"/>
                <w:szCs w:val="16"/>
              </w:rPr>
              <w:t>-</w:t>
            </w:r>
          </w:p>
        </w:tc>
        <w:tc>
          <w:tcPr>
            <w:tcW w:w="850" w:type="dxa"/>
            <w:tcBorders>
              <w:left w:val="single" w:sz="4" w:space="0" w:color="auto"/>
              <w:right w:val="single" w:sz="4" w:space="0" w:color="auto"/>
            </w:tcBorders>
            <w:vAlign w:val="center"/>
          </w:tcPr>
          <w:p w14:paraId="3EE8EA12" w14:textId="0399DAC6"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086894AD" w14:textId="51454C61"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2F1C660C" w14:textId="306D5D1F" w:rsidR="00A77F0D" w:rsidRPr="00733024" w:rsidRDefault="00A77F0D" w:rsidP="00A77F0D">
            <w:pPr>
              <w:ind w:left="-69"/>
              <w:jc w:val="right"/>
              <w:rPr>
                <w:rFonts w:ascii="Arial" w:hAnsi="Arial" w:cs="Arial"/>
                <w:b/>
                <w:bCs/>
                <w:sz w:val="14"/>
                <w:szCs w:val="14"/>
              </w:rPr>
            </w:pPr>
            <w:r w:rsidRPr="00733024">
              <w:rPr>
                <w:rFonts w:ascii="Arial" w:hAnsi="Arial" w:cs="Arial"/>
                <w:sz w:val="14"/>
                <w:szCs w:val="14"/>
              </w:rPr>
              <w:t>-</w:t>
            </w:r>
          </w:p>
        </w:tc>
      </w:tr>
      <w:tr w:rsidR="00A77F0D" w:rsidRPr="003B10B3" w14:paraId="4F605AA5" w14:textId="77777777" w:rsidTr="00733024">
        <w:trPr>
          <w:gridAfter w:val="1"/>
          <w:wAfter w:w="9" w:type="dxa"/>
          <w:trHeight w:val="170"/>
        </w:trPr>
        <w:tc>
          <w:tcPr>
            <w:tcW w:w="452" w:type="dxa"/>
            <w:tcBorders>
              <w:left w:val="single" w:sz="4" w:space="0" w:color="auto"/>
            </w:tcBorders>
            <w:shd w:val="clear" w:color="auto" w:fill="auto"/>
            <w:hideMark/>
          </w:tcPr>
          <w:p w14:paraId="2A711C87" w14:textId="77777777" w:rsidR="00A77F0D" w:rsidRPr="003B10B3" w:rsidRDefault="00A77F0D" w:rsidP="00A77F0D">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A77F0D" w:rsidRPr="003B10B3" w:rsidRDefault="00A77F0D" w:rsidP="00A77F0D">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A77F0D" w:rsidRPr="003B10B3" w:rsidRDefault="00A77F0D" w:rsidP="00A77F0D">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8EBCCB2" w14:textId="3945E6F4"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291887E8" w14:textId="7D4DA610" w:rsidR="00A77F0D" w:rsidRPr="00404438" w:rsidRDefault="00A77F0D" w:rsidP="00A77F0D">
            <w:pPr>
              <w:ind w:left="-69"/>
              <w:jc w:val="right"/>
              <w:rPr>
                <w:rFonts w:ascii="Arial" w:hAnsi="Arial" w:cs="Arial"/>
                <w:b/>
                <w:bCs/>
                <w:sz w:val="14"/>
                <w:szCs w:val="14"/>
              </w:rPr>
            </w:pPr>
            <w:r w:rsidRPr="00E05F3E">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D228E73" w14:textId="44B6F896" w:rsidR="00A77F0D" w:rsidRPr="00404438" w:rsidRDefault="00A77F0D" w:rsidP="00A77F0D">
            <w:pPr>
              <w:ind w:left="-69"/>
              <w:jc w:val="right"/>
              <w:rPr>
                <w:rFonts w:ascii="Arial" w:hAnsi="Arial" w:cs="Arial"/>
                <w:b/>
                <w:bCs/>
                <w:sz w:val="14"/>
                <w:szCs w:val="14"/>
              </w:rPr>
            </w:pPr>
            <w:r w:rsidRPr="00E05F3E">
              <w:rPr>
                <w:rFonts w:ascii="Arial" w:hAnsi="Arial" w:cs="Arial"/>
                <w:color w:val="00B0F0"/>
                <w:sz w:val="14"/>
                <w:szCs w:val="16"/>
              </w:rPr>
              <w:t>-</w:t>
            </w:r>
          </w:p>
        </w:tc>
        <w:tc>
          <w:tcPr>
            <w:tcW w:w="850" w:type="dxa"/>
            <w:tcBorders>
              <w:left w:val="single" w:sz="4" w:space="0" w:color="auto"/>
              <w:right w:val="single" w:sz="4" w:space="0" w:color="auto"/>
            </w:tcBorders>
            <w:vAlign w:val="center"/>
          </w:tcPr>
          <w:p w14:paraId="21BF89FA" w14:textId="2D969899"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center"/>
          </w:tcPr>
          <w:p w14:paraId="4C1CF823" w14:textId="233C1C09"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center"/>
          </w:tcPr>
          <w:p w14:paraId="0E683906" w14:textId="776AA0B5" w:rsidR="00A77F0D" w:rsidRPr="00733024" w:rsidRDefault="00A77F0D" w:rsidP="00A77F0D">
            <w:pPr>
              <w:ind w:left="-69"/>
              <w:jc w:val="right"/>
              <w:rPr>
                <w:rFonts w:ascii="Arial" w:hAnsi="Arial" w:cs="Arial"/>
                <w:sz w:val="14"/>
                <w:szCs w:val="14"/>
              </w:rPr>
            </w:pPr>
            <w:r w:rsidRPr="00733024">
              <w:rPr>
                <w:rFonts w:ascii="Arial" w:hAnsi="Arial" w:cs="Arial"/>
                <w:sz w:val="14"/>
                <w:szCs w:val="14"/>
              </w:rPr>
              <w:t>-</w:t>
            </w:r>
          </w:p>
        </w:tc>
      </w:tr>
      <w:tr w:rsidR="00404438" w:rsidRPr="003B10B3" w14:paraId="24F0F6EE" w14:textId="77777777" w:rsidTr="00733024">
        <w:trPr>
          <w:gridAfter w:val="1"/>
          <w:wAfter w:w="9" w:type="dxa"/>
          <w:trHeight w:val="170"/>
        </w:trPr>
        <w:tc>
          <w:tcPr>
            <w:tcW w:w="452" w:type="dxa"/>
            <w:tcBorders>
              <w:left w:val="single" w:sz="4" w:space="0" w:color="auto"/>
            </w:tcBorders>
            <w:shd w:val="clear" w:color="auto" w:fill="auto"/>
            <w:hideMark/>
          </w:tcPr>
          <w:p w14:paraId="3E824003" w14:textId="77777777" w:rsidR="00404438" w:rsidRPr="003B10B3" w:rsidRDefault="00404438" w:rsidP="00404438">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404438" w:rsidRPr="003B10B3" w:rsidRDefault="00404438" w:rsidP="00404438">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404438" w:rsidRPr="003B10B3" w:rsidRDefault="00404438" w:rsidP="00404438">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3B20B8E5" w14:textId="18A06933" w:rsidR="00404438" w:rsidRPr="00404438" w:rsidRDefault="00404438" w:rsidP="00404438">
            <w:pPr>
              <w:ind w:left="-69"/>
              <w:jc w:val="right"/>
              <w:rPr>
                <w:rFonts w:ascii="Arial" w:hAnsi="Arial" w:cs="Arial"/>
                <w:b/>
                <w:bCs/>
                <w:sz w:val="14"/>
                <w:szCs w:val="14"/>
              </w:rPr>
            </w:pPr>
            <w:r w:rsidRPr="00404438">
              <w:rPr>
                <w:rFonts w:ascii="Arial" w:hAnsi="Arial" w:cs="Arial"/>
                <w:b/>
                <w:bCs/>
                <w:sz w:val="14"/>
                <w:szCs w:val="16"/>
              </w:rPr>
              <w:t>66.916</w:t>
            </w:r>
          </w:p>
        </w:tc>
        <w:tc>
          <w:tcPr>
            <w:tcW w:w="846" w:type="dxa"/>
            <w:tcBorders>
              <w:left w:val="single" w:sz="4" w:space="0" w:color="auto"/>
              <w:right w:val="single" w:sz="4" w:space="0" w:color="auto"/>
            </w:tcBorders>
            <w:shd w:val="clear" w:color="auto" w:fill="auto"/>
            <w:vAlign w:val="center"/>
            <w:hideMark/>
          </w:tcPr>
          <w:p w14:paraId="7161F790" w14:textId="2733595F" w:rsidR="00404438" w:rsidRPr="00404438" w:rsidRDefault="00404438" w:rsidP="00404438">
            <w:pPr>
              <w:ind w:left="-69"/>
              <w:jc w:val="right"/>
              <w:rPr>
                <w:rFonts w:ascii="Arial" w:hAnsi="Arial" w:cs="Arial"/>
                <w:b/>
                <w:bCs/>
                <w:sz w:val="14"/>
                <w:szCs w:val="14"/>
              </w:rPr>
            </w:pPr>
            <w:r w:rsidRPr="00404438">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6634F5D" w14:textId="0370E06A" w:rsidR="00404438" w:rsidRPr="00404438" w:rsidRDefault="00404438" w:rsidP="00404438">
            <w:pPr>
              <w:ind w:left="-69"/>
              <w:jc w:val="right"/>
              <w:rPr>
                <w:rFonts w:ascii="Arial" w:hAnsi="Arial" w:cs="Arial"/>
                <w:b/>
                <w:bCs/>
                <w:sz w:val="14"/>
                <w:szCs w:val="14"/>
              </w:rPr>
            </w:pPr>
            <w:r w:rsidRPr="00404438">
              <w:rPr>
                <w:rFonts w:ascii="Arial" w:hAnsi="Arial" w:cs="Arial"/>
                <w:b/>
                <w:bCs/>
                <w:sz w:val="14"/>
                <w:szCs w:val="16"/>
              </w:rPr>
              <w:t>66.916</w:t>
            </w:r>
          </w:p>
        </w:tc>
        <w:tc>
          <w:tcPr>
            <w:tcW w:w="850" w:type="dxa"/>
            <w:tcBorders>
              <w:left w:val="single" w:sz="4" w:space="0" w:color="auto"/>
              <w:right w:val="single" w:sz="4" w:space="0" w:color="auto"/>
            </w:tcBorders>
            <w:vAlign w:val="center"/>
          </w:tcPr>
          <w:p w14:paraId="3AE88CF6" w14:textId="452E4EAB" w:rsidR="00404438" w:rsidRPr="00733024" w:rsidRDefault="00404438" w:rsidP="00404438">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center"/>
          </w:tcPr>
          <w:p w14:paraId="06747B9C" w14:textId="6212B687" w:rsidR="00404438" w:rsidRPr="00733024" w:rsidRDefault="00404438" w:rsidP="00404438">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center"/>
          </w:tcPr>
          <w:p w14:paraId="3DB6B2AA" w14:textId="7CAF5D73" w:rsidR="00404438" w:rsidRPr="00733024" w:rsidRDefault="00404438" w:rsidP="00404438">
            <w:pPr>
              <w:ind w:left="-69"/>
              <w:jc w:val="right"/>
              <w:rPr>
                <w:rFonts w:ascii="Arial" w:hAnsi="Arial" w:cs="Arial"/>
                <w:b/>
                <w:bCs/>
                <w:sz w:val="14"/>
                <w:szCs w:val="14"/>
              </w:rPr>
            </w:pPr>
            <w:r w:rsidRPr="00733024">
              <w:rPr>
                <w:rFonts w:ascii="Arial" w:hAnsi="Arial" w:cs="Arial"/>
                <w:b/>
                <w:bCs/>
                <w:sz w:val="14"/>
                <w:szCs w:val="14"/>
              </w:rPr>
              <w:t>-</w:t>
            </w:r>
          </w:p>
        </w:tc>
      </w:tr>
      <w:tr w:rsidR="00A77F0D" w:rsidRPr="003B10B3" w14:paraId="037AE1CF" w14:textId="77777777" w:rsidTr="00733024">
        <w:trPr>
          <w:gridAfter w:val="1"/>
          <w:wAfter w:w="9" w:type="dxa"/>
          <w:trHeight w:val="170"/>
        </w:trPr>
        <w:tc>
          <w:tcPr>
            <w:tcW w:w="452" w:type="dxa"/>
            <w:tcBorders>
              <w:left w:val="single" w:sz="4" w:space="0" w:color="auto"/>
            </w:tcBorders>
            <w:shd w:val="clear" w:color="auto" w:fill="auto"/>
            <w:hideMark/>
          </w:tcPr>
          <w:p w14:paraId="4B3DD3C3" w14:textId="77777777" w:rsidR="00A77F0D" w:rsidRPr="003B10B3" w:rsidRDefault="00A77F0D" w:rsidP="00A77F0D">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A77F0D" w:rsidRPr="003B10B3" w:rsidRDefault="00A77F0D" w:rsidP="00A77F0D">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A77F0D" w:rsidRPr="003B10B3" w:rsidRDefault="00A77F0D" w:rsidP="00A77F0D">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48D107C4" w14:textId="1CD10EAF"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13.917.525</w:t>
            </w:r>
          </w:p>
        </w:tc>
        <w:tc>
          <w:tcPr>
            <w:tcW w:w="846" w:type="dxa"/>
            <w:tcBorders>
              <w:left w:val="single" w:sz="4" w:space="0" w:color="auto"/>
              <w:right w:val="single" w:sz="4" w:space="0" w:color="auto"/>
            </w:tcBorders>
            <w:shd w:val="clear" w:color="auto" w:fill="auto"/>
            <w:vAlign w:val="center"/>
            <w:hideMark/>
          </w:tcPr>
          <w:p w14:paraId="1623D4FB" w14:textId="29B83170"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112.029</w:t>
            </w:r>
          </w:p>
        </w:tc>
        <w:tc>
          <w:tcPr>
            <w:tcW w:w="920" w:type="dxa"/>
            <w:tcBorders>
              <w:left w:val="single" w:sz="4" w:space="0" w:color="auto"/>
              <w:right w:val="single" w:sz="4" w:space="0" w:color="auto"/>
            </w:tcBorders>
            <w:shd w:val="clear" w:color="auto" w:fill="auto"/>
            <w:vAlign w:val="center"/>
            <w:hideMark/>
          </w:tcPr>
          <w:p w14:paraId="77AE4E70" w14:textId="261B9278" w:rsidR="00A77F0D" w:rsidRPr="00404438" w:rsidRDefault="00A77F0D" w:rsidP="00A77F0D">
            <w:pPr>
              <w:ind w:left="-69"/>
              <w:jc w:val="right"/>
              <w:rPr>
                <w:rFonts w:ascii="Arial" w:hAnsi="Arial" w:cs="Arial"/>
                <w:b/>
                <w:bCs/>
                <w:sz w:val="14"/>
                <w:szCs w:val="14"/>
              </w:rPr>
            </w:pPr>
            <w:r w:rsidRPr="00E05F3E">
              <w:rPr>
                <w:rFonts w:ascii="Arial" w:hAnsi="Arial" w:cs="Arial"/>
                <w:b/>
                <w:bCs/>
                <w:sz w:val="14"/>
                <w:szCs w:val="16"/>
              </w:rPr>
              <w:t>14.029.554</w:t>
            </w:r>
          </w:p>
        </w:tc>
        <w:tc>
          <w:tcPr>
            <w:tcW w:w="850" w:type="dxa"/>
            <w:tcBorders>
              <w:left w:val="single" w:sz="4" w:space="0" w:color="auto"/>
              <w:right w:val="single" w:sz="4" w:space="0" w:color="auto"/>
            </w:tcBorders>
            <w:vAlign w:val="center"/>
          </w:tcPr>
          <w:p w14:paraId="750413CC" w14:textId="2F327D80"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1.183.474</w:t>
            </w:r>
          </w:p>
        </w:tc>
        <w:tc>
          <w:tcPr>
            <w:tcW w:w="850" w:type="dxa"/>
            <w:tcBorders>
              <w:left w:val="single" w:sz="4" w:space="0" w:color="auto"/>
              <w:right w:val="single" w:sz="4" w:space="0" w:color="auto"/>
            </w:tcBorders>
            <w:vAlign w:val="center"/>
          </w:tcPr>
          <w:p w14:paraId="387875B7" w14:textId="4BD78AF0"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81.701</w:t>
            </w:r>
          </w:p>
        </w:tc>
        <w:tc>
          <w:tcPr>
            <w:tcW w:w="863" w:type="dxa"/>
            <w:tcBorders>
              <w:left w:val="single" w:sz="4" w:space="0" w:color="auto"/>
              <w:right w:val="single" w:sz="4" w:space="0" w:color="auto"/>
            </w:tcBorders>
            <w:vAlign w:val="center"/>
          </w:tcPr>
          <w:p w14:paraId="0048CA05" w14:textId="5CA573F5" w:rsidR="00A77F0D" w:rsidRPr="00733024" w:rsidRDefault="00A77F0D" w:rsidP="00A77F0D">
            <w:pPr>
              <w:ind w:left="-69"/>
              <w:jc w:val="right"/>
              <w:rPr>
                <w:rFonts w:ascii="Arial" w:hAnsi="Arial" w:cs="Arial"/>
                <w:b/>
                <w:bCs/>
                <w:sz w:val="14"/>
                <w:szCs w:val="14"/>
              </w:rPr>
            </w:pPr>
            <w:r w:rsidRPr="00733024">
              <w:rPr>
                <w:rFonts w:ascii="Arial" w:hAnsi="Arial" w:cs="Arial"/>
                <w:b/>
                <w:bCs/>
                <w:sz w:val="14"/>
                <w:szCs w:val="14"/>
              </w:rPr>
              <w:t>1.265.175</w:t>
            </w:r>
          </w:p>
        </w:tc>
      </w:tr>
      <w:tr w:rsidR="00733024" w:rsidRPr="003B10B3" w14:paraId="7BA804B9" w14:textId="77777777" w:rsidTr="00733024">
        <w:trPr>
          <w:gridAfter w:val="1"/>
          <w:wAfter w:w="9"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733024" w:rsidRPr="003B10B3" w:rsidRDefault="00733024" w:rsidP="00733024">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733024" w:rsidRPr="003B10B3" w:rsidRDefault="00733024" w:rsidP="00733024">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2D5C25AD" w14:textId="331540EA" w:rsidR="00733024" w:rsidRPr="00733024" w:rsidRDefault="00733024" w:rsidP="00733024">
            <w:pPr>
              <w:ind w:left="-69"/>
              <w:jc w:val="right"/>
              <w:rPr>
                <w:rFonts w:ascii="Arial" w:hAnsi="Arial" w:cs="Arial"/>
                <w:b/>
                <w:bCs/>
                <w:sz w:val="14"/>
                <w:szCs w:val="14"/>
                <w:highlight w:val="yellow"/>
              </w:rPr>
            </w:pPr>
          </w:p>
        </w:tc>
        <w:tc>
          <w:tcPr>
            <w:tcW w:w="846" w:type="dxa"/>
            <w:tcBorders>
              <w:left w:val="single" w:sz="4" w:space="0" w:color="auto"/>
              <w:bottom w:val="single" w:sz="4" w:space="0" w:color="auto"/>
              <w:right w:val="single" w:sz="4" w:space="0" w:color="auto"/>
            </w:tcBorders>
            <w:shd w:val="clear" w:color="auto" w:fill="auto"/>
            <w:vAlign w:val="center"/>
            <w:hideMark/>
          </w:tcPr>
          <w:p w14:paraId="431E2627" w14:textId="516817F7" w:rsidR="00733024" w:rsidRPr="00733024" w:rsidRDefault="00733024" w:rsidP="00733024">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center"/>
            <w:hideMark/>
          </w:tcPr>
          <w:p w14:paraId="76AA8ADE" w14:textId="216C3919" w:rsidR="00733024" w:rsidRPr="00733024" w:rsidRDefault="00733024" w:rsidP="00733024">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vAlign w:val="center"/>
          </w:tcPr>
          <w:p w14:paraId="079E6BA6" w14:textId="525E60D5" w:rsidR="00733024" w:rsidRPr="00733024" w:rsidRDefault="00733024" w:rsidP="00733024">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center"/>
          </w:tcPr>
          <w:p w14:paraId="639482AA" w14:textId="09B5BBA0" w:rsidR="00733024" w:rsidRPr="00733024" w:rsidRDefault="00733024" w:rsidP="00733024">
            <w:pPr>
              <w:ind w:left="-69"/>
              <w:jc w:val="right"/>
              <w:rPr>
                <w:rFonts w:ascii="Arial" w:hAnsi="Arial" w:cs="Arial"/>
                <w:b/>
                <w:bCs/>
                <w:sz w:val="14"/>
                <w:szCs w:val="14"/>
              </w:rPr>
            </w:pPr>
          </w:p>
        </w:tc>
        <w:tc>
          <w:tcPr>
            <w:tcW w:w="863" w:type="dxa"/>
            <w:tcBorders>
              <w:left w:val="single" w:sz="4" w:space="0" w:color="auto"/>
              <w:bottom w:val="single" w:sz="4" w:space="0" w:color="auto"/>
              <w:right w:val="single" w:sz="4" w:space="0" w:color="auto"/>
            </w:tcBorders>
            <w:vAlign w:val="center"/>
          </w:tcPr>
          <w:p w14:paraId="536598E9" w14:textId="1BEBA05A" w:rsidR="00733024" w:rsidRPr="00733024" w:rsidRDefault="00733024" w:rsidP="00733024">
            <w:pPr>
              <w:ind w:left="-69"/>
              <w:jc w:val="right"/>
              <w:rPr>
                <w:rFonts w:ascii="Arial" w:hAnsi="Arial" w:cs="Arial"/>
                <w:b/>
                <w:bCs/>
                <w:sz w:val="14"/>
                <w:szCs w:val="14"/>
              </w:rPr>
            </w:pPr>
          </w:p>
        </w:tc>
      </w:tr>
      <w:tr w:rsidR="005F2D0A" w:rsidRPr="003B10B3" w14:paraId="409450AA" w14:textId="77777777" w:rsidTr="00733024">
        <w:trPr>
          <w:gridAfter w:val="1"/>
          <w:wAfter w:w="9"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5F2D0A" w:rsidRPr="003B10B3" w:rsidRDefault="005F2D0A" w:rsidP="005F2D0A">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5F2D0A" w:rsidRPr="003B10B3" w:rsidRDefault="005F2D0A" w:rsidP="005F2D0A">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5F2D0A" w:rsidRPr="003B10B3" w:rsidRDefault="005F2D0A" w:rsidP="005F2D0A">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471910B8" w:rsidR="005F2D0A" w:rsidRPr="005F2D0A" w:rsidRDefault="005F2D0A" w:rsidP="005F2D0A">
            <w:pPr>
              <w:ind w:left="-69"/>
              <w:jc w:val="right"/>
              <w:rPr>
                <w:rFonts w:ascii="Arial" w:hAnsi="Arial" w:cs="Arial"/>
                <w:b/>
                <w:bCs/>
                <w:sz w:val="14"/>
                <w:szCs w:val="14"/>
              </w:rPr>
            </w:pPr>
            <w:r w:rsidRPr="005F2D0A">
              <w:rPr>
                <w:rFonts w:ascii="Arial" w:hAnsi="Arial" w:cs="Arial"/>
                <w:b/>
                <w:bCs/>
                <w:sz w:val="14"/>
                <w:szCs w:val="16"/>
              </w:rPr>
              <w:t>143.198.342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4D4986E0" w:rsidR="005F2D0A" w:rsidRPr="005F2D0A" w:rsidRDefault="005F2D0A" w:rsidP="005F2D0A">
            <w:pPr>
              <w:ind w:left="-69"/>
              <w:jc w:val="right"/>
              <w:rPr>
                <w:rFonts w:ascii="Arial" w:hAnsi="Arial" w:cs="Arial"/>
                <w:b/>
                <w:bCs/>
                <w:sz w:val="14"/>
                <w:szCs w:val="14"/>
              </w:rPr>
            </w:pPr>
            <w:r w:rsidRPr="005F2D0A">
              <w:rPr>
                <w:rFonts w:ascii="Arial" w:hAnsi="Arial" w:cs="Arial"/>
                <w:b/>
                <w:bCs/>
                <w:sz w:val="14"/>
                <w:szCs w:val="16"/>
              </w:rPr>
              <w:t>92.571.182</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5612C0AE" w:rsidR="005F2D0A" w:rsidRPr="005F2D0A" w:rsidRDefault="005F2D0A" w:rsidP="005F2D0A">
            <w:pPr>
              <w:ind w:left="-69"/>
              <w:jc w:val="right"/>
              <w:rPr>
                <w:rFonts w:ascii="Arial" w:hAnsi="Arial" w:cs="Arial"/>
                <w:b/>
                <w:bCs/>
                <w:sz w:val="14"/>
                <w:szCs w:val="14"/>
              </w:rPr>
            </w:pPr>
            <w:r w:rsidRPr="005F2D0A">
              <w:rPr>
                <w:rFonts w:ascii="Arial" w:hAnsi="Arial" w:cs="Arial"/>
                <w:b/>
                <w:bCs/>
                <w:sz w:val="14"/>
                <w:szCs w:val="16"/>
              </w:rPr>
              <w:t>235.769.524</w:t>
            </w:r>
          </w:p>
        </w:tc>
        <w:tc>
          <w:tcPr>
            <w:tcW w:w="850" w:type="dxa"/>
            <w:tcBorders>
              <w:top w:val="single" w:sz="4" w:space="0" w:color="auto"/>
              <w:left w:val="single" w:sz="4" w:space="0" w:color="auto"/>
              <w:bottom w:val="single" w:sz="4" w:space="0" w:color="auto"/>
              <w:right w:val="single" w:sz="4" w:space="0" w:color="auto"/>
            </w:tcBorders>
            <w:vAlign w:val="center"/>
          </w:tcPr>
          <w:p w14:paraId="37022C5C" w14:textId="1716E253" w:rsidR="005F2D0A" w:rsidRPr="00733024" w:rsidRDefault="005F2D0A" w:rsidP="005F2D0A">
            <w:pPr>
              <w:ind w:left="-69"/>
              <w:jc w:val="right"/>
              <w:rPr>
                <w:rFonts w:ascii="Arial" w:hAnsi="Arial" w:cs="Arial"/>
                <w:b/>
                <w:bCs/>
                <w:sz w:val="14"/>
                <w:szCs w:val="14"/>
              </w:rPr>
            </w:pPr>
            <w:r w:rsidRPr="00733024">
              <w:rPr>
                <w:rFonts w:ascii="Arial" w:hAnsi="Arial" w:cs="Arial"/>
                <w:b/>
                <w:bCs/>
                <w:sz w:val="14"/>
                <w:szCs w:val="14"/>
              </w:rPr>
              <w:t>105.415.930</w:t>
            </w:r>
          </w:p>
        </w:tc>
        <w:tc>
          <w:tcPr>
            <w:tcW w:w="850" w:type="dxa"/>
            <w:tcBorders>
              <w:top w:val="single" w:sz="4" w:space="0" w:color="auto"/>
              <w:left w:val="single" w:sz="4" w:space="0" w:color="auto"/>
              <w:bottom w:val="single" w:sz="4" w:space="0" w:color="auto"/>
              <w:right w:val="single" w:sz="4" w:space="0" w:color="auto"/>
            </w:tcBorders>
            <w:vAlign w:val="center"/>
          </w:tcPr>
          <w:p w14:paraId="696C98F7" w14:textId="535B2EE0" w:rsidR="005F2D0A" w:rsidRPr="00733024" w:rsidRDefault="005F2D0A" w:rsidP="005F2D0A">
            <w:pPr>
              <w:ind w:left="-69"/>
              <w:jc w:val="right"/>
              <w:rPr>
                <w:rFonts w:ascii="Arial" w:hAnsi="Arial" w:cs="Arial"/>
                <w:b/>
                <w:bCs/>
                <w:sz w:val="14"/>
                <w:szCs w:val="14"/>
              </w:rPr>
            </w:pPr>
            <w:r w:rsidRPr="00733024">
              <w:rPr>
                <w:rFonts w:ascii="Arial" w:hAnsi="Arial" w:cs="Arial"/>
                <w:b/>
                <w:bCs/>
                <w:sz w:val="14"/>
                <w:szCs w:val="14"/>
              </w:rPr>
              <w:t>82.621.255</w:t>
            </w:r>
          </w:p>
        </w:tc>
        <w:tc>
          <w:tcPr>
            <w:tcW w:w="863" w:type="dxa"/>
            <w:tcBorders>
              <w:top w:val="single" w:sz="4" w:space="0" w:color="auto"/>
              <w:left w:val="single" w:sz="4" w:space="0" w:color="auto"/>
              <w:bottom w:val="single" w:sz="4" w:space="0" w:color="auto"/>
              <w:right w:val="single" w:sz="4" w:space="0" w:color="auto"/>
            </w:tcBorders>
            <w:vAlign w:val="center"/>
          </w:tcPr>
          <w:p w14:paraId="063529E1" w14:textId="7321FB01" w:rsidR="005F2D0A" w:rsidRPr="00733024" w:rsidRDefault="005F2D0A" w:rsidP="005F2D0A">
            <w:pPr>
              <w:ind w:left="-69"/>
              <w:jc w:val="right"/>
              <w:rPr>
                <w:rFonts w:ascii="Arial" w:hAnsi="Arial" w:cs="Arial"/>
                <w:b/>
                <w:bCs/>
                <w:sz w:val="14"/>
                <w:szCs w:val="14"/>
              </w:rPr>
            </w:pPr>
            <w:r w:rsidRPr="00733024">
              <w:rPr>
                <w:rFonts w:ascii="Arial" w:hAnsi="Arial" w:cs="Arial"/>
                <w:b/>
                <w:bCs/>
                <w:sz w:val="14"/>
                <w:szCs w:val="14"/>
              </w:rPr>
              <w:t>188.037.185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429"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39"/>
        <w:gridCol w:w="33"/>
        <w:gridCol w:w="806"/>
        <w:gridCol w:w="765"/>
        <w:gridCol w:w="866"/>
        <w:gridCol w:w="6"/>
      </w:tblGrid>
      <w:tr w:rsidR="00537D51" w:rsidRPr="003B10B3" w14:paraId="77DFD8C5" w14:textId="77777777" w:rsidTr="00543A98">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83"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43"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543A98">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83"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459CE061" w:rsidR="00537D51" w:rsidRPr="003B10B3" w:rsidRDefault="004437DA" w:rsidP="00EE170F">
            <w:pPr>
              <w:autoSpaceDE w:val="0"/>
              <w:autoSpaceDN w:val="0"/>
              <w:adjustRightInd w:val="0"/>
              <w:ind w:left="-28"/>
              <w:jc w:val="center"/>
              <w:rPr>
                <w:rFonts w:ascii="Arial" w:hAnsi="Arial" w:cs="Arial"/>
                <w:b/>
                <w:sz w:val="14"/>
                <w:szCs w:val="14"/>
              </w:rPr>
            </w:pPr>
            <w:r>
              <w:rPr>
                <w:rFonts w:ascii="Arial" w:hAnsi="Arial" w:cs="Arial"/>
                <w:b/>
                <w:sz w:val="14"/>
                <w:szCs w:val="14"/>
              </w:rPr>
              <w:t>(3</w:t>
            </w:r>
            <w:r w:rsidR="00E73C69">
              <w:rPr>
                <w:rFonts w:ascii="Arial" w:hAnsi="Arial" w:cs="Arial"/>
                <w:b/>
                <w:sz w:val="14"/>
                <w:szCs w:val="14"/>
              </w:rPr>
              <w:t>0</w:t>
            </w:r>
            <w:r>
              <w:rPr>
                <w:rFonts w:ascii="Arial" w:hAnsi="Arial" w:cs="Arial"/>
                <w:b/>
                <w:sz w:val="14"/>
                <w:szCs w:val="14"/>
              </w:rPr>
              <w:t>/</w:t>
            </w:r>
            <w:r w:rsidR="00E73C69">
              <w:rPr>
                <w:rFonts w:ascii="Arial" w:hAnsi="Arial" w:cs="Arial"/>
                <w:b/>
                <w:sz w:val="14"/>
                <w:szCs w:val="14"/>
              </w:rPr>
              <w:t>06</w:t>
            </w:r>
            <w:r w:rsidR="000E1D8A">
              <w:rPr>
                <w:rFonts w:ascii="Arial" w:hAnsi="Arial" w:cs="Arial"/>
                <w:b/>
                <w:sz w:val="14"/>
                <w:szCs w:val="14"/>
              </w:rPr>
              <w:t>/202</w:t>
            </w:r>
            <w:r w:rsidR="0059238F">
              <w:rPr>
                <w:rFonts w:ascii="Arial" w:hAnsi="Arial" w:cs="Arial"/>
                <w:b/>
                <w:sz w:val="14"/>
                <w:szCs w:val="14"/>
              </w:rPr>
              <w:t>3</w:t>
            </w:r>
            <w:r w:rsidR="00537D51" w:rsidRPr="003B10B3">
              <w:rPr>
                <w:rFonts w:ascii="Arial" w:hAnsi="Arial" w:cs="Arial"/>
                <w:b/>
                <w:sz w:val="14"/>
                <w:szCs w:val="14"/>
              </w:rPr>
              <w:t>)</w:t>
            </w:r>
          </w:p>
        </w:tc>
        <w:tc>
          <w:tcPr>
            <w:tcW w:w="2443"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42FA4FE" w:rsidR="00537D51" w:rsidRPr="003B10B3" w:rsidRDefault="000E1D8A" w:rsidP="00C20F39">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C20F39">
              <w:rPr>
                <w:rFonts w:ascii="Arial" w:hAnsi="Arial" w:cs="Arial"/>
                <w:b/>
                <w:sz w:val="14"/>
                <w:szCs w:val="14"/>
              </w:rPr>
              <w:t>2</w:t>
            </w:r>
            <w:r w:rsidR="00537D51" w:rsidRPr="003B10B3">
              <w:rPr>
                <w:rFonts w:ascii="Arial" w:hAnsi="Arial" w:cs="Arial"/>
                <w:b/>
                <w:sz w:val="14"/>
                <w:szCs w:val="14"/>
              </w:rPr>
              <w:t>)</w:t>
            </w:r>
          </w:p>
        </w:tc>
      </w:tr>
      <w:tr w:rsidR="00537D51" w:rsidRPr="003B10B3" w14:paraId="11CCA1DD" w14:textId="77777777" w:rsidTr="00543A98">
        <w:trPr>
          <w:gridAfter w:val="1"/>
          <w:wAfter w:w="6" w:type="dxa"/>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543A98">
        <w:trPr>
          <w:gridAfter w:val="1"/>
          <w:wAfter w:w="6" w:type="dxa"/>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404438" w:rsidRPr="003B10B3" w14:paraId="7BAA3675" w14:textId="77777777" w:rsidTr="00A77F0D">
        <w:trPr>
          <w:gridAfter w:val="1"/>
          <w:wAfter w:w="6" w:type="dxa"/>
          <w:trHeight w:val="57"/>
        </w:trPr>
        <w:tc>
          <w:tcPr>
            <w:tcW w:w="450" w:type="dxa"/>
            <w:tcBorders>
              <w:left w:val="single" w:sz="4" w:space="0" w:color="auto"/>
            </w:tcBorders>
          </w:tcPr>
          <w:p w14:paraId="3BEBB89D" w14:textId="77777777" w:rsidR="00404438" w:rsidRPr="003B10B3" w:rsidRDefault="00404438" w:rsidP="00404438">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404438" w:rsidRPr="00A77F0D" w:rsidRDefault="00404438" w:rsidP="00404438">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center"/>
          </w:tcPr>
          <w:p w14:paraId="37B924BF" w14:textId="77777777" w:rsidR="00404438" w:rsidRPr="00A77F0D" w:rsidRDefault="00404438" w:rsidP="00404438">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center"/>
          </w:tcPr>
          <w:p w14:paraId="54C38EF3" w14:textId="359993A5"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94.328.972</w:t>
            </w:r>
          </w:p>
        </w:tc>
        <w:tc>
          <w:tcPr>
            <w:tcW w:w="839" w:type="dxa"/>
            <w:tcBorders>
              <w:top w:val="nil"/>
              <w:left w:val="single" w:sz="4" w:space="0" w:color="auto"/>
              <w:bottom w:val="nil"/>
              <w:right w:val="single" w:sz="4" w:space="0" w:color="auto"/>
            </w:tcBorders>
            <w:shd w:val="clear" w:color="auto" w:fill="auto"/>
            <w:vAlign w:val="center"/>
          </w:tcPr>
          <w:p w14:paraId="6D4FD8C4" w14:textId="6B069E9A"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68.158.350</w:t>
            </w:r>
          </w:p>
        </w:tc>
        <w:tc>
          <w:tcPr>
            <w:tcW w:w="839" w:type="dxa"/>
            <w:tcBorders>
              <w:top w:val="nil"/>
              <w:left w:val="single" w:sz="4" w:space="0" w:color="auto"/>
              <w:bottom w:val="nil"/>
              <w:right w:val="single" w:sz="4" w:space="0" w:color="auto"/>
            </w:tcBorders>
            <w:shd w:val="clear" w:color="auto" w:fill="auto"/>
            <w:vAlign w:val="center"/>
          </w:tcPr>
          <w:p w14:paraId="2B3BC4E6" w14:textId="73850AF0"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162.487.322</w:t>
            </w:r>
          </w:p>
        </w:tc>
        <w:tc>
          <w:tcPr>
            <w:tcW w:w="839" w:type="dxa"/>
            <w:gridSpan w:val="2"/>
            <w:tcBorders>
              <w:top w:val="nil"/>
              <w:left w:val="single" w:sz="4" w:space="0" w:color="auto"/>
              <w:bottom w:val="nil"/>
              <w:right w:val="single" w:sz="4" w:space="0" w:color="auto"/>
            </w:tcBorders>
            <w:vAlign w:val="center"/>
          </w:tcPr>
          <w:p w14:paraId="2EFD8266" w14:textId="5E475A09"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76.306.769</w:t>
            </w:r>
          </w:p>
        </w:tc>
        <w:tc>
          <w:tcPr>
            <w:tcW w:w="765" w:type="dxa"/>
            <w:tcBorders>
              <w:top w:val="nil"/>
              <w:left w:val="single" w:sz="4" w:space="0" w:color="auto"/>
              <w:bottom w:val="nil"/>
              <w:right w:val="single" w:sz="4" w:space="0" w:color="auto"/>
            </w:tcBorders>
            <w:vAlign w:val="center"/>
          </w:tcPr>
          <w:p w14:paraId="4E804A89" w14:textId="67932EB1"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62.305.543</w:t>
            </w:r>
          </w:p>
        </w:tc>
        <w:tc>
          <w:tcPr>
            <w:tcW w:w="866" w:type="dxa"/>
            <w:tcBorders>
              <w:top w:val="nil"/>
              <w:left w:val="single" w:sz="4" w:space="0" w:color="auto"/>
              <w:bottom w:val="nil"/>
              <w:right w:val="single" w:sz="4" w:space="0" w:color="auto"/>
            </w:tcBorders>
            <w:vAlign w:val="center"/>
          </w:tcPr>
          <w:p w14:paraId="2AB84E8D" w14:textId="1FDFE0D6"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138.612.312</w:t>
            </w:r>
          </w:p>
        </w:tc>
      </w:tr>
      <w:tr w:rsidR="00404438" w:rsidRPr="003B10B3" w14:paraId="0E193305" w14:textId="77777777" w:rsidTr="00A77F0D">
        <w:trPr>
          <w:gridAfter w:val="1"/>
          <w:wAfter w:w="6" w:type="dxa"/>
          <w:trHeight w:val="57"/>
        </w:trPr>
        <w:tc>
          <w:tcPr>
            <w:tcW w:w="450" w:type="dxa"/>
            <w:tcBorders>
              <w:left w:val="single" w:sz="4" w:space="0" w:color="auto"/>
            </w:tcBorders>
          </w:tcPr>
          <w:p w14:paraId="4BF83265"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404438" w:rsidRPr="00A77F0D" w:rsidRDefault="00404438" w:rsidP="00404438">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center"/>
          </w:tcPr>
          <w:p w14:paraId="4D34F8CD" w14:textId="77777777" w:rsidR="00404438" w:rsidRPr="00A77F0D" w:rsidRDefault="00404438" w:rsidP="00404438">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center"/>
          </w:tcPr>
          <w:p w14:paraId="0439AEA9" w14:textId="310149CD"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1.179.582</w:t>
            </w:r>
          </w:p>
        </w:tc>
        <w:tc>
          <w:tcPr>
            <w:tcW w:w="839" w:type="dxa"/>
            <w:tcBorders>
              <w:top w:val="nil"/>
              <w:left w:val="single" w:sz="4" w:space="0" w:color="auto"/>
              <w:bottom w:val="nil"/>
              <w:right w:val="single" w:sz="4" w:space="0" w:color="auto"/>
            </w:tcBorders>
            <w:shd w:val="clear" w:color="auto" w:fill="auto"/>
            <w:vAlign w:val="center"/>
          </w:tcPr>
          <w:p w14:paraId="33EE493C" w14:textId="547E521B"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11.046.497</w:t>
            </w:r>
          </w:p>
        </w:tc>
        <w:tc>
          <w:tcPr>
            <w:tcW w:w="839" w:type="dxa"/>
            <w:tcBorders>
              <w:top w:val="nil"/>
              <w:left w:val="single" w:sz="4" w:space="0" w:color="auto"/>
              <w:bottom w:val="nil"/>
              <w:right w:val="single" w:sz="4" w:space="0" w:color="auto"/>
            </w:tcBorders>
            <w:shd w:val="clear" w:color="auto" w:fill="auto"/>
            <w:vAlign w:val="center"/>
          </w:tcPr>
          <w:p w14:paraId="577C5358" w14:textId="00AF45F8"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12.226.079</w:t>
            </w:r>
          </w:p>
        </w:tc>
        <w:tc>
          <w:tcPr>
            <w:tcW w:w="839" w:type="dxa"/>
            <w:gridSpan w:val="2"/>
            <w:tcBorders>
              <w:top w:val="nil"/>
              <w:left w:val="single" w:sz="4" w:space="0" w:color="auto"/>
              <w:bottom w:val="nil"/>
              <w:right w:val="single" w:sz="4" w:space="0" w:color="auto"/>
            </w:tcBorders>
            <w:vAlign w:val="center"/>
          </w:tcPr>
          <w:p w14:paraId="57963AEC" w14:textId="114D0988"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302.409</w:t>
            </w:r>
          </w:p>
        </w:tc>
        <w:tc>
          <w:tcPr>
            <w:tcW w:w="765" w:type="dxa"/>
            <w:tcBorders>
              <w:top w:val="nil"/>
              <w:left w:val="single" w:sz="4" w:space="0" w:color="auto"/>
              <w:bottom w:val="nil"/>
              <w:right w:val="single" w:sz="4" w:space="0" w:color="auto"/>
            </w:tcBorders>
            <w:vAlign w:val="center"/>
          </w:tcPr>
          <w:p w14:paraId="395F556A" w14:textId="0E2623EE"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8.991.229</w:t>
            </w:r>
          </w:p>
        </w:tc>
        <w:tc>
          <w:tcPr>
            <w:tcW w:w="866" w:type="dxa"/>
            <w:tcBorders>
              <w:top w:val="nil"/>
              <w:left w:val="single" w:sz="4" w:space="0" w:color="auto"/>
              <w:bottom w:val="nil"/>
              <w:right w:val="single" w:sz="4" w:space="0" w:color="auto"/>
            </w:tcBorders>
            <w:vAlign w:val="center"/>
          </w:tcPr>
          <w:p w14:paraId="195C89A5" w14:textId="08A42085"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9.293.638</w:t>
            </w:r>
          </w:p>
        </w:tc>
      </w:tr>
      <w:tr w:rsidR="00404438" w:rsidRPr="003B10B3" w14:paraId="01070D11" w14:textId="77777777" w:rsidTr="00A77F0D">
        <w:trPr>
          <w:gridAfter w:val="1"/>
          <w:wAfter w:w="6" w:type="dxa"/>
          <w:trHeight w:val="57"/>
        </w:trPr>
        <w:tc>
          <w:tcPr>
            <w:tcW w:w="450" w:type="dxa"/>
            <w:tcBorders>
              <w:left w:val="single" w:sz="4" w:space="0" w:color="auto"/>
            </w:tcBorders>
          </w:tcPr>
          <w:p w14:paraId="77C70381"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404438" w:rsidRPr="00A77F0D" w:rsidRDefault="00404438" w:rsidP="00404438">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center"/>
          </w:tcPr>
          <w:p w14:paraId="78A25162" w14:textId="77777777" w:rsidR="00404438" w:rsidRPr="00A77F0D"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06191FE1" w14:textId="2DAF2812"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3.455.702</w:t>
            </w:r>
          </w:p>
        </w:tc>
        <w:tc>
          <w:tcPr>
            <w:tcW w:w="839" w:type="dxa"/>
            <w:tcBorders>
              <w:top w:val="nil"/>
              <w:left w:val="single" w:sz="4" w:space="0" w:color="auto"/>
              <w:bottom w:val="nil"/>
              <w:right w:val="single" w:sz="4" w:space="0" w:color="auto"/>
            </w:tcBorders>
            <w:shd w:val="clear" w:color="auto" w:fill="auto"/>
            <w:vAlign w:val="center"/>
          </w:tcPr>
          <w:p w14:paraId="0CE8B735" w14:textId="14D398F5"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6C93622" w14:textId="143E833D"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3.455.702</w:t>
            </w:r>
          </w:p>
        </w:tc>
        <w:tc>
          <w:tcPr>
            <w:tcW w:w="839" w:type="dxa"/>
            <w:gridSpan w:val="2"/>
            <w:tcBorders>
              <w:top w:val="nil"/>
              <w:left w:val="single" w:sz="4" w:space="0" w:color="auto"/>
              <w:bottom w:val="nil"/>
              <w:right w:val="single" w:sz="4" w:space="0" w:color="auto"/>
            </w:tcBorders>
            <w:vAlign w:val="center"/>
          </w:tcPr>
          <w:p w14:paraId="002E93F1" w14:textId="243A8578"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6.147.681</w:t>
            </w:r>
          </w:p>
        </w:tc>
        <w:tc>
          <w:tcPr>
            <w:tcW w:w="765" w:type="dxa"/>
            <w:tcBorders>
              <w:top w:val="nil"/>
              <w:left w:val="single" w:sz="4" w:space="0" w:color="auto"/>
              <w:bottom w:val="nil"/>
              <w:right w:val="single" w:sz="4" w:space="0" w:color="auto"/>
            </w:tcBorders>
            <w:vAlign w:val="center"/>
          </w:tcPr>
          <w:p w14:paraId="15EE3302" w14:textId="67B0DD69"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6E279EE1" w14:textId="17200887"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6.147.681</w:t>
            </w:r>
          </w:p>
        </w:tc>
      </w:tr>
      <w:tr w:rsidR="00404438" w:rsidRPr="003B10B3" w14:paraId="7113B203" w14:textId="77777777" w:rsidTr="00A77F0D">
        <w:trPr>
          <w:gridAfter w:val="1"/>
          <w:wAfter w:w="6" w:type="dxa"/>
          <w:trHeight w:val="57"/>
        </w:trPr>
        <w:tc>
          <w:tcPr>
            <w:tcW w:w="450" w:type="dxa"/>
            <w:tcBorders>
              <w:left w:val="single" w:sz="4" w:space="0" w:color="auto"/>
            </w:tcBorders>
          </w:tcPr>
          <w:p w14:paraId="068CFD73"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404438" w:rsidRPr="00A77F0D" w:rsidRDefault="00404438" w:rsidP="00404438">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center"/>
          </w:tcPr>
          <w:p w14:paraId="674A977E" w14:textId="1093CDBB" w:rsidR="00404438" w:rsidRPr="00A77F0D" w:rsidRDefault="00404438" w:rsidP="00404438">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center"/>
          </w:tcPr>
          <w:p w14:paraId="33A2AA05" w14:textId="21D456C8"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4.000.125</w:t>
            </w:r>
          </w:p>
        </w:tc>
        <w:tc>
          <w:tcPr>
            <w:tcW w:w="839" w:type="dxa"/>
            <w:tcBorders>
              <w:top w:val="nil"/>
              <w:left w:val="single" w:sz="4" w:space="0" w:color="auto"/>
              <w:bottom w:val="nil"/>
              <w:right w:val="single" w:sz="4" w:space="0" w:color="auto"/>
            </w:tcBorders>
            <w:shd w:val="clear" w:color="auto" w:fill="auto"/>
            <w:vAlign w:val="center"/>
          </w:tcPr>
          <w:p w14:paraId="02615537" w14:textId="69DAFD82"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B0ED8D3" w14:textId="72A9BFB6"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4.000.125</w:t>
            </w:r>
          </w:p>
        </w:tc>
        <w:tc>
          <w:tcPr>
            <w:tcW w:w="839" w:type="dxa"/>
            <w:gridSpan w:val="2"/>
            <w:tcBorders>
              <w:top w:val="nil"/>
              <w:left w:val="single" w:sz="4" w:space="0" w:color="auto"/>
              <w:bottom w:val="nil"/>
              <w:right w:val="single" w:sz="4" w:space="0" w:color="auto"/>
            </w:tcBorders>
            <w:vAlign w:val="center"/>
          </w:tcPr>
          <w:p w14:paraId="33A0F930" w14:textId="1EC74602"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4.463.024</w:t>
            </w:r>
          </w:p>
        </w:tc>
        <w:tc>
          <w:tcPr>
            <w:tcW w:w="765" w:type="dxa"/>
            <w:tcBorders>
              <w:top w:val="nil"/>
              <w:left w:val="single" w:sz="4" w:space="0" w:color="auto"/>
              <w:bottom w:val="nil"/>
              <w:right w:val="single" w:sz="4" w:space="0" w:color="auto"/>
            </w:tcBorders>
            <w:vAlign w:val="center"/>
          </w:tcPr>
          <w:p w14:paraId="41846B72" w14:textId="63ABE7A0"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101AD96C" w14:textId="754505EE"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4.463.024</w:t>
            </w:r>
          </w:p>
        </w:tc>
      </w:tr>
      <w:tr w:rsidR="00404438" w:rsidRPr="003B10B3" w14:paraId="7912C842" w14:textId="77777777" w:rsidTr="00A77F0D">
        <w:trPr>
          <w:gridAfter w:val="1"/>
          <w:wAfter w:w="6" w:type="dxa"/>
          <w:trHeight w:val="57"/>
        </w:trPr>
        <w:tc>
          <w:tcPr>
            <w:tcW w:w="450" w:type="dxa"/>
            <w:tcBorders>
              <w:left w:val="single" w:sz="4" w:space="0" w:color="auto"/>
            </w:tcBorders>
          </w:tcPr>
          <w:p w14:paraId="1BA11C9F" w14:textId="77777777" w:rsidR="00404438" w:rsidRPr="003B10B3" w:rsidRDefault="00404438" w:rsidP="00404438">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404438" w:rsidRPr="00A77F0D" w:rsidRDefault="00404438" w:rsidP="00404438">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center"/>
          </w:tcPr>
          <w:p w14:paraId="6B75F27C" w14:textId="77777777" w:rsidR="00404438" w:rsidRPr="00A77F0D"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6E46806" w14:textId="2E888FA1"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3777417" w14:textId="2E41B3F8"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8AD5BE4" w14:textId="397D8A22"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6DAB02E1" w14:textId="78D7F028"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549A75C3" w14:textId="1E11CFFB"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44A495C7" w14:textId="2940C35E"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w:t>
            </w:r>
          </w:p>
        </w:tc>
      </w:tr>
      <w:tr w:rsidR="00404438" w:rsidRPr="003B10B3" w14:paraId="1FE05063" w14:textId="77777777" w:rsidTr="00A77F0D">
        <w:trPr>
          <w:gridAfter w:val="1"/>
          <w:wAfter w:w="6" w:type="dxa"/>
          <w:trHeight w:val="57"/>
        </w:trPr>
        <w:tc>
          <w:tcPr>
            <w:tcW w:w="450" w:type="dxa"/>
            <w:tcBorders>
              <w:left w:val="single" w:sz="4" w:space="0" w:color="auto"/>
            </w:tcBorders>
          </w:tcPr>
          <w:p w14:paraId="60998B6E"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404438" w:rsidRPr="00A77F0D" w:rsidRDefault="00404438" w:rsidP="00404438">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center"/>
          </w:tcPr>
          <w:p w14:paraId="38764FF5" w14:textId="77777777" w:rsidR="00404438" w:rsidRPr="00A77F0D"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DE6305D" w14:textId="71FFBC2A"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763.257</w:t>
            </w:r>
          </w:p>
        </w:tc>
        <w:tc>
          <w:tcPr>
            <w:tcW w:w="839" w:type="dxa"/>
            <w:tcBorders>
              <w:top w:val="nil"/>
              <w:left w:val="single" w:sz="4" w:space="0" w:color="auto"/>
              <w:bottom w:val="nil"/>
              <w:right w:val="single" w:sz="4" w:space="0" w:color="auto"/>
            </w:tcBorders>
            <w:shd w:val="clear" w:color="auto" w:fill="auto"/>
            <w:vAlign w:val="center"/>
          </w:tcPr>
          <w:p w14:paraId="72DA28C3" w14:textId="756BD8A0"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436.921</w:t>
            </w:r>
          </w:p>
        </w:tc>
        <w:tc>
          <w:tcPr>
            <w:tcW w:w="839" w:type="dxa"/>
            <w:tcBorders>
              <w:top w:val="nil"/>
              <w:left w:val="single" w:sz="4" w:space="0" w:color="auto"/>
              <w:bottom w:val="nil"/>
              <w:right w:val="single" w:sz="4" w:space="0" w:color="auto"/>
            </w:tcBorders>
            <w:shd w:val="clear" w:color="auto" w:fill="auto"/>
            <w:vAlign w:val="center"/>
          </w:tcPr>
          <w:p w14:paraId="365ABDE5" w14:textId="6E5C7D87"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1.200.178</w:t>
            </w:r>
          </w:p>
        </w:tc>
        <w:tc>
          <w:tcPr>
            <w:tcW w:w="839" w:type="dxa"/>
            <w:gridSpan w:val="2"/>
            <w:tcBorders>
              <w:top w:val="nil"/>
              <w:left w:val="single" w:sz="4" w:space="0" w:color="auto"/>
              <w:bottom w:val="nil"/>
              <w:right w:val="single" w:sz="4" w:space="0" w:color="auto"/>
            </w:tcBorders>
            <w:vAlign w:val="center"/>
          </w:tcPr>
          <w:p w14:paraId="5233DA2C" w14:textId="213AACA2"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1.722</w:t>
            </w:r>
          </w:p>
        </w:tc>
        <w:tc>
          <w:tcPr>
            <w:tcW w:w="765" w:type="dxa"/>
            <w:tcBorders>
              <w:top w:val="nil"/>
              <w:left w:val="single" w:sz="4" w:space="0" w:color="auto"/>
              <w:bottom w:val="nil"/>
              <w:right w:val="single" w:sz="4" w:space="0" w:color="auto"/>
            </w:tcBorders>
            <w:vAlign w:val="center"/>
          </w:tcPr>
          <w:p w14:paraId="2A45BDFA" w14:textId="3143DF98"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211.395</w:t>
            </w:r>
          </w:p>
        </w:tc>
        <w:tc>
          <w:tcPr>
            <w:tcW w:w="866" w:type="dxa"/>
            <w:tcBorders>
              <w:top w:val="nil"/>
              <w:left w:val="single" w:sz="4" w:space="0" w:color="auto"/>
              <w:bottom w:val="nil"/>
              <w:right w:val="single" w:sz="4" w:space="0" w:color="auto"/>
            </w:tcBorders>
            <w:vAlign w:val="center"/>
          </w:tcPr>
          <w:p w14:paraId="5095DA30" w14:textId="69022594"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213.117</w:t>
            </w:r>
          </w:p>
        </w:tc>
      </w:tr>
      <w:tr w:rsidR="00404438" w:rsidRPr="003B10B3" w14:paraId="5859F050" w14:textId="77777777" w:rsidTr="00A77F0D">
        <w:trPr>
          <w:gridAfter w:val="1"/>
          <w:wAfter w:w="6" w:type="dxa"/>
          <w:trHeight w:val="57"/>
        </w:trPr>
        <w:tc>
          <w:tcPr>
            <w:tcW w:w="450" w:type="dxa"/>
            <w:tcBorders>
              <w:left w:val="single" w:sz="4" w:space="0" w:color="auto"/>
            </w:tcBorders>
          </w:tcPr>
          <w:p w14:paraId="7B789D7C"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center"/>
          </w:tcPr>
          <w:p w14:paraId="6DA46DC1" w14:textId="0AF89026" w:rsidR="00404438" w:rsidRPr="00A77F0D" w:rsidRDefault="00404438" w:rsidP="00404438">
            <w:pPr>
              <w:autoSpaceDE w:val="0"/>
              <w:autoSpaceDN w:val="0"/>
              <w:adjustRightInd w:val="0"/>
              <w:jc w:val="center"/>
              <w:rPr>
                <w:rFonts w:ascii="Arial" w:hAnsi="Arial" w:cs="Arial"/>
                <w:bCs/>
                <w:sz w:val="14"/>
                <w:szCs w:val="14"/>
              </w:rPr>
            </w:pPr>
            <w:r w:rsidRPr="00A77F0D">
              <w:rPr>
                <w:rFonts w:ascii="Arial" w:hAnsi="Arial" w:cs="Arial"/>
                <w:bCs/>
                <w:sz w:val="14"/>
                <w:szCs w:val="14"/>
              </w:rPr>
              <w:t>(2)</w:t>
            </w:r>
          </w:p>
        </w:tc>
        <w:tc>
          <w:tcPr>
            <w:tcW w:w="872" w:type="dxa"/>
            <w:tcBorders>
              <w:top w:val="nil"/>
              <w:left w:val="nil"/>
              <w:bottom w:val="nil"/>
              <w:right w:val="single" w:sz="4" w:space="0" w:color="auto"/>
            </w:tcBorders>
            <w:shd w:val="clear" w:color="auto" w:fill="auto"/>
            <w:vAlign w:val="center"/>
          </w:tcPr>
          <w:p w14:paraId="581378E0" w14:textId="44F83D13" w:rsidR="00404438" w:rsidRPr="00A77F0D" w:rsidRDefault="00404438" w:rsidP="00A77F0D">
            <w:pPr>
              <w:jc w:val="right"/>
              <w:rPr>
                <w:rFonts w:ascii="Arial" w:hAnsi="Arial" w:cs="Arial"/>
                <w:bCs/>
                <w:sz w:val="14"/>
                <w:szCs w:val="14"/>
              </w:rPr>
            </w:pPr>
            <w:r w:rsidRPr="00A77F0D">
              <w:rPr>
                <w:rFonts w:ascii="Arial" w:hAnsi="Arial" w:cs="Arial"/>
                <w:sz w:val="14"/>
                <w:szCs w:val="16"/>
              </w:rPr>
              <w:t>763.257</w:t>
            </w:r>
          </w:p>
        </w:tc>
        <w:tc>
          <w:tcPr>
            <w:tcW w:w="839" w:type="dxa"/>
            <w:tcBorders>
              <w:top w:val="nil"/>
              <w:left w:val="single" w:sz="4" w:space="0" w:color="auto"/>
              <w:bottom w:val="nil"/>
              <w:right w:val="single" w:sz="4" w:space="0" w:color="auto"/>
            </w:tcBorders>
            <w:shd w:val="clear" w:color="auto" w:fill="auto"/>
            <w:vAlign w:val="center"/>
          </w:tcPr>
          <w:p w14:paraId="7E111BA3" w14:textId="70117CB2" w:rsidR="00404438" w:rsidRPr="00A77F0D" w:rsidRDefault="00404438" w:rsidP="00A77F0D">
            <w:pPr>
              <w:jc w:val="right"/>
              <w:rPr>
                <w:rFonts w:ascii="Arial" w:hAnsi="Arial" w:cs="Arial"/>
                <w:bCs/>
                <w:sz w:val="14"/>
                <w:szCs w:val="14"/>
              </w:rPr>
            </w:pPr>
            <w:r w:rsidRPr="00A77F0D">
              <w:rPr>
                <w:rFonts w:ascii="Arial" w:hAnsi="Arial" w:cs="Arial"/>
                <w:sz w:val="14"/>
                <w:szCs w:val="16"/>
              </w:rPr>
              <w:t>436.921</w:t>
            </w:r>
          </w:p>
        </w:tc>
        <w:tc>
          <w:tcPr>
            <w:tcW w:w="839" w:type="dxa"/>
            <w:tcBorders>
              <w:top w:val="nil"/>
              <w:left w:val="single" w:sz="4" w:space="0" w:color="auto"/>
              <w:bottom w:val="nil"/>
              <w:right w:val="single" w:sz="4" w:space="0" w:color="auto"/>
            </w:tcBorders>
            <w:shd w:val="clear" w:color="auto" w:fill="auto"/>
            <w:vAlign w:val="center"/>
          </w:tcPr>
          <w:p w14:paraId="715E3C7D" w14:textId="5E92F14D" w:rsidR="00404438" w:rsidRPr="00A77F0D" w:rsidRDefault="00404438" w:rsidP="00A77F0D">
            <w:pPr>
              <w:jc w:val="right"/>
              <w:rPr>
                <w:rFonts w:ascii="Arial" w:hAnsi="Arial" w:cs="Arial"/>
                <w:bCs/>
                <w:sz w:val="14"/>
                <w:szCs w:val="14"/>
              </w:rPr>
            </w:pPr>
            <w:r w:rsidRPr="00A77F0D">
              <w:rPr>
                <w:rFonts w:ascii="Arial" w:hAnsi="Arial" w:cs="Arial"/>
                <w:bCs/>
                <w:sz w:val="14"/>
                <w:szCs w:val="16"/>
              </w:rPr>
              <w:t>1.200.178</w:t>
            </w:r>
          </w:p>
        </w:tc>
        <w:tc>
          <w:tcPr>
            <w:tcW w:w="839" w:type="dxa"/>
            <w:gridSpan w:val="2"/>
            <w:tcBorders>
              <w:top w:val="nil"/>
              <w:left w:val="single" w:sz="4" w:space="0" w:color="auto"/>
              <w:bottom w:val="nil"/>
              <w:right w:val="single" w:sz="4" w:space="0" w:color="auto"/>
            </w:tcBorders>
            <w:vAlign w:val="center"/>
          </w:tcPr>
          <w:p w14:paraId="4743866A" w14:textId="525F84FF"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1.722</w:t>
            </w:r>
          </w:p>
        </w:tc>
        <w:tc>
          <w:tcPr>
            <w:tcW w:w="765" w:type="dxa"/>
            <w:tcBorders>
              <w:top w:val="nil"/>
              <w:left w:val="single" w:sz="4" w:space="0" w:color="auto"/>
              <w:bottom w:val="nil"/>
              <w:right w:val="single" w:sz="4" w:space="0" w:color="auto"/>
            </w:tcBorders>
            <w:vAlign w:val="center"/>
          </w:tcPr>
          <w:p w14:paraId="048865DB" w14:textId="425E4160"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211.395</w:t>
            </w:r>
          </w:p>
        </w:tc>
        <w:tc>
          <w:tcPr>
            <w:tcW w:w="866" w:type="dxa"/>
            <w:tcBorders>
              <w:top w:val="nil"/>
              <w:left w:val="single" w:sz="4" w:space="0" w:color="auto"/>
              <w:bottom w:val="nil"/>
              <w:right w:val="single" w:sz="4" w:space="0" w:color="auto"/>
            </w:tcBorders>
            <w:vAlign w:val="center"/>
          </w:tcPr>
          <w:p w14:paraId="7FB831C3" w14:textId="2F88B7F0"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213.117</w:t>
            </w:r>
          </w:p>
        </w:tc>
      </w:tr>
      <w:tr w:rsidR="00404438" w:rsidRPr="003B10B3" w14:paraId="3799EF33" w14:textId="77777777" w:rsidTr="00A77F0D">
        <w:trPr>
          <w:gridAfter w:val="1"/>
          <w:wAfter w:w="6" w:type="dxa"/>
          <w:trHeight w:val="57"/>
        </w:trPr>
        <w:tc>
          <w:tcPr>
            <w:tcW w:w="450" w:type="dxa"/>
            <w:tcBorders>
              <w:left w:val="single" w:sz="4" w:space="0" w:color="auto"/>
            </w:tcBorders>
          </w:tcPr>
          <w:p w14:paraId="0D650B40" w14:textId="77777777" w:rsidR="00404438" w:rsidRPr="003B10B3" w:rsidRDefault="00404438" w:rsidP="00404438">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404438" w:rsidRPr="00A77F0D" w:rsidRDefault="00404438" w:rsidP="00404438">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center"/>
          </w:tcPr>
          <w:p w14:paraId="158C80E8" w14:textId="2EE89605" w:rsidR="00404438" w:rsidRPr="00A77F0D" w:rsidRDefault="00404438" w:rsidP="00404438">
            <w:pPr>
              <w:autoSpaceDE w:val="0"/>
              <w:autoSpaceDN w:val="0"/>
              <w:adjustRightInd w:val="0"/>
              <w:jc w:val="center"/>
              <w:rPr>
                <w:rFonts w:ascii="Arial" w:hAnsi="Arial" w:cs="Arial"/>
                <w:bCs/>
                <w:sz w:val="14"/>
                <w:szCs w:val="14"/>
              </w:rPr>
            </w:pPr>
            <w:r w:rsidRPr="00A77F0D">
              <w:rPr>
                <w:rFonts w:ascii="Arial" w:hAnsi="Arial" w:cs="Arial"/>
                <w:bCs/>
                <w:sz w:val="14"/>
                <w:szCs w:val="14"/>
              </w:rPr>
              <w:t>(7)</w:t>
            </w:r>
          </w:p>
        </w:tc>
        <w:tc>
          <w:tcPr>
            <w:tcW w:w="872" w:type="dxa"/>
            <w:tcBorders>
              <w:top w:val="nil"/>
              <w:left w:val="nil"/>
              <w:bottom w:val="nil"/>
              <w:right w:val="single" w:sz="4" w:space="0" w:color="auto"/>
            </w:tcBorders>
            <w:shd w:val="clear" w:color="auto" w:fill="auto"/>
            <w:vAlign w:val="center"/>
          </w:tcPr>
          <w:p w14:paraId="4A3A01F2" w14:textId="43CD2D7F"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698D90" w14:textId="235FCE78"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688F54" w14:textId="1C878F70"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204F3DF8" w14:textId="050BDCAD"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B090C44" w14:textId="0FC83BE3"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452856E2" w14:textId="29438444"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r>
      <w:tr w:rsidR="00404438" w:rsidRPr="003B10B3" w14:paraId="5547A321" w14:textId="77777777" w:rsidTr="00A77F0D">
        <w:trPr>
          <w:gridAfter w:val="1"/>
          <w:wAfter w:w="6" w:type="dxa"/>
          <w:trHeight w:val="57"/>
        </w:trPr>
        <w:tc>
          <w:tcPr>
            <w:tcW w:w="450" w:type="dxa"/>
            <w:tcBorders>
              <w:left w:val="single" w:sz="4" w:space="0" w:color="auto"/>
            </w:tcBorders>
          </w:tcPr>
          <w:p w14:paraId="277A3BDD"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404438" w:rsidRPr="00A77F0D" w:rsidRDefault="00404438" w:rsidP="00404438">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center"/>
          </w:tcPr>
          <w:p w14:paraId="0D221F10" w14:textId="1136A05D" w:rsidR="00404438" w:rsidRPr="00A77F0D" w:rsidRDefault="00404438" w:rsidP="00404438">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center"/>
          </w:tcPr>
          <w:p w14:paraId="710E583D" w14:textId="0F5463B4"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384.059</w:t>
            </w:r>
          </w:p>
        </w:tc>
        <w:tc>
          <w:tcPr>
            <w:tcW w:w="839" w:type="dxa"/>
            <w:tcBorders>
              <w:top w:val="nil"/>
              <w:left w:val="single" w:sz="4" w:space="0" w:color="auto"/>
              <w:bottom w:val="nil"/>
              <w:right w:val="single" w:sz="4" w:space="0" w:color="auto"/>
            </w:tcBorders>
            <w:shd w:val="clear" w:color="auto" w:fill="auto"/>
            <w:vAlign w:val="center"/>
          </w:tcPr>
          <w:p w14:paraId="4E5C1B8A" w14:textId="4676FAD5"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994EE1" w14:textId="45A2E1BA"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384.059</w:t>
            </w:r>
          </w:p>
        </w:tc>
        <w:tc>
          <w:tcPr>
            <w:tcW w:w="839" w:type="dxa"/>
            <w:gridSpan w:val="2"/>
            <w:tcBorders>
              <w:top w:val="nil"/>
              <w:left w:val="single" w:sz="4" w:space="0" w:color="auto"/>
              <w:bottom w:val="nil"/>
              <w:right w:val="single" w:sz="4" w:space="0" w:color="auto"/>
            </w:tcBorders>
            <w:vAlign w:val="center"/>
          </w:tcPr>
          <w:p w14:paraId="1A73EE19" w14:textId="142BBD72"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309.766</w:t>
            </w:r>
          </w:p>
        </w:tc>
        <w:tc>
          <w:tcPr>
            <w:tcW w:w="765" w:type="dxa"/>
            <w:tcBorders>
              <w:top w:val="nil"/>
              <w:left w:val="single" w:sz="4" w:space="0" w:color="auto"/>
              <w:bottom w:val="nil"/>
              <w:right w:val="single" w:sz="4" w:space="0" w:color="auto"/>
            </w:tcBorders>
            <w:vAlign w:val="center"/>
          </w:tcPr>
          <w:p w14:paraId="6C81FF2F" w14:textId="04156F11"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5227A090" w14:textId="0991FC35"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309.766</w:t>
            </w:r>
          </w:p>
        </w:tc>
      </w:tr>
      <w:tr w:rsidR="00404438" w:rsidRPr="003B10B3" w14:paraId="615DAF02" w14:textId="77777777" w:rsidTr="00A77F0D">
        <w:trPr>
          <w:gridAfter w:val="1"/>
          <w:wAfter w:w="6" w:type="dxa"/>
          <w:trHeight w:val="57"/>
        </w:trPr>
        <w:tc>
          <w:tcPr>
            <w:tcW w:w="450" w:type="dxa"/>
            <w:tcBorders>
              <w:left w:val="single" w:sz="4" w:space="0" w:color="auto"/>
            </w:tcBorders>
          </w:tcPr>
          <w:p w14:paraId="384A1BA1"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404438" w:rsidRPr="00A77F0D" w:rsidRDefault="00404438" w:rsidP="00404438">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center"/>
          </w:tcPr>
          <w:p w14:paraId="013E3324" w14:textId="61DC0A42" w:rsidR="00404438" w:rsidRPr="00A77F0D" w:rsidRDefault="00404438" w:rsidP="00404438">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center"/>
          </w:tcPr>
          <w:p w14:paraId="4A3C9CDB" w14:textId="0BE97428"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2.588.778</w:t>
            </w:r>
          </w:p>
        </w:tc>
        <w:tc>
          <w:tcPr>
            <w:tcW w:w="839" w:type="dxa"/>
            <w:tcBorders>
              <w:top w:val="nil"/>
              <w:left w:val="single" w:sz="4" w:space="0" w:color="auto"/>
              <w:bottom w:val="nil"/>
              <w:right w:val="single" w:sz="4" w:space="0" w:color="auto"/>
            </w:tcBorders>
            <w:shd w:val="clear" w:color="auto" w:fill="auto"/>
            <w:vAlign w:val="center"/>
          </w:tcPr>
          <w:p w14:paraId="125A60EB" w14:textId="4D4009F9"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602.438</w:t>
            </w:r>
          </w:p>
        </w:tc>
        <w:tc>
          <w:tcPr>
            <w:tcW w:w="839" w:type="dxa"/>
            <w:tcBorders>
              <w:top w:val="nil"/>
              <w:left w:val="single" w:sz="4" w:space="0" w:color="auto"/>
              <w:bottom w:val="nil"/>
              <w:right w:val="single" w:sz="4" w:space="0" w:color="auto"/>
            </w:tcBorders>
            <w:shd w:val="clear" w:color="auto" w:fill="auto"/>
            <w:vAlign w:val="center"/>
          </w:tcPr>
          <w:p w14:paraId="3044D0C4" w14:textId="4396ADD8" w:rsidR="00404438" w:rsidRPr="00A77F0D" w:rsidRDefault="00404438" w:rsidP="00A77F0D">
            <w:pPr>
              <w:jc w:val="right"/>
              <w:rPr>
                <w:rFonts w:ascii="Arial" w:hAnsi="Arial" w:cs="Arial"/>
                <w:b/>
                <w:bCs/>
                <w:sz w:val="14"/>
                <w:szCs w:val="14"/>
              </w:rPr>
            </w:pPr>
            <w:r w:rsidRPr="00A77F0D">
              <w:rPr>
                <w:rFonts w:ascii="Arial" w:hAnsi="Arial" w:cs="Arial"/>
                <w:b/>
                <w:bCs/>
                <w:sz w:val="14"/>
                <w:szCs w:val="16"/>
              </w:rPr>
              <w:t>3.191.216</w:t>
            </w:r>
          </w:p>
        </w:tc>
        <w:tc>
          <w:tcPr>
            <w:tcW w:w="839" w:type="dxa"/>
            <w:gridSpan w:val="2"/>
            <w:tcBorders>
              <w:top w:val="nil"/>
              <w:left w:val="single" w:sz="4" w:space="0" w:color="auto"/>
              <w:bottom w:val="nil"/>
              <w:right w:val="single" w:sz="4" w:space="0" w:color="auto"/>
            </w:tcBorders>
            <w:vAlign w:val="center"/>
          </w:tcPr>
          <w:p w14:paraId="5B09CE49" w14:textId="5362E84F"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1.848.638</w:t>
            </w:r>
          </w:p>
        </w:tc>
        <w:tc>
          <w:tcPr>
            <w:tcW w:w="765" w:type="dxa"/>
            <w:tcBorders>
              <w:top w:val="nil"/>
              <w:left w:val="single" w:sz="4" w:space="0" w:color="auto"/>
              <w:bottom w:val="nil"/>
              <w:right w:val="single" w:sz="4" w:space="0" w:color="auto"/>
            </w:tcBorders>
            <w:vAlign w:val="center"/>
          </w:tcPr>
          <w:p w14:paraId="223BB39E" w14:textId="331E1853"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378.953</w:t>
            </w:r>
          </w:p>
        </w:tc>
        <w:tc>
          <w:tcPr>
            <w:tcW w:w="866" w:type="dxa"/>
            <w:tcBorders>
              <w:top w:val="nil"/>
              <w:left w:val="single" w:sz="4" w:space="0" w:color="auto"/>
              <w:bottom w:val="nil"/>
              <w:right w:val="single" w:sz="4" w:space="0" w:color="auto"/>
            </w:tcBorders>
            <w:vAlign w:val="center"/>
          </w:tcPr>
          <w:p w14:paraId="676679DB" w14:textId="7338A57B" w:rsidR="00404438" w:rsidRPr="00A77F0D" w:rsidRDefault="00404438" w:rsidP="00A77F0D">
            <w:pPr>
              <w:jc w:val="right"/>
              <w:rPr>
                <w:rFonts w:ascii="Arial" w:hAnsi="Arial" w:cs="Arial"/>
                <w:b/>
                <w:bCs/>
                <w:color w:val="000000"/>
                <w:sz w:val="14"/>
                <w:szCs w:val="14"/>
              </w:rPr>
            </w:pPr>
            <w:r w:rsidRPr="00A77F0D">
              <w:rPr>
                <w:rFonts w:ascii="Arial" w:hAnsi="Arial" w:cs="Arial"/>
                <w:b/>
                <w:bCs/>
                <w:sz w:val="14"/>
                <w:szCs w:val="14"/>
              </w:rPr>
              <w:t>2.227.591</w:t>
            </w:r>
          </w:p>
        </w:tc>
      </w:tr>
      <w:tr w:rsidR="00404438" w:rsidRPr="003B10B3" w14:paraId="2DFD729D" w14:textId="77777777" w:rsidTr="00A77F0D">
        <w:trPr>
          <w:gridAfter w:val="1"/>
          <w:wAfter w:w="6" w:type="dxa"/>
          <w:trHeight w:val="57"/>
        </w:trPr>
        <w:tc>
          <w:tcPr>
            <w:tcW w:w="450" w:type="dxa"/>
            <w:tcBorders>
              <w:left w:val="single" w:sz="4" w:space="0" w:color="auto"/>
            </w:tcBorders>
          </w:tcPr>
          <w:p w14:paraId="620FC182"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center"/>
          </w:tcPr>
          <w:p w14:paraId="61842521"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59158ED" w14:textId="22172E35"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40D5230" w14:textId="22BA3BDA"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E16F054" w14:textId="38976A56"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710E87C7" w14:textId="04385937"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557BBF26" w14:textId="5F6CDCEC"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760F757" w14:textId="166750FE"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r>
      <w:tr w:rsidR="00404438" w:rsidRPr="003B10B3" w14:paraId="74691900" w14:textId="77777777" w:rsidTr="00A77F0D">
        <w:trPr>
          <w:gridAfter w:val="1"/>
          <w:wAfter w:w="6" w:type="dxa"/>
          <w:trHeight w:val="57"/>
        </w:trPr>
        <w:tc>
          <w:tcPr>
            <w:tcW w:w="450" w:type="dxa"/>
            <w:tcBorders>
              <w:left w:val="single" w:sz="4" w:space="0" w:color="auto"/>
            </w:tcBorders>
          </w:tcPr>
          <w:p w14:paraId="6F22B8BD"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center"/>
          </w:tcPr>
          <w:p w14:paraId="467D1D35"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48D660E8" w14:textId="33B990D0" w:rsidR="00404438" w:rsidRPr="00A77F0D" w:rsidRDefault="00404438" w:rsidP="00A77F0D">
            <w:pPr>
              <w:jc w:val="right"/>
              <w:rPr>
                <w:rFonts w:ascii="Arial" w:hAnsi="Arial" w:cs="Arial"/>
                <w:bCs/>
                <w:sz w:val="14"/>
                <w:szCs w:val="14"/>
              </w:rPr>
            </w:pPr>
            <w:r w:rsidRPr="00A77F0D">
              <w:rPr>
                <w:rFonts w:ascii="Arial" w:hAnsi="Arial" w:cs="Arial"/>
                <w:sz w:val="14"/>
                <w:szCs w:val="16"/>
              </w:rPr>
              <w:t>308.839</w:t>
            </w:r>
          </w:p>
        </w:tc>
        <w:tc>
          <w:tcPr>
            <w:tcW w:w="839" w:type="dxa"/>
            <w:tcBorders>
              <w:top w:val="nil"/>
              <w:left w:val="single" w:sz="4" w:space="0" w:color="auto"/>
              <w:bottom w:val="nil"/>
              <w:right w:val="single" w:sz="4" w:space="0" w:color="auto"/>
            </w:tcBorders>
            <w:shd w:val="clear" w:color="auto" w:fill="auto"/>
            <w:vAlign w:val="center"/>
          </w:tcPr>
          <w:p w14:paraId="63507846" w14:textId="79EC8CB2"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1230706" w14:textId="4DBB983E" w:rsidR="00404438" w:rsidRPr="00A77F0D" w:rsidRDefault="00404438" w:rsidP="00A77F0D">
            <w:pPr>
              <w:jc w:val="right"/>
              <w:rPr>
                <w:rFonts w:ascii="Arial" w:hAnsi="Arial" w:cs="Arial"/>
                <w:bCs/>
                <w:sz w:val="14"/>
                <w:szCs w:val="14"/>
              </w:rPr>
            </w:pPr>
            <w:r w:rsidRPr="00A77F0D">
              <w:rPr>
                <w:rFonts w:ascii="Arial" w:hAnsi="Arial" w:cs="Arial"/>
                <w:sz w:val="14"/>
                <w:szCs w:val="16"/>
              </w:rPr>
              <w:t>308.839</w:t>
            </w:r>
          </w:p>
        </w:tc>
        <w:tc>
          <w:tcPr>
            <w:tcW w:w="839" w:type="dxa"/>
            <w:gridSpan w:val="2"/>
            <w:tcBorders>
              <w:top w:val="nil"/>
              <w:left w:val="single" w:sz="4" w:space="0" w:color="auto"/>
              <w:bottom w:val="nil"/>
              <w:right w:val="single" w:sz="4" w:space="0" w:color="auto"/>
            </w:tcBorders>
            <w:vAlign w:val="center"/>
          </w:tcPr>
          <w:p w14:paraId="57D132BE" w14:textId="153E2175"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242.040</w:t>
            </w:r>
          </w:p>
        </w:tc>
        <w:tc>
          <w:tcPr>
            <w:tcW w:w="765" w:type="dxa"/>
            <w:tcBorders>
              <w:top w:val="nil"/>
              <w:left w:val="single" w:sz="4" w:space="0" w:color="auto"/>
              <w:bottom w:val="nil"/>
              <w:right w:val="single" w:sz="4" w:space="0" w:color="auto"/>
            </w:tcBorders>
            <w:vAlign w:val="center"/>
          </w:tcPr>
          <w:p w14:paraId="0F947A65" w14:textId="1CA78BC6"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4E282039" w14:textId="2A2D88CD"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242.040</w:t>
            </w:r>
          </w:p>
        </w:tc>
      </w:tr>
      <w:tr w:rsidR="00404438" w:rsidRPr="003B10B3" w14:paraId="06D08CB9" w14:textId="77777777" w:rsidTr="00A77F0D">
        <w:trPr>
          <w:gridAfter w:val="1"/>
          <w:wAfter w:w="6" w:type="dxa"/>
          <w:trHeight w:val="57"/>
        </w:trPr>
        <w:tc>
          <w:tcPr>
            <w:tcW w:w="450" w:type="dxa"/>
            <w:tcBorders>
              <w:left w:val="single" w:sz="4" w:space="0" w:color="auto"/>
            </w:tcBorders>
          </w:tcPr>
          <w:p w14:paraId="7EF0FD39"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center"/>
          </w:tcPr>
          <w:p w14:paraId="7B9019A2"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62344E91" w14:textId="7580DD90"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BB6EE1D" w14:textId="4C20812B"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3D9956C" w14:textId="7555EF8F"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4D45FD44" w14:textId="1FB31AEF"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1111F9EA" w14:textId="3504A3EB"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79AD422C" w14:textId="47B5D52B"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r>
      <w:tr w:rsidR="00404438" w:rsidRPr="003B10B3" w14:paraId="47CC71EB" w14:textId="77777777" w:rsidTr="00A77F0D">
        <w:trPr>
          <w:gridAfter w:val="1"/>
          <w:wAfter w:w="6" w:type="dxa"/>
          <w:trHeight w:val="57"/>
        </w:trPr>
        <w:tc>
          <w:tcPr>
            <w:tcW w:w="450" w:type="dxa"/>
            <w:tcBorders>
              <w:left w:val="single" w:sz="4" w:space="0" w:color="auto"/>
            </w:tcBorders>
          </w:tcPr>
          <w:p w14:paraId="09B336B4"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center"/>
          </w:tcPr>
          <w:p w14:paraId="13CF8B85"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1C282E5B" w14:textId="1F5950BE" w:rsidR="00404438" w:rsidRPr="00A77F0D" w:rsidRDefault="00404438" w:rsidP="00A77F0D">
            <w:pPr>
              <w:jc w:val="right"/>
              <w:rPr>
                <w:rFonts w:ascii="Arial" w:hAnsi="Arial" w:cs="Arial"/>
                <w:bCs/>
                <w:sz w:val="14"/>
                <w:szCs w:val="14"/>
              </w:rPr>
            </w:pPr>
            <w:r w:rsidRPr="00A77F0D">
              <w:rPr>
                <w:rFonts w:ascii="Arial" w:hAnsi="Arial" w:cs="Arial"/>
                <w:sz w:val="14"/>
                <w:szCs w:val="16"/>
              </w:rPr>
              <w:t>2.279.939</w:t>
            </w:r>
          </w:p>
        </w:tc>
        <w:tc>
          <w:tcPr>
            <w:tcW w:w="839" w:type="dxa"/>
            <w:tcBorders>
              <w:top w:val="nil"/>
              <w:left w:val="single" w:sz="4" w:space="0" w:color="auto"/>
              <w:bottom w:val="nil"/>
              <w:right w:val="single" w:sz="4" w:space="0" w:color="auto"/>
            </w:tcBorders>
            <w:shd w:val="clear" w:color="auto" w:fill="auto"/>
            <w:vAlign w:val="center"/>
          </w:tcPr>
          <w:p w14:paraId="4C872602" w14:textId="03B354A2" w:rsidR="00404438" w:rsidRPr="00A77F0D" w:rsidRDefault="00404438" w:rsidP="00A77F0D">
            <w:pPr>
              <w:jc w:val="right"/>
              <w:rPr>
                <w:rFonts w:ascii="Arial" w:hAnsi="Arial" w:cs="Arial"/>
                <w:bCs/>
                <w:sz w:val="14"/>
                <w:szCs w:val="14"/>
              </w:rPr>
            </w:pPr>
            <w:r w:rsidRPr="00A77F0D">
              <w:rPr>
                <w:rFonts w:ascii="Arial" w:hAnsi="Arial" w:cs="Arial"/>
                <w:sz w:val="14"/>
                <w:szCs w:val="16"/>
              </w:rPr>
              <w:t>602.438</w:t>
            </w:r>
          </w:p>
        </w:tc>
        <w:tc>
          <w:tcPr>
            <w:tcW w:w="839" w:type="dxa"/>
            <w:tcBorders>
              <w:top w:val="nil"/>
              <w:left w:val="single" w:sz="4" w:space="0" w:color="auto"/>
              <w:bottom w:val="nil"/>
              <w:right w:val="single" w:sz="4" w:space="0" w:color="auto"/>
            </w:tcBorders>
            <w:shd w:val="clear" w:color="auto" w:fill="auto"/>
            <w:vAlign w:val="center"/>
          </w:tcPr>
          <w:p w14:paraId="77CA0978" w14:textId="6108D041" w:rsidR="00404438" w:rsidRPr="00A77F0D" w:rsidRDefault="00404438" w:rsidP="00A77F0D">
            <w:pPr>
              <w:jc w:val="right"/>
              <w:rPr>
                <w:rFonts w:ascii="Arial" w:hAnsi="Arial" w:cs="Arial"/>
                <w:bCs/>
                <w:sz w:val="14"/>
                <w:szCs w:val="14"/>
              </w:rPr>
            </w:pPr>
            <w:r w:rsidRPr="00A77F0D">
              <w:rPr>
                <w:rFonts w:ascii="Arial" w:hAnsi="Arial" w:cs="Arial"/>
                <w:sz w:val="14"/>
                <w:szCs w:val="16"/>
              </w:rPr>
              <w:t>2.882.377</w:t>
            </w:r>
          </w:p>
        </w:tc>
        <w:tc>
          <w:tcPr>
            <w:tcW w:w="839" w:type="dxa"/>
            <w:gridSpan w:val="2"/>
            <w:tcBorders>
              <w:top w:val="nil"/>
              <w:left w:val="single" w:sz="4" w:space="0" w:color="auto"/>
              <w:bottom w:val="nil"/>
              <w:right w:val="single" w:sz="4" w:space="0" w:color="auto"/>
            </w:tcBorders>
            <w:vAlign w:val="center"/>
          </w:tcPr>
          <w:p w14:paraId="1CDA2C45" w14:textId="467E6E92"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1.606.598</w:t>
            </w:r>
          </w:p>
        </w:tc>
        <w:tc>
          <w:tcPr>
            <w:tcW w:w="765" w:type="dxa"/>
            <w:tcBorders>
              <w:top w:val="nil"/>
              <w:left w:val="single" w:sz="4" w:space="0" w:color="auto"/>
              <w:bottom w:val="nil"/>
              <w:right w:val="single" w:sz="4" w:space="0" w:color="auto"/>
            </w:tcBorders>
            <w:vAlign w:val="center"/>
          </w:tcPr>
          <w:p w14:paraId="78E1074A" w14:textId="631B9FCD"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378.953</w:t>
            </w:r>
          </w:p>
        </w:tc>
        <w:tc>
          <w:tcPr>
            <w:tcW w:w="866" w:type="dxa"/>
            <w:tcBorders>
              <w:top w:val="nil"/>
              <w:left w:val="single" w:sz="4" w:space="0" w:color="auto"/>
              <w:bottom w:val="nil"/>
              <w:right w:val="single" w:sz="4" w:space="0" w:color="auto"/>
            </w:tcBorders>
            <w:vAlign w:val="center"/>
          </w:tcPr>
          <w:p w14:paraId="6BE192DF" w14:textId="4BCD8024"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1.985.551</w:t>
            </w:r>
          </w:p>
        </w:tc>
      </w:tr>
      <w:tr w:rsidR="00404438" w:rsidRPr="003B10B3" w14:paraId="3373139A" w14:textId="77777777" w:rsidTr="00A77F0D">
        <w:trPr>
          <w:gridAfter w:val="1"/>
          <w:wAfter w:w="6" w:type="dxa"/>
          <w:trHeight w:val="57"/>
        </w:trPr>
        <w:tc>
          <w:tcPr>
            <w:tcW w:w="450" w:type="dxa"/>
            <w:tcBorders>
              <w:left w:val="single" w:sz="4" w:space="0" w:color="auto"/>
            </w:tcBorders>
          </w:tcPr>
          <w:p w14:paraId="093B166C"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404438" w:rsidRPr="003B10B3" w:rsidRDefault="00404438" w:rsidP="00404438">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center"/>
          </w:tcPr>
          <w:p w14:paraId="063C1EA6" w14:textId="038B66C5" w:rsidR="00404438" w:rsidRPr="001F141A" w:rsidRDefault="00404438" w:rsidP="00404438">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center"/>
          </w:tcPr>
          <w:p w14:paraId="4B706D91" w14:textId="5998B20F"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1.487.685</w:t>
            </w:r>
          </w:p>
        </w:tc>
        <w:tc>
          <w:tcPr>
            <w:tcW w:w="839" w:type="dxa"/>
            <w:tcBorders>
              <w:top w:val="nil"/>
              <w:left w:val="single" w:sz="4" w:space="0" w:color="auto"/>
              <w:bottom w:val="nil"/>
              <w:right w:val="single" w:sz="4" w:space="0" w:color="auto"/>
            </w:tcBorders>
            <w:shd w:val="clear" w:color="000000" w:fill="FFFFFF"/>
            <w:vAlign w:val="center"/>
          </w:tcPr>
          <w:p w14:paraId="33283469" w14:textId="273A27AB"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86F66BB" w14:textId="7D694275"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1.487.685</w:t>
            </w:r>
          </w:p>
        </w:tc>
        <w:tc>
          <w:tcPr>
            <w:tcW w:w="839" w:type="dxa"/>
            <w:gridSpan w:val="2"/>
            <w:tcBorders>
              <w:top w:val="nil"/>
              <w:left w:val="single" w:sz="4" w:space="0" w:color="auto"/>
              <w:bottom w:val="nil"/>
              <w:right w:val="single" w:sz="4" w:space="0" w:color="auto"/>
            </w:tcBorders>
            <w:vAlign w:val="center"/>
          </w:tcPr>
          <w:p w14:paraId="54C4CB74" w14:textId="647EB0C7"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1.282.442</w:t>
            </w:r>
          </w:p>
        </w:tc>
        <w:tc>
          <w:tcPr>
            <w:tcW w:w="765" w:type="dxa"/>
            <w:tcBorders>
              <w:top w:val="nil"/>
              <w:left w:val="single" w:sz="4" w:space="0" w:color="auto"/>
              <w:bottom w:val="nil"/>
              <w:right w:val="single" w:sz="4" w:space="0" w:color="auto"/>
            </w:tcBorders>
            <w:vAlign w:val="center"/>
          </w:tcPr>
          <w:p w14:paraId="1CBE11D6" w14:textId="1367DDA4"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42BEF969" w14:textId="4EBF3069"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1.282.442</w:t>
            </w:r>
          </w:p>
        </w:tc>
      </w:tr>
      <w:tr w:rsidR="00404438" w:rsidRPr="003B10B3" w14:paraId="5E3765CB" w14:textId="77777777" w:rsidTr="00A77F0D">
        <w:trPr>
          <w:gridAfter w:val="1"/>
          <w:wAfter w:w="6" w:type="dxa"/>
          <w:trHeight w:val="57"/>
        </w:trPr>
        <w:tc>
          <w:tcPr>
            <w:tcW w:w="450" w:type="dxa"/>
            <w:tcBorders>
              <w:left w:val="single" w:sz="4" w:space="0" w:color="auto"/>
            </w:tcBorders>
          </w:tcPr>
          <w:p w14:paraId="60C3C858"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404438" w:rsidRPr="003B10B3" w:rsidRDefault="00404438" w:rsidP="00404438">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center"/>
          </w:tcPr>
          <w:p w14:paraId="10FD59D8" w14:textId="01EC6846" w:rsidR="00404438" w:rsidRPr="001F141A" w:rsidRDefault="00404438" w:rsidP="00404438">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center"/>
          </w:tcPr>
          <w:p w14:paraId="626C69DD" w14:textId="2ABAE6C6"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4263E8A" w14:textId="09E57C33"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A3A2C9D" w14:textId="6F2F4AE8"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24CE863D" w14:textId="7F840C17"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91.099</w:t>
            </w:r>
          </w:p>
        </w:tc>
        <w:tc>
          <w:tcPr>
            <w:tcW w:w="765" w:type="dxa"/>
            <w:tcBorders>
              <w:top w:val="nil"/>
              <w:left w:val="single" w:sz="4" w:space="0" w:color="auto"/>
              <w:bottom w:val="nil"/>
              <w:right w:val="single" w:sz="4" w:space="0" w:color="auto"/>
            </w:tcBorders>
            <w:vAlign w:val="center"/>
          </w:tcPr>
          <w:p w14:paraId="220087BC" w14:textId="723A828E"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09640C45" w14:textId="68E2C471"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91.099</w:t>
            </w:r>
          </w:p>
        </w:tc>
      </w:tr>
      <w:tr w:rsidR="00404438" w:rsidRPr="003B10B3" w14:paraId="52852110" w14:textId="77777777" w:rsidTr="00A77F0D">
        <w:trPr>
          <w:gridAfter w:val="1"/>
          <w:wAfter w:w="6" w:type="dxa"/>
          <w:trHeight w:val="57"/>
        </w:trPr>
        <w:tc>
          <w:tcPr>
            <w:tcW w:w="450" w:type="dxa"/>
            <w:tcBorders>
              <w:left w:val="single" w:sz="4" w:space="0" w:color="auto"/>
            </w:tcBorders>
          </w:tcPr>
          <w:p w14:paraId="0E48F577"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center"/>
          </w:tcPr>
          <w:p w14:paraId="5CF4B249" w14:textId="40C901FF" w:rsidR="00404438" w:rsidRPr="001F141A" w:rsidRDefault="00404438" w:rsidP="00404438">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center"/>
          </w:tcPr>
          <w:p w14:paraId="3268897D" w14:textId="1EF3B4AC"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F6F5A9F" w14:textId="2B8C5679"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DF47A47" w14:textId="67BF5D1D"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703BAA7" w14:textId="63DA8CB1"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751C6FBB" w14:textId="09B5A7A7"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center"/>
          </w:tcPr>
          <w:p w14:paraId="5EF75BAF" w14:textId="65B5B4F7"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w:t>
            </w:r>
          </w:p>
        </w:tc>
      </w:tr>
      <w:tr w:rsidR="00404438" w:rsidRPr="003B10B3" w14:paraId="083CC435" w14:textId="77777777" w:rsidTr="00A77F0D">
        <w:trPr>
          <w:gridAfter w:val="1"/>
          <w:wAfter w:w="6" w:type="dxa"/>
          <w:trHeight w:val="57"/>
        </w:trPr>
        <w:tc>
          <w:tcPr>
            <w:tcW w:w="450" w:type="dxa"/>
            <w:tcBorders>
              <w:left w:val="single" w:sz="4" w:space="0" w:color="auto"/>
            </w:tcBorders>
          </w:tcPr>
          <w:p w14:paraId="58525082"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404438" w:rsidRPr="003B10B3" w:rsidRDefault="00404438" w:rsidP="00404438">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center"/>
          </w:tcPr>
          <w:p w14:paraId="0FAA1406" w14:textId="77777777" w:rsidR="00404438" w:rsidRPr="001F141A"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0ACEE899" w14:textId="2213E6C6" w:rsidR="00404438" w:rsidRPr="00404438" w:rsidRDefault="00404438" w:rsidP="00A77F0D">
            <w:pPr>
              <w:jc w:val="right"/>
              <w:rPr>
                <w:rFonts w:ascii="Arial" w:hAnsi="Arial" w:cs="Arial"/>
                <w:b/>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BDF4D2" w14:textId="4DD657A0" w:rsidR="00404438" w:rsidRPr="00404438" w:rsidRDefault="00404438" w:rsidP="00A77F0D">
            <w:pPr>
              <w:jc w:val="right"/>
              <w:rPr>
                <w:rFonts w:ascii="Arial" w:hAnsi="Arial" w:cs="Arial"/>
                <w:b/>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86601D2" w14:textId="57CDF0EB" w:rsidR="00404438" w:rsidRPr="00404438" w:rsidRDefault="00404438" w:rsidP="00A77F0D">
            <w:pPr>
              <w:jc w:val="right"/>
              <w:rPr>
                <w:rFonts w:ascii="Arial" w:hAnsi="Arial" w:cs="Arial"/>
                <w:b/>
                <w:bCs/>
                <w:sz w:val="14"/>
                <w:szCs w:val="14"/>
              </w:rPr>
            </w:pPr>
            <w:r w:rsidRPr="00404438">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C608D7D" w14:textId="34878294" w:rsidR="00404438" w:rsidRPr="003B10B3" w:rsidRDefault="00404438" w:rsidP="00A77F0D">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3F20B0BA" w14:textId="6E63EA37" w:rsidR="00404438" w:rsidRPr="003B10B3" w:rsidRDefault="00404438" w:rsidP="00A77F0D">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428B1E0" w14:textId="1CE11785" w:rsidR="00404438" w:rsidRPr="003B10B3" w:rsidRDefault="00404438" w:rsidP="00A77F0D">
            <w:pPr>
              <w:jc w:val="right"/>
              <w:rPr>
                <w:rFonts w:ascii="Arial" w:hAnsi="Arial" w:cs="Arial"/>
                <w:color w:val="000000"/>
                <w:sz w:val="14"/>
                <w:szCs w:val="14"/>
              </w:rPr>
            </w:pPr>
            <w:r w:rsidRPr="009A5D82">
              <w:rPr>
                <w:rFonts w:ascii="Arial" w:hAnsi="Arial" w:cs="Arial"/>
                <w:sz w:val="14"/>
                <w:szCs w:val="14"/>
              </w:rPr>
              <w:t>-</w:t>
            </w:r>
          </w:p>
        </w:tc>
      </w:tr>
      <w:tr w:rsidR="00404438" w:rsidRPr="003B10B3" w14:paraId="7A3BF8A5" w14:textId="77777777" w:rsidTr="00A77F0D">
        <w:trPr>
          <w:gridAfter w:val="1"/>
          <w:wAfter w:w="6" w:type="dxa"/>
          <w:trHeight w:val="57"/>
        </w:trPr>
        <w:tc>
          <w:tcPr>
            <w:tcW w:w="450" w:type="dxa"/>
            <w:tcBorders>
              <w:left w:val="single" w:sz="4" w:space="0" w:color="auto"/>
            </w:tcBorders>
          </w:tcPr>
          <w:p w14:paraId="1E3FD2F6"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404438" w:rsidRPr="003B10B3" w:rsidRDefault="00404438" w:rsidP="00404438">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center"/>
          </w:tcPr>
          <w:p w14:paraId="684EED1D" w14:textId="77777777" w:rsidR="00404438" w:rsidRPr="001F141A"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36EB6FA4" w14:textId="742DFF27" w:rsidR="00404438" w:rsidRPr="00404438" w:rsidRDefault="00404438" w:rsidP="00A77F0D">
            <w:pPr>
              <w:jc w:val="right"/>
              <w:rPr>
                <w:rFonts w:ascii="Arial" w:hAnsi="Arial" w:cs="Arial"/>
                <w:b/>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126B4F5" w14:textId="39AECF75" w:rsidR="00404438" w:rsidRPr="00404438" w:rsidRDefault="00404438" w:rsidP="00A77F0D">
            <w:pPr>
              <w:jc w:val="right"/>
              <w:rPr>
                <w:rFonts w:ascii="Arial" w:hAnsi="Arial" w:cs="Arial"/>
                <w:b/>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44F8CE54" w14:textId="06E3B733" w:rsidR="00404438" w:rsidRPr="00404438" w:rsidRDefault="00404438" w:rsidP="00A77F0D">
            <w:pPr>
              <w:jc w:val="right"/>
              <w:rPr>
                <w:rFonts w:ascii="Arial" w:hAnsi="Arial" w:cs="Arial"/>
                <w:b/>
                <w:bCs/>
                <w:sz w:val="14"/>
                <w:szCs w:val="14"/>
              </w:rPr>
            </w:pPr>
            <w:r w:rsidRPr="00404438">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810569E" w14:textId="52EC5A8B" w:rsidR="00404438" w:rsidRPr="003B10B3" w:rsidRDefault="00404438" w:rsidP="00A77F0D">
            <w:pPr>
              <w:jc w:val="right"/>
              <w:rPr>
                <w:rFonts w:ascii="Arial" w:hAnsi="Arial" w:cs="Arial"/>
                <w:b/>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45D7B221" w14:textId="39D4E1E3" w:rsidR="00404438" w:rsidRPr="003B10B3" w:rsidRDefault="00404438" w:rsidP="00A77F0D">
            <w:pPr>
              <w:jc w:val="right"/>
              <w:rPr>
                <w:rFonts w:ascii="Arial" w:hAnsi="Arial" w:cs="Arial"/>
                <w:b/>
                <w:bCs/>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ED987CE" w14:textId="60691B9C" w:rsidR="00404438" w:rsidRPr="003B10B3" w:rsidRDefault="00404438" w:rsidP="00A77F0D">
            <w:pPr>
              <w:jc w:val="right"/>
              <w:rPr>
                <w:rFonts w:ascii="Arial" w:hAnsi="Arial" w:cs="Arial"/>
                <w:b/>
                <w:bCs/>
                <w:color w:val="000000"/>
                <w:sz w:val="14"/>
                <w:szCs w:val="14"/>
              </w:rPr>
            </w:pPr>
            <w:r w:rsidRPr="009A5D82">
              <w:rPr>
                <w:rFonts w:ascii="Arial" w:hAnsi="Arial" w:cs="Arial"/>
                <w:sz w:val="14"/>
                <w:szCs w:val="14"/>
              </w:rPr>
              <w:t>-</w:t>
            </w:r>
          </w:p>
        </w:tc>
      </w:tr>
      <w:tr w:rsidR="00404438" w:rsidRPr="003B10B3" w14:paraId="367F11E3" w14:textId="77777777" w:rsidTr="00A77F0D">
        <w:trPr>
          <w:gridAfter w:val="1"/>
          <w:wAfter w:w="6" w:type="dxa"/>
          <w:trHeight w:val="57"/>
        </w:trPr>
        <w:tc>
          <w:tcPr>
            <w:tcW w:w="450" w:type="dxa"/>
            <w:tcBorders>
              <w:left w:val="single" w:sz="4" w:space="0" w:color="auto"/>
            </w:tcBorders>
          </w:tcPr>
          <w:p w14:paraId="69BEDA3C"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404438" w:rsidRPr="003B10B3" w:rsidRDefault="00404438" w:rsidP="00404438">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center"/>
          </w:tcPr>
          <w:p w14:paraId="461F68FD" w14:textId="4B983D3D" w:rsidR="00404438" w:rsidRPr="001F141A" w:rsidRDefault="00404438" w:rsidP="00404438">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center"/>
          </w:tcPr>
          <w:p w14:paraId="3E0B7E1D" w14:textId="070F60D1"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F1EDF5" w14:textId="6886A3BC"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2.703.490</w:t>
            </w:r>
          </w:p>
        </w:tc>
        <w:tc>
          <w:tcPr>
            <w:tcW w:w="839" w:type="dxa"/>
            <w:tcBorders>
              <w:top w:val="nil"/>
              <w:left w:val="single" w:sz="4" w:space="0" w:color="auto"/>
              <w:bottom w:val="nil"/>
              <w:right w:val="single" w:sz="4" w:space="0" w:color="auto"/>
            </w:tcBorders>
            <w:shd w:val="clear" w:color="auto" w:fill="auto"/>
            <w:vAlign w:val="center"/>
          </w:tcPr>
          <w:p w14:paraId="3142BE86" w14:textId="0B234A95"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2.703.490</w:t>
            </w:r>
          </w:p>
        </w:tc>
        <w:tc>
          <w:tcPr>
            <w:tcW w:w="839" w:type="dxa"/>
            <w:gridSpan w:val="2"/>
            <w:tcBorders>
              <w:top w:val="nil"/>
              <w:left w:val="single" w:sz="4" w:space="0" w:color="auto"/>
              <w:bottom w:val="nil"/>
              <w:right w:val="single" w:sz="4" w:space="0" w:color="auto"/>
            </w:tcBorders>
            <w:vAlign w:val="center"/>
          </w:tcPr>
          <w:p w14:paraId="6893F172" w14:textId="4CEF837F"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center"/>
          </w:tcPr>
          <w:p w14:paraId="0EA2894B" w14:textId="2ADD95E4"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1.867.822</w:t>
            </w:r>
          </w:p>
        </w:tc>
        <w:tc>
          <w:tcPr>
            <w:tcW w:w="866" w:type="dxa"/>
            <w:tcBorders>
              <w:top w:val="nil"/>
              <w:left w:val="single" w:sz="4" w:space="0" w:color="auto"/>
              <w:bottom w:val="nil"/>
              <w:right w:val="single" w:sz="4" w:space="0" w:color="auto"/>
            </w:tcBorders>
            <w:vAlign w:val="center"/>
          </w:tcPr>
          <w:p w14:paraId="0C79C4C9" w14:textId="5B16991C"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1.867.822</w:t>
            </w:r>
          </w:p>
        </w:tc>
      </w:tr>
      <w:tr w:rsidR="00404438" w:rsidRPr="003B10B3" w14:paraId="34CC5B03" w14:textId="77777777" w:rsidTr="00A77F0D">
        <w:trPr>
          <w:gridAfter w:val="1"/>
          <w:wAfter w:w="6" w:type="dxa"/>
          <w:trHeight w:val="57"/>
        </w:trPr>
        <w:tc>
          <w:tcPr>
            <w:tcW w:w="450" w:type="dxa"/>
            <w:tcBorders>
              <w:left w:val="single" w:sz="4" w:space="0" w:color="auto"/>
            </w:tcBorders>
          </w:tcPr>
          <w:p w14:paraId="43DDF427"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center"/>
          </w:tcPr>
          <w:p w14:paraId="67B832E6" w14:textId="77777777" w:rsidR="00404438" w:rsidRPr="001F141A"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20859579" w14:textId="6D6A04DB" w:rsidR="00404438" w:rsidRPr="00404438" w:rsidRDefault="00404438" w:rsidP="00A77F0D">
            <w:pPr>
              <w:jc w:val="right"/>
              <w:rPr>
                <w:rFonts w:ascii="Arial" w:hAnsi="Arial" w:cs="Arial"/>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FC3F65C" w14:textId="0F2FF79D" w:rsidR="00404438" w:rsidRPr="00404438" w:rsidRDefault="00404438" w:rsidP="00A77F0D">
            <w:pPr>
              <w:jc w:val="right"/>
              <w:rPr>
                <w:rFonts w:ascii="Arial" w:hAnsi="Arial" w:cs="Arial"/>
                <w:bCs/>
                <w:sz w:val="14"/>
                <w:szCs w:val="14"/>
              </w:rPr>
            </w:pPr>
            <w:r w:rsidRPr="00404438">
              <w:rPr>
                <w:rFonts w:ascii="Arial" w:hAnsi="Arial" w:cs="Arial"/>
                <w:sz w:val="14"/>
                <w:szCs w:val="16"/>
              </w:rPr>
              <w:t>2.703.490</w:t>
            </w:r>
          </w:p>
        </w:tc>
        <w:tc>
          <w:tcPr>
            <w:tcW w:w="839" w:type="dxa"/>
            <w:tcBorders>
              <w:top w:val="nil"/>
              <w:left w:val="single" w:sz="4" w:space="0" w:color="auto"/>
              <w:bottom w:val="nil"/>
              <w:right w:val="single" w:sz="4" w:space="0" w:color="auto"/>
            </w:tcBorders>
            <w:shd w:val="clear" w:color="auto" w:fill="auto"/>
            <w:vAlign w:val="center"/>
          </w:tcPr>
          <w:p w14:paraId="5BCEF220" w14:textId="1A2E0064" w:rsidR="00404438" w:rsidRPr="00404438" w:rsidRDefault="00404438" w:rsidP="00A77F0D">
            <w:pPr>
              <w:jc w:val="right"/>
              <w:rPr>
                <w:rFonts w:ascii="Arial" w:hAnsi="Arial" w:cs="Arial"/>
                <w:bCs/>
                <w:sz w:val="14"/>
                <w:szCs w:val="14"/>
              </w:rPr>
            </w:pPr>
            <w:r w:rsidRPr="00404438">
              <w:rPr>
                <w:rFonts w:ascii="Arial" w:hAnsi="Arial" w:cs="Arial"/>
                <w:sz w:val="14"/>
                <w:szCs w:val="16"/>
              </w:rPr>
              <w:t>2.703.490</w:t>
            </w:r>
          </w:p>
        </w:tc>
        <w:tc>
          <w:tcPr>
            <w:tcW w:w="839" w:type="dxa"/>
            <w:gridSpan w:val="2"/>
            <w:tcBorders>
              <w:top w:val="nil"/>
              <w:left w:val="single" w:sz="4" w:space="0" w:color="auto"/>
              <w:bottom w:val="nil"/>
              <w:right w:val="single" w:sz="4" w:space="0" w:color="auto"/>
            </w:tcBorders>
            <w:vAlign w:val="center"/>
          </w:tcPr>
          <w:p w14:paraId="2D2B9323" w14:textId="5354FAC7" w:rsidR="00404438" w:rsidRPr="00206D98" w:rsidRDefault="00404438" w:rsidP="00A77F0D">
            <w:pPr>
              <w:jc w:val="right"/>
              <w:rPr>
                <w:rFonts w:ascii="Arial" w:hAnsi="Arial" w:cs="Arial"/>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7BB87390" w14:textId="0078A39D" w:rsidR="00404438" w:rsidRPr="00206D98" w:rsidRDefault="00404438" w:rsidP="00A77F0D">
            <w:pPr>
              <w:jc w:val="right"/>
              <w:rPr>
                <w:rFonts w:ascii="Arial" w:hAnsi="Arial" w:cs="Arial"/>
                <w:bCs/>
                <w:color w:val="000000"/>
                <w:sz w:val="14"/>
                <w:szCs w:val="14"/>
              </w:rPr>
            </w:pPr>
            <w:r w:rsidRPr="009A5D82">
              <w:rPr>
                <w:rFonts w:ascii="Arial" w:hAnsi="Arial" w:cs="Arial"/>
                <w:sz w:val="14"/>
                <w:szCs w:val="14"/>
              </w:rPr>
              <w:t>1.867.822</w:t>
            </w:r>
          </w:p>
        </w:tc>
        <w:tc>
          <w:tcPr>
            <w:tcW w:w="866" w:type="dxa"/>
            <w:tcBorders>
              <w:top w:val="nil"/>
              <w:left w:val="single" w:sz="4" w:space="0" w:color="auto"/>
              <w:bottom w:val="nil"/>
              <w:right w:val="single" w:sz="4" w:space="0" w:color="auto"/>
            </w:tcBorders>
            <w:vAlign w:val="center"/>
          </w:tcPr>
          <w:p w14:paraId="6E3650F3" w14:textId="621D1578" w:rsidR="00404438" w:rsidRPr="00206D98" w:rsidRDefault="00404438" w:rsidP="00A77F0D">
            <w:pPr>
              <w:jc w:val="right"/>
              <w:rPr>
                <w:rFonts w:ascii="Arial" w:hAnsi="Arial" w:cs="Arial"/>
                <w:bCs/>
                <w:color w:val="000000"/>
                <w:sz w:val="14"/>
                <w:szCs w:val="14"/>
              </w:rPr>
            </w:pPr>
            <w:r w:rsidRPr="009A5D82">
              <w:rPr>
                <w:rFonts w:ascii="Arial" w:hAnsi="Arial" w:cs="Arial"/>
                <w:sz w:val="14"/>
                <w:szCs w:val="14"/>
              </w:rPr>
              <w:t>1.867.822</w:t>
            </w:r>
          </w:p>
        </w:tc>
      </w:tr>
      <w:tr w:rsidR="00404438" w:rsidRPr="003B10B3" w14:paraId="04B07814" w14:textId="77777777" w:rsidTr="00A77F0D">
        <w:trPr>
          <w:gridAfter w:val="1"/>
          <w:wAfter w:w="6" w:type="dxa"/>
          <w:trHeight w:val="57"/>
        </w:trPr>
        <w:tc>
          <w:tcPr>
            <w:tcW w:w="450" w:type="dxa"/>
            <w:tcBorders>
              <w:left w:val="single" w:sz="4" w:space="0" w:color="auto"/>
            </w:tcBorders>
          </w:tcPr>
          <w:p w14:paraId="1ECC48C0"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404438" w:rsidRPr="003B10B3" w:rsidRDefault="00404438" w:rsidP="00404438">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center"/>
          </w:tcPr>
          <w:p w14:paraId="5A4F8CBB" w14:textId="77777777" w:rsidR="00404438" w:rsidRPr="001F141A" w:rsidRDefault="00404438" w:rsidP="00404438">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center"/>
          </w:tcPr>
          <w:p w14:paraId="38D6C357" w14:textId="07537CE9" w:rsidR="00404438" w:rsidRPr="00404438" w:rsidRDefault="00404438" w:rsidP="00A77F0D">
            <w:pPr>
              <w:jc w:val="right"/>
              <w:rPr>
                <w:rFonts w:ascii="Arial" w:hAnsi="Arial" w:cs="Arial"/>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0BF8B" w14:textId="3D4EF0B9" w:rsidR="00404438" w:rsidRPr="00404438" w:rsidRDefault="00404438" w:rsidP="00A77F0D">
            <w:pPr>
              <w:jc w:val="right"/>
              <w:rPr>
                <w:rFonts w:ascii="Arial" w:hAnsi="Arial" w:cs="Arial"/>
                <w:bCs/>
                <w:sz w:val="14"/>
                <w:szCs w:val="14"/>
              </w:rPr>
            </w:pPr>
            <w:r w:rsidRPr="00404438">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790F04A" w14:textId="2BC424C9" w:rsidR="00404438" w:rsidRPr="00404438" w:rsidRDefault="00404438" w:rsidP="00A77F0D">
            <w:pPr>
              <w:jc w:val="right"/>
              <w:rPr>
                <w:rFonts w:ascii="Arial" w:hAnsi="Arial" w:cs="Arial"/>
                <w:bCs/>
                <w:sz w:val="14"/>
                <w:szCs w:val="14"/>
              </w:rPr>
            </w:pPr>
            <w:r w:rsidRPr="00404438">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0E5F3AF3" w14:textId="3A79A617" w:rsidR="00404438" w:rsidRPr="00206D98" w:rsidRDefault="00404438" w:rsidP="00A77F0D">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76653DB0" w14:textId="7002AEB1" w:rsidR="00404438" w:rsidRPr="00206D98" w:rsidRDefault="00404438" w:rsidP="00A77F0D">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24FC78BC" w14:textId="1574ACAA" w:rsidR="00404438" w:rsidRPr="00206D98" w:rsidRDefault="00404438" w:rsidP="00A77F0D">
            <w:pPr>
              <w:jc w:val="right"/>
              <w:rPr>
                <w:rFonts w:ascii="Arial" w:hAnsi="Arial" w:cs="Arial"/>
                <w:color w:val="000000"/>
                <w:sz w:val="14"/>
                <w:szCs w:val="14"/>
              </w:rPr>
            </w:pPr>
            <w:r w:rsidRPr="009A5D82">
              <w:rPr>
                <w:rFonts w:ascii="Arial" w:hAnsi="Arial" w:cs="Arial"/>
                <w:sz w:val="14"/>
                <w:szCs w:val="14"/>
              </w:rPr>
              <w:t>-</w:t>
            </w:r>
          </w:p>
        </w:tc>
      </w:tr>
      <w:tr w:rsidR="00404438" w:rsidRPr="003B10B3" w14:paraId="251D4FF2" w14:textId="77777777" w:rsidTr="00A77F0D">
        <w:trPr>
          <w:gridAfter w:val="1"/>
          <w:wAfter w:w="6" w:type="dxa"/>
          <w:trHeight w:val="57"/>
        </w:trPr>
        <w:tc>
          <w:tcPr>
            <w:tcW w:w="450" w:type="dxa"/>
            <w:tcBorders>
              <w:left w:val="single" w:sz="4" w:space="0" w:color="auto"/>
            </w:tcBorders>
          </w:tcPr>
          <w:p w14:paraId="00FB3817"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404438" w:rsidRPr="003B10B3" w:rsidRDefault="00404438" w:rsidP="00404438">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center"/>
          </w:tcPr>
          <w:p w14:paraId="58958347" w14:textId="1ADAF8E7" w:rsidR="00404438" w:rsidRPr="001F141A" w:rsidRDefault="00404438" w:rsidP="00404438">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center"/>
          </w:tcPr>
          <w:p w14:paraId="7ADA2A48" w14:textId="3173EB91"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14.408.292</w:t>
            </w:r>
          </w:p>
        </w:tc>
        <w:tc>
          <w:tcPr>
            <w:tcW w:w="839" w:type="dxa"/>
            <w:tcBorders>
              <w:top w:val="nil"/>
              <w:left w:val="single" w:sz="4" w:space="0" w:color="auto"/>
              <w:bottom w:val="nil"/>
              <w:right w:val="single" w:sz="4" w:space="0" w:color="auto"/>
            </w:tcBorders>
            <w:shd w:val="clear" w:color="auto" w:fill="auto"/>
            <w:vAlign w:val="center"/>
          </w:tcPr>
          <w:p w14:paraId="1E951727" w14:textId="6ADA769E"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3.534.045</w:t>
            </w:r>
          </w:p>
        </w:tc>
        <w:tc>
          <w:tcPr>
            <w:tcW w:w="839" w:type="dxa"/>
            <w:tcBorders>
              <w:top w:val="nil"/>
              <w:left w:val="single" w:sz="4" w:space="0" w:color="auto"/>
              <w:bottom w:val="nil"/>
              <w:right w:val="single" w:sz="4" w:space="0" w:color="auto"/>
            </w:tcBorders>
            <w:shd w:val="clear" w:color="auto" w:fill="auto"/>
            <w:vAlign w:val="center"/>
          </w:tcPr>
          <w:p w14:paraId="58A5E48B" w14:textId="326BF23F"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17.942.337</w:t>
            </w:r>
          </w:p>
        </w:tc>
        <w:tc>
          <w:tcPr>
            <w:tcW w:w="839" w:type="dxa"/>
            <w:gridSpan w:val="2"/>
            <w:tcBorders>
              <w:top w:val="nil"/>
              <w:left w:val="single" w:sz="4" w:space="0" w:color="auto"/>
              <w:bottom w:val="nil"/>
              <w:right w:val="single" w:sz="4" w:space="0" w:color="auto"/>
            </w:tcBorders>
            <w:vAlign w:val="center"/>
          </w:tcPr>
          <w:p w14:paraId="6F3D9D3B" w14:textId="73898556"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2.319.257</w:t>
            </w:r>
          </w:p>
        </w:tc>
        <w:tc>
          <w:tcPr>
            <w:tcW w:w="765" w:type="dxa"/>
            <w:tcBorders>
              <w:top w:val="nil"/>
              <w:left w:val="single" w:sz="4" w:space="0" w:color="auto"/>
              <w:bottom w:val="nil"/>
              <w:right w:val="single" w:sz="4" w:space="0" w:color="auto"/>
            </w:tcBorders>
            <w:vAlign w:val="center"/>
          </w:tcPr>
          <w:p w14:paraId="29C5E07D" w14:textId="410C11A5"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2.292.393</w:t>
            </w:r>
          </w:p>
        </w:tc>
        <w:tc>
          <w:tcPr>
            <w:tcW w:w="866" w:type="dxa"/>
            <w:tcBorders>
              <w:top w:val="nil"/>
              <w:left w:val="single" w:sz="4" w:space="0" w:color="auto"/>
              <w:bottom w:val="nil"/>
              <w:right w:val="single" w:sz="4" w:space="0" w:color="auto"/>
            </w:tcBorders>
            <w:vAlign w:val="center"/>
          </w:tcPr>
          <w:p w14:paraId="2741DF39" w14:textId="3724F942"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4.611.650</w:t>
            </w:r>
          </w:p>
        </w:tc>
      </w:tr>
      <w:tr w:rsidR="00404438" w:rsidRPr="003B10B3" w14:paraId="7063EB10" w14:textId="77777777" w:rsidTr="00A77F0D">
        <w:trPr>
          <w:gridAfter w:val="1"/>
          <w:wAfter w:w="6" w:type="dxa"/>
          <w:trHeight w:val="57"/>
        </w:trPr>
        <w:tc>
          <w:tcPr>
            <w:tcW w:w="450" w:type="dxa"/>
            <w:tcBorders>
              <w:left w:val="single" w:sz="4" w:space="0" w:color="auto"/>
            </w:tcBorders>
          </w:tcPr>
          <w:p w14:paraId="7090C044"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404438" w:rsidRPr="003B10B3" w:rsidRDefault="00404438" w:rsidP="00404438">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center"/>
          </w:tcPr>
          <w:p w14:paraId="6222F19C" w14:textId="17CAE349" w:rsidR="00404438" w:rsidRPr="001F141A" w:rsidRDefault="00404438" w:rsidP="00404438">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center"/>
          </w:tcPr>
          <w:p w14:paraId="719BEA93" w14:textId="68856E56"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26.892.921</w:t>
            </w:r>
          </w:p>
        </w:tc>
        <w:tc>
          <w:tcPr>
            <w:tcW w:w="839" w:type="dxa"/>
            <w:tcBorders>
              <w:top w:val="nil"/>
              <w:left w:val="single" w:sz="4" w:space="0" w:color="auto"/>
              <w:bottom w:val="nil"/>
              <w:right w:val="single" w:sz="4" w:space="0" w:color="auto"/>
            </w:tcBorders>
            <w:shd w:val="clear" w:color="000000" w:fill="FFFFFF"/>
            <w:vAlign w:val="center"/>
          </w:tcPr>
          <w:p w14:paraId="058301BE" w14:textId="7885563F" w:rsidR="00404438" w:rsidRPr="00404438" w:rsidRDefault="00404438" w:rsidP="00A77F0D">
            <w:pPr>
              <w:jc w:val="right"/>
              <w:rPr>
                <w:rFonts w:ascii="Arial" w:hAnsi="Arial" w:cs="Arial"/>
                <w:b/>
                <w:bCs/>
                <w:sz w:val="14"/>
                <w:szCs w:val="14"/>
              </w:rPr>
            </w:pPr>
            <w:r w:rsidRPr="00404438">
              <w:rPr>
                <w:rFonts w:ascii="Arial" w:hAnsi="Arial" w:cs="Arial"/>
                <w:b/>
                <w:bCs/>
                <w:color w:val="000000"/>
                <w:sz w:val="14"/>
                <w:szCs w:val="16"/>
              </w:rPr>
              <w:t>(201.590)</w:t>
            </w:r>
          </w:p>
        </w:tc>
        <w:tc>
          <w:tcPr>
            <w:tcW w:w="839" w:type="dxa"/>
            <w:tcBorders>
              <w:top w:val="nil"/>
              <w:left w:val="single" w:sz="4" w:space="0" w:color="auto"/>
              <w:bottom w:val="nil"/>
              <w:right w:val="single" w:sz="4" w:space="0" w:color="auto"/>
            </w:tcBorders>
            <w:shd w:val="clear" w:color="auto" w:fill="auto"/>
            <w:vAlign w:val="center"/>
          </w:tcPr>
          <w:p w14:paraId="0DE67EB6" w14:textId="1BD91D10" w:rsidR="00404438" w:rsidRPr="00404438" w:rsidRDefault="00404438" w:rsidP="00A77F0D">
            <w:pPr>
              <w:jc w:val="right"/>
              <w:rPr>
                <w:rFonts w:ascii="Arial" w:hAnsi="Arial" w:cs="Arial"/>
                <w:b/>
                <w:bCs/>
                <w:sz w:val="14"/>
                <w:szCs w:val="14"/>
              </w:rPr>
            </w:pPr>
            <w:r w:rsidRPr="00404438">
              <w:rPr>
                <w:rFonts w:ascii="Arial" w:hAnsi="Arial" w:cs="Arial"/>
                <w:b/>
                <w:bCs/>
                <w:sz w:val="14"/>
                <w:szCs w:val="16"/>
              </w:rPr>
              <w:t>26.691.331</w:t>
            </w:r>
          </w:p>
        </w:tc>
        <w:tc>
          <w:tcPr>
            <w:tcW w:w="839" w:type="dxa"/>
            <w:gridSpan w:val="2"/>
            <w:tcBorders>
              <w:top w:val="nil"/>
              <w:left w:val="single" w:sz="4" w:space="0" w:color="auto"/>
              <w:bottom w:val="nil"/>
              <w:right w:val="single" w:sz="4" w:space="0" w:color="auto"/>
            </w:tcBorders>
            <w:vAlign w:val="center"/>
          </w:tcPr>
          <w:p w14:paraId="5E97D7CB" w14:textId="303F9A46"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19.042.008</w:t>
            </w:r>
          </w:p>
        </w:tc>
        <w:tc>
          <w:tcPr>
            <w:tcW w:w="765" w:type="dxa"/>
            <w:tcBorders>
              <w:top w:val="nil"/>
              <w:left w:val="single" w:sz="4" w:space="0" w:color="auto"/>
              <w:bottom w:val="nil"/>
              <w:right w:val="single" w:sz="4" w:space="0" w:color="auto"/>
            </w:tcBorders>
            <w:vAlign w:val="center"/>
          </w:tcPr>
          <w:p w14:paraId="023E721F" w14:textId="2354CDD0" w:rsidR="00404438" w:rsidRPr="003B10B3" w:rsidRDefault="00404438" w:rsidP="00A77F0D">
            <w:pPr>
              <w:jc w:val="right"/>
              <w:rPr>
                <w:rFonts w:ascii="Arial" w:hAnsi="Arial" w:cs="Arial"/>
                <w:b/>
                <w:bCs/>
                <w:color w:val="000000"/>
                <w:sz w:val="14"/>
                <w:szCs w:val="14"/>
              </w:rPr>
            </w:pPr>
            <w:r w:rsidRPr="009A5D82">
              <w:rPr>
                <w:rFonts w:ascii="Arial" w:hAnsi="Arial" w:cs="Arial"/>
                <w:b/>
                <w:bCs/>
                <w:color w:val="000000"/>
                <w:sz w:val="14"/>
                <w:szCs w:val="14"/>
              </w:rPr>
              <w:t>(124.965)</w:t>
            </w:r>
          </w:p>
        </w:tc>
        <w:tc>
          <w:tcPr>
            <w:tcW w:w="866" w:type="dxa"/>
            <w:tcBorders>
              <w:top w:val="nil"/>
              <w:left w:val="single" w:sz="4" w:space="0" w:color="auto"/>
              <w:bottom w:val="nil"/>
              <w:right w:val="single" w:sz="4" w:space="0" w:color="auto"/>
            </w:tcBorders>
            <w:vAlign w:val="center"/>
          </w:tcPr>
          <w:p w14:paraId="30ACCDE7" w14:textId="4CA3DFA9" w:rsidR="00404438" w:rsidRPr="003B10B3" w:rsidRDefault="00404438" w:rsidP="00A77F0D">
            <w:pPr>
              <w:jc w:val="right"/>
              <w:rPr>
                <w:rFonts w:ascii="Arial" w:hAnsi="Arial" w:cs="Arial"/>
                <w:b/>
                <w:bCs/>
                <w:color w:val="000000"/>
                <w:sz w:val="14"/>
                <w:szCs w:val="14"/>
              </w:rPr>
            </w:pPr>
            <w:r w:rsidRPr="009A5D82">
              <w:rPr>
                <w:rFonts w:ascii="Arial" w:hAnsi="Arial" w:cs="Arial"/>
                <w:b/>
                <w:bCs/>
                <w:sz w:val="14"/>
                <w:szCs w:val="14"/>
              </w:rPr>
              <w:t>18.917.043</w:t>
            </w:r>
          </w:p>
        </w:tc>
      </w:tr>
      <w:tr w:rsidR="00404438" w:rsidRPr="003B10B3" w14:paraId="6A10BF8F" w14:textId="77777777" w:rsidTr="00A77F0D">
        <w:trPr>
          <w:gridAfter w:val="1"/>
          <w:wAfter w:w="6" w:type="dxa"/>
          <w:trHeight w:val="57"/>
        </w:trPr>
        <w:tc>
          <w:tcPr>
            <w:tcW w:w="450" w:type="dxa"/>
            <w:tcBorders>
              <w:left w:val="single" w:sz="4" w:space="0" w:color="auto"/>
            </w:tcBorders>
          </w:tcPr>
          <w:p w14:paraId="443DB4FB"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center"/>
          </w:tcPr>
          <w:p w14:paraId="67EA8C48"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C14932E" w14:textId="20FCE7D8" w:rsidR="00404438" w:rsidRPr="00A77F0D" w:rsidRDefault="00404438" w:rsidP="00A77F0D">
            <w:pPr>
              <w:jc w:val="right"/>
              <w:rPr>
                <w:rFonts w:ascii="Arial" w:hAnsi="Arial" w:cs="Arial"/>
                <w:bCs/>
                <w:sz w:val="14"/>
                <w:szCs w:val="14"/>
              </w:rPr>
            </w:pPr>
            <w:r w:rsidRPr="00A77F0D">
              <w:rPr>
                <w:rFonts w:ascii="Arial" w:hAnsi="Arial" w:cs="Arial"/>
                <w:bCs/>
                <w:sz w:val="14"/>
                <w:szCs w:val="16"/>
              </w:rPr>
              <w:t>14.635.000</w:t>
            </w:r>
          </w:p>
        </w:tc>
        <w:tc>
          <w:tcPr>
            <w:tcW w:w="839" w:type="dxa"/>
            <w:tcBorders>
              <w:top w:val="nil"/>
              <w:left w:val="single" w:sz="4" w:space="0" w:color="auto"/>
              <w:bottom w:val="nil"/>
              <w:right w:val="single" w:sz="4" w:space="0" w:color="auto"/>
            </w:tcBorders>
            <w:shd w:val="clear" w:color="auto" w:fill="auto"/>
            <w:vAlign w:val="center"/>
          </w:tcPr>
          <w:p w14:paraId="2C5F0A34" w14:textId="7A50A1BF"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5173319" w14:textId="4F0E04B8" w:rsidR="00404438" w:rsidRPr="00A77F0D" w:rsidRDefault="00404438" w:rsidP="00A77F0D">
            <w:pPr>
              <w:jc w:val="right"/>
              <w:rPr>
                <w:rFonts w:ascii="Arial" w:hAnsi="Arial" w:cs="Arial"/>
                <w:bCs/>
                <w:sz w:val="14"/>
                <w:szCs w:val="14"/>
              </w:rPr>
            </w:pPr>
            <w:r w:rsidRPr="00A77F0D">
              <w:rPr>
                <w:rFonts w:ascii="Arial" w:hAnsi="Arial" w:cs="Arial"/>
                <w:bCs/>
                <w:sz w:val="14"/>
                <w:szCs w:val="16"/>
              </w:rPr>
              <w:t>14.635.000</w:t>
            </w:r>
          </w:p>
        </w:tc>
        <w:tc>
          <w:tcPr>
            <w:tcW w:w="839" w:type="dxa"/>
            <w:gridSpan w:val="2"/>
            <w:tcBorders>
              <w:top w:val="nil"/>
              <w:left w:val="single" w:sz="4" w:space="0" w:color="auto"/>
              <w:bottom w:val="nil"/>
              <w:right w:val="single" w:sz="4" w:space="0" w:color="auto"/>
            </w:tcBorders>
            <w:vAlign w:val="center"/>
          </w:tcPr>
          <w:p w14:paraId="7610277C" w14:textId="2E39A516"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9.635.000</w:t>
            </w:r>
          </w:p>
        </w:tc>
        <w:tc>
          <w:tcPr>
            <w:tcW w:w="765" w:type="dxa"/>
            <w:tcBorders>
              <w:top w:val="nil"/>
              <w:left w:val="single" w:sz="4" w:space="0" w:color="auto"/>
              <w:bottom w:val="nil"/>
              <w:right w:val="single" w:sz="4" w:space="0" w:color="auto"/>
            </w:tcBorders>
            <w:vAlign w:val="center"/>
          </w:tcPr>
          <w:p w14:paraId="64C7C558" w14:textId="4B08F623"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EEAA033" w14:textId="3161FD77"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9.635.000</w:t>
            </w:r>
          </w:p>
        </w:tc>
      </w:tr>
      <w:tr w:rsidR="00404438" w:rsidRPr="003B10B3" w14:paraId="33727F1D" w14:textId="77777777" w:rsidTr="00A77F0D">
        <w:trPr>
          <w:gridAfter w:val="1"/>
          <w:wAfter w:w="6" w:type="dxa"/>
          <w:trHeight w:val="57"/>
        </w:trPr>
        <w:tc>
          <w:tcPr>
            <w:tcW w:w="450" w:type="dxa"/>
            <w:tcBorders>
              <w:left w:val="single" w:sz="4" w:space="0" w:color="auto"/>
            </w:tcBorders>
          </w:tcPr>
          <w:p w14:paraId="1F91B488"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Sermaye Yedekleri</w:t>
            </w:r>
          </w:p>
        </w:tc>
        <w:tc>
          <w:tcPr>
            <w:tcW w:w="687" w:type="dxa"/>
            <w:tcBorders>
              <w:left w:val="single" w:sz="4" w:space="0" w:color="auto"/>
              <w:right w:val="single" w:sz="4" w:space="0" w:color="auto"/>
            </w:tcBorders>
            <w:vAlign w:val="center"/>
          </w:tcPr>
          <w:p w14:paraId="08C28D44"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2AB21BE8" w14:textId="416234C9" w:rsidR="00404438" w:rsidRPr="00A77F0D" w:rsidRDefault="00404438" w:rsidP="00A77F0D">
            <w:pPr>
              <w:jc w:val="right"/>
              <w:rPr>
                <w:rFonts w:ascii="Arial" w:hAnsi="Arial" w:cs="Arial"/>
                <w:bCs/>
                <w:sz w:val="14"/>
                <w:szCs w:val="14"/>
              </w:rPr>
            </w:pPr>
            <w:r w:rsidRPr="00A77F0D">
              <w:rPr>
                <w:rFonts w:ascii="Arial" w:hAnsi="Arial" w:cs="Arial"/>
                <w:bCs/>
                <w:sz w:val="14"/>
                <w:szCs w:val="16"/>
              </w:rPr>
              <w:t>432.033</w:t>
            </w:r>
          </w:p>
        </w:tc>
        <w:tc>
          <w:tcPr>
            <w:tcW w:w="839" w:type="dxa"/>
            <w:tcBorders>
              <w:top w:val="nil"/>
              <w:left w:val="single" w:sz="4" w:space="0" w:color="auto"/>
              <w:bottom w:val="nil"/>
              <w:right w:val="single" w:sz="4" w:space="0" w:color="auto"/>
            </w:tcBorders>
            <w:shd w:val="clear" w:color="auto" w:fill="auto"/>
            <w:vAlign w:val="center"/>
          </w:tcPr>
          <w:p w14:paraId="0DE56196" w14:textId="52602ECE"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DD63DA" w14:textId="0FAEFAE2" w:rsidR="00404438" w:rsidRPr="00A77F0D" w:rsidRDefault="00404438" w:rsidP="00A77F0D">
            <w:pPr>
              <w:jc w:val="right"/>
              <w:rPr>
                <w:rFonts w:ascii="Arial" w:hAnsi="Arial" w:cs="Arial"/>
                <w:bCs/>
                <w:sz w:val="14"/>
                <w:szCs w:val="14"/>
              </w:rPr>
            </w:pPr>
            <w:r w:rsidRPr="00A77F0D">
              <w:rPr>
                <w:rFonts w:ascii="Arial" w:hAnsi="Arial" w:cs="Arial"/>
                <w:bCs/>
                <w:sz w:val="14"/>
                <w:szCs w:val="16"/>
              </w:rPr>
              <w:t>432.033</w:t>
            </w:r>
          </w:p>
        </w:tc>
        <w:tc>
          <w:tcPr>
            <w:tcW w:w="839" w:type="dxa"/>
            <w:gridSpan w:val="2"/>
            <w:tcBorders>
              <w:top w:val="nil"/>
              <w:left w:val="single" w:sz="4" w:space="0" w:color="auto"/>
              <w:bottom w:val="nil"/>
              <w:right w:val="single" w:sz="4" w:space="0" w:color="auto"/>
            </w:tcBorders>
            <w:vAlign w:val="center"/>
          </w:tcPr>
          <w:p w14:paraId="4F4C6A0D" w14:textId="64BC72A4"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11.504</w:t>
            </w:r>
          </w:p>
        </w:tc>
        <w:tc>
          <w:tcPr>
            <w:tcW w:w="765" w:type="dxa"/>
            <w:tcBorders>
              <w:top w:val="nil"/>
              <w:left w:val="single" w:sz="4" w:space="0" w:color="auto"/>
              <w:bottom w:val="nil"/>
              <w:right w:val="single" w:sz="4" w:space="0" w:color="auto"/>
            </w:tcBorders>
            <w:vAlign w:val="center"/>
          </w:tcPr>
          <w:p w14:paraId="418D55FB" w14:textId="4C3C72F5"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66284F2E" w14:textId="60424CBE"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11.504</w:t>
            </w:r>
          </w:p>
        </w:tc>
      </w:tr>
      <w:tr w:rsidR="00404438" w:rsidRPr="003B10B3" w14:paraId="0662A2C9" w14:textId="77777777" w:rsidTr="00A77F0D">
        <w:trPr>
          <w:gridAfter w:val="1"/>
          <w:wAfter w:w="6" w:type="dxa"/>
          <w:trHeight w:val="57"/>
        </w:trPr>
        <w:tc>
          <w:tcPr>
            <w:tcW w:w="450" w:type="dxa"/>
            <w:tcBorders>
              <w:left w:val="single" w:sz="4" w:space="0" w:color="auto"/>
            </w:tcBorders>
          </w:tcPr>
          <w:p w14:paraId="4A83487C"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center"/>
          </w:tcPr>
          <w:p w14:paraId="484B500E" w14:textId="77777777" w:rsidR="00404438" w:rsidRPr="00A77F0D" w:rsidRDefault="00404438" w:rsidP="0040443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0C4B039A" w14:textId="5D112519"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4D5EE9B" w14:textId="74B95044"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E2F8AFA" w14:textId="5CFC5C10"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50F3440E" w14:textId="5A1B3131" w:rsidR="00404438" w:rsidRPr="00A77F0D" w:rsidRDefault="00404438" w:rsidP="00A77F0D">
            <w:pPr>
              <w:jc w:val="right"/>
              <w:rPr>
                <w:rFonts w:ascii="Arial" w:hAnsi="Arial" w:cs="Arial"/>
                <w:bCs/>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F869F82" w14:textId="533360A5" w:rsidR="00404438" w:rsidRPr="00A77F0D" w:rsidRDefault="00404438" w:rsidP="00A77F0D">
            <w:pPr>
              <w:jc w:val="right"/>
              <w:rPr>
                <w:rFonts w:ascii="Arial" w:hAnsi="Arial" w:cs="Arial"/>
                <w:bCs/>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AA21094" w14:textId="6DE2056D" w:rsidR="00404438" w:rsidRPr="00A77F0D" w:rsidRDefault="00404438" w:rsidP="00A77F0D">
            <w:pPr>
              <w:jc w:val="right"/>
              <w:rPr>
                <w:rFonts w:ascii="Arial" w:hAnsi="Arial" w:cs="Arial"/>
                <w:bCs/>
                <w:color w:val="000000"/>
                <w:sz w:val="14"/>
                <w:szCs w:val="14"/>
              </w:rPr>
            </w:pPr>
            <w:r w:rsidRPr="00A77F0D">
              <w:rPr>
                <w:rFonts w:ascii="Arial" w:hAnsi="Arial" w:cs="Arial"/>
                <w:sz w:val="14"/>
                <w:szCs w:val="14"/>
              </w:rPr>
              <w:t>-</w:t>
            </w:r>
          </w:p>
        </w:tc>
      </w:tr>
      <w:tr w:rsidR="00404438" w:rsidRPr="003B10B3" w14:paraId="2A75BD28" w14:textId="77777777" w:rsidTr="00A77F0D">
        <w:trPr>
          <w:gridAfter w:val="1"/>
          <w:wAfter w:w="6" w:type="dxa"/>
          <w:trHeight w:val="57"/>
        </w:trPr>
        <w:tc>
          <w:tcPr>
            <w:tcW w:w="450" w:type="dxa"/>
            <w:tcBorders>
              <w:left w:val="single" w:sz="4" w:space="0" w:color="auto"/>
            </w:tcBorders>
          </w:tcPr>
          <w:p w14:paraId="110BA229" w14:textId="77777777" w:rsidR="00404438" w:rsidRPr="003B10B3" w:rsidRDefault="00404438" w:rsidP="00404438">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center"/>
          </w:tcPr>
          <w:p w14:paraId="1224AAAE" w14:textId="77777777" w:rsidR="00404438" w:rsidRPr="00A77F0D" w:rsidRDefault="00404438" w:rsidP="0040443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23B4961A" w14:textId="63FE3E1C"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1EF2275" w14:textId="32895248"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09D97E" w14:textId="7EBB7F97"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4AE97B55" w14:textId="2F3950FB" w:rsidR="00404438" w:rsidRPr="00A77F0D" w:rsidRDefault="00404438" w:rsidP="00A77F0D">
            <w:pPr>
              <w:jc w:val="right"/>
              <w:rPr>
                <w:rFonts w:ascii="Arial" w:hAnsi="Arial" w:cs="Arial"/>
                <w:bCs/>
                <w:color w:val="000000"/>
                <w:sz w:val="14"/>
                <w:szCs w:val="14"/>
              </w:rPr>
            </w:pPr>
            <w:r w:rsidRPr="00A77F0D">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7A2D4D6F" w14:textId="09401ADA" w:rsidR="00404438" w:rsidRPr="00A77F0D" w:rsidRDefault="00404438" w:rsidP="00A77F0D">
            <w:pPr>
              <w:jc w:val="right"/>
              <w:rPr>
                <w:rFonts w:ascii="Arial" w:hAnsi="Arial" w:cs="Arial"/>
                <w:bCs/>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37008832" w14:textId="35FEE6EC" w:rsidR="00404438" w:rsidRPr="00A77F0D" w:rsidRDefault="00404438" w:rsidP="00A77F0D">
            <w:pPr>
              <w:jc w:val="right"/>
              <w:rPr>
                <w:rFonts w:ascii="Arial" w:hAnsi="Arial" w:cs="Arial"/>
                <w:bCs/>
                <w:color w:val="000000"/>
                <w:sz w:val="14"/>
                <w:szCs w:val="14"/>
              </w:rPr>
            </w:pPr>
            <w:r w:rsidRPr="00A77F0D">
              <w:rPr>
                <w:rFonts w:ascii="Arial" w:hAnsi="Arial" w:cs="Arial"/>
                <w:bCs/>
                <w:sz w:val="14"/>
                <w:szCs w:val="14"/>
              </w:rPr>
              <w:t>-</w:t>
            </w:r>
          </w:p>
        </w:tc>
      </w:tr>
      <w:tr w:rsidR="00404438" w:rsidRPr="003B10B3" w14:paraId="65D9AE94" w14:textId="77777777" w:rsidTr="00A77F0D">
        <w:trPr>
          <w:gridAfter w:val="1"/>
          <w:wAfter w:w="6" w:type="dxa"/>
          <w:trHeight w:val="57"/>
        </w:trPr>
        <w:tc>
          <w:tcPr>
            <w:tcW w:w="450" w:type="dxa"/>
            <w:tcBorders>
              <w:left w:val="single" w:sz="4" w:space="0" w:color="auto"/>
            </w:tcBorders>
          </w:tcPr>
          <w:p w14:paraId="01E67CF4"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404438" w:rsidRPr="00A77F0D" w:rsidRDefault="00404438" w:rsidP="0040443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4776957E" w14:textId="26D59DD3" w:rsidR="00404438" w:rsidRPr="00A77F0D" w:rsidRDefault="00404438" w:rsidP="00A77F0D">
            <w:pPr>
              <w:jc w:val="right"/>
              <w:rPr>
                <w:rFonts w:ascii="Arial" w:hAnsi="Arial" w:cs="Arial"/>
                <w:bCs/>
                <w:sz w:val="14"/>
                <w:szCs w:val="14"/>
              </w:rPr>
            </w:pPr>
            <w:r w:rsidRPr="00A77F0D">
              <w:rPr>
                <w:rFonts w:ascii="Arial" w:hAnsi="Arial" w:cs="Arial"/>
                <w:sz w:val="14"/>
                <w:szCs w:val="16"/>
              </w:rPr>
              <w:t>432.033</w:t>
            </w:r>
          </w:p>
        </w:tc>
        <w:tc>
          <w:tcPr>
            <w:tcW w:w="839" w:type="dxa"/>
            <w:tcBorders>
              <w:top w:val="nil"/>
              <w:left w:val="single" w:sz="4" w:space="0" w:color="auto"/>
              <w:bottom w:val="nil"/>
              <w:right w:val="single" w:sz="4" w:space="0" w:color="auto"/>
            </w:tcBorders>
            <w:shd w:val="clear" w:color="auto" w:fill="auto"/>
            <w:vAlign w:val="center"/>
          </w:tcPr>
          <w:p w14:paraId="2B51CDEE" w14:textId="6419E8DC"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C55DE0D" w14:textId="088DFF18" w:rsidR="00404438" w:rsidRPr="00A77F0D" w:rsidRDefault="00404438" w:rsidP="00A77F0D">
            <w:pPr>
              <w:jc w:val="right"/>
              <w:rPr>
                <w:rFonts w:ascii="Arial" w:hAnsi="Arial" w:cs="Arial"/>
                <w:bCs/>
                <w:sz w:val="14"/>
                <w:szCs w:val="14"/>
              </w:rPr>
            </w:pPr>
            <w:r w:rsidRPr="00A77F0D">
              <w:rPr>
                <w:rFonts w:ascii="Arial" w:hAnsi="Arial" w:cs="Arial"/>
                <w:sz w:val="14"/>
                <w:szCs w:val="16"/>
              </w:rPr>
              <w:t>432.033</w:t>
            </w:r>
          </w:p>
        </w:tc>
        <w:tc>
          <w:tcPr>
            <w:tcW w:w="839" w:type="dxa"/>
            <w:gridSpan w:val="2"/>
            <w:tcBorders>
              <w:top w:val="nil"/>
              <w:left w:val="single" w:sz="4" w:space="0" w:color="auto"/>
              <w:bottom w:val="nil"/>
              <w:right w:val="single" w:sz="4" w:space="0" w:color="auto"/>
            </w:tcBorders>
            <w:vAlign w:val="center"/>
          </w:tcPr>
          <w:p w14:paraId="05349A94" w14:textId="4F3512F1"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11.504</w:t>
            </w:r>
          </w:p>
        </w:tc>
        <w:tc>
          <w:tcPr>
            <w:tcW w:w="765" w:type="dxa"/>
            <w:tcBorders>
              <w:top w:val="nil"/>
              <w:left w:val="single" w:sz="4" w:space="0" w:color="auto"/>
              <w:bottom w:val="nil"/>
              <w:right w:val="single" w:sz="4" w:space="0" w:color="auto"/>
            </w:tcBorders>
            <w:vAlign w:val="center"/>
          </w:tcPr>
          <w:p w14:paraId="4E1ACB00" w14:textId="0D22EF67"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4EA916B" w14:textId="0B433BAA"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11.504</w:t>
            </w:r>
          </w:p>
        </w:tc>
      </w:tr>
      <w:tr w:rsidR="00404438" w:rsidRPr="003B10B3" w14:paraId="04F70E2E" w14:textId="77777777" w:rsidTr="00A77F0D">
        <w:trPr>
          <w:gridAfter w:val="1"/>
          <w:wAfter w:w="6" w:type="dxa"/>
          <w:trHeight w:val="57"/>
        </w:trPr>
        <w:tc>
          <w:tcPr>
            <w:tcW w:w="450" w:type="dxa"/>
            <w:tcBorders>
              <w:left w:val="single" w:sz="4" w:space="0" w:color="auto"/>
            </w:tcBorders>
          </w:tcPr>
          <w:p w14:paraId="6B0B5594"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404438" w:rsidRPr="00A77F0D" w:rsidRDefault="00404438" w:rsidP="00404438">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center"/>
          </w:tcPr>
          <w:p w14:paraId="38C5011A" w14:textId="5DA25A5E" w:rsidR="00404438" w:rsidRPr="00A77F0D" w:rsidRDefault="00A77F0D" w:rsidP="00A77F0D">
            <w:pPr>
              <w:jc w:val="right"/>
              <w:rPr>
                <w:rFonts w:ascii="Arial" w:hAnsi="Arial" w:cs="Arial"/>
                <w:bCs/>
                <w:sz w:val="14"/>
                <w:szCs w:val="14"/>
              </w:rPr>
            </w:pPr>
            <w:r>
              <w:rPr>
                <w:rFonts w:ascii="Arial" w:hAnsi="Arial" w:cs="Arial"/>
                <w:bCs/>
                <w:sz w:val="14"/>
                <w:szCs w:val="16"/>
              </w:rPr>
              <w:t>(</w:t>
            </w:r>
            <w:r w:rsidR="00404438" w:rsidRPr="00A77F0D">
              <w:rPr>
                <w:rFonts w:ascii="Arial" w:hAnsi="Arial" w:cs="Arial"/>
                <w:bCs/>
                <w:sz w:val="14"/>
                <w:szCs w:val="16"/>
              </w:rPr>
              <w:t>38.517</w:t>
            </w:r>
            <w:r>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8C813F7" w14:textId="0BD06B7D"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B2DC8C" w14:textId="32A5C281" w:rsidR="00404438" w:rsidRPr="00A77F0D" w:rsidRDefault="00A77F0D" w:rsidP="00A77F0D">
            <w:pPr>
              <w:jc w:val="right"/>
              <w:rPr>
                <w:rFonts w:ascii="Arial" w:hAnsi="Arial" w:cs="Arial"/>
                <w:bCs/>
                <w:sz w:val="14"/>
                <w:szCs w:val="14"/>
              </w:rPr>
            </w:pPr>
            <w:r>
              <w:rPr>
                <w:rFonts w:ascii="Arial" w:hAnsi="Arial" w:cs="Arial"/>
                <w:bCs/>
                <w:sz w:val="14"/>
                <w:szCs w:val="16"/>
              </w:rPr>
              <w:t>(</w:t>
            </w:r>
            <w:r w:rsidR="00404438" w:rsidRPr="00A77F0D">
              <w:rPr>
                <w:rFonts w:ascii="Arial" w:hAnsi="Arial" w:cs="Arial"/>
                <w:bCs/>
                <w:sz w:val="14"/>
                <w:szCs w:val="16"/>
              </w:rPr>
              <w:t>38.517</w:t>
            </w:r>
            <w:r>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1EC3BD67" w14:textId="20904BC4" w:rsidR="00404438" w:rsidRPr="00A77F0D" w:rsidRDefault="00404438" w:rsidP="00A77F0D">
            <w:pPr>
              <w:jc w:val="right"/>
              <w:rPr>
                <w:rFonts w:ascii="Arial" w:hAnsi="Arial" w:cs="Arial"/>
                <w:color w:val="000000"/>
                <w:sz w:val="14"/>
                <w:szCs w:val="14"/>
              </w:rPr>
            </w:pPr>
            <w:r w:rsidRPr="00A77F0D">
              <w:rPr>
                <w:rFonts w:ascii="Arial" w:hAnsi="Arial" w:cs="Arial"/>
                <w:bCs/>
                <w:color w:val="000000"/>
                <w:sz w:val="14"/>
                <w:szCs w:val="14"/>
              </w:rPr>
              <w:t>(38.517)</w:t>
            </w:r>
          </w:p>
        </w:tc>
        <w:tc>
          <w:tcPr>
            <w:tcW w:w="765" w:type="dxa"/>
            <w:tcBorders>
              <w:top w:val="nil"/>
              <w:left w:val="single" w:sz="4" w:space="0" w:color="auto"/>
              <w:bottom w:val="nil"/>
              <w:right w:val="single" w:sz="4" w:space="0" w:color="auto"/>
            </w:tcBorders>
            <w:vAlign w:val="center"/>
          </w:tcPr>
          <w:p w14:paraId="5645EA63" w14:textId="48C7AF39"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33DCD3A" w14:textId="41DFBA57" w:rsidR="00404438" w:rsidRPr="00A77F0D" w:rsidRDefault="00404438" w:rsidP="00A77F0D">
            <w:pPr>
              <w:jc w:val="right"/>
              <w:rPr>
                <w:rFonts w:ascii="Arial" w:hAnsi="Arial" w:cs="Arial"/>
                <w:color w:val="000000"/>
                <w:sz w:val="14"/>
                <w:szCs w:val="14"/>
              </w:rPr>
            </w:pPr>
            <w:r w:rsidRPr="00A77F0D">
              <w:rPr>
                <w:rFonts w:ascii="Arial" w:hAnsi="Arial" w:cs="Arial"/>
                <w:bCs/>
                <w:color w:val="000000"/>
                <w:sz w:val="14"/>
                <w:szCs w:val="14"/>
              </w:rPr>
              <w:t>(38.517)</w:t>
            </w:r>
          </w:p>
        </w:tc>
      </w:tr>
      <w:tr w:rsidR="00404438" w:rsidRPr="003B10B3" w14:paraId="5BA34C53" w14:textId="77777777" w:rsidTr="00A77F0D">
        <w:trPr>
          <w:gridAfter w:val="1"/>
          <w:wAfter w:w="6" w:type="dxa"/>
          <w:trHeight w:val="57"/>
        </w:trPr>
        <w:tc>
          <w:tcPr>
            <w:tcW w:w="450" w:type="dxa"/>
            <w:tcBorders>
              <w:left w:val="single" w:sz="4" w:space="0" w:color="auto"/>
            </w:tcBorders>
          </w:tcPr>
          <w:p w14:paraId="14E7A19A"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6D017DE4" w14:textId="1E15F828" w:rsidR="00404438" w:rsidRPr="00A77F0D" w:rsidRDefault="00404438" w:rsidP="00A77F0D">
            <w:pPr>
              <w:jc w:val="right"/>
              <w:rPr>
                <w:rFonts w:ascii="Arial" w:hAnsi="Arial" w:cs="Arial"/>
                <w:bCs/>
                <w:sz w:val="14"/>
                <w:szCs w:val="14"/>
              </w:rPr>
            </w:pPr>
            <w:r w:rsidRPr="00A77F0D">
              <w:rPr>
                <w:rFonts w:ascii="Arial" w:hAnsi="Arial" w:cs="Arial"/>
                <w:bCs/>
                <w:sz w:val="14"/>
                <w:szCs w:val="16"/>
              </w:rPr>
              <w:t>1.627.016</w:t>
            </w:r>
          </w:p>
        </w:tc>
        <w:tc>
          <w:tcPr>
            <w:tcW w:w="839" w:type="dxa"/>
            <w:tcBorders>
              <w:top w:val="nil"/>
              <w:left w:val="single" w:sz="4" w:space="0" w:color="auto"/>
              <w:bottom w:val="nil"/>
              <w:right w:val="single" w:sz="4" w:space="0" w:color="auto"/>
            </w:tcBorders>
            <w:shd w:val="clear" w:color="auto" w:fill="auto"/>
            <w:vAlign w:val="center"/>
          </w:tcPr>
          <w:p w14:paraId="6D478F28" w14:textId="7C2E56C7" w:rsidR="00404438" w:rsidRPr="00A77F0D" w:rsidRDefault="00404438" w:rsidP="00A77F0D">
            <w:pPr>
              <w:jc w:val="right"/>
              <w:rPr>
                <w:rFonts w:ascii="Arial" w:hAnsi="Arial" w:cs="Arial"/>
                <w:bCs/>
                <w:sz w:val="14"/>
                <w:szCs w:val="14"/>
              </w:rPr>
            </w:pPr>
            <w:r w:rsidRPr="00A77F0D">
              <w:rPr>
                <w:rFonts w:ascii="Arial" w:hAnsi="Arial" w:cs="Arial"/>
                <w:bCs/>
                <w:color w:val="000000"/>
                <w:sz w:val="14"/>
                <w:szCs w:val="16"/>
              </w:rPr>
              <w:t>(201.590)</w:t>
            </w:r>
          </w:p>
        </w:tc>
        <w:tc>
          <w:tcPr>
            <w:tcW w:w="839" w:type="dxa"/>
            <w:tcBorders>
              <w:top w:val="nil"/>
              <w:left w:val="single" w:sz="4" w:space="0" w:color="auto"/>
              <w:bottom w:val="nil"/>
              <w:right w:val="single" w:sz="4" w:space="0" w:color="auto"/>
            </w:tcBorders>
            <w:shd w:val="clear" w:color="auto" w:fill="auto"/>
            <w:vAlign w:val="center"/>
          </w:tcPr>
          <w:p w14:paraId="6D4BF122" w14:textId="2129EC96" w:rsidR="00404438" w:rsidRPr="00A77F0D" w:rsidRDefault="00404438" w:rsidP="00A77F0D">
            <w:pPr>
              <w:jc w:val="right"/>
              <w:rPr>
                <w:rFonts w:ascii="Arial" w:hAnsi="Arial" w:cs="Arial"/>
                <w:bCs/>
                <w:sz w:val="14"/>
                <w:szCs w:val="14"/>
              </w:rPr>
            </w:pPr>
            <w:r w:rsidRPr="00A77F0D">
              <w:rPr>
                <w:rFonts w:ascii="Arial" w:hAnsi="Arial" w:cs="Arial"/>
                <w:bCs/>
                <w:sz w:val="14"/>
                <w:szCs w:val="16"/>
              </w:rPr>
              <w:t>1.425.426</w:t>
            </w:r>
          </w:p>
        </w:tc>
        <w:tc>
          <w:tcPr>
            <w:tcW w:w="839" w:type="dxa"/>
            <w:gridSpan w:val="2"/>
            <w:tcBorders>
              <w:top w:val="nil"/>
              <w:left w:val="single" w:sz="4" w:space="0" w:color="auto"/>
              <w:bottom w:val="nil"/>
              <w:right w:val="single" w:sz="4" w:space="0" w:color="auto"/>
            </w:tcBorders>
            <w:vAlign w:val="center"/>
          </w:tcPr>
          <w:p w14:paraId="156E8C15" w14:textId="76606604"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2.598.444</w:t>
            </w:r>
          </w:p>
        </w:tc>
        <w:tc>
          <w:tcPr>
            <w:tcW w:w="765" w:type="dxa"/>
            <w:tcBorders>
              <w:top w:val="nil"/>
              <w:left w:val="single" w:sz="4" w:space="0" w:color="auto"/>
              <w:bottom w:val="nil"/>
              <w:right w:val="single" w:sz="4" w:space="0" w:color="auto"/>
            </w:tcBorders>
            <w:vAlign w:val="center"/>
          </w:tcPr>
          <w:p w14:paraId="4D00B64E" w14:textId="26979A26" w:rsidR="00404438" w:rsidRPr="00A77F0D" w:rsidRDefault="00404438" w:rsidP="00A77F0D">
            <w:pPr>
              <w:jc w:val="right"/>
              <w:rPr>
                <w:rFonts w:ascii="Arial" w:hAnsi="Arial" w:cs="Arial"/>
                <w:color w:val="000000"/>
                <w:sz w:val="14"/>
                <w:szCs w:val="14"/>
              </w:rPr>
            </w:pPr>
            <w:r w:rsidRPr="00A77F0D">
              <w:rPr>
                <w:rFonts w:ascii="Arial" w:hAnsi="Arial" w:cs="Arial"/>
                <w:bCs/>
                <w:color w:val="000000"/>
                <w:sz w:val="14"/>
                <w:szCs w:val="14"/>
              </w:rPr>
              <w:t>(124.965)</w:t>
            </w:r>
          </w:p>
        </w:tc>
        <w:tc>
          <w:tcPr>
            <w:tcW w:w="866" w:type="dxa"/>
            <w:tcBorders>
              <w:top w:val="nil"/>
              <w:left w:val="single" w:sz="4" w:space="0" w:color="auto"/>
              <w:bottom w:val="nil"/>
              <w:right w:val="single" w:sz="4" w:space="0" w:color="auto"/>
            </w:tcBorders>
            <w:vAlign w:val="center"/>
          </w:tcPr>
          <w:p w14:paraId="2F5E9C6A" w14:textId="4D7DDFCF"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2.473.479</w:t>
            </w:r>
          </w:p>
        </w:tc>
      </w:tr>
      <w:tr w:rsidR="00404438" w:rsidRPr="003B10B3" w14:paraId="60D5DA3F" w14:textId="77777777" w:rsidTr="00A77F0D">
        <w:trPr>
          <w:gridAfter w:val="1"/>
          <w:wAfter w:w="6" w:type="dxa"/>
          <w:trHeight w:val="57"/>
        </w:trPr>
        <w:tc>
          <w:tcPr>
            <w:tcW w:w="450" w:type="dxa"/>
            <w:tcBorders>
              <w:left w:val="single" w:sz="4" w:space="0" w:color="auto"/>
            </w:tcBorders>
          </w:tcPr>
          <w:p w14:paraId="22B3E060"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105DAA5B" w14:textId="49844522" w:rsidR="00404438" w:rsidRPr="00A77F0D" w:rsidRDefault="00404438" w:rsidP="00A77F0D">
            <w:pPr>
              <w:jc w:val="right"/>
              <w:rPr>
                <w:rFonts w:ascii="Arial" w:hAnsi="Arial" w:cs="Arial"/>
                <w:bCs/>
                <w:sz w:val="14"/>
                <w:szCs w:val="14"/>
              </w:rPr>
            </w:pPr>
            <w:r w:rsidRPr="00A77F0D">
              <w:rPr>
                <w:rFonts w:ascii="Arial" w:hAnsi="Arial" w:cs="Arial"/>
                <w:bCs/>
                <w:sz w:val="14"/>
                <w:szCs w:val="16"/>
              </w:rPr>
              <w:t>1.908.029</w:t>
            </w:r>
          </w:p>
        </w:tc>
        <w:tc>
          <w:tcPr>
            <w:tcW w:w="839" w:type="dxa"/>
            <w:tcBorders>
              <w:top w:val="nil"/>
              <w:left w:val="single" w:sz="4" w:space="0" w:color="auto"/>
              <w:bottom w:val="nil"/>
              <w:right w:val="single" w:sz="4" w:space="0" w:color="auto"/>
            </w:tcBorders>
            <w:shd w:val="clear" w:color="auto" w:fill="auto"/>
            <w:vAlign w:val="center"/>
          </w:tcPr>
          <w:p w14:paraId="745D2C63" w14:textId="46F2AEB5"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57CCF2C" w14:textId="6EDE4353" w:rsidR="00404438" w:rsidRPr="00A77F0D" w:rsidRDefault="00404438" w:rsidP="00A77F0D">
            <w:pPr>
              <w:jc w:val="right"/>
              <w:rPr>
                <w:rFonts w:ascii="Arial" w:hAnsi="Arial" w:cs="Arial"/>
                <w:bCs/>
                <w:sz w:val="14"/>
                <w:szCs w:val="14"/>
              </w:rPr>
            </w:pPr>
            <w:r w:rsidRPr="00A77F0D">
              <w:rPr>
                <w:rFonts w:ascii="Arial" w:hAnsi="Arial" w:cs="Arial"/>
                <w:bCs/>
                <w:sz w:val="14"/>
                <w:szCs w:val="16"/>
              </w:rPr>
              <w:t>1.908.029</w:t>
            </w:r>
          </w:p>
        </w:tc>
        <w:tc>
          <w:tcPr>
            <w:tcW w:w="839" w:type="dxa"/>
            <w:gridSpan w:val="2"/>
            <w:tcBorders>
              <w:top w:val="nil"/>
              <w:left w:val="single" w:sz="4" w:space="0" w:color="auto"/>
              <w:bottom w:val="nil"/>
              <w:right w:val="single" w:sz="4" w:space="0" w:color="auto"/>
            </w:tcBorders>
            <w:vAlign w:val="center"/>
          </w:tcPr>
          <w:p w14:paraId="1024928B" w14:textId="22CBF41A"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2.098.558</w:t>
            </w:r>
          </w:p>
        </w:tc>
        <w:tc>
          <w:tcPr>
            <w:tcW w:w="765" w:type="dxa"/>
            <w:tcBorders>
              <w:top w:val="nil"/>
              <w:left w:val="single" w:sz="4" w:space="0" w:color="auto"/>
              <w:bottom w:val="nil"/>
              <w:right w:val="single" w:sz="4" w:space="0" w:color="auto"/>
            </w:tcBorders>
            <w:vAlign w:val="center"/>
          </w:tcPr>
          <w:p w14:paraId="6616A3E1" w14:textId="59C2E7BF"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0D99D039" w14:textId="5C7A6B07"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2.098.558</w:t>
            </w:r>
          </w:p>
        </w:tc>
      </w:tr>
      <w:tr w:rsidR="00404438" w:rsidRPr="003B10B3" w14:paraId="333E732E" w14:textId="77777777" w:rsidTr="00A77F0D">
        <w:trPr>
          <w:gridAfter w:val="1"/>
          <w:wAfter w:w="6" w:type="dxa"/>
          <w:trHeight w:val="57"/>
        </w:trPr>
        <w:tc>
          <w:tcPr>
            <w:tcW w:w="450" w:type="dxa"/>
            <w:tcBorders>
              <w:left w:val="single" w:sz="4" w:space="0" w:color="auto"/>
            </w:tcBorders>
          </w:tcPr>
          <w:p w14:paraId="07227DEE"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center"/>
          </w:tcPr>
          <w:p w14:paraId="255DFE7B" w14:textId="61EB44AF" w:rsidR="00404438" w:rsidRPr="00A77F0D" w:rsidRDefault="00404438" w:rsidP="00A77F0D">
            <w:pPr>
              <w:jc w:val="right"/>
              <w:rPr>
                <w:rFonts w:ascii="Arial" w:hAnsi="Arial" w:cs="Arial"/>
                <w:bCs/>
                <w:sz w:val="14"/>
                <w:szCs w:val="14"/>
              </w:rPr>
            </w:pPr>
            <w:r w:rsidRPr="00A77F0D">
              <w:rPr>
                <w:rFonts w:ascii="Arial" w:hAnsi="Arial" w:cs="Arial"/>
                <w:sz w:val="14"/>
                <w:szCs w:val="16"/>
              </w:rPr>
              <w:t>264.818</w:t>
            </w:r>
          </w:p>
        </w:tc>
        <w:tc>
          <w:tcPr>
            <w:tcW w:w="839" w:type="dxa"/>
            <w:tcBorders>
              <w:top w:val="nil"/>
              <w:left w:val="single" w:sz="4" w:space="0" w:color="auto"/>
              <w:bottom w:val="nil"/>
              <w:right w:val="single" w:sz="4" w:space="0" w:color="auto"/>
            </w:tcBorders>
            <w:shd w:val="clear" w:color="000000" w:fill="FFFFFF"/>
            <w:vAlign w:val="center"/>
          </w:tcPr>
          <w:p w14:paraId="21F86E75" w14:textId="2BE5DAB7"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B233B4" w14:textId="15F6428D" w:rsidR="00404438" w:rsidRPr="00A77F0D" w:rsidRDefault="00404438" w:rsidP="00A77F0D">
            <w:pPr>
              <w:jc w:val="right"/>
              <w:rPr>
                <w:rFonts w:ascii="Arial" w:hAnsi="Arial" w:cs="Arial"/>
                <w:bCs/>
                <w:sz w:val="14"/>
                <w:szCs w:val="14"/>
              </w:rPr>
            </w:pPr>
            <w:r w:rsidRPr="00A77F0D">
              <w:rPr>
                <w:rFonts w:ascii="Arial" w:hAnsi="Arial" w:cs="Arial"/>
                <w:sz w:val="14"/>
                <w:szCs w:val="16"/>
              </w:rPr>
              <w:t>264.818</w:t>
            </w:r>
          </w:p>
        </w:tc>
        <w:tc>
          <w:tcPr>
            <w:tcW w:w="839" w:type="dxa"/>
            <w:gridSpan w:val="2"/>
            <w:tcBorders>
              <w:top w:val="nil"/>
              <w:left w:val="single" w:sz="4" w:space="0" w:color="auto"/>
              <w:bottom w:val="nil"/>
              <w:right w:val="single" w:sz="4" w:space="0" w:color="auto"/>
            </w:tcBorders>
            <w:vAlign w:val="center"/>
          </w:tcPr>
          <w:p w14:paraId="197658E2" w14:textId="55516544"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264.818</w:t>
            </w:r>
          </w:p>
        </w:tc>
        <w:tc>
          <w:tcPr>
            <w:tcW w:w="765" w:type="dxa"/>
            <w:tcBorders>
              <w:top w:val="nil"/>
              <w:left w:val="single" w:sz="4" w:space="0" w:color="auto"/>
              <w:bottom w:val="nil"/>
              <w:right w:val="single" w:sz="4" w:space="0" w:color="auto"/>
            </w:tcBorders>
            <w:vAlign w:val="center"/>
          </w:tcPr>
          <w:p w14:paraId="6C3C9D6E" w14:textId="50F0AD14"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6C70822A" w14:textId="17ED9C2D"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264.818</w:t>
            </w:r>
          </w:p>
        </w:tc>
      </w:tr>
      <w:tr w:rsidR="00404438" w:rsidRPr="003B10B3" w14:paraId="4737723B" w14:textId="77777777" w:rsidTr="00A77F0D">
        <w:trPr>
          <w:gridAfter w:val="1"/>
          <w:wAfter w:w="6" w:type="dxa"/>
          <w:trHeight w:val="57"/>
        </w:trPr>
        <w:tc>
          <w:tcPr>
            <w:tcW w:w="450" w:type="dxa"/>
            <w:tcBorders>
              <w:left w:val="single" w:sz="4" w:space="0" w:color="auto"/>
            </w:tcBorders>
          </w:tcPr>
          <w:p w14:paraId="7DD5712B"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center"/>
          </w:tcPr>
          <w:p w14:paraId="49D687F2" w14:textId="31FB9A12"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center"/>
          </w:tcPr>
          <w:p w14:paraId="462A1F99" w14:textId="534737F4"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0B1715" w14:textId="25863900"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9816D0E" w14:textId="6EC0ADAF"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5415F32" w14:textId="0EF8DB0C"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07EDC1FB" w14:textId="798E54AF"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r>
      <w:tr w:rsidR="00404438" w:rsidRPr="003B10B3" w14:paraId="720AE586" w14:textId="77777777" w:rsidTr="00A77F0D">
        <w:trPr>
          <w:gridAfter w:val="1"/>
          <w:wAfter w:w="6" w:type="dxa"/>
          <w:trHeight w:val="57"/>
        </w:trPr>
        <w:tc>
          <w:tcPr>
            <w:tcW w:w="450" w:type="dxa"/>
            <w:tcBorders>
              <w:left w:val="single" w:sz="4" w:space="0" w:color="auto"/>
            </w:tcBorders>
          </w:tcPr>
          <w:p w14:paraId="3526162E"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07A7262F" w14:textId="6AAE7151" w:rsidR="00404438" w:rsidRPr="00A77F0D" w:rsidRDefault="00404438" w:rsidP="00A77F0D">
            <w:pPr>
              <w:jc w:val="right"/>
              <w:rPr>
                <w:rFonts w:ascii="Arial" w:hAnsi="Arial" w:cs="Arial"/>
                <w:bCs/>
                <w:sz w:val="14"/>
                <w:szCs w:val="14"/>
              </w:rPr>
            </w:pPr>
            <w:r w:rsidRPr="00A77F0D">
              <w:rPr>
                <w:rFonts w:ascii="Arial" w:hAnsi="Arial" w:cs="Arial"/>
                <w:sz w:val="14"/>
                <w:szCs w:val="16"/>
              </w:rPr>
              <w:t>835.672</w:t>
            </w:r>
          </w:p>
        </w:tc>
        <w:tc>
          <w:tcPr>
            <w:tcW w:w="839" w:type="dxa"/>
            <w:tcBorders>
              <w:top w:val="nil"/>
              <w:left w:val="single" w:sz="4" w:space="0" w:color="auto"/>
              <w:bottom w:val="nil"/>
              <w:right w:val="single" w:sz="4" w:space="0" w:color="auto"/>
            </w:tcBorders>
            <w:shd w:val="clear" w:color="auto" w:fill="auto"/>
            <w:vAlign w:val="center"/>
          </w:tcPr>
          <w:p w14:paraId="327087C1" w14:textId="1D5B38B9"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4D72C" w14:textId="1DBA25D8" w:rsidR="00404438" w:rsidRPr="00A77F0D" w:rsidRDefault="00404438" w:rsidP="00A77F0D">
            <w:pPr>
              <w:jc w:val="right"/>
              <w:rPr>
                <w:rFonts w:ascii="Arial" w:hAnsi="Arial" w:cs="Arial"/>
                <w:bCs/>
                <w:sz w:val="14"/>
                <w:szCs w:val="14"/>
              </w:rPr>
            </w:pPr>
            <w:r w:rsidRPr="00A77F0D">
              <w:rPr>
                <w:rFonts w:ascii="Arial" w:hAnsi="Arial" w:cs="Arial"/>
                <w:sz w:val="14"/>
                <w:szCs w:val="16"/>
              </w:rPr>
              <w:t>835.672</w:t>
            </w:r>
          </w:p>
        </w:tc>
        <w:tc>
          <w:tcPr>
            <w:tcW w:w="839" w:type="dxa"/>
            <w:gridSpan w:val="2"/>
            <w:tcBorders>
              <w:top w:val="nil"/>
              <w:left w:val="single" w:sz="4" w:space="0" w:color="auto"/>
              <w:bottom w:val="nil"/>
              <w:right w:val="single" w:sz="4" w:space="0" w:color="auto"/>
            </w:tcBorders>
            <w:vAlign w:val="center"/>
          </w:tcPr>
          <w:p w14:paraId="148F8795" w14:textId="78AD6F2E"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1.256.201</w:t>
            </w:r>
          </w:p>
        </w:tc>
        <w:tc>
          <w:tcPr>
            <w:tcW w:w="765" w:type="dxa"/>
            <w:tcBorders>
              <w:top w:val="nil"/>
              <w:left w:val="single" w:sz="4" w:space="0" w:color="auto"/>
              <w:bottom w:val="nil"/>
              <w:right w:val="single" w:sz="4" w:space="0" w:color="auto"/>
            </w:tcBorders>
            <w:vAlign w:val="center"/>
          </w:tcPr>
          <w:p w14:paraId="61511560" w14:textId="7EAC1CFE"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7EADF131" w14:textId="7C3B763B"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1.256.201</w:t>
            </w:r>
          </w:p>
        </w:tc>
      </w:tr>
      <w:tr w:rsidR="00404438" w:rsidRPr="003B10B3" w14:paraId="1C8F190A" w14:textId="77777777" w:rsidTr="00A77F0D">
        <w:trPr>
          <w:gridAfter w:val="1"/>
          <w:wAfter w:w="6" w:type="dxa"/>
          <w:trHeight w:val="57"/>
        </w:trPr>
        <w:tc>
          <w:tcPr>
            <w:tcW w:w="450" w:type="dxa"/>
            <w:tcBorders>
              <w:left w:val="single" w:sz="4" w:space="0" w:color="auto"/>
            </w:tcBorders>
          </w:tcPr>
          <w:p w14:paraId="27144848"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79419964" w14:textId="7935C966" w:rsidR="00404438" w:rsidRPr="00A77F0D" w:rsidRDefault="00404438" w:rsidP="00A77F0D">
            <w:pPr>
              <w:jc w:val="right"/>
              <w:rPr>
                <w:rFonts w:ascii="Arial" w:hAnsi="Arial" w:cs="Arial"/>
                <w:bCs/>
                <w:sz w:val="14"/>
                <w:szCs w:val="14"/>
              </w:rPr>
            </w:pPr>
            <w:r w:rsidRPr="00A77F0D">
              <w:rPr>
                <w:rFonts w:ascii="Arial" w:hAnsi="Arial" w:cs="Arial"/>
                <w:sz w:val="14"/>
                <w:szCs w:val="16"/>
              </w:rPr>
              <w:t>807.539</w:t>
            </w:r>
          </w:p>
        </w:tc>
        <w:tc>
          <w:tcPr>
            <w:tcW w:w="839" w:type="dxa"/>
            <w:tcBorders>
              <w:top w:val="nil"/>
              <w:left w:val="single" w:sz="4" w:space="0" w:color="auto"/>
              <w:bottom w:val="nil"/>
              <w:right w:val="single" w:sz="4" w:space="0" w:color="auto"/>
            </w:tcBorders>
            <w:shd w:val="clear" w:color="auto" w:fill="auto"/>
            <w:vAlign w:val="center"/>
          </w:tcPr>
          <w:p w14:paraId="64A68637" w14:textId="3CE281B9"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377D39B" w14:textId="1AED0824" w:rsidR="00404438" w:rsidRPr="00A77F0D" w:rsidRDefault="00404438" w:rsidP="00A77F0D">
            <w:pPr>
              <w:jc w:val="right"/>
              <w:rPr>
                <w:rFonts w:ascii="Arial" w:hAnsi="Arial" w:cs="Arial"/>
                <w:bCs/>
                <w:sz w:val="14"/>
                <w:szCs w:val="14"/>
              </w:rPr>
            </w:pPr>
            <w:r w:rsidRPr="00A77F0D">
              <w:rPr>
                <w:rFonts w:ascii="Arial" w:hAnsi="Arial" w:cs="Arial"/>
                <w:sz w:val="14"/>
                <w:szCs w:val="16"/>
              </w:rPr>
              <w:t>807.539</w:t>
            </w:r>
          </w:p>
        </w:tc>
        <w:tc>
          <w:tcPr>
            <w:tcW w:w="839" w:type="dxa"/>
            <w:gridSpan w:val="2"/>
            <w:tcBorders>
              <w:top w:val="nil"/>
              <w:left w:val="single" w:sz="4" w:space="0" w:color="auto"/>
              <w:bottom w:val="nil"/>
              <w:right w:val="single" w:sz="4" w:space="0" w:color="auto"/>
            </w:tcBorders>
            <w:vAlign w:val="center"/>
          </w:tcPr>
          <w:p w14:paraId="06FDC32B" w14:textId="2B9816DB"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577.539</w:t>
            </w:r>
          </w:p>
        </w:tc>
        <w:tc>
          <w:tcPr>
            <w:tcW w:w="765" w:type="dxa"/>
            <w:tcBorders>
              <w:top w:val="nil"/>
              <w:left w:val="single" w:sz="4" w:space="0" w:color="auto"/>
              <w:bottom w:val="nil"/>
              <w:right w:val="single" w:sz="4" w:space="0" w:color="auto"/>
            </w:tcBorders>
            <w:vAlign w:val="center"/>
          </w:tcPr>
          <w:p w14:paraId="503504A3" w14:textId="2D2731F7"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1CFFCE03" w14:textId="50070E00"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577.539</w:t>
            </w:r>
          </w:p>
        </w:tc>
      </w:tr>
      <w:tr w:rsidR="00404438" w:rsidRPr="003B10B3" w14:paraId="62BCE68C" w14:textId="77777777" w:rsidTr="00A77F0D">
        <w:trPr>
          <w:gridAfter w:val="1"/>
          <w:wAfter w:w="6" w:type="dxa"/>
          <w:trHeight w:val="57"/>
        </w:trPr>
        <w:tc>
          <w:tcPr>
            <w:tcW w:w="450" w:type="dxa"/>
            <w:tcBorders>
              <w:left w:val="single" w:sz="4" w:space="0" w:color="auto"/>
            </w:tcBorders>
          </w:tcPr>
          <w:p w14:paraId="38C06734"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420E884C" w14:textId="3BBA738A" w:rsidR="00404438" w:rsidRPr="00A77F0D" w:rsidRDefault="00404438" w:rsidP="00A77F0D">
            <w:pPr>
              <w:jc w:val="right"/>
              <w:rPr>
                <w:rFonts w:ascii="Arial" w:hAnsi="Arial" w:cs="Arial"/>
                <w:bCs/>
                <w:sz w:val="14"/>
                <w:szCs w:val="14"/>
              </w:rPr>
            </w:pPr>
            <w:r w:rsidRPr="00A77F0D">
              <w:rPr>
                <w:rFonts w:ascii="Arial" w:hAnsi="Arial" w:cs="Arial"/>
                <w:bCs/>
                <w:sz w:val="14"/>
                <w:szCs w:val="16"/>
              </w:rPr>
              <w:t>8.329.360</w:t>
            </w:r>
          </w:p>
        </w:tc>
        <w:tc>
          <w:tcPr>
            <w:tcW w:w="839" w:type="dxa"/>
            <w:tcBorders>
              <w:top w:val="nil"/>
              <w:left w:val="single" w:sz="4" w:space="0" w:color="auto"/>
              <w:bottom w:val="nil"/>
              <w:right w:val="single" w:sz="4" w:space="0" w:color="auto"/>
            </w:tcBorders>
            <w:shd w:val="clear" w:color="auto" w:fill="auto"/>
            <w:vAlign w:val="center"/>
          </w:tcPr>
          <w:p w14:paraId="428F93C4" w14:textId="1E0FB552"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9249CF9" w14:textId="79A5D530" w:rsidR="00404438" w:rsidRPr="00A77F0D" w:rsidRDefault="00404438" w:rsidP="00A77F0D">
            <w:pPr>
              <w:jc w:val="right"/>
              <w:rPr>
                <w:rFonts w:ascii="Arial" w:hAnsi="Arial" w:cs="Arial"/>
                <w:bCs/>
                <w:sz w:val="14"/>
                <w:szCs w:val="14"/>
              </w:rPr>
            </w:pPr>
            <w:r w:rsidRPr="00A77F0D">
              <w:rPr>
                <w:rFonts w:ascii="Arial" w:hAnsi="Arial" w:cs="Arial"/>
                <w:bCs/>
                <w:sz w:val="14"/>
                <w:szCs w:val="16"/>
              </w:rPr>
              <w:t>8.329.360</w:t>
            </w:r>
          </w:p>
        </w:tc>
        <w:tc>
          <w:tcPr>
            <w:tcW w:w="839" w:type="dxa"/>
            <w:gridSpan w:val="2"/>
            <w:tcBorders>
              <w:top w:val="nil"/>
              <w:left w:val="single" w:sz="4" w:space="0" w:color="auto"/>
              <w:bottom w:val="nil"/>
              <w:right w:val="single" w:sz="4" w:space="0" w:color="auto"/>
            </w:tcBorders>
            <w:vAlign w:val="center"/>
          </w:tcPr>
          <w:p w14:paraId="2CA6BCF9" w14:textId="573DD6A0"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4.737.019</w:t>
            </w:r>
          </w:p>
        </w:tc>
        <w:tc>
          <w:tcPr>
            <w:tcW w:w="765" w:type="dxa"/>
            <w:tcBorders>
              <w:top w:val="nil"/>
              <w:left w:val="single" w:sz="4" w:space="0" w:color="auto"/>
              <w:bottom w:val="nil"/>
              <w:right w:val="single" w:sz="4" w:space="0" w:color="auto"/>
            </w:tcBorders>
            <w:vAlign w:val="center"/>
          </w:tcPr>
          <w:p w14:paraId="13AC5EFF" w14:textId="41274E9E"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56C51B80" w14:textId="3F47DC52"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4.737.019</w:t>
            </w:r>
          </w:p>
        </w:tc>
      </w:tr>
      <w:tr w:rsidR="00404438" w:rsidRPr="003B10B3" w14:paraId="4FAB4C94" w14:textId="77777777" w:rsidTr="00A77F0D">
        <w:trPr>
          <w:gridAfter w:val="1"/>
          <w:wAfter w:w="6" w:type="dxa"/>
          <w:trHeight w:val="57"/>
        </w:trPr>
        <w:tc>
          <w:tcPr>
            <w:tcW w:w="450" w:type="dxa"/>
            <w:tcBorders>
              <w:left w:val="single" w:sz="4" w:space="0" w:color="auto"/>
            </w:tcBorders>
          </w:tcPr>
          <w:p w14:paraId="03E57C07"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370EE5A2" w14:textId="1E39EB0B" w:rsidR="00404438" w:rsidRPr="00A77F0D" w:rsidRDefault="00404438" w:rsidP="00A77F0D">
            <w:pPr>
              <w:jc w:val="right"/>
              <w:rPr>
                <w:rFonts w:ascii="Arial" w:hAnsi="Arial" w:cs="Arial"/>
                <w:bCs/>
                <w:sz w:val="14"/>
                <w:szCs w:val="14"/>
              </w:rPr>
            </w:pPr>
            <w:r w:rsidRPr="00A77F0D">
              <w:rPr>
                <w:rFonts w:ascii="Arial" w:hAnsi="Arial" w:cs="Arial"/>
                <w:sz w:val="14"/>
                <w:szCs w:val="16"/>
              </w:rPr>
              <w:t>4.507.019</w:t>
            </w:r>
          </w:p>
        </w:tc>
        <w:tc>
          <w:tcPr>
            <w:tcW w:w="839" w:type="dxa"/>
            <w:tcBorders>
              <w:top w:val="nil"/>
              <w:left w:val="single" w:sz="4" w:space="0" w:color="auto"/>
              <w:bottom w:val="nil"/>
              <w:right w:val="single" w:sz="4" w:space="0" w:color="auto"/>
            </w:tcBorders>
            <w:shd w:val="clear" w:color="auto" w:fill="auto"/>
            <w:vAlign w:val="center"/>
          </w:tcPr>
          <w:p w14:paraId="518C42B4" w14:textId="68557C8E"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CE7DED7" w14:textId="3E24ECBF" w:rsidR="00404438" w:rsidRPr="00A77F0D" w:rsidRDefault="00404438" w:rsidP="00A77F0D">
            <w:pPr>
              <w:jc w:val="right"/>
              <w:rPr>
                <w:rFonts w:ascii="Arial" w:hAnsi="Arial" w:cs="Arial"/>
                <w:bCs/>
                <w:sz w:val="14"/>
                <w:szCs w:val="14"/>
              </w:rPr>
            </w:pPr>
            <w:r w:rsidRPr="00A77F0D">
              <w:rPr>
                <w:rFonts w:ascii="Arial" w:hAnsi="Arial" w:cs="Arial"/>
                <w:sz w:val="14"/>
                <w:szCs w:val="16"/>
              </w:rPr>
              <w:t>4.507.019</w:t>
            </w:r>
          </w:p>
        </w:tc>
        <w:tc>
          <w:tcPr>
            <w:tcW w:w="839" w:type="dxa"/>
            <w:gridSpan w:val="2"/>
            <w:tcBorders>
              <w:top w:val="nil"/>
              <w:left w:val="single" w:sz="4" w:space="0" w:color="auto"/>
              <w:bottom w:val="nil"/>
              <w:right w:val="single" w:sz="4" w:space="0" w:color="auto"/>
            </w:tcBorders>
            <w:vAlign w:val="center"/>
          </w:tcPr>
          <w:p w14:paraId="365CA3B7" w14:textId="0C53C790"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765" w:type="dxa"/>
            <w:tcBorders>
              <w:top w:val="nil"/>
              <w:left w:val="single" w:sz="4" w:space="0" w:color="auto"/>
              <w:bottom w:val="nil"/>
              <w:right w:val="single" w:sz="4" w:space="0" w:color="auto"/>
            </w:tcBorders>
            <w:vAlign w:val="center"/>
          </w:tcPr>
          <w:p w14:paraId="1B017382" w14:textId="1116FBD0"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21B8F568" w14:textId="24BD23F2"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r>
      <w:tr w:rsidR="00404438" w:rsidRPr="003B10B3" w14:paraId="2C6A0478" w14:textId="77777777" w:rsidTr="00A77F0D">
        <w:trPr>
          <w:gridAfter w:val="1"/>
          <w:wAfter w:w="6" w:type="dxa"/>
          <w:trHeight w:val="57"/>
        </w:trPr>
        <w:tc>
          <w:tcPr>
            <w:tcW w:w="450" w:type="dxa"/>
            <w:tcBorders>
              <w:left w:val="single" w:sz="4" w:space="0" w:color="auto"/>
            </w:tcBorders>
          </w:tcPr>
          <w:p w14:paraId="79A5B3A3"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404438" w:rsidRPr="00A77F0D" w:rsidRDefault="00404438" w:rsidP="00404438">
            <w:pPr>
              <w:autoSpaceDE w:val="0"/>
              <w:autoSpaceDN w:val="0"/>
              <w:adjustRightInd w:val="0"/>
              <w:ind w:left="150" w:hanging="150"/>
              <w:rPr>
                <w:rFonts w:ascii="Arial" w:hAnsi="Arial" w:cs="Arial"/>
                <w:sz w:val="14"/>
                <w:szCs w:val="14"/>
              </w:rPr>
            </w:pPr>
            <w:r w:rsidRPr="00A77F0D">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7CC69104" w14:textId="5D75FA08" w:rsidR="00404438" w:rsidRPr="00A77F0D" w:rsidRDefault="00404438" w:rsidP="00A77F0D">
            <w:pPr>
              <w:jc w:val="right"/>
              <w:rPr>
                <w:rFonts w:ascii="Arial" w:hAnsi="Arial" w:cs="Arial"/>
                <w:bCs/>
                <w:sz w:val="14"/>
                <w:szCs w:val="14"/>
              </w:rPr>
            </w:pPr>
            <w:r w:rsidRPr="00A77F0D">
              <w:rPr>
                <w:rFonts w:ascii="Arial" w:hAnsi="Arial" w:cs="Arial"/>
                <w:sz w:val="14"/>
                <w:szCs w:val="16"/>
              </w:rPr>
              <w:t>3.822.341</w:t>
            </w:r>
          </w:p>
        </w:tc>
        <w:tc>
          <w:tcPr>
            <w:tcW w:w="839" w:type="dxa"/>
            <w:tcBorders>
              <w:top w:val="nil"/>
              <w:left w:val="single" w:sz="4" w:space="0" w:color="auto"/>
              <w:bottom w:val="nil"/>
              <w:right w:val="single" w:sz="4" w:space="0" w:color="auto"/>
            </w:tcBorders>
            <w:shd w:val="clear" w:color="auto" w:fill="auto"/>
            <w:vAlign w:val="center"/>
          </w:tcPr>
          <w:p w14:paraId="68B64634" w14:textId="4113B315" w:rsidR="00404438" w:rsidRPr="00A77F0D" w:rsidRDefault="00404438" w:rsidP="00A77F0D">
            <w:pPr>
              <w:jc w:val="right"/>
              <w:rPr>
                <w:rFonts w:ascii="Arial" w:hAnsi="Arial" w:cs="Arial"/>
                <w:bCs/>
                <w:sz w:val="14"/>
                <w:szCs w:val="14"/>
              </w:rPr>
            </w:pPr>
            <w:r w:rsidRPr="00A77F0D">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B02D8E" w14:textId="422E3A0D" w:rsidR="00404438" w:rsidRPr="00A77F0D" w:rsidRDefault="00404438" w:rsidP="00A77F0D">
            <w:pPr>
              <w:jc w:val="right"/>
              <w:rPr>
                <w:rFonts w:ascii="Arial" w:hAnsi="Arial" w:cs="Arial"/>
                <w:bCs/>
                <w:sz w:val="14"/>
                <w:szCs w:val="14"/>
              </w:rPr>
            </w:pPr>
            <w:r w:rsidRPr="00A77F0D">
              <w:rPr>
                <w:rFonts w:ascii="Arial" w:hAnsi="Arial" w:cs="Arial"/>
                <w:sz w:val="14"/>
                <w:szCs w:val="16"/>
              </w:rPr>
              <w:t>3.822.341</w:t>
            </w:r>
          </w:p>
        </w:tc>
        <w:tc>
          <w:tcPr>
            <w:tcW w:w="839" w:type="dxa"/>
            <w:gridSpan w:val="2"/>
            <w:tcBorders>
              <w:top w:val="nil"/>
              <w:left w:val="single" w:sz="4" w:space="0" w:color="auto"/>
              <w:bottom w:val="nil"/>
              <w:right w:val="single" w:sz="4" w:space="0" w:color="auto"/>
            </w:tcBorders>
            <w:vAlign w:val="center"/>
          </w:tcPr>
          <w:p w14:paraId="08D0734F" w14:textId="5A067711"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4.737.019</w:t>
            </w:r>
          </w:p>
        </w:tc>
        <w:tc>
          <w:tcPr>
            <w:tcW w:w="765" w:type="dxa"/>
            <w:tcBorders>
              <w:top w:val="nil"/>
              <w:left w:val="single" w:sz="4" w:space="0" w:color="auto"/>
              <w:bottom w:val="nil"/>
              <w:right w:val="single" w:sz="4" w:space="0" w:color="auto"/>
            </w:tcBorders>
            <w:vAlign w:val="center"/>
          </w:tcPr>
          <w:p w14:paraId="3FE4658E" w14:textId="782217D4"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w:t>
            </w:r>
          </w:p>
        </w:tc>
        <w:tc>
          <w:tcPr>
            <w:tcW w:w="866" w:type="dxa"/>
            <w:tcBorders>
              <w:top w:val="nil"/>
              <w:left w:val="single" w:sz="4" w:space="0" w:color="auto"/>
              <w:bottom w:val="nil"/>
              <w:right w:val="single" w:sz="4" w:space="0" w:color="auto"/>
            </w:tcBorders>
            <w:vAlign w:val="center"/>
          </w:tcPr>
          <w:p w14:paraId="3818D9D8" w14:textId="4330FA4D" w:rsidR="00404438" w:rsidRPr="00A77F0D" w:rsidRDefault="00404438" w:rsidP="00A77F0D">
            <w:pPr>
              <w:jc w:val="right"/>
              <w:rPr>
                <w:rFonts w:ascii="Arial" w:hAnsi="Arial" w:cs="Arial"/>
                <w:color w:val="000000"/>
                <w:sz w:val="14"/>
                <w:szCs w:val="14"/>
              </w:rPr>
            </w:pPr>
            <w:r w:rsidRPr="00A77F0D">
              <w:rPr>
                <w:rFonts w:ascii="Arial" w:hAnsi="Arial" w:cs="Arial"/>
                <w:sz w:val="14"/>
                <w:szCs w:val="14"/>
              </w:rPr>
              <w:t>4.737.019</w:t>
            </w:r>
          </w:p>
        </w:tc>
      </w:tr>
      <w:tr w:rsidR="00404438" w:rsidRPr="003B10B3" w14:paraId="5817232D" w14:textId="77777777" w:rsidTr="00A77F0D">
        <w:trPr>
          <w:gridAfter w:val="1"/>
          <w:wAfter w:w="6" w:type="dxa"/>
          <w:trHeight w:val="57"/>
        </w:trPr>
        <w:tc>
          <w:tcPr>
            <w:tcW w:w="450" w:type="dxa"/>
            <w:tcBorders>
              <w:left w:val="single" w:sz="4" w:space="0" w:color="auto"/>
            </w:tcBorders>
          </w:tcPr>
          <w:p w14:paraId="7A3A30A1"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404438" w:rsidRPr="00A77F0D" w:rsidRDefault="00404438" w:rsidP="00404438">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center"/>
          </w:tcPr>
          <w:p w14:paraId="39838F86" w14:textId="25C14A82"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725DE13" w14:textId="1FA196EC"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C542F0" w14:textId="44B1B0B5" w:rsidR="00404438" w:rsidRPr="00A77F0D" w:rsidRDefault="00404438" w:rsidP="00A77F0D">
            <w:pPr>
              <w:jc w:val="right"/>
              <w:rPr>
                <w:rFonts w:ascii="Arial" w:hAnsi="Arial" w:cs="Arial"/>
                <w:bCs/>
                <w:sz w:val="14"/>
                <w:szCs w:val="14"/>
              </w:rPr>
            </w:pPr>
            <w:r w:rsidRPr="00A77F0D">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74A5C854" w14:textId="032D4DD0"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765" w:type="dxa"/>
            <w:tcBorders>
              <w:top w:val="nil"/>
              <w:left w:val="single" w:sz="4" w:space="0" w:color="auto"/>
              <w:bottom w:val="nil"/>
              <w:right w:val="single" w:sz="4" w:space="0" w:color="auto"/>
            </w:tcBorders>
            <w:vAlign w:val="center"/>
          </w:tcPr>
          <w:p w14:paraId="170321E0" w14:textId="627F926A"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c>
          <w:tcPr>
            <w:tcW w:w="866" w:type="dxa"/>
            <w:tcBorders>
              <w:top w:val="nil"/>
              <w:left w:val="single" w:sz="4" w:space="0" w:color="auto"/>
              <w:bottom w:val="nil"/>
              <w:right w:val="single" w:sz="4" w:space="0" w:color="auto"/>
            </w:tcBorders>
            <w:vAlign w:val="center"/>
          </w:tcPr>
          <w:p w14:paraId="6E373C74" w14:textId="2EB32FFC" w:rsidR="00404438" w:rsidRPr="00A77F0D" w:rsidRDefault="00404438" w:rsidP="00A77F0D">
            <w:pPr>
              <w:jc w:val="right"/>
              <w:rPr>
                <w:rFonts w:ascii="Arial" w:hAnsi="Arial" w:cs="Arial"/>
                <w:color w:val="000000"/>
                <w:sz w:val="14"/>
                <w:szCs w:val="14"/>
              </w:rPr>
            </w:pPr>
            <w:r w:rsidRPr="00A77F0D">
              <w:rPr>
                <w:rFonts w:ascii="Arial" w:hAnsi="Arial" w:cs="Arial"/>
                <w:bCs/>
                <w:sz w:val="14"/>
                <w:szCs w:val="14"/>
              </w:rPr>
              <w:t>-</w:t>
            </w:r>
          </w:p>
        </w:tc>
      </w:tr>
      <w:tr w:rsidR="0059238F" w:rsidRPr="003B10B3" w14:paraId="62379FF7" w14:textId="77777777" w:rsidTr="00A77F0D">
        <w:trPr>
          <w:gridAfter w:val="1"/>
          <w:wAfter w:w="6" w:type="dxa"/>
          <w:trHeight w:val="170"/>
        </w:trPr>
        <w:tc>
          <w:tcPr>
            <w:tcW w:w="450" w:type="dxa"/>
            <w:tcBorders>
              <w:left w:val="single" w:sz="4" w:space="0" w:color="auto"/>
              <w:bottom w:val="single" w:sz="4" w:space="0" w:color="auto"/>
            </w:tcBorders>
          </w:tcPr>
          <w:p w14:paraId="0AAD6B10" w14:textId="77777777" w:rsidR="0059238F" w:rsidRPr="003B10B3" w:rsidRDefault="0059238F" w:rsidP="0059238F">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59238F" w:rsidRPr="009A5D82" w:rsidRDefault="0059238F" w:rsidP="0059238F">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59238F" w:rsidRPr="009A5D82" w:rsidRDefault="0059238F" w:rsidP="0059238F">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59238F" w:rsidRPr="009A5D82" w:rsidRDefault="0059238F" w:rsidP="00A77F0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59238F" w:rsidRPr="009A5D82" w:rsidRDefault="0059238F" w:rsidP="00A77F0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D2EBDA3" w14:textId="7857E764" w:rsidR="0059238F" w:rsidRPr="009A5D82" w:rsidRDefault="0059238F" w:rsidP="00A77F0D">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center"/>
          </w:tcPr>
          <w:p w14:paraId="452DFD64" w14:textId="6D4603D4" w:rsidR="0059238F" w:rsidRPr="009A5D82" w:rsidRDefault="0059238F" w:rsidP="00A77F0D">
            <w:pPr>
              <w:jc w:val="right"/>
              <w:rPr>
                <w:rFonts w:ascii="Arial" w:hAnsi="Arial" w:cs="Arial"/>
                <w:color w:val="000000"/>
                <w:sz w:val="14"/>
                <w:szCs w:val="14"/>
              </w:rPr>
            </w:pPr>
          </w:p>
        </w:tc>
        <w:tc>
          <w:tcPr>
            <w:tcW w:w="765" w:type="dxa"/>
            <w:tcBorders>
              <w:left w:val="single" w:sz="4" w:space="0" w:color="auto"/>
              <w:bottom w:val="single" w:sz="4" w:space="0" w:color="auto"/>
              <w:right w:val="single" w:sz="4" w:space="0" w:color="auto"/>
            </w:tcBorders>
            <w:vAlign w:val="center"/>
          </w:tcPr>
          <w:p w14:paraId="105EC3BE" w14:textId="320DCB83" w:rsidR="0059238F" w:rsidRPr="009A5D82" w:rsidRDefault="0059238F" w:rsidP="00A77F0D">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59238F" w:rsidRPr="009A5D82" w:rsidRDefault="0059238F" w:rsidP="00A77F0D">
            <w:pPr>
              <w:jc w:val="right"/>
              <w:rPr>
                <w:rFonts w:ascii="Arial" w:hAnsi="Arial" w:cs="Arial"/>
                <w:color w:val="000000"/>
                <w:sz w:val="14"/>
                <w:szCs w:val="14"/>
              </w:rPr>
            </w:pPr>
          </w:p>
        </w:tc>
      </w:tr>
      <w:tr w:rsidR="005F2D0A" w:rsidRPr="003B10B3" w14:paraId="45533B47" w14:textId="77777777" w:rsidTr="00A77F0D">
        <w:trPr>
          <w:gridAfter w:val="1"/>
          <w:wAfter w:w="6" w:type="dxa"/>
          <w:trHeight w:val="170"/>
        </w:trPr>
        <w:tc>
          <w:tcPr>
            <w:tcW w:w="450" w:type="dxa"/>
            <w:tcBorders>
              <w:top w:val="single" w:sz="4" w:space="0" w:color="auto"/>
              <w:left w:val="single" w:sz="4" w:space="0" w:color="auto"/>
              <w:bottom w:val="single" w:sz="4" w:space="0" w:color="auto"/>
            </w:tcBorders>
          </w:tcPr>
          <w:p w14:paraId="0B00ABD0" w14:textId="77777777" w:rsidR="005F2D0A" w:rsidRPr="003B10B3" w:rsidRDefault="005F2D0A" w:rsidP="005F2D0A">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5F2D0A" w:rsidRPr="003B10B3" w:rsidRDefault="005F2D0A" w:rsidP="005F2D0A">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5F2D0A" w:rsidRPr="003B10B3" w:rsidRDefault="005F2D0A" w:rsidP="005F2D0A">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center"/>
          </w:tcPr>
          <w:p w14:paraId="29AF6CDE" w14:textId="73D13C59" w:rsidR="005F2D0A" w:rsidRPr="005F2D0A" w:rsidRDefault="005F2D0A" w:rsidP="00A77F0D">
            <w:pPr>
              <w:jc w:val="right"/>
              <w:rPr>
                <w:rFonts w:ascii="Arial" w:hAnsi="Arial" w:cs="Arial"/>
                <w:b/>
                <w:bCs/>
                <w:sz w:val="14"/>
                <w:szCs w:val="14"/>
              </w:rPr>
            </w:pPr>
            <w:r w:rsidRPr="005F2D0A">
              <w:rPr>
                <w:rFonts w:ascii="Arial" w:hAnsi="Arial" w:cs="Arial"/>
                <w:b/>
                <w:bCs/>
                <w:sz w:val="14"/>
                <w:szCs w:val="16"/>
              </w:rPr>
              <w:t>149.489.373</w:t>
            </w:r>
          </w:p>
        </w:tc>
        <w:tc>
          <w:tcPr>
            <w:tcW w:w="839" w:type="dxa"/>
            <w:tcBorders>
              <w:top w:val="single" w:sz="4" w:space="0" w:color="auto"/>
              <w:left w:val="single" w:sz="4" w:space="0" w:color="auto"/>
              <w:bottom w:val="single" w:sz="4" w:space="0" w:color="auto"/>
              <w:right w:val="single" w:sz="4" w:space="0" w:color="auto"/>
            </w:tcBorders>
            <w:vAlign w:val="center"/>
          </w:tcPr>
          <w:p w14:paraId="49F0553E" w14:textId="16F3C1F0" w:rsidR="005F2D0A" w:rsidRPr="005F2D0A" w:rsidRDefault="005F2D0A" w:rsidP="00A77F0D">
            <w:pPr>
              <w:jc w:val="right"/>
              <w:rPr>
                <w:rFonts w:ascii="Arial" w:hAnsi="Arial" w:cs="Arial"/>
                <w:b/>
                <w:bCs/>
                <w:sz w:val="14"/>
                <w:szCs w:val="14"/>
              </w:rPr>
            </w:pPr>
            <w:r w:rsidRPr="005F2D0A">
              <w:rPr>
                <w:rFonts w:ascii="Arial" w:hAnsi="Arial" w:cs="Arial"/>
                <w:b/>
                <w:bCs/>
                <w:sz w:val="14"/>
                <w:szCs w:val="16"/>
              </w:rPr>
              <w:t>86.280.151</w:t>
            </w:r>
          </w:p>
        </w:tc>
        <w:tc>
          <w:tcPr>
            <w:tcW w:w="839" w:type="dxa"/>
            <w:tcBorders>
              <w:top w:val="single" w:sz="4" w:space="0" w:color="auto"/>
              <w:left w:val="single" w:sz="4" w:space="0" w:color="auto"/>
              <w:bottom w:val="single" w:sz="4" w:space="0" w:color="auto"/>
              <w:right w:val="single" w:sz="4" w:space="0" w:color="auto"/>
            </w:tcBorders>
            <w:vAlign w:val="center"/>
          </w:tcPr>
          <w:p w14:paraId="24030823" w14:textId="05720895" w:rsidR="005F2D0A" w:rsidRPr="005F2D0A" w:rsidRDefault="005F2D0A" w:rsidP="00A77F0D">
            <w:pPr>
              <w:jc w:val="right"/>
              <w:rPr>
                <w:rFonts w:ascii="Arial" w:hAnsi="Arial" w:cs="Arial"/>
                <w:b/>
                <w:bCs/>
                <w:sz w:val="14"/>
                <w:szCs w:val="14"/>
              </w:rPr>
            </w:pPr>
            <w:r w:rsidRPr="005F2D0A">
              <w:rPr>
                <w:rFonts w:ascii="Arial" w:hAnsi="Arial" w:cs="Arial"/>
                <w:b/>
                <w:bCs/>
                <w:sz w:val="14"/>
                <w:szCs w:val="16"/>
              </w:rPr>
              <w:t>235.769.524</w:t>
            </w:r>
          </w:p>
        </w:tc>
        <w:tc>
          <w:tcPr>
            <w:tcW w:w="839" w:type="dxa"/>
            <w:gridSpan w:val="2"/>
            <w:tcBorders>
              <w:top w:val="single" w:sz="4" w:space="0" w:color="auto"/>
              <w:left w:val="single" w:sz="4" w:space="0" w:color="auto"/>
              <w:bottom w:val="single" w:sz="4" w:space="0" w:color="auto"/>
              <w:right w:val="single" w:sz="4" w:space="0" w:color="auto"/>
            </w:tcBorders>
            <w:vAlign w:val="center"/>
          </w:tcPr>
          <w:p w14:paraId="235BEDAD" w14:textId="01C5BEF5" w:rsidR="005F2D0A" w:rsidRPr="003B10B3" w:rsidRDefault="005F2D0A" w:rsidP="00A77F0D">
            <w:pPr>
              <w:jc w:val="right"/>
              <w:rPr>
                <w:rFonts w:ascii="Arial" w:hAnsi="Arial" w:cs="Arial"/>
                <w:b/>
                <w:bCs/>
                <w:color w:val="000000"/>
                <w:sz w:val="14"/>
                <w:szCs w:val="14"/>
              </w:rPr>
            </w:pPr>
            <w:r w:rsidRPr="009A5D82">
              <w:rPr>
                <w:rFonts w:ascii="Arial" w:hAnsi="Arial" w:cs="Arial"/>
                <w:b/>
                <w:bCs/>
                <w:sz w:val="14"/>
                <w:szCs w:val="16"/>
              </w:rPr>
              <w:t>112.114.815</w:t>
            </w:r>
          </w:p>
        </w:tc>
        <w:tc>
          <w:tcPr>
            <w:tcW w:w="765" w:type="dxa"/>
            <w:tcBorders>
              <w:top w:val="single" w:sz="4" w:space="0" w:color="auto"/>
              <w:left w:val="single" w:sz="4" w:space="0" w:color="auto"/>
              <w:bottom w:val="single" w:sz="4" w:space="0" w:color="auto"/>
              <w:right w:val="single" w:sz="4" w:space="0" w:color="auto"/>
            </w:tcBorders>
            <w:vAlign w:val="center"/>
          </w:tcPr>
          <w:p w14:paraId="18B9B9DA" w14:textId="734BC7E4" w:rsidR="005F2D0A" w:rsidRPr="003B10B3" w:rsidRDefault="005F2D0A" w:rsidP="00A77F0D">
            <w:pPr>
              <w:jc w:val="right"/>
              <w:rPr>
                <w:rFonts w:ascii="Arial" w:hAnsi="Arial" w:cs="Arial"/>
                <w:b/>
                <w:bCs/>
                <w:color w:val="000000"/>
                <w:sz w:val="14"/>
                <w:szCs w:val="14"/>
              </w:rPr>
            </w:pPr>
            <w:r w:rsidRPr="009A5D82">
              <w:rPr>
                <w:rFonts w:ascii="Arial" w:hAnsi="Arial" w:cs="Arial"/>
                <w:b/>
                <w:bCs/>
                <w:sz w:val="14"/>
                <w:szCs w:val="16"/>
              </w:rPr>
              <w:t>75.922.370</w:t>
            </w:r>
          </w:p>
        </w:tc>
        <w:tc>
          <w:tcPr>
            <w:tcW w:w="866" w:type="dxa"/>
            <w:tcBorders>
              <w:top w:val="single" w:sz="4" w:space="0" w:color="auto"/>
              <w:left w:val="single" w:sz="4" w:space="0" w:color="auto"/>
              <w:bottom w:val="single" w:sz="4" w:space="0" w:color="auto"/>
              <w:right w:val="single" w:sz="4" w:space="0" w:color="auto"/>
            </w:tcBorders>
            <w:vAlign w:val="center"/>
          </w:tcPr>
          <w:p w14:paraId="281B95EC" w14:textId="6DC8F98B" w:rsidR="005F2D0A" w:rsidRPr="003B10B3" w:rsidRDefault="005F2D0A" w:rsidP="00A77F0D">
            <w:pPr>
              <w:jc w:val="right"/>
              <w:rPr>
                <w:rFonts w:ascii="Arial" w:hAnsi="Arial" w:cs="Arial"/>
                <w:b/>
                <w:bCs/>
                <w:color w:val="000000"/>
                <w:sz w:val="14"/>
                <w:szCs w:val="14"/>
              </w:rPr>
            </w:pPr>
            <w:r w:rsidRPr="009A5D82">
              <w:rPr>
                <w:rFonts w:ascii="Arial" w:hAnsi="Arial" w:cs="Arial"/>
                <w:b/>
                <w:bCs/>
                <w:sz w:val="14"/>
                <w:szCs w:val="16"/>
              </w:rPr>
              <w:t>188.037.185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35"/>
          <w:headerReference w:type="default" r:id="rId36"/>
          <w:footerReference w:type="even" r:id="rId37"/>
          <w:footerReference w:type="default" r:id="rId38"/>
          <w:headerReference w:type="first" r:id="rId39"/>
          <w:footerReference w:type="first" r:id="rId40"/>
          <w:pgSz w:w="11907" w:h="16840" w:code="9"/>
          <w:pgMar w:top="1417" w:right="1417" w:bottom="1417" w:left="1417" w:header="720" w:footer="720" w:gutter="0"/>
          <w:pgNumType w:start="4"/>
          <w:cols w:space="720"/>
          <w:noEndnote/>
          <w:docGrid w:linePitch="326"/>
        </w:sectPr>
      </w:pPr>
    </w:p>
    <w:tbl>
      <w:tblPr>
        <w:tblW w:w="10427" w:type="dxa"/>
        <w:tblInd w:w="-147" w:type="dxa"/>
        <w:tblLayout w:type="fixed"/>
        <w:tblCellMar>
          <w:left w:w="0" w:type="dxa"/>
          <w:right w:w="0" w:type="dxa"/>
        </w:tblCellMar>
        <w:tblLook w:val="0000" w:firstRow="0" w:lastRow="0" w:firstColumn="0" w:lastColumn="0" w:noHBand="0" w:noVBand="0"/>
      </w:tblPr>
      <w:tblGrid>
        <w:gridCol w:w="504"/>
        <w:gridCol w:w="3355"/>
        <w:gridCol w:w="678"/>
        <w:gridCol w:w="1134"/>
        <w:gridCol w:w="890"/>
        <w:gridCol w:w="1113"/>
        <w:gridCol w:w="913"/>
        <w:gridCol w:w="890"/>
        <w:gridCol w:w="950"/>
      </w:tblGrid>
      <w:tr w:rsidR="00A41F23" w:rsidRPr="003B10B3" w14:paraId="774DBDB0" w14:textId="77777777" w:rsidTr="000823E7">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3137"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823E7">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678"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3137"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4905F796" w:rsidR="00A41F23" w:rsidRPr="003B10B3" w:rsidRDefault="004437DA" w:rsidP="00EE170F">
            <w:pPr>
              <w:autoSpaceDE w:val="0"/>
              <w:autoSpaceDN w:val="0"/>
              <w:adjustRightInd w:val="0"/>
              <w:jc w:val="center"/>
              <w:rPr>
                <w:rFonts w:ascii="Arial" w:hAnsi="Arial" w:cs="Arial"/>
                <w:b/>
                <w:sz w:val="14"/>
                <w:szCs w:val="14"/>
              </w:rPr>
            </w:pPr>
            <w:r>
              <w:rPr>
                <w:rFonts w:ascii="Arial" w:hAnsi="Arial" w:cs="Arial"/>
                <w:b/>
                <w:sz w:val="14"/>
                <w:szCs w:val="14"/>
              </w:rPr>
              <w:t>(3</w:t>
            </w:r>
            <w:r w:rsidR="00E73C69">
              <w:rPr>
                <w:rFonts w:ascii="Arial" w:hAnsi="Arial" w:cs="Arial"/>
                <w:b/>
                <w:sz w:val="14"/>
                <w:szCs w:val="14"/>
              </w:rPr>
              <w:t>0</w:t>
            </w:r>
            <w:r>
              <w:rPr>
                <w:rFonts w:ascii="Arial" w:hAnsi="Arial" w:cs="Arial"/>
                <w:b/>
                <w:sz w:val="14"/>
                <w:szCs w:val="14"/>
              </w:rPr>
              <w:t>/</w:t>
            </w:r>
            <w:r w:rsidR="00E73C69">
              <w:rPr>
                <w:rFonts w:ascii="Arial" w:hAnsi="Arial" w:cs="Arial"/>
                <w:b/>
                <w:sz w:val="14"/>
                <w:szCs w:val="14"/>
              </w:rPr>
              <w:t>06</w:t>
            </w:r>
            <w:r w:rsidR="005051AE">
              <w:rPr>
                <w:rFonts w:ascii="Arial" w:hAnsi="Arial" w:cs="Arial"/>
                <w:b/>
                <w:sz w:val="14"/>
                <w:szCs w:val="14"/>
              </w:rPr>
              <w:t>/202</w:t>
            </w:r>
            <w:r w:rsidR="00D83243">
              <w:rPr>
                <w:rFonts w:ascii="Arial" w:hAnsi="Arial" w:cs="Arial"/>
                <w:b/>
                <w:sz w:val="14"/>
                <w:szCs w:val="14"/>
              </w:rPr>
              <w:t>3</w:t>
            </w:r>
            <w:r w:rsidR="00A41F23" w:rsidRPr="003B10B3">
              <w:rPr>
                <w:rFonts w:ascii="Arial" w:hAnsi="Arial" w:cs="Arial"/>
                <w:b/>
                <w:sz w:val="14"/>
                <w:szCs w:val="14"/>
              </w:rPr>
              <w:t>)</w:t>
            </w:r>
          </w:p>
        </w:tc>
        <w:tc>
          <w:tcPr>
            <w:tcW w:w="2753"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6A91367F"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D83243">
              <w:rPr>
                <w:rFonts w:ascii="Arial" w:hAnsi="Arial" w:cs="Arial"/>
                <w:b/>
                <w:sz w:val="14"/>
                <w:szCs w:val="14"/>
              </w:rPr>
              <w:t>2</w:t>
            </w:r>
            <w:r w:rsidR="00A41F23" w:rsidRPr="003B10B3">
              <w:rPr>
                <w:rFonts w:ascii="Arial" w:hAnsi="Arial" w:cs="Arial"/>
                <w:b/>
                <w:sz w:val="14"/>
                <w:szCs w:val="14"/>
              </w:rPr>
              <w:t>)</w:t>
            </w:r>
          </w:p>
        </w:tc>
      </w:tr>
      <w:tr w:rsidR="00A41F23" w:rsidRPr="003B10B3" w14:paraId="0AA267FF" w14:textId="77777777" w:rsidTr="000823E7">
        <w:trPr>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678"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110"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5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0823E7">
        <w:trPr>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678"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134"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110"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5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404438" w:rsidRPr="003B10B3" w14:paraId="62CB1C6F" w14:textId="77777777" w:rsidTr="000823E7">
        <w:trPr>
          <w:trHeight w:val="113"/>
        </w:trPr>
        <w:tc>
          <w:tcPr>
            <w:tcW w:w="504" w:type="dxa"/>
            <w:tcBorders>
              <w:top w:val="nil"/>
              <w:left w:val="single" w:sz="4" w:space="0" w:color="auto"/>
              <w:bottom w:val="nil"/>
              <w:right w:val="nil"/>
            </w:tcBorders>
          </w:tcPr>
          <w:p w14:paraId="3C7D3238"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404438" w:rsidRPr="00A77F0D" w:rsidRDefault="00404438" w:rsidP="00404438">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678" w:type="dxa"/>
            <w:tcBorders>
              <w:top w:val="nil"/>
              <w:left w:val="single" w:sz="4" w:space="0" w:color="auto"/>
              <w:bottom w:val="nil"/>
              <w:right w:val="single" w:sz="4" w:space="0" w:color="auto"/>
            </w:tcBorders>
            <w:vAlign w:val="center"/>
          </w:tcPr>
          <w:p w14:paraId="4F86CF2A" w14:textId="77777777" w:rsidR="00404438" w:rsidRPr="00A77F0D" w:rsidRDefault="00404438" w:rsidP="00404438">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134" w:type="dxa"/>
            <w:tcBorders>
              <w:top w:val="nil"/>
              <w:left w:val="nil"/>
              <w:bottom w:val="nil"/>
              <w:right w:val="single" w:sz="4" w:space="0" w:color="auto"/>
            </w:tcBorders>
            <w:shd w:val="clear" w:color="auto" w:fill="auto"/>
            <w:vAlign w:val="center"/>
          </w:tcPr>
          <w:p w14:paraId="01C660A5" w14:textId="22B07F12" w:rsidR="00404438" w:rsidRPr="00A77F0D" w:rsidRDefault="00404438" w:rsidP="008C191A">
            <w:pPr>
              <w:ind w:right="92"/>
              <w:jc w:val="right"/>
              <w:rPr>
                <w:rFonts w:ascii="Arial" w:hAnsi="Arial" w:cs="Arial"/>
                <w:b/>
                <w:bCs/>
                <w:sz w:val="14"/>
                <w:szCs w:val="14"/>
              </w:rPr>
            </w:pPr>
            <w:r w:rsidRPr="00A77F0D">
              <w:rPr>
                <w:rFonts w:ascii="Arial" w:hAnsi="Arial" w:cs="Arial"/>
                <w:b/>
                <w:bCs/>
                <w:sz w:val="14"/>
                <w:szCs w:val="16"/>
              </w:rPr>
              <w:t>65.341.334</w:t>
            </w:r>
          </w:p>
        </w:tc>
        <w:tc>
          <w:tcPr>
            <w:tcW w:w="890" w:type="dxa"/>
            <w:tcBorders>
              <w:top w:val="nil"/>
              <w:left w:val="single" w:sz="4" w:space="0" w:color="auto"/>
              <w:bottom w:val="nil"/>
              <w:right w:val="single" w:sz="4" w:space="0" w:color="auto"/>
            </w:tcBorders>
            <w:shd w:val="clear" w:color="auto" w:fill="auto"/>
            <w:vAlign w:val="center"/>
          </w:tcPr>
          <w:p w14:paraId="32763A03" w14:textId="2397540D" w:rsidR="00404438" w:rsidRPr="00A77F0D" w:rsidRDefault="00404438" w:rsidP="008C191A">
            <w:pPr>
              <w:ind w:right="92"/>
              <w:jc w:val="right"/>
              <w:rPr>
                <w:rFonts w:ascii="Arial" w:hAnsi="Arial" w:cs="Arial"/>
                <w:b/>
                <w:bCs/>
                <w:sz w:val="14"/>
                <w:szCs w:val="14"/>
              </w:rPr>
            </w:pPr>
            <w:r w:rsidRPr="00A77F0D">
              <w:rPr>
                <w:rFonts w:ascii="Arial" w:hAnsi="Arial" w:cs="Arial"/>
                <w:b/>
                <w:bCs/>
                <w:sz w:val="14"/>
                <w:szCs w:val="16"/>
              </w:rPr>
              <w:t>111.633.908</w:t>
            </w:r>
          </w:p>
        </w:tc>
        <w:tc>
          <w:tcPr>
            <w:tcW w:w="1110" w:type="dxa"/>
            <w:tcBorders>
              <w:top w:val="nil"/>
              <w:left w:val="single" w:sz="4" w:space="0" w:color="auto"/>
              <w:bottom w:val="nil"/>
              <w:right w:val="single" w:sz="4" w:space="0" w:color="auto"/>
            </w:tcBorders>
            <w:shd w:val="clear" w:color="auto" w:fill="auto"/>
            <w:vAlign w:val="center"/>
          </w:tcPr>
          <w:p w14:paraId="7C9C550A" w14:textId="542C79F8" w:rsidR="00404438" w:rsidRPr="00A77F0D" w:rsidRDefault="00404438" w:rsidP="008C191A">
            <w:pPr>
              <w:ind w:right="92"/>
              <w:jc w:val="right"/>
              <w:rPr>
                <w:rFonts w:ascii="Arial" w:hAnsi="Arial" w:cs="Arial"/>
                <w:b/>
                <w:bCs/>
                <w:sz w:val="14"/>
                <w:szCs w:val="14"/>
              </w:rPr>
            </w:pPr>
            <w:r w:rsidRPr="00A77F0D">
              <w:rPr>
                <w:rFonts w:ascii="Arial" w:hAnsi="Arial" w:cs="Arial"/>
                <w:b/>
                <w:bCs/>
                <w:sz w:val="14"/>
                <w:szCs w:val="16"/>
              </w:rPr>
              <w:t>176.975.242</w:t>
            </w:r>
          </w:p>
        </w:tc>
        <w:tc>
          <w:tcPr>
            <w:tcW w:w="913" w:type="dxa"/>
            <w:tcBorders>
              <w:top w:val="nil"/>
              <w:left w:val="single" w:sz="4" w:space="0" w:color="auto"/>
              <w:bottom w:val="nil"/>
              <w:right w:val="single" w:sz="4" w:space="0" w:color="auto"/>
            </w:tcBorders>
            <w:vAlign w:val="center"/>
          </w:tcPr>
          <w:p w14:paraId="14774A36" w14:textId="560A8EBF" w:rsidR="00404438" w:rsidRPr="00A77F0D" w:rsidRDefault="00404438" w:rsidP="008C191A">
            <w:pPr>
              <w:ind w:right="92"/>
              <w:jc w:val="right"/>
              <w:rPr>
                <w:rFonts w:ascii="Arial" w:hAnsi="Arial" w:cs="Arial"/>
                <w:b/>
                <w:bCs/>
                <w:color w:val="000000"/>
                <w:sz w:val="14"/>
                <w:szCs w:val="14"/>
              </w:rPr>
            </w:pPr>
            <w:r w:rsidRPr="00A77F0D">
              <w:rPr>
                <w:rFonts w:ascii="Arial" w:hAnsi="Arial" w:cs="Arial"/>
                <w:b/>
                <w:bCs/>
                <w:sz w:val="14"/>
                <w:szCs w:val="14"/>
              </w:rPr>
              <w:t>45.596.252</w:t>
            </w:r>
          </w:p>
        </w:tc>
        <w:tc>
          <w:tcPr>
            <w:tcW w:w="890" w:type="dxa"/>
            <w:tcBorders>
              <w:top w:val="nil"/>
              <w:left w:val="single" w:sz="4" w:space="0" w:color="auto"/>
              <w:bottom w:val="nil"/>
              <w:right w:val="single" w:sz="4" w:space="0" w:color="auto"/>
            </w:tcBorders>
            <w:vAlign w:val="center"/>
          </w:tcPr>
          <w:p w14:paraId="3F66AA8C" w14:textId="6FF36AEF" w:rsidR="00404438" w:rsidRPr="00A77F0D" w:rsidRDefault="00404438" w:rsidP="008C191A">
            <w:pPr>
              <w:ind w:right="92"/>
              <w:jc w:val="right"/>
              <w:rPr>
                <w:rFonts w:ascii="Arial" w:hAnsi="Arial" w:cs="Arial"/>
                <w:b/>
                <w:bCs/>
                <w:color w:val="000000"/>
                <w:sz w:val="14"/>
                <w:szCs w:val="14"/>
              </w:rPr>
            </w:pPr>
            <w:r w:rsidRPr="00A77F0D">
              <w:rPr>
                <w:rFonts w:ascii="Arial" w:hAnsi="Arial" w:cs="Arial"/>
                <w:b/>
                <w:bCs/>
                <w:sz w:val="14"/>
                <w:szCs w:val="14"/>
              </w:rPr>
              <w:t>78.621.277</w:t>
            </w:r>
          </w:p>
        </w:tc>
        <w:tc>
          <w:tcPr>
            <w:tcW w:w="950" w:type="dxa"/>
            <w:tcBorders>
              <w:top w:val="nil"/>
              <w:left w:val="single" w:sz="4" w:space="0" w:color="auto"/>
              <w:bottom w:val="nil"/>
              <w:right w:val="single" w:sz="4" w:space="0" w:color="auto"/>
            </w:tcBorders>
            <w:vAlign w:val="center"/>
          </w:tcPr>
          <w:p w14:paraId="60A987C9" w14:textId="68EE6ACB" w:rsidR="00404438" w:rsidRPr="00A77F0D" w:rsidRDefault="00404438" w:rsidP="008C191A">
            <w:pPr>
              <w:ind w:right="92"/>
              <w:jc w:val="right"/>
              <w:rPr>
                <w:rFonts w:ascii="Arial" w:hAnsi="Arial" w:cs="Arial"/>
                <w:b/>
                <w:bCs/>
                <w:color w:val="000000"/>
                <w:sz w:val="14"/>
                <w:szCs w:val="14"/>
              </w:rPr>
            </w:pPr>
            <w:r w:rsidRPr="00A77F0D">
              <w:rPr>
                <w:rFonts w:ascii="Arial" w:hAnsi="Arial" w:cs="Arial"/>
                <w:b/>
                <w:bCs/>
                <w:sz w:val="14"/>
                <w:szCs w:val="14"/>
              </w:rPr>
              <w:t>124.217.529</w:t>
            </w:r>
          </w:p>
        </w:tc>
      </w:tr>
      <w:tr w:rsidR="00404438" w:rsidRPr="003B10B3" w14:paraId="6C404CB1" w14:textId="77777777" w:rsidTr="000823E7">
        <w:trPr>
          <w:trHeight w:val="113"/>
        </w:trPr>
        <w:tc>
          <w:tcPr>
            <w:tcW w:w="504" w:type="dxa"/>
            <w:tcBorders>
              <w:top w:val="nil"/>
              <w:left w:val="single" w:sz="4" w:space="0" w:color="auto"/>
              <w:bottom w:val="nil"/>
              <w:right w:val="nil"/>
            </w:tcBorders>
          </w:tcPr>
          <w:p w14:paraId="250EB62D"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404438" w:rsidRPr="00A77F0D" w:rsidRDefault="00404438" w:rsidP="00404438">
            <w:pPr>
              <w:autoSpaceDE w:val="0"/>
              <w:autoSpaceDN w:val="0"/>
              <w:adjustRightInd w:val="0"/>
              <w:jc w:val="both"/>
              <w:rPr>
                <w:rFonts w:ascii="Arial" w:hAnsi="Arial" w:cs="Arial"/>
                <w:b/>
                <w:sz w:val="14"/>
                <w:szCs w:val="14"/>
              </w:rPr>
            </w:pPr>
            <w:r w:rsidRPr="00A77F0D">
              <w:rPr>
                <w:rFonts w:ascii="Arial" w:hAnsi="Arial" w:cs="Arial"/>
                <w:b/>
                <w:sz w:val="14"/>
                <w:szCs w:val="14"/>
              </w:rPr>
              <w:t>GARANTİ VE KEFALETLER</w:t>
            </w:r>
          </w:p>
        </w:tc>
        <w:tc>
          <w:tcPr>
            <w:tcW w:w="678" w:type="dxa"/>
            <w:tcBorders>
              <w:top w:val="nil"/>
              <w:left w:val="single" w:sz="4" w:space="0" w:color="auto"/>
              <w:bottom w:val="nil"/>
              <w:right w:val="single" w:sz="4" w:space="0" w:color="auto"/>
            </w:tcBorders>
            <w:vAlign w:val="center"/>
          </w:tcPr>
          <w:p w14:paraId="1742F168" w14:textId="77777777" w:rsidR="00404438" w:rsidRPr="00A77F0D" w:rsidRDefault="00404438" w:rsidP="00404438">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7E33EA56" w14:textId="75A87810" w:rsidR="00404438" w:rsidRPr="00A77F0D" w:rsidRDefault="00404438" w:rsidP="008C191A">
            <w:pPr>
              <w:ind w:right="92"/>
              <w:jc w:val="right"/>
              <w:rPr>
                <w:rFonts w:ascii="Arial" w:hAnsi="Arial" w:cs="Arial"/>
                <w:b/>
                <w:bCs/>
                <w:sz w:val="14"/>
                <w:szCs w:val="14"/>
              </w:rPr>
            </w:pPr>
            <w:r w:rsidRPr="00A77F0D">
              <w:rPr>
                <w:rFonts w:ascii="Arial" w:hAnsi="Arial" w:cs="Arial"/>
                <w:b/>
                <w:bCs/>
                <w:sz w:val="14"/>
                <w:szCs w:val="16"/>
              </w:rPr>
              <w:t>29.834.660</w:t>
            </w:r>
          </w:p>
        </w:tc>
        <w:tc>
          <w:tcPr>
            <w:tcW w:w="890" w:type="dxa"/>
            <w:tcBorders>
              <w:top w:val="nil"/>
              <w:left w:val="single" w:sz="4" w:space="0" w:color="auto"/>
              <w:bottom w:val="nil"/>
              <w:right w:val="single" w:sz="4" w:space="0" w:color="auto"/>
            </w:tcBorders>
            <w:shd w:val="clear" w:color="auto" w:fill="auto"/>
            <w:vAlign w:val="center"/>
          </w:tcPr>
          <w:p w14:paraId="28B1D0FE" w14:textId="6EDF8D56" w:rsidR="00404438" w:rsidRPr="00A77F0D" w:rsidRDefault="00404438" w:rsidP="008C191A">
            <w:pPr>
              <w:ind w:right="92"/>
              <w:jc w:val="right"/>
              <w:rPr>
                <w:rFonts w:ascii="Arial" w:hAnsi="Arial" w:cs="Arial"/>
                <w:b/>
                <w:bCs/>
                <w:sz w:val="14"/>
                <w:szCs w:val="14"/>
              </w:rPr>
            </w:pPr>
            <w:r w:rsidRPr="00A77F0D">
              <w:rPr>
                <w:rFonts w:ascii="Arial" w:hAnsi="Arial" w:cs="Arial"/>
                <w:b/>
                <w:bCs/>
                <w:sz w:val="14"/>
                <w:szCs w:val="16"/>
              </w:rPr>
              <w:t>22.511.983</w:t>
            </w:r>
          </w:p>
        </w:tc>
        <w:tc>
          <w:tcPr>
            <w:tcW w:w="1110" w:type="dxa"/>
            <w:tcBorders>
              <w:top w:val="nil"/>
              <w:left w:val="single" w:sz="4" w:space="0" w:color="auto"/>
              <w:bottom w:val="nil"/>
              <w:right w:val="single" w:sz="4" w:space="0" w:color="auto"/>
            </w:tcBorders>
            <w:shd w:val="clear" w:color="auto" w:fill="auto"/>
            <w:vAlign w:val="center"/>
          </w:tcPr>
          <w:p w14:paraId="48AB5B8B" w14:textId="2AF0A22B" w:rsidR="00404438" w:rsidRPr="00A77F0D" w:rsidRDefault="00404438" w:rsidP="008C191A">
            <w:pPr>
              <w:ind w:right="92"/>
              <w:jc w:val="right"/>
              <w:rPr>
                <w:rFonts w:ascii="Arial" w:hAnsi="Arial" w:cs="Arial"/>
                <w:b/>
                <w:bCs/>
                <w:sz w:val="14"/>
                <w:szCs w:val="14"/>
              </w:rPr>
            </w:pPr>
            <w:r w:rsidRPr="00A77F0D">
              <w:rPr>
                <w:rFonts w:ascii="Arial" w:hAnsi="Arial" w:cs="Arial"/>
                <w:b/>
                <w:bCs/>
                <w:sz w:val="14"/>
                <w:szCs w:val="16"/>
              </w:rPr>
              <w:t>52.346.643</w:t>
            </w:r>
          </w:p>
        </w:tc>
        <w:tc>
          <w:tcPr>
            <w:tcW w:w="913" w:type="dxa"/>
            <w:tcBorders>
              <w:top w:val="nil"/>
              <w:left w:val="single" w:sz="4" w:space="0" w:color="auto"/>
              <w:bottom w:val="nil"/>
              <w:right w:val="single" w:sz="4" w:space="0" w:color="auto"/>
            </w:tcBorders>
            <w:vAlign w:val="center"/>
          </w:tcPr>
          <w:p w14:paraId="70E3B0F8" w14:textId="6566E1D3" w:rsidR="00404438" w:rsidRPr="00A77F0D" w:rsidRDefault="00404438" w:rsidP="008C191A">
            <w:pPr>
              <w:ind w:right="92"/>
              <w:jc w:val="right"/>
              <w:rPr>
                <w:rFonts w:ascii="Arial" w:hAnsi="Arial" w:cs="Arial"/>
                <w:b/>
                <w:bCs/>
                <w:color w:val="000000"/>
                <w:sz w:val="14"/>
                <w:szCs w:val="14"/>
              </w:rPr>
            </w:pPr>
            <w:r w:rsidRPr="00A77F0D">
              <w:rPr>
                <w:rFonts w:ascii="Arial" w:hAnsi="Arial" w:cs="Arial"/>
                <w:b/>
                <w:bCs/>
                <w:sz w:val="14"/>
                <w:szCs w:val="14"/>
              </w:rPr>
              <w:t>22.764.310</w:t>
            </w:r>
          </w:p>
        </w:tc>
        <w:tc>
          <w:tcPr>
            <w:tcW w:w="890" w:type="dxa"/>
            <w:tcBorders>
              <w:top w:val="nil"/>
              <w:left w:val="single" w:sz="4" w:space="0" w:color="auto"/>
              <w:bottom w:val="nil"/>
              <w:right w:val="single" w:sz="4" w:space="0" w:color="auto"/>
            </w:tcBorders>
            <w:vAlign w:val="center"/>
          </w:tcPr>
          <w:p w14:paraId="6A091340" w14:textId="067F02FD" w:rsidR="00404438" w:rsidRPr="00A77F0D" w:rsidRDefault="00404438" w:rsidP="008C191A">
            <w:pPr>
              <w:ind w:right="92"/>
              <w:jc w:val="right"/>
              <w:rPr>
                <w:rFonts w:ascii="Arial" w:hAnsi="Arial" w:cs="Arial"/>
                <w:b/>
                <w:bCs/>
                <w:color w:val="000000"/>
                <w:sz w:val="14"/>
                <w:szCs w:val="14"/>
              </w:rPr>
            </w:pPr>
            <w:r w:rsidRPr="00A77F0D">
              <w:rPr>
                <w:rFonts w:ascii="Arial" w:hAnsi="Arial" w:cs="Arial"/>
                <w:b/>
                <w:bCs/>
                <w:sz w:val="14"/>
                <w:szCs w:val="14"/>
              </w:rPr>
              <w:t>15.537.240</w:t>
            </w:r>
          </w:p>
        </w:tc>
        <w:tc>
          <w:tcPr>
            <w:tcW w:w="950" w:type="dxa"/>
            <w:tcBorders>
              <w:top w:val="nil"/>
              <w:left w:val="single" w:sz="4" w:space="0" w:color="auto"/>
              <w:bottom w:val="nil"/>
              <w:right w:val="single" w:sz="4" w:space="0" w:color="auto"/>
            </w:tcBorders>
            <w:vAlign w:val="center"/>
          </w:tcPr>
          <w:p w14:paraId="79347382" w14:textId="5ECB026F" w:rsidR="00404438" w:rsidRPr="00A77F0D" w:rsidRDefault="00404438" w:rsidP="008C191A">
            <w:pPr>
              <w:ind w:right="92"/>
              <w:jc w:val="right"/>
              <w:rPr>
                <w:rFonts w:ascii="Arial" w:hAnsi="Arial" w:cs="Arial"/>
                <w:b/>
                <w:bCs/>
                <w:color w:val="000000"/>
                <w:sz w:val="14"/>
                <w:szCs w:val="14"/>
              </w:rPr>
            </w:pPr>
            <w:r w:rsidRPr="00A77F0D">
              <w:rPr>
                <w:rFonts w:ascii="Arial" w:hAnsi="Arial" w:cs="Arial"/>
                <w:b/>
                <w:bCs/>
                <w:sz w:val="14"/>
                <w:szCs w:val="14"/>
              </w:rPr>
              <w:t>38.301.550</w:t>
            </w:r>
          </w:p>
        </w:tc>
      </w:tr>
      <w:tr w:rsidR="00404438" w:rsidRPr="003B10B3" w14:paraId="2E58E8D2" w14:textId="77777777" w:rsidTr="000823E7">
        <w:trPr>
          <w:trHeight w:val="113"/>
        </w:trPr>
        <w:tc>
          <w:tcPr>
            <w:tcW w:w="504" w:type="dxa"/>
            <w:tcBorders>
              <w:top w:val="nil"/>
              <w:left w:val="single" w:sz="4" w:space="0" w:color="auto"/>
              <w:bottom w:val="nil"/>
              <w:right w:val="nil"/>
            </w:tcBorders>
          </w:tcPr>
          <w:p w14:paraId="79CB15E9"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678" w:type="dxa"/>
            <w:tcBorders>
              <w:top w:val="nil"/>
              <w:left w:val="single" w:sz="4" w:space="0" w:color="auto"/>
              <w:bottom w:val="nil"/>
              <w:right w:val="single" w:sz="4" w:space="0" w:color="auto"/>
            </w:tcBorders>
            <w:vAlign w:val="center"/>
          </w:tcPr>
          <w:p w14:paraId="53D84379"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AA157E5" w14:textId="116E60B2"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29.261.507</w:t>
            </w:r>
          </w:p>
        </w:tc>
        <w:tc>
          <w:tcPr>
            <w:tcW w:w="890" w:type="dxa"/>
            <w:tcBorders>
              <w:top w:val="nil"/>
              <w:left w:val="single" w:sz="4" w:space="0" w:color="auto"/>
              <w:bottom w:val="nil"/>
              <w:right w:val="single" w:sz="4" w:space="0" w:color="auto"/>
            </w:tcBorders>
            <w:shd w:val="clear" w:color="auto" w:fill="auto"/>
            <w:vAlign w:val="center"/>
          </w:tcPr>
          <w:p w14:paraId="0AB5A4FE" w14:textId="6FD0D5F4"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15.485.234</w:t>
            </w:r>
          </w:p>
        </w:tc>
        <w:tc>
          <w:tcPr>
            <w:tcW w:w="1110" w:type="dxa"/>
            <w:tcBorders>
              <w:top w:val="nil"/>
              <w:left w:val="single" w:sz="4" w:space="0" w:color="auto"/>
              <w:bottom w:val="nil"/>
              <w:right w:val="single" w:sz="4" w:space="0" w:color="auto"/>
            </w:tcBorders>
            <w:shd w:val="clear" w:color="auto" w:fill="auto"/>
            <w:vAlign w:val="center"/>
          </w:tcPr>
          <w:p w14:paraId="75874B9C" w14:textId="547BE192"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44.746.741</w:t>
            </w:r>
          </w:p>
        </w:tc>
        <w:tc>
          <w:tcPr>
            <w:tcW w:w="913" w:type="dxa"/>
            <w:tcBorders>
              <w:top w:val="nil"/>
              <w:left w:val="single" w:sz="4" w:space="0" w:color="auto"/>
              <w:bottom w:val="nil"/>
              <w:right w:val="single" w:sz="4" w:space="0" w:color="auto"/>
            </w:tcBorders>
            <w:vAlign w:val="center"/>
          </w:tcPr>
          <w:p w14:paraId="626C875F" w14:textId="22714B06"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22.605.606</w:t>
            </w:r>
          </w:p>
        </w:tc>
        <w:tc>
          <w:tcPr>
            <w:tcW w:w="890" w:type="dxa"/>
            <w:tcBorders>
              <w:top w:val="nil"/>
              <w:left w:val="single" w:sz="4" w:space="0" w:color="auto"/>
              <w:bottom w:val="nil"/>
              <w:right w:val="single" w:sz="4" w:space="0" w:color="auto"/>
            </w:tcBorders>
            <w:vAlign w:val="center"/>
          </w:tcPr>
          <w:p w14:paraId="78923055" w14:textId="1C94A35D"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11.991.908</w:t>
            </w:r>
          </w:p>
        </w:tc>
        <w:tc>
          <w:tcPr>
            <w:tcW w:w="950" w:type="dxa"/>
            <w:tcBorders>
              <w:top w:val="nil"/>
              <w:left w:val="single" w:sz="4" w:space="0" w:color="auto"/>
              <w:bottom w:val="nil"/>
              <w:right w:val="single" w:sz="4" w:space="0" w:color="auto"/>
            </w:tcBorders>
            <w:vAlign w:val="center"/>
          </w:tcPr>
          <w:p w14:paraId="1B553181" w14:textId="33FAF740"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34.597.514</w:t>
            </w:r>
          </w:p>
        </w:tc>
      </w:tr>
      <w:tr w:rsidR="00404438" w:rsidRPr="003B10B3" w14:paraId="6BA474DA" w14:textId="77777777" w:rsidTr="000823E7">
        <w:trPr>
          <w:trHeight w:val="113"/>
        </w:trPr>
        <w:tc>
          <w:tcPr>
            <w:tcW w:w="504" w:type="dxa"/>
            <w:tcBorders>
              <w:top w:val="nil"/>
              <w:left w:val="single" w:sz="4" w:space="0" w:color="auto"/>
              <w:bottom w:val="nil"/>
              <w:right w:val="nil"/>
            </w:tcBorders>
          </w:tcPr>
          <w:p w14:paraId="23E89AA8"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678" w:type="dxa"/>
            <w:tcBorders>
              <w:top w:val="nil"/>
              <w:left w:val="single" w:sz="4" w:space="0" w:color="auto"/>
              <w:bottom w:val="nil"/>
              <w:right w:val="single" w:sz="4" w:space="0" w:color="auto"/>
            </w:tcBorders>
            <w:vAlign w:val="center"/>
          </w:tcPr>
          <w:p w14:paraId="68CBD304"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E6B37A9" w14:textId="55F8C5AE"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434.715</w:t>
            </w:r>
          </w:p>
        </w:tc>
        <w:tc>
          <w:tcPr>
            <w:tcW w:w="890" w:type="dxa"/>
            <w:tcBorders>
              <w:top w:val="nil"/>
              <w:left w:val="single" w:sz="4" w:space="0" w:color="auto"/>
              <w:bottom w:val="nil"/>
              <w:right w:val="single" w:sz="4" w:space="0" w:color="auto"/>
            </w:tcBorders>
            <w:shd w:val="clear" w:color="auto" w:fill="auto"/>
            <w:vAlign w:val="center"/>
          </w:tcPr>
          <w:p w14:paraId="22434E39" w14:textId="6428A2FF"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2.898</w:t>
            </w:r>
          </w:p>
        </w:tc>
        <w:tc>
          <w:tcPr>
            <w:tcW w:w="1110" w:type="dxa"/>
            <w:tcBorders>
              <w:top w:val="nil"/>
              <w:left w:val="single" w:sz="4" w:space="0" w:color="auto"/>
              <w:bottom w:val="nil"/>
              <w:right w:val="single" w:sz="4" w:space="0" w:color="auto"/>
            </w:tcBorders>
            <w:shd w:val="clear" w:color="auto" w:fill="auto"/>
            <w:vAlign w:val="center"/>
          </w:tcPr>
          <w:p w14:paraId="0B1CB60E" w14:textId="7A18B95F"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437.613</w:t>
            </w:r>
          </w:p>
        </w:tc>
        <w:tc>
          <w:tcPr>
            <w:tcW w:w="913" w:type="dxa"/>
            <w:tcBorders>
              <w:top w:val="nil"/>
              <w:left w:val="single" w:sz="4" w:space="0" w:color="auto"/>
              <w:bottom w:val="nil"/>
              <w:right w:val="single" w:sz="4" w:space="0" w:color="auto"/>
            </w:tcBorders>
            <w:vAlign w:val="center"/>
          </w:tcPr>
          <w:p w14:paraId="6780E64A" w14:textId="28DCFA99"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442.997</w:t>
            </w:r>
          </w:p>
        </w:tc>
        <w:tc>
          <w:tcPr>
            <w:tcW w:w="890" w:type="dxa"/>
            <w:tcBorders>
              <w:top w:val="nil"/>
              <w:left w:val="single" w:sz="4" w:space="0" w:color="auto"/>
              <w:bottom w:val="nil"/>
              <w:right w:val="single" w:sz="4" w:space="0" w:color="auto"/>
            </w:tcBorders>
            <w:vAlign w:val="center"/>
          </w:tcPr>
          <w:p w14:paraId="570F8F5B" w14:textId="03B63892"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22.108</w:t>
            </w:r>
          </w:p>
        </w:tc>
        <w:tc>
          <w:tcPr>
            <w:tcW w:w="950" w:type="dxa"/>
            <w:tcBorders>
              <w:top w:val="nil"/>
              <w:left w:val="single" w:sz="4" w:space="0" w:color="auto"/>
              <w:bottom w:val="nil"/>
              <w:right w:val="single" w:sz="4" w:space="0" w:color="auto"/>
            </w:tcBorders>
            <w:vAlign w:val="center"/>
          </w:tcPr>
          <w:p w14:paraId="0AFB742C" w14:textId="50CAA45E"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465.105</w:t>
            </w:r>
          </w:p>
        </w:tc>
      </w:tr>
      <w:tr w:rsidR="00404438" w:rsidRPr="003B10B3" w14:paraId="581CD846" w14:textId="77777777" w:rsidTr="000823E7">
        <w:trPr>
          <w:trHeight w:val="113"/>
        </w:trPr>
        <w:tc>
          <w:tcPr>
            <w:tcW w:w="504" w:type="dxa"/>
            <w:tcBorders>
              <w:top w:val="nil"/>
              <w:left w:val="single" w:sz="4" w:space="0" w:color="auto"/>
              <w:bottom w:val="nil"/>
              <w:right w:val="nil"/>
            </w:tcBorders>
          </w:tcPr>
          <w:p w14:paraId="1F23CA3B"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Dış Ticaret İşlemleri Dolayısıyla Verilenler</w:t>
            </w:r>
          </w:p>
        </w:tc>
        <w:tc>
          <w:tcPr>
            <w:tcW w:w="678" w:type="dxa"/>
            <w:tcBorders>
              <w:top w:val="nil"/>
              <w:left w:val="single" w:sz="4" w:space="0" w:color="auto"/>
              <w:bottom w:val="nil"/>
              <w:right w:val="single" w:sz="4" w:space="0" w:color="auto"/>
            </w:tcBorders>
            <w:vAlign w:val="center"/>
          </w:tcPr>
          <w:p w14:paraId="3B35E73F"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DF52E63" w14:textId="510B89B9"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250</w:t>
            </w:r>
          </w:p>
        </w:tc>
        <w:tc>
          <w:tcPr>
            <w:tcW w:w="890" w:type="dxa"/>
            <w:tcBorders>
              <w:top w:val="nil"/>
              <w:left w:val="single" w:sz="4" w:space="0" w:color="auto"/>
              <w:bottom w:val="nil"/>
              <w:right w:val="single" w:sz="4" w:space="0" w:color="auto"/>
            </w:tcBorders>
            <w:shd w:val="clear" w:color="auto" w:fill="auto"/>
            <w:vAlign w:val="center"/>
          </w:tcPr>
          <w:p w14:paraId="62013EEA" w14:textId="5316485F"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3.259.151</w:t>
            </w:r>
          </w:p>
        </w:tc>
        <w:tc>
          <w:tcPr>
            <w:tcW w:w="1110" w:type="dxa"/>
            <w:tcBorders>
              <w:top w:val="nil"/>
              <w:left w:val="single" w:sz="4" w:space="0" w:color="auto"/>
              <w:bottom w:val="nil"/>
              <w:right w:val="single" w:sz="4" w:space="0" w:color="auto"/>
            </w:tcBorders>
            <w:shd w:val="clear" w:color="auto" w:fill="auto"/>
            <w:vAlign w:val="center"/>
          </w:tcPr>
          <w:p w14:paraId="64D784A0" w14:textId="33C65428"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3.259.401</w:t>
            </w:r>
          </w:p>
        </w:tc>
        <w:tc>
          <w:tcPr>
            <w:tcW w:w="913" w:type="dxa"/>
            <w:tcBorders>
              <w:top w:val="nil"/>
              <w:left w:val="single" w:sz="4" w:space="0" w:color="auto"/>
              <w:bottom w:val="nil"/>
              <w:right w:val="single" w:sz="4" w:space="0" w:color="auto"/>
            </w:tcBorders>
            <w:vAlign w:val="center"/>
          </w:tcPr>
          <w:p w14:paraId="3B07E45D" w14:textId="5AFD4E87"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250</w:t>
            </w:r>
          </w:p>
        </w:tc>
        <w:tc>
          <w:tcPr>
            <w:tcW w:w="890" w:type="dxa"/>
            <w:tcBorders>
              <w:top w:val="nil"/>
              <w:left w:val="single" w:sz="4" w:space="0" w:color="auto"/>
              <w:bottom w:val="nil"/>
              <w:right w:val="single" w:sz="4" w:space="0" w:color="auto"/>
            </w:tcBorders>
            <w:vAlign w:val="center"/>
          </w:tcPr>
          <w:p w14:paraId="38D08F63" w14:textId="03FF5926"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2.138.611</w:t>
            </w:r>
          </w:p>
        </w:tc>
        <w:tc>
          <w:tcPr>
            <w:tcW w:w="950" w:type="dxa"/>
            <w:tcBorders>
              <w:top w:val="nil"/>
              <w:left w:val="single" w:sz="4" w:space="0" w:color="auto"/>
              <w:bottom w:val="nil"/>
              <w:right w:val="single" w:sz="4" w:space="0" w:color="auto"/>
            </w:tcBorders>
            <w:vAlign w:val="center"/>
          </w:tcPr>
          <w:p w14:paraId="3419AD5F" w14:textId="3B9A0675"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2.138.861</w:t>
            </w:r>
          </w:p>
        </w:tc>
      </w:tr>
      <w:tr w:rsidR="00404438" w:rsidRPr="003B10B3" w14:paraId="415CCEDC" w14:textId="77777777" w:rsidTr="000823E7">
        <w:trPr>
          <w:trHeight w:val="113"/>
        </w:trPr>
        <w:tc>
          <w:tcPr>
            <w:tcW w:w="504" w:type="dxa"/>
            <w:tcBorders>
              <w:top w:val="nil"/>
              <w:left w:val="single" w:sz="4" w:space="0" w:color="auto"/>
              <w:bottom w:val="nil"/>
              <w:right w:val="nil"/>
            </w:tcBorders>
          </w:tcPr>
          <w:p w14:paraId="65A1C933"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678" w:type="dxa"/>
            <w:tcBorders>
              <w:top w:val="nil"/>
              <w:left w:val="single" w:sz="4" w:space="0" w:color="auto"/>
              <w:bottom w:val="nil"/>
              <w:right w:val="single" w:sz="4" w:space="0" w:color="auto"/>
            </w:tcBorders>
            <w:vAlign w:val="center"/>
          </w:tcPr>
          <w:p w14:paraId="3119B9E8"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2FDCF86" w14:textId="2BEB9001"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28.826.542</w:t>
            </w:r>
          </w:p>
        </w:tc>
        <w:tc>
          <w:tcPr>
            <w:tcW w:w="890" w:type="dxa"/>
            <w:tcBorders>
              <w:top w:val="nil"/>
              <w:left w:val="single" w:sz="4" w:space="0" w:color="auto"/>
              <w:bottom w:val="nil"/>
              <w:right w:val="single" w:sz="4" w:space="0" w:color="auto"/>
            </w:tcBorders>
            <w:shd w:val="clear" w:color="auto" w:fill="auto"/>
            <w:vAlign w:val="center"/>
          </w:tcPr>
          <w:p w14:paraId="1E0F2425" w14:textId="498D154A"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12.223.185</w:t>
            </w:r>
          </w:p>
        </w:tc>
        <w:tc>
          <w:tcPr>
            <w:tcW w:w="1110" w:type="dxa"/>
            <w:tcBorders>
              <w:top w:val="nil"/>
              <w:left w:val="single" w:sz="4" w:space="0" w:color="auto"/>
              <w:bottom w:val="nil"/>
              <w:right w:val="single" w:sz="4" w:space="0" w:color="auto"/>
            </w:tcBorders>
            <w:shd w:val="clear" w:color="auto" w:fill="auto"/>
            <w:vAlign w:val="center"/>
          </w:tcPr>
          <w:p w14:paraId="45EA5876" w14:textId="39B237C5"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41.049.727</w:t>
            </w:r>
          </w:p>
        </w:tc>
        <w:tc>
          <w:tcPr>
            <w:tcW w:w="913" w:type="dxa"/>
            <w:tcBorders>
              <w:top w:val="nil"/>
              <w:left w:val="single" w:sz="4" w:space="0" w:color="auto"/>
              <w:bottom w:val="nil"/>
              <w:right w:val="single" w:sz="4" w:space="0" w:color="auto"/>
            </w:tcBorders>
            <w:vAlign w:val="center"/>
          </w:tcPr>
          <w:p w14:paraId="4A508979" w14:textId="7348DA6F"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22.162.359</w:t>
            </w:r>
          </w:p>
        </w:tc>
        <w:tc>
          <w:tcPr>
            <w:tcW w:w="890" w:type="dxa"/>
            <w:tcBorders>
              <w:top w:val="nil"/>
              <w:left w:val="single" w:sz="4" w:space="0" w:color="auto"/>
              <w:bottom w:val="nil"/>
              <w:right w:val="single" w:sz="4" w:space="0" w:color="auto"/>
            </w:tcBorders>
            <w:vAlign w:val="center"/>
          </w:tcPr>
          <w:p w14:paraId="0EB6C24C" w14:textId="4A057F9B"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9.831.189</w:t>
            </w:r>
          </w:p>
        </w:tc>
        <w:tc>
          <w:tcPr>
            <w:tcW w:w="950" w:type="dxa"/>
            <w:tcBorders>
              <w:top w:val="nil"/>
              <w:left w:val="single" w:sz="4" w:space="0" w:color="auto"/>
              <w:bottom w:val="nil"/>
              <w:right w:val="single" w:sz="4" w:space="0" w:color="auto"/>
            </w:tcBorders>
            <w:vAlign w:val="center"/>
          </w:tcPr>
          <w:p w14:paraId="1448A133" w14:textId="408CDABA"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31.993.548</w:t>
            </w:r>
          </w:p>
        </w:tc>
      </w:tr>
      <w:tr w:rsidR="00404438" w:rsidRPr="003B10B3" w14:paraId="6B0EF89D" w14:textId="77777777" w:rsidTr="000823E7">
        <w:trPr>
          <w:trHeight w:val="113"/>
        </w:trPr>
        <w:tc>
          <w:tcPr>
            <w:tcW w:w="504" w:type="dxa"/>
            <w:tcBorders>
              <w:top w:val="nil"/>
              <w:left w:val="single" w:sz="4" w:space="0" w:color="auto"/>
              <w:bottom w:val="nil"/>
              <w:right w:val="nil"/>
            </w:tcBorders>
          </w:tcPr>
          <w:p w14:paraId="2078A3A4"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678" w:type="dxa"/>
            <w:tcBorders>
              <w:top w:val="nil"/>
              <w:left w:val="single" w:sz="4" w:space="0" w:color="auto"/>
              <w:bottom w:val="nil"/>
              <w:right w:val="single" w:sz="4" w:space="0" w:color="auto"/>
            </w:tcBorders>
            <w:vAlign w:val="center"/>
          </w:tcPr>
          <w:p w14:paraId="30C77BFE"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FEC9F41" w14:textId="3BA25CB4"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473.032</w:t>
            </w:r>
          </w:p>
        </w:tc>
        <w:tc>
          <w:tcPr>
            <w:tcW w:w="890" w:type="dxa"/>
            <w:tcBorders>
              <w:top w:val="nil"/>
              <w:left w:val="single" w:sz="4" w:space="0" w:color="auto"/>
              <w:bottom w:val="nil"/>
              <w:right w:val="single" w:sz="4" w:space="0" w:color="auto"/>
            </w:tcBorders>
            <w:shd w:val="clear" w:color="auto" w:fill="auto"/>
            <w:vAlign w:val="center"/>
          </w:tcPr>
          <w:p w14:paraId="63A6749A" w14:textId="1E3407CC"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97.390</w:t>
            </w:r>
          </w:p>
        </w:tc>
        <w:tc>
          <w:tcPr>
            <w:tcW w:w="1110" w:type="dxa"/>
            <w:tcBorders>
              <w:top w:val="nil"/>
              <w:left w:val="single" w:sz="4" w:space="0" w:color="auto"/>
              <w:bottom w:val="nil"/>
              <w:right w:val="single" w:sz="4" w:space="0" w:color="auto"/>
            </w:tcBorders>
            <w:shd w:val="clear" w:color="auto" w:fill="auto"/>
            <w:vAlign w:val="center"/>
          </w:tcPr>
          <w:p w14:paraId="03D418AF" w14:textId="1CA691BE"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570.422</w:t>
            </w:r>
          </w:p>
        </w:tc>
        <w:tc>
          <w:tcPr>
            <w:tcW w:w="913" w:type="dxa"/>
            <w:tcBorders>
              <w:top w:val="nil"/>
              <w:left w:val="single" w:sz="4" w:space="0" w:color="auto"/>
              <w:bottom w:val="nil"/>
              <w:right w:val="single" w:sz="4" w:space="0" w:color="auto"/>
            </w:tcBorders>
            <w:vAlign w:val="center"/>
          </w:tcPr>
          <w:p w14:paraId="7AC391CA" w14:textId="552C1539"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108.602</w:t>
            </w:r>
          </w:p>
        </w:tc>
        <w:tc>
          <w:tcPr>
            <w:tcW w:w="890" w:type="dxa"/>
            <w:tcBorders>
              <w:top w:val="nil"/>
              <w:left w:val="single" w:sz="4" w:space="0" w:color="auto"/>
              <w:bottom w:val="nil"/>
              <w:right w:val="single" w:sz="4" w:space="0" w:color="auto"/>
            </w:tcBorders>
            <w:vAlign w:val="center"/>
          </w:tcPr>
          <w:p w14:paraId="3BBCF6A2" w14:textId="34B45F58"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31.715</w:t>
            </w:r>
          </w:p>
        </w:tc>
        <w:tc>
          <w:tcPr>
            <w:tcW w:w="950" w:type="dxa"/>
            <w:tcBorders>
              <w:top w:val="nil"/>
              <w:left w:val="single" w:sz="4" w:space="0" w:color="auto"/>
              <w:bottom w:val="nil"/>
              <w:right w:val="single" w:sz="4" w:space="0" w:color="auto"/>
            </w:tcBorders>
            <w:vAlign w:val="center"/>
          </w:tcPr>
          <w:p w14:paraId="5B4E6F41" w14:textId="3ACD547F"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140.317</w:t>
            </w:r>
          </w:p>
        </w:tc>
      </w:tr>
      <w:tr w:rsidR="00404438" w:rsidRPr="003B10B3" w14:paraId="6B1568A6" w14:textId="77777777" w:rsidTr="000823E7">
        <w:trPr>
          <w:trHeight w:val="113"/>
        </w:trPr>
        <w:tc>
          <w:tcPr>
            <w:tcW w:w="504" w:type="dxa"/>
            <w:tcBorders>
              <w:top w:val="nil"/>
              <w:left w:val="single" w:sz="4" w:space="0" w:color="auto"/>
              <w:bottom w:val="nil"/>
              <w:right w:val="nil"/>
            </w:tcBorders>
          </w:tcPr>
          <w:p w14:paraId="38647D5F"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678" w:type="dxa"/>
            <w:tcBorders>
              <w:top w:val="nil"/>
              <w:left w:val="single" w:sz="4" w:space="0" w:color="auto"/>
              <w:bottom w:val="nil"/>
              <w:right w:val="single" w:sz="4" w:space="0" w:color="auto"/>
            </w:tcBorders>
            <w:vAlign w:val="center"/>
          </w:tcPr>
          <w:p w14:paraId="3198860F"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35BCE09" w14:textId="5F6054DE"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473.032</w:t>
            </w:r>
          </w:p>
        </w:tc>
        <w:tc>
          <w:tcPr>
            <w:tcW w:w="890" w:type="dxa"/>
            <w:tcBorders>
              <w:top w:val="nil"/>
              <w:left w:val="single" w:sz="4" w:space="0" w:color="auto"/>
              <w:bottom w:val="nil"/>
              <w:right w:val="single" w:sz="4" w:space="0" w:color="auto"/>
            </w:tcBorders>
            <w:shd w:val="clear" w:color="auto" w:fill="auto"/>
            <w:vAlign w:val="center"/>
          </w:tcPr>
          <w:p w14:paraId="33FBFEEB" w14:textId="09E828BC"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97.390</w:t>
            </w:r>
          </w:p>
        </w:tc>
        <w:tc>
          <w:tcPr>
            <w:tcW w:w="1110" w:type="dxa"/>
            <w:tcBorders>
              <w:top w:val="nil"/>
              <w:left w:val="single" w:sz="4" w:space="0" w:color="auto"/>
              <w:bottom w:val="nil"/>
              <w:right w:val="single" w:sz="4" w:space="0" w:color="auto"/>
            </w:tcBorders>
            <w:shd w:val="clear" w:color="auto" w:fill="auto"/>
            <w:vAlign w:val="center"/>
          </w:tcPr>
          <w:p w14:paraId="656F5A6E" w14:textId="2B2D5B53"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570.422</w:t>
            </w:r>
          </w:p>
        </w:tc>
        <w:tc>
          <w:tcPr>
            <w:tcW w:w="913" w:type="dxa"/>
            <w:tcBorders>
              <w:top w:val="nil"/>
              <w:left w:val="single" w:sz="4" w:space="0" w:color="auto"/>
              <w:bottom w:val="nil"/>
              <w:right w:val="single" w:sz="4" w:space="0" w:color="auto"/>
            </w:tcBorders>
            <w:vAlign w:val="center"/>
          </w:tcPr>
          <w:p w14:paraId="7BED1EBA" w14:textId="1EEF3EED"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108.602</w:t>
            </w:r>
          </w:p>
        </w:tc>
        <w:tc>
          <w:tcPr>
            <w:tcW w:w="890" w:type="dxa"/>
            <w:tcBorders>
              <w:top w:val="nil"/>
              <w:left w:val="single" w:sz="4" w:space="0" w:color="auto"/>
              <w:bottom w:val="nil"/>
              <w:right w:val="single" w:sz="4" w:space="0" w:color="auto"/>
            </w:tcBorders>
            <w:vAlign w:val="center"/>
          </w:tcPr>
          <w:p w14:paraId="52C0AD92" w14:textId="534E60F7"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31.715</w:t>
            </w:r>
          </w:p>
        </w:tc>
        <w:tc>
          <w:tcPr>
            <w:tcW w:w="950" w:type="dxa"/>
            <w:tcBorders>
              <w:top w:val="nil"/>
              <w:left w:val="single" w:sz="4" w:space="0" w:color="auto"/>
              <w:bottom w:val="nil"/>
              <w:right w:val="single" w:sz="4" w:space="0" w:color="auto"/>
            </w:tcBorders>
            <w:vAlign w:val="center"/>
          </w:tcPr>
          <w:p w14:paraId="44CF9860" w14:textId="4B45FB61"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140.317</w:t>
            </w:r>
          </w:p>
        </w:tc>
      </w:tr>
      <w:tr w:rsidR="00404438" w:rsidRPr="003B10B3" w14:paraId="34F6AA93" w14:textId="77777777" w:rsidTr="000823E7">
        <w:trPr>
          <w:trHeight w:val="113"/>
        </w:trPr>
        <w:tc>
          <w:tcPr>
            <w:tcW w:w="504" w:type="dxa"/>
            <w:tcBorders>
              <w:top w:val="nil"/>
              <w:left w:val="single" w:sz="4" w:space="0" w:color="auto"/>
              <w:bottom w:val="nil"/>
              <w:right w:val="nil"/>
            </w:tcBorders>
          </w:tcPr>
          <w:p w14:paraId="2F5C96FA"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678" w:type="dxa"/>
            <w:tcBorders>
              <w:top w:val="nil"/>
              <w:left w:val="single" w:sz="4" w:space="0" w:color="auto"/>
              <w:bottom w:val="nil"/>
              <w:right w:val="single" w:sz="4" w:space="0" w:color="auto"/>
            </w:tcBorders>
            <w:vAlign w:val="center"/>
          </w:tcPr>
          <w:p w14:paraId="64A0EA66"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C4D3096" w14:textId="19353432"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84DA2B1" w14:textId="6D4493E4"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5671C9F" w14:textId="5D4F5C1E"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FC1BBB3" w14:textId="0EB95D9C"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64ACE38" w14:textId="21134D0D"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3ED60E7D" w14:textId="4C243E7C"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478F2708" w14:textId="77777777" w:rsidTr="000823E7">
        <w:trPr>
          <w:trHeight w:val="113"/>
        </w:trPr>
        <w:tc>
          <w:tcPr>
            <w:tcW w:w="504" w:type="dxa"/>
            <w:tcBorders>
              <w:top w:val="nil"/>
              <w:left w:val="single" w:sz="4" w:space="0" w:color="auto"/>
              <w:bottom w:val="nil"/>
              <w:right w:val="nil"/>
            </w:tcBorders>
          </w:tcPr>
          <w:p w14:paraId="75FAA915"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678" w:type="dxa"/>
            <w:tcBorders>
              <w:top w:val="nil"/>
              <w:left w:val="single" w:sz="4" w:space="0" w:color="auto"/>
              <w:bottom w:val="nil"/>
              <w:right w:val="single" w:sz="4" w:space="0" w:color="auto"/>
            </w:tcBorders>
            <w:vAlign w:val="center"/>
          </w:tcPr>
          <w:p w14:paraId="1CD9C207"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8F54BA0" w14:textId="0B6EC4F1"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100.121</w:t>
            </w:r>
          </w:p>
        </w:tc>
        <w:tc>
          <w:tcPr>
            <w:tcW w:w="890" w:type="dxa"/>
            <w:tcBorders>
              <w:top w:val="nil"/>
              <w:left w:val="single" w:sz="4" w:space="0" w:color="auto"/>
              <w:bottom w:val="nil"/>
              <w:right w:val="single" w:sz="4" w:space="0" w:color="auto"/>
            </w:tcBorders>
            <w:shd w:val="clear" w:color="auto" w:fill="auto"/>
            <w:vAlign w:val="center"/>
          </w:tcPr>
          <w:p w14:paraId="25632519" w14:textId="34E79F80"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6.792.686</w:t>
            </w:r>
          </w:p>
        </w:tc>
        <w:tc>
          <w:tcPr>
            <w:tcW w:w="1110" w:type="dxa"/>
            <w:tcBorders>
              <w:top w:val="nil"/>
              <w:left w:val="single" w:sz="4" w:space="0" w:color="auto"/>
              <w:bottom w:val="nil"/>
              <w:right w:val="single" w:sz="4" w:space="0" w:color="auto"/>
            </w:tcBorders>
            <w:shd w:val="clear" w:color="auto" w:fill="auto"/>
            <w:vAlign w:val="center"/>
          </w:tcPr>
          <w:p w14:paraId="6793001A" w14:textId="6043180D"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6.892.807</w:t>
            </w:r>
          </w:p>
        </w:tc>
        <w:tc>
          <w:tcPr>
            <w:tcW w:w="913" w:type="dxa"/>
            <w:tcBorders>
              <w:top w:val="nil"/>
              <w:left w:val="single" w:sz="4" w:space="0" w:color="auto"/>
              <w:bottom w:val="nil"/>
              <w:right w:val="single" w:sz="4" w:space="0" w:color="auto"/>
            </w:tcBorders>
            <w:vAlign w:val="center"/>
          </w:tcPr>
          <w:p w14:paraId="0D77E55A" w14:textId="6D6A6BA6"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50.102</w:t>
            </w:r>
          </w:p>
        </w:tc>
        <w:tc>
          <w:tcPr>
            <w:tcW w:w="890" w:type="dxa"/>
            <w:tcBorders>
              <w:top w:val="nil"/>
              <w:left w:val="single" w:sz="4" w:space="0" w:color="auto"/>
              <w:bottom w:val="nil"/>
              <w:right w:val="single" w:sz="4" w:space="0" w:color="auto"/>
            </w:tcBorders>
            <w:vAlign w:val="center"/>
          </w:tcPr>
          <w:p w14:paraId="4BA6637E" w14:textId="657072D1"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3.450.060</w:t>
            </w:r>
          </w:p>
        </w:tc>
        <w:tc>
          <w:tcPr>
            <w:tcW w:w="950" w:type="dxa"/>
            <w:tcBorders>
              <w:top w:val="nil"/>
              <w:left w:val="single" w:sz="4" w:space="0" w:color="auto"/>
              <w:bottom w:val="nil"/>
              <w:right w:val="single" w:sz="4" w:space="0" w:color="auto"/>
            </w:tcBorders>
            <w:vAlign w:val="center"/>
          </w:tcPr>
          <w:p w14:paraId="4943C2A6" w14:textId="431C0E92"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3.500.162</w:t>
            </w:r>
          </w:p>
        </w:tc>
      </w:tr>
      <w:tr w:rsidR="00404438" w:rsidRPr="003B10B3" w14:paraId="3CD1B518" w14:textId="77777777" w:rsidTr="000823E7">
        <w:trPr>
          <w:trHeight w:val="113"/>
        </w:trPr>
        <w:tc>
          <w:tcPr>
            <w:tcW w:w="504" w:type="dxa"/>
            <w:tcBorders>
              <w:top w:val="nil"/>
              <w:left w:val="single" w:sz="4" w:space="0" w:color="auto"/>
              <w:bottom w:val="nil"/>
              <w:right w:val="nil"/>
            </w:tcBorders>
          </w:tcPr>
          <w:p w14:paraId="59D937BE"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678" w:type="dxa"/>
            <w:tcBorders>
              <w:top w:val="nil"/>
              <w:left w:val="single" w:sz="4" w:space="0" w:color="auto"/>
              <w:bottom w:val="nil"/>
              <w:right w:val="single" w:sz="4" w:space="0" w:color="auto"/>
            </w:tcBorders>
            <w:vAlign w:val="center"/>
          </w:tcPr>
          <w:p w14:paraId="120A54D8"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1658A68" w14:textId="72CCBEFC"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F7B8A81" w14:textId="03488FE1"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17D3EB8" w14:textId="0E6B1FE0"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CDBFA1A" w14:textId="75D3CFC8"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E168871" w14:textId="2C44E4EB"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17D3E75" w14:textId="55B05A7D"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37EF65F4" w14:textId="77777777" w:rsidTr="000823E7">
        <w:trPr>
          <w:trHeight w:val="113"/>
        </w:trPr>
        <w:tc>
          <w:tcPr>
            <w:tcW w:w="504" w:type="dxa"/>
            <w:tcBorders>
              <w:top w:val="nil"/>
              <w:left w:val="single" w:sz="4" w:space="0" w:color="auto"/>
              <w:bottom w:val="nil"/>
              <w:right w:val="nil"/>
            </w:tcBorders>
          </w:tcPr>
          <w:p w14:paraId="541D221A"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678" w:type="dxa"/>
            <w:tcBorders>
              <w:top w:val="nil"/>
              <w:left w:val="single" w:sz="4" w:space="0" w:color="auto"/>
              <w:bottom w:val="nil"/>
              <w:right w:val="single" w:sz="4" w:space="0" w:color="auto"/>
            </w:tcBorders>
            <w:vAlign w:val="center"/>
          </w:tcPr>
          <w:p w14:paraId="562506D7"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5843F7E" w14:textId="7F3B4FC2"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100.121</w:t>
            </w:r>
          </w:p>
        </w:tc>
        <w:tc>
          <w:tcPr>
            <w:tcW w:w="890" w:type="dxa"/>
            <w:tcBorders>
              <w:top w:val="nil"/>
              <w:left w:val="single" w:sz="4" w:space="0" w:color="auto"/>
              <w:bottom w:val="nil"/>
              <w:right w:val="single" w:sz="4" w:space="0" w:color="auto"/>
            </w:tcBorders>
            <w:shd w:val="clear" w:color="auto" w:fill="auto"/>
            <w:vAlign w:val="center"/>
          </w:tcPr>
          <w:p w14:paraId="1D84B95D" w14:textId="77E9F475"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6.792.686</w:t>
            </w:r>
          </w:p>
        </w:tc>
        <w:tc>
          <w:tcPr>
            <w:tcW w:w="1110" w:type="dxa"/>
            <w:tcBorders>
              <w:top w:val="nil"/>
              <w:left w:val="single" w:sz="4" w:space="0" w:color="auto"/>
              <w:bottom w:val="nil"/>
              <w:right w:val="single" w:sz="4" w:space="0" w:color="auto"/>
            </w:tcBorders>
            <w:shd w:val="clear" w:color="auto" w:fill="auto"/>
            <w:vAlign w:val="center"/>
          </w:tcPr>
          <w:p w14:paraId="07C7F08B" w14:textId="31523C6A"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6.892.807</w:t>
            </w:r>
          </w:p>
        </w:tc>
        <w:tc>
          <w:tcPr>
            <w:tcW w:w="913" w:type="dxa"/>
            <w:tcBorders>
              <w:top w:val="nil"/>
              <w:left w:val="single" w:sz="4" w:space="0" w:color="auto"/>
              <w:bottom w:val="nil"/>
              <w:right w:val="single" w:sz="4" w:space="0" w:color="auto"/>
            </w:tcBorders>
            <w:vAlign w:val="center"/>
          </w:tcPr>
          <w:p w14:paraId="1C63AA1D" w14:textId="49D1E32A"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50.102</w:t>
            </w:r>
          </w:p>
        </w:tc>
        <w:tc>
          <w:tcPr>
            <w:tcW w:w="890" w:type="dxa"/>
            <w:tcBorders>
              <w:top w:val="nil"/>
              <w:left w:val="single" w:sz="4" w:space="0" w:color="auto"/>
              <w:bottom w:val="nil"/>
              <w:right w:val="single" w:sz="4" w:space="0" w:color="auto"/>
            </w:tcBorders>
            <w:vAlign w:val="center"/>
          </w:tcPr>
          <w:p w14:paraId="3681D50E" w14:textId="12B6BC4C"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3.450.060</w:t>
            </w:r>
          </w:p>
        </w:tc>
        <w:tc>
          <w:tcPr>
            <w:tcW w:w="950" w:type="dxa"/>
            <w:tcBorders>
              <w:top w:val="nil"/>
              <w:left w:val="single" w:sz="4" w:space="0" w:color="auto"/>
              <w:bottom w:val="nil"/>
              <w:right w:val="single" w:sz="4" w:space="0" w:color="auto"/>
            </w:tcBorders>
            <w:vAlign w:val="center"/>
          </w:tcPr>
          <w:p w14:paraId="2DD74E9B" w14:textId="64A572FB"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3.500.162</w:t>
            </w:r>
          </w:p>
        </w:tc>
      </w:tr>
      <w:tr w:rsidR="00404438" w:rsidRPr="003B10B3" w14:paraId="77FC1B00" w14:textId="77777777" w:rsidTr="000823E7">
        <w:trPr>
          <w:trHeight w:val="113"/>
        </w:trPr>
        <w:tc>
          <w:tcPr>
            <w:tcW w:w="504" w:type="dxa"/>
            <w:tcBorders>
              <w:top w:val="nil"/>
              <w:left w:val="single" w:sz="4" w:space="0" w:color="auto"/>
              <w:bottom w:val="nil"/>
              <w:right w:val="nil"/>
            </w:tcBorders>
          </w:tcPr>
          <w:p w14:paraId="76270CB7"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Garanti Verilen Prefinansmanlar</w:t>
            </w:r>
          </w:p>
        </w:tc>
        <w:tc>
          <w:tcPr>
            <w:tcW w:w="678" w:type="dxa"/>
            <w:tcBorders>
              <w:top w:val="nil"/>
              <w:left w:val="single" w:sz="4" w:space="0" w:color="auto"/>
              <w:bottom w:val="nil"/>
              <w:right w:val="single" w:sz="4" w:space="0" w:color="auto"/>
            </w:tcBorders>
            <w:vAlign w:val="center"/>
          </w:tcPr>
          <w:p w14:paraId="05687311"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31304EE" w14:textId="16A2F456"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BB0E950" w14:textId="33501096"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CF38D83" w14:textId="272EE097"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688A033" w14:textId="36846DAB"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1276948E" w14:textId="105B3E29"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6A2DBEC2" w14:textId="3261E036"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r>
      <w:tr w:rsidR="00404438" w:rsidRPr="003B10B3" w14:paraId="4C9CEFEE" w14:textId="77777777" w:rsidTr="000823E7">
        <w:trPr>
          <w:trHeight w:val="113"/>
        </w:trPr>
        <w:tc>
          <w:tcPr>
            <w:tcW w:w="504" w:type="dxa"/>
            <w:tcBorders>
              <w:top w:val="nil"/>
              <w:left w:val="single" w:sz="4" w:space="0" w:color="auto"/>
              <w:bottom w:val="nil"/>
              <w:right w:val="nil"/>
            </w:tcBorders>
          </w:tcPr>
          <w:p w14:paraId="1DA4B8E0"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678" w:type="dxa"/>
            <w:tcBorders>
              <w:top w:val="nil"/>
              <w:left w:val="single" w:sz="4" w:space="0" w:color="auto"/>
              <w:bottom w:val="nil"/>
              <w:right w:val="single" w:sz="4" w:space="0" w:color="auto"/>
            </w:tcBorders>
            <w:vAlign w:val="center"/>
          </w:tcPr>
          <w:p w14:paraId="070C3D29"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B92F514" w14:textId="733A9E33"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FD10064" w14:textId="73BBBC83"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008ED8C" w14:textId="0A4A5812"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18DD8F2" w14:textId="7E992898"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C88187" w14:textId="186BA89A"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6C1DC1B3" w14:textId="4A542471"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r>
      <w:tr w:rsidR="00404438" w:rsidRPr="003B10B3" w14:paraId="18203C7D" w14:textId="77777777" w:rsidTr="000823E7">
        <w:trPr>
          <w:trHeight w:val="113"/>
        </w:trPr>
        <w:tc>
          <w:tcPr>
            <w:tcW w:w="504" w:type="dxa"/>
            <w:tcBorders>
              <w:top w:val="nil"/>
              <w:left w:val="single" w:sz="4" w:space="0" w:color="auto"/>
              <w:bottom w:val="nil"/>
              <w:right w:val="nil"/>
            </w:tcBorders>
          </w:tcPr>
          <w:p w14:paraId="3BAD59B3"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678" w:type="dxa"/>
            <w:tcBorders>
              <w:top w:val="nil"/>
              <w:left w:val="single" w:sz="4" w:space="0" w:color="auto"/>
              <w:bottom w:val="nil"/>
              <w:right w:val="single" w:sz="4" w:space="0" w:color="auto"/>
            </w:tcBorders>
            <w:vAlign w:val="center"/>
          </w:tcPr>
          <w:p w14:paraId="16A22DD6"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6C51E97" w14:textId="18DE8773"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3337B5F" w14:textId="2EE217E3"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5910B04B" w14:textId="0CD7436D"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04823B5" w14:textId="3A9682FF"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A8EB744" w14:textId="2C4086DB"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0195D61" w14:textId="1DBDAEF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1431186A" w14:textId="77777777" w:rsidTr="000823E7">
        <w:trPr>
          <w:trHeight w:val="113"/>
        </w:trPr>
        <w:tc>
          <w:tcPr>
            <w:tcW w:w="504" w:type="dxa"/>
            <w:tcBorders>
              <w:top w:val="nil"/>
              <w:left w:val="single" w:sz="4" w:space="0" w:color="auto"/>
              <w:bottom w:val="nil"/>
              <w:right w:val="nil"/>
            </w:tcBorders>
          </w:tcPr>
          <w:p w14:paraId="27BD50C4"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678" w:type="dxa"/>
            <w:tcBorders>
              <w:top w:val="nil"/>
              <w:left w:val="single" w:sz="4" w:space="0" w:color="auto"/>
              <w:bottom w:val="nil"/>
              <w:right w:val="single" w:sz="4" w:space="0" w:color="auto"/>
            </w:tcBorders>
            <w:vAlign w:val="center"/>
          </w:tcPr>
          <w:p w14:paraId="648F282D"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305353D" w14:textId="025383DD"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9D85EC4" w14:textId="4AE8338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5CB87DD6" w14:textId="7A87C0C3"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2CC06584" w14:textId="036C8BD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C034C92" w14:textId="056931E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59D7227" w14:textId="53960A5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77ECFD82" w14:textId="77777777" w:rsidTr="000823E7">
        <w:trPr>
          <w:trHeight w:val="113"/>
        </w:trPr>
        <w:tc>
          <w:tcPr>
            <w:tcW w:w="504" w:type="dxa"/>
            <w:tcBorders>
              <w:top w:val="nil"/>
              <w:left w:val="single" w:sz="4" w:space="0" w:color="auto"/>
              <w:bottom w:val="nil"/>
              <w:right w:val="nil"/>
            </w:tcBorders>
          </w:tcPr>
          <w:p w14:paraId="3A82509B"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678" w:type="dxa"/>
            <w:tcBorders>
              <w:top w:val="nil"/>
              <w:left w:val="single" w:sz="4" w:space="0" w:color="auto"/>
              <w:bottom w:val="nil"/>
              <w:right w:val="single" w:sz="4" w:space="0" w:color="auto"/>
            </w:tcBorders>
            <w:vAlign w:val="center"/>
          </w:tcPr>
          <w:p w14:paraId="285B4DE8"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1C8989E" w14:textId="3EED0524"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793CF5A" w14:textId="6304FA13"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136.673</w:t>
            </w:r>
          </w:p>
        </w:tc>
        <w:tc>
          <w:tcPr>
            <w:tcW w:w="1110" w:type="dxa"/>
            <w:tcBorders>
              <w:top w:val="nil"/>
              <w:left w:val="single" w:sz="4" w:space="0" w:color="auto"/>
              <w:bottom w:val="nil"/>
              <w:right w:val="single" w:sz="4" w:space="0" w:color="auto"/>
            </w:tcBorders>
            <w:shd w:val="clear" w:color="auto" w:fill="auto"/>
            <w:vAlign w:val="center"/>
          </w:tcPr>
          <w:p w14:paraId="1C865D08" w14:textId="4107AFC2"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136.673</w:t>
            </w:r>
          </w:p>
        </w:tc>
        <w:tc>
          <w:tcPr>
            <w:tcW w:w="913" w:type="dxa"/>
            <w:tcBorders>
              <w:top w:val="nil"/>
              <w:left w:val="single" w:sz="4" w:space="0" w:color="auto"/>
              <w:bottom w:val="nil"/>
              <w:right w:val="single" w:sz="4" w:space="0" w:color="auto"/>
            </w:tcBorders>
            <w:vAlign w:val="center"/>
          </w:tcPr>
          <w:p w14:paraId="69ABAB42" w14:textId="7DE15654"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79D5FB62" w14:textId="1D7B5913"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63.557</w:t>
            </w:r>
          </w:p>
        </w:tc>
        <w:tc>
          <w:tcPr>
            <w:tcW w:w="950" w:type="dxa"/>
            <w:tcBorders>
              <w:top w:val="nil"/>
              <w:left w:val="single" w:sz="4" w:space="0" w:color="auto"/>
              <w:bottom w:val="nil"/>
              <w:right w:val="single" w:sz="4" w:space="0" w:color="auto"/>
            </w:tcBorders>
            <w:vAlign w:val="center"/>
          </w:tcPr>
          <w:p w14:paraId="2119DAD6" w14:textId="5DB2256A"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63.557</w:t>
            </w:r>
          </w:p>
        </w:tc>
      </w:tr>
      <w:tr w:rsidR="00404438" w:rsidRPr="003B10B3" w14:paraId="4BE49329" w14:textId="77777777" w:rsidTr="000823E7">
        <w:trPr>
          <w:trHeight w:val="113"/>
        </w:trPr>
        <w:tc>
          <w:tcPr>
            <w:tcW w:w="504" w:type="dxa"/>
            <w:tcBorders>
              <w:top w:val="nil"/>
              <w:left w:val="single" w:sz="4" w:space="0" w:color="auto"/>
              <w:bottom w:val="nil"/>
              <w:right w:val="nil"/>
            </w:tcBorders>
          </w:tcPr>
          <w:p w14:paraId="59C66627"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678" w:type="dxa"/>
            <w:tcBorders>
              <w:top w:val="nil"/>
              <w:left w:val="single" w:sz="4" w:space="0" w:color="auto"/>
              <w:bottom w:val="nil"/>
              <w:right w:val="single" w:sz="4" w:space="0" w:color="auto"/>
            </w:tcBorders>
            <w:vAlign w:val="center"/>
          </w:tcPr>
          <w:p w14:paraId="4729E078"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C952A32" w14:textId="55EB9C96"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71808864" w14:textId="16CFA7DA"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AFD686D" w14:textId="2FD7FCE2"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69C006E" w14:textId="6D3D377D"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79C945E9" w14:textId="28413794"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398C0690" w14:textId="71020525"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r>
      <w:tr w:rsidR="00404438" w:rsidRPr="003B10B3" w14:paraId="35B6A319" w14:textId="77777777" w:rsidTr="000823E7">
        <w:trPr>
          <w:trHeight w:val="113"/>
        </w:trPr>
        <w:tc>
          <w:tcPr>
            <w:tcW w:w="504" w:type="dxa"/>
            <w:tcBorders>
              <w:top w:val="nil"/>
              <w:left w:val="single" w:sz="4" w:space="0" w:color="auto"/>
              <w:bottom w:val="nil"/>
              <w:right w:val="nil"/>
            </w:tcBorders>
          </w:tcPr>
          <w:p w14:paraId="1AEE655D"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404438" w:rsidRPr="00664ACB" w:rsidRDefault="00404438" w:rsidP="00404438">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678" w:type="dxa"/>
            <w:tcBorders>
              <w:top w:val="nil"/>
              <w:left w:val="single" w:sz="4" w:space="0" w:color="auto"/>
              <w:bottom w:val="nil"/>
              <w:right w:val="single" w:sz="4" w:space="0" w:color="auto"/>
            </w:tcBorders>
            <w:vAlign w:val="center"/>
          </w:tcPr>
          <w:p w14:paraId="68022807" w14:textId="77777777" w:rsidR="00404438" w:rsidRPr="00664ACB" w:rsidRDefault="00404438" w:rsidP="00404438">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134" w:type="dxa"/>
            <w:tcBorders>
              <w:top w:val="nil"/>
              <w:left w:val="nil"/>
              <w:bottom w:val="nil"/>
              <w:right w:val="single" w:sz="4" w:space="0" w:color="auto"/>
            </w:tcBorders>
            <w:shd w:val="clear" w:color="auto" w:fill="auto"/>
            <w:vAlign w:val="center"/>
          </w:tcPr>
          <w:p w14:paraId="35C68742" w14:textId="164AB8E6"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26.365.373</w:t>
            </w:r>
          </w:p>
        </w:tc>
        <w:tc>
          <w:tcPr>
            <w:tcW w:w="890" w:type="dxa"/>
            <w:tcBorders>
              <w:top w:val="nil"/>
              <w:left w:val="single" w:sz="4" w:space="0" w:color="auto"/>
              <w:bottom w:val="nil"/>
              <w:right w:val="single" w:sz="4" w:space="0" w:color="auto"/>
            </w:tcBorders>
            <w:shd w:val="clear" w:color="auto" w:fill="auto"/>
            <w:vAlign w:val="center"/>
          </w:tcPr>
          <w:p w14:paraId="1C3FCC57" w14:textId="2DFC968A"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6.401.656</w:t>
            </w:r>
          </w:p>
        </w:tc>
        <w:tc>
          <w:tcPr>
            <w:tcW w:w="1110" w:type="dxa"/>
            <w:tcBorders>
              <w:top w:val="nil"/>
              <w:left w:val="single" w:sz="4" w:space="0" w:color="auto"/>
              <w:bottom w:val="nil"/>
              <w:right w:val="single" w:sz="4" w:space="0" w:color="auto"/>
            </w:tcBorders>
            <w:shd w:val="clear" w:color="auto" w:fill="auto"/>
            <w:vAlign w:val="center"/>
          </w:tcPr>
          <w:p w14:paraId="568EE585" w14:textId="48A0CD98"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32.767.029</w:t>
            </w:r>
          </w:p>
        </w:tc>
        <w:tc>
          <w:tcPr>
            <w:tcW w:w="913" w:type="dxa"/>
            <w:tcBorders>
              <w:top w:val="nil"/>
              <w:left w:val="single" w:sz="4" w:space="0" w:color="auto"/>
              <w:bottom w:val="nil"/>
              <w:right w:val="single" w:sz="4" w:space="0" w:color="auto"/>
            </w:tcBorders>
            <w:vAlign w:val="center"/>
          </w:tcPr>
          <w:p w14:paraId="4307F6D5" w14:textId="2415DFC3"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15.742.555</w:t>
            </w:r>
          </w:p>
        </w:tc>
        <w:tc>
          <w:tcPr>
            <w:tcW w:w="890" w:type="dxa"/>
            <w:tcBorders>
              <w:top w:val="nil"/>
              <w:left w:val="single" w:sz="4" w:space="0" w:color="auto"/>
              <w:bottom w:val="nil"/>
              <w:right w:val="single" w:sz="4" w:space="0" w:color="auto"/>
            </w:tcBorders>
            <w:vAlign w:val="center"/>
          </w:tcPr>
          <w:p w14:paraId="23952937" w14:textId="128615EC"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6.141.069</w:t>
            </w:r>
          </w:p>
        </w:tc>
        <w:tc>
          <w:tcPr>
            <w:tcW w:w="950" w:type="dxa"/>
            <w:tcBorders>
              <w:top w:val="nil"/>
              <w:left w:val="single" w:sz="4" w:space="0" w:color="auto"/>
              <w:bottom w:val="nil"/>
              <w:right w:val="single" w:sz="4" w:space="0" w:color="auto"/>
            </w:tcBorders>
            <w:vAlign w:val="center"/>
          </w:tcPr>
          <w:p w14:paraId="2C5AE2AC" w14:textId="53A47E99"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21.883.624</w:t>
            </w:r>
          </w:p>
        </w:tc>
      </w:tr>
      <w:tr w:rsidR="00404438" w:rsidRPr="003B10B3" w14:paraId="558CB7F9" w14:textId="77777777" w:rsidTr="000823E7">
        <w:trPr>
          <w:trHeight w:val="113"/>
        </w:trPr>
        <w:tc>
          <w:tcPr>
            <w:tcW w:w="504" w:type="dxa"/>
            <w:tcBorders>
              <w:top w:val="nil"/>
              <w:left w:val="single" w:sz="4" w:space="0" w:color="auto"/>
              <w:bottom w:val="nil"/>
              <w:right w:val="nil"/>
            </w:tcBorders>
          </w:tcPr>
          <w:p w14:paraId="3A9BBBEA"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678" w:type="dxa"/>
            <w:tcBorders>
              <w:top w:val="nil"/>
              <w:left w:val="single" w:sz="4" w:space="0" w:color="auto"/>
              <w:bottom w:val="nil"/>
              <w:right w:val="single" w:sz="4" w:space="0" w:color="auto"/>
            </w:tcBorders>
            <w:vAlign w:val="center"/>
          </w:tcPr>
          <w:p w14:paraId="1C4F985E"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4950512" w14:textId="4EF45404"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26.365.373</w:t>
            </w:r>
          </w:p>
        </w:tc>
        <w:tc>
          <w:tcPr>
            <w:tcW w:w="890" w:type="dxa"/>
            <w:tcBorders>
              <w:top w:val="nil"/>
              <w:left w:val="single" w:sz="4" w:space="0" w:color="auto"/>
              <w:bottom w:val="nil"/>
              <w:right w:val="single" w:sz="4" w:space="0" w:color="auto"/>
            </w:tcBorders>
            <w:shd w:val="clear" w:color="auto" w:fill="auto"/>
            <w:vAlign w:val="center"/>
          </w:tcPr>
          <w:p w14:paraId="53F062D9" w14:textId="3976F8B8"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6.401.656</w:t>
            </w:r>
          </w:p>
        </w:tc>
        <w:tc>
          <w:tcPr>
            <w:tcW w:w="1110" w:type="dxa"/>
            <w:tcBorders>
              <w:top w:val="nil"/>
              <w:left w:val="single" w:sz="4" w:space="0" w:color="auto"/>
              <w:bottom w:val="nil"/>
              <w:right w:val="single" w:sz="4" w:space="0" w:color="auto"/>
            </w:tcBorders>
            <w:shd w:val="clear" w:color="auto" w:fill="auto"/>
            <w:vAlign w:val="center"/>
          </w:tcPr>
          <w:p w14:paraId="480CFA78" w14:textId="7146D95D" w:rsidR="00404438" w:rsidRPr="00A77F0D" w:rsidRDefault="00404438" w:rsidP="008C191A">
            <w:pPr>
              <w:ind w:right="92"/>
              <w:jc w:val="right"/>
              <w:rPr>
                <w:rFonts w:ascii="Arial" w:hAnsi="Arial" w:cs="Arial"/>
                <w:sz w:val="14"/>
                <w:szCs w:val="14"/>
              </w:rPr>
            </w:pPr>
            <w:r w:rsidRPr="00A77F0D">
              <w:rPr>
                <w:rFonts w:ascii="Arial" w:hAnsi="Arial" w:cs="Arial"/>
                <w:sz w:val="14"/>
                <w:szCs w:val="16"/>
              </w:rPr>
              <w:t>32.767.029</w:t>
            </w:r>
          </w:p>
        </w:tc>
        <w:tc>
          <w:tcPr>
            <w:tcW w:w="913" w:type="dxa"/>
            <w:tcBorders>
              <w:top w:val="nil"/>
              <w:left w:val="single" w:sz="4" w:space="0" w:color="auto"/>
              <w:bottom w:val="nil"/>
              <w:right w:val="single" w:sz="4" w:space="0" w:color="auto"/>
            </w:tcBorders>
            <w:vAlign w:val="center"/>
          </w:tcPr>
          <w:p w14:paraId="34F1AD0E" w14:textId="64AE0718"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15.742.555</w:t>
            </w:r>
          </w:p>
        </w:tc>
        <w:tc>
          <w:tcPr>
            <w:tcW w:w="890" w:type="dxa"/>
            <w:tcBorders>
              <w:top w:val="nil"/>
              <w:left w:val="single" w:sz="4" w:space="0" w:color="auto"/>
              <w:bottom w:val="nil"/>
              <w:right w:val="single" w:sz="4" w:space="0" w:color="auto"/>
            </w:tcBorders>
            <w:vAlign w:val="center"/>
          </w:tcPr>
          <w:p w14:paraId="3688B54C" w14:textId="27456A07"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6.141.069</w:t>
            </w:r>
          </w:p>
        </w:tc>
        <w:tc>
          <w:tcPr>
            <w:tcW w:w="950" w:type="dxa"/>
            <w:tcBorders>
              <w:top w:val="nil"/>
              <w:left w:val="single" w:sz="4" w:space="0" w:color="auto"/>
              <w:bottom w:val="nil"/>
              <w:right w:val="single" w:sz="4" w:space="0" w:color="auto"/>
            </w:tcBorders>
            <w:vAlign w:val="center"/>
          </w:tcPr>
          <w:p w14:paraId="359FFBD4" w14:textId="2A08A089"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21.883.624</w:t>
            </w:r>
          </w:p>
        </w:tc>
      </w:tr>
      <w:tr w:rsidR="00404438" w:rsidRPr="003B10B3" w14:paraId="2CFA50FB" w14:textId="77777777" w:rsidTr="000823E7">
        <w:trPr>
          <w:trHeight w:val="113"/>
        </w:trPr>
        <w:tc>
          <w:tcPr>
            <w:tcW w:w="504" w:type="dxa"/>
            <w:tcBorders>
              <w:top w:val="nil"/>
              <w:left w:val="single" w:sz="4" w:space="0" w:color="auto"/>
              <w:bottom w:val="nil"/>
              <w:right w:val="nil"/>
            </w:tcBorders>
          </w:tcPr>
          <w:p w14:paraId="127AC1FF"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678" w:type="dxa"/>
            <w:tcBorders>
              <w:top w:val="nil"/>
              <w:left w:val="single" w:sz="4" w:space="0" w:color="auto"/>
              <w:bottom w:val="nil"/>
              <w:right w:val="single" w:sz="4" w:space="0" w:color="auto"/>
            </w:tcBorders>
            <w:vAlign w:val="center"/>
          </w:tcPr>
          <w:p w14:paraId="2F35DDAC"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085D3BF" w14:textId="5F9D626E"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9190C11" w14:textId="0CAB4B6E"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6.401.656</w:t>
            </w:r>
          </w:p>
        </w:tc>
        <w:tc>
          <w:tcPr>
            <w:tcW w:w="1110" w:type="dxa"/>
            <w:tcBorders>
              <w:top w:val="nil"/>
              <w:left w:val="single" w:sz="4" w:space="0" w:color="auto"/>
              <w:bottom w:val="nil"/>
              <w:right w:val="single" w:sz="4" w:space="0" w:color="auto"/>
            </w:tcBorders>
            <w:shd w:val="clear" w:color="auto" w:fill="auto"/>
            <w:vAlign w:val="center"/>
          </w:tcPr>
          <w:p w14:paraId="00F0E589" w14:textId="289D60ED"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6.401.656</w:t>
            </w:r>
          </w:p>
        </w:tc>
        <w:tc>
          <w:tcPr>
            <w:tcW w:w="913" w:type="dxa"/>
            <w:tcBorders>
              <w:top w:val="nil"/>
              <w:left w:val="single" w:sz="4" w:space="0" w:color="auto"/>
              <w:bottom w:val="nil"/>
              <w:right w:val="single" w:sz="4" w:space="0" w:color="auto"/>
            </w:tcBorders>
            <w:vAlign w:val="center"/>
          </w:tcPr>
          <w:p w14:paraId="34A267D3" w14:textId="295F318B"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94.190</w:t>
            </w:r>
          </w:p>
        </w:tc>
        <w:tc>
          <w:tcPr>
            <w:tcW w:w="890" w:type="dxa"/>
            <w:tcBorders>
              <w:top w:val="nil"/>
              <w:left w:val="single" w:sz="4" w:space="0" w:color="auto"/>
              <w:bottom w:val="nil"/>
              <w:right w:val="single" w:sz="4" w:space="0" w:color="auto"/>
            </w:tcBorders>
            <w:vAlign w:val="center"/>
          </w:tcPr>
          <w:p w14:paraId="5575E630" w14:textId="47035033"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6.141.069</w:t>
            </w:r>
          </w:p>
        </w:tc>
        <w:tc>
          <w:tcPr>
            <w:tcW w:w="950" w:type="dxa"/>
            <w:tcBorders>
              <w:top w:val="nil"/>
              <w:left w:val="single" w:sz="4" w:space="0" w:color="auto"/>
              <w:bottom w:val="nil"/>
              <w:right w:val="single" w:sz="4" w:space="0" w:color="auto"/>
            </w:tcBorders>
            <w:vAlign w:val="center"/>
          </w:tcPr>
          <w:p w14:paraId="270CB14B" w14:textId="6107110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6.235.259</w:t>
            </w:r>
          </w:p>
        </w:tc>
      </w:tr>
      <w:tr w:rsidR="00404438" w:rsidRPr="003B10B3" w14:paraId="0587FB30" w14:textId="77777777" w:rsidTr="000823E7">
        <w:trPr>
          <w:trHeight w:val="113"/>
        </w:trPr>
        <w:tc>
          <w:tcPr>
            <w:tcW w:w="504" w:type="dxa"/>
            <w:tcBorders>
              <w:top w:val="nil"/>
              <w:left w:val="single" w:sz="4" w:space="0" w:color="auto"/>
              <w:bottom w:val="nil"/>
              <w:right w:val="nil"/>
            </w:tcBorders>
          </w:tcPr>
          <w:p w14:paraId="1A0172A5"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sidRPr="00A77F0D">
              <w:rPr>
                <w:rFonts w:ascii="Arial" w:hAnsi="Arial" w:cs="Arial"/>
                <w:sz w:val="14"/>
                <w:szCs w:val="14"/>
              </w:rPr>
              <w:t>ve</w:t>
            </w:r>
            <w:proofErr w:type="gramEnd"/>
            <w:r w:rsidRPr="00A77F0D">
              <w:rPr>
                <w:rFonts w:ascii="Arial" w:hAnsi="Arial" w:cs="Arial"/>
                <w:sz w:val="14"/>
                <w:szCs w:val="14"/>
              </w:rPr>
              <w:t xml:space="preserve"> Bağ. Ort. Ser. </w:t>
            </w:r>
            <w:proofErr w:type="spellStart"/>
            <w:r w:rsidRPr="00A77F0D">
              <w:rPr>
                <w:rFonts w:ascii="Arial" w:hAnsi="Arial" w:cs="Arial"/>
                <w:sz w:val="14"/>
                <w:szCs w:val="14"/>
              </w:rPr>
              <w:t>İşt</w:t>
            </w:r>
            <w:proofErr w:type="spellEnd"/>
            <w:r w:rsidRPr="00A77F0D">
              <w:rPr>
                <w:rFonts w:ascii="Arial" w:hAnsi="Arial" w:cs="Arial"/>
                <w:sz w:val="14"/>
                <w:szCs w:val="14"/>
              </w:rPr>
              <w:t xml:space="preserve">. Taahhütleri </w:t>
            </w:r>
          </w:p>
        </w:tc>
        <w:tc>
          <w:tcPr>
            <w:tcW w:w="678" w:type="dxa"/>
            <w:tcBorders>
              <w:top w:val="nil"/>
              <w:left w:val="single" w:sz="4" w:space="0" w:color="auto"/>
              <w:bottom w:val="nil"/>
              <w:right w:val="single" w:sz="4" w:space="0" w:color="auto"/>
            </w:tcBorders>
            <w:vAlign w:val="center"/>
          </w:tcPr>
          <w:p w14:paraId="12607C54"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A8E5791" w14:textId="2970FA95"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1C2203A" w14:textId="54D86E6C"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F5B4701" w14:textId="1801DECF"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BBFEDD2" w14:textId="052E778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2D135FE4" w14:textId="6DE4A9C3"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B52760F" w14:textId="6E42BC8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61811601" w14:textId="77777777" w:rsidTr="000823E7">
        <w:trPr>
          <w:trHeight w:val="113"/>
        </w:trPr>
        <w:tc>
          <w:tcPr>
            <w:tcW w:w="504" w:type="dxa"/>
            <w:tcBorders>
              <w:top w:val="nil"/>
              <w:left w:val="single" w:sz="4" w:space="0" w:color="auto"/>
              <w:bottom w:val="nil"/>
              <w:right w:val="nil"/>
            </w:tcBorders>
          </w:tcPr>
          <w:p w14:paraId="4CBC1CD4"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678" w:type="dxa"/>
            <w:tcBorders>
              <w:top w:val="nil"/>
              <w:left w:val="single" w:sz="4" w:space="0" w:color="auto"/>
              <w:bottom w:val="nil"/>
              <w:right w:val="single" w:sz="4" w:space="0" w:color="auto"/>
            </w:tcBorders>
            <w:vAlign w:val="center"/>
          </w:tcPr>
          <w:p w14:paraId="20852A97"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FBFB74D" w14:textId="50449A8C"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24.496.413</w:t>
            </w:r>
          </w:p>
        </w:tc>
        <w:tc>
          <w:tcPr>
            <w:tcW w:w="890" w:type="dxa"/>
            <w:tcBorders>
              <w:top w:val="nil"/>
              <w:left w:val="single" w:sz="4" w:space="0" w:color="auto"/>
              <w:bottom w:val="nil"/>
              <w:right w:val="single" w:sz="4" w:space="0" w:color="auto"/>
            </w:tcBorders>
            <w:shd w:val="clear" w:color="auto" w:fill="auto"/>
            <w:vAlign w:val="center"/>
          </w:tcPr>
          <w:p w14:paraId="68E7D3A5" w14:textId="65B5C4A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0AF5682" w14:textId="64EBDEC9"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24.496.413</w:t>
            </w:r>
          </w:p>
        </w:tc>
        <w:tc>
          <w:tcPr>
            <w:tcW w:w="913" w:type="dxa"/>
            <w:tcBorders>
              <w:top w:val="nil"/>
              <w:left w:val="single" w:sz="4" w:space="0" w:color="auto"/>
              <w:bottom w:val="nil"/>
              <w:right w:val="single" w:sz="4" w:space="0" w:color="auto"/>
            </w:tcBorders>
            <w:vAlign w:val="center"/>
          </w:tcPr>
          <w:p w14:paraId="01966C7B" w14:textId="58009B96"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14.478.191</w:t>
            </w:r>
          </w:p>
        </w:tc>
        <w:tc>
          <w:tcPr>
            <w:tcW w:w="890" w:type="dxa"/>
            <w:tcBorders>
              <w:top w:val="nil"/>
              <w:left w:val="single" w:sz="4" w:space="0" w:color="auto"/>
              <w:bottom w:val="nil"/>
              <w:right w:val="single" w:sz="4" w:space="0" w:color="auto"/>
            </w:tcBorders>
            <w:vAlign w:val="center"/>
          </w:tcPr>
          <w:p w14:paraId="02CC6774" w14:textId="64A06D7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6A98C87" w14:textId="237BB7E5"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14.478.191</w:t>
            </w:r>
          </w:p>
        </w:tc>
      </w:tr>
      <w:tr w:rsidR="00404438" w:rsidRPr="003B10B3" w14:paraId="0B3ACB9B" w14:textId="77777777" w:rsidTr="000823E7">
        <w:trPr>
          <w:trHeight w:val="113"/>
        </w:trPr>
        <w:tc>
          <w:tcPr>
            <w:tcW w:w="504" w:type="dxa"/>
            <w:tcBorders>
              <w:top w:val="nil"/>
              <w:left w:val="single" w:sz="4" w:space="0" w:color="auto"/>
              <w:bottom w:val="nil"/>
              <w:right w:val="nil"/>
            </w:tcBorders>
          </w:tcPr>
          <w:p w14:paraId="303618BA"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678" w:type="dxa"/>
            <w:tcBorders>
              <w:top w:val="nil"/>
              <w:left w:val="single" w:sz="4" w:space="0" w:color="auto"/>
              <w:bottom w:val="nil"/>
              <w:right w:val="single" w:sz="4" w:space="0" w:color="auto"/>
            </w:tcBorders>
            <w:vAlign w:val="center"/>
          </w:tcPr>
          <w:p w14:paraId="370FF4FF"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A36BA64" w14:textId="43D8CD79"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09993C7" w14:textId="4634AA40"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3EC7001A" w14:textId="53B835FE"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35BB1DF" w14:textId="32698546"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FC39C58" w14:textId="2115EA46"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2E5197D6" w14:textId="253F1717"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33A17B6C" w14:textId="77777777" w:rsidTr="000823E7">
        <w:trPr>
          <w:trHeight w:val="113"/>
        </w:trPr>
        <w:tc>
          <w:tcPr>
            <w:tcW w:w="504" w:type="dxa"/>
            <w:tcBorders>
              <w:top w:val="nil"/>
              <w:left w:val="single" w:sz="4" w:space="0" w:color="auto"/>
              <w:bottom w:val="nil"/>
              <w:right w:val="nil"/>
            </w:tcBorders>
          </w:tcPr>
          <w:p w14:paraId="69A1AB22"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678" w:type="dxa"/>
            <w:tcBorders>
              <w:top w:val="nil"/>
              <w:left w:val="single" w:sz="4" w:space="0" w:color="auto"/>
              <w:bottom w:val="nil"/>
              <w:right w:val="single" w:sz="4" w:space="0" w:color="auto"/>
            </w:tcBorders>
            <w:vAlign w:val="center"/>
          </w:tcPr>
          <w:p w14:paraId="7F3F8218"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26EBF24" w14:textId="2E987340"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DA79BA0" w14:textId="0258985F"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20A10E9" w14:textId="12089468"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27376E92" w14:textId="514B7A3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499AC29" w14:textId="18ED1A9C"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666E618E" w14:textId="594FD125"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7EB9317D" w14:textId="77777777" w:rsidTr="000823E7">
        <w:trPr>
          <w:trHeight w:val="113"/>
        </w:trPr>
        <w:tc>
          <w:tcPr>
            <w:tcW w:w="504" w:type="dxa"/>
            <w:tcBorders>
              <w:top w:val="nil"/>
              <w:left w:val="single" w:sz="4" w:space="0" w:color="auto"/>
              <w:bottom w:val="nil"/>
              <w:right w:val="nil"/>
            </w:tcBorders>
          </w:tcPr>
          <w:p w14:paraId="5508BB38"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678" w:type="dxa"/>
            <w:tcBorders>
              <w:top w:val="nil"/>
              <w:left w:val="single" w:sz="4" w:space="0" w:color="auto"/>
              <w:bottom w:val="nil"/>
              <w:right w:val="single" w:sz="4" w:space="0" w:color="auto"/>
            </w:tcBorders>
            <w:vAlign w:val="center"/>
          </w:tcPr>
          <w:p w14:paraId="564D7A33"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555D47C" w14:textId="04B07747"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960.879</w:t>
            </w:r>
          </w:p>
        </w:tc>
        <w:tc>
          <w:tcPr>
            <w:tcW w:w="890" w:type="dxa"/>
            <w:tcBorders>
              <w:top w:val="nil"/>
              <w:left w:val="single" w:sz="4" w:space="0" w:color="auto"/>
              <w:bottom w:val="nil"/>
              <w:right w:val="single" w:sz="4" w:space="0" w:color="auto"/>
            </w:tcBorders>
            <w:shd w:val="clear" w:color="auto" w:fill="auto"/>
            <w:vAlign w:val="center"/>
          </w:tcPr>
          <w:p w14:paraId="78C590B4" w14:textId="560548A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4E4D4CBD" w14:textId="371BBE30"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960.879</w:t>
            </w:r>
          </w:p>
        </w:tc>
        <w:tc>
          <w:tcPr>
            <w:tcW w:w="913" w:type="dxa"/>
            <w:tcBorders>
              <w:top w:val="nil"/>
              <w:left w:val="single" w:sz="4" w:space="0" w:color="auto"/>
              <w:bottom w:val="nil"/>
              <w:right w:val="single" w:sz="4" w:space="0" w:color="auto"/>
            </w:tcBorders>
            <w:vAlign w:val="center"/>
          </w:tcPr>
          <w:p w14:paraId="0685D88A" w14:textId="287FDD09"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566.188</w:t>
            </w:r>
          </w:p>
        </w:tc>
        <w:tc>
          <w:tcPr>
            <w:tcW w:w="890" w:type="dxa"/>
            <w:tcBorders>
              <w:top w:val="nil"/>
              <w:left w:val="single" w:sz="4" w:space="0" w:color="auto"/>
              <w:bottom w:val="nil"/>
              <w:right w:val="single" w:sz="4" w:space="0" w:color="auto"/>
            </w:tcBorders>
            <w:vAlign w:val="center"/>
          </w:tcPr>
          <w:p w14:paraId="57D0CC7F" w14:textId="1E8764CC"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041FDFB" w14:textId="7179C74C"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566.188</w:t>
            </w:r>
          </w:p>
        </w:tc>
      </w:tr>
      <w:tr w:rsidR="00404438" w:rsidRPr="003B10B3" w14:paraId="293EEDB9" w14:textId="77777777" w:rsidTr="000823E7">
        <w:trPr>
          <w:trHeight w:val="113"/>
        </w:trPr>
        <w:tc>
          <w:tcPr>
            <w:tcW w:w="504" w:type="dxa"/>
            <w:tcBorders>
              <w:top w:val="nil"/>
              <w:left w:val="single" w:sz="4" w:space="0" w:color="auto"/>
              <w:bottom w:val="nil"/>
              <w:right w:val="nil"/>
            </w:tcBorders>
          </w:tcPr>
          <w:p w14:paraId="21AC882B"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İhracat Taahhütlerinden Kaynaklanan Vergi Ve Fon Yükümlülükleri</w:t>
            </w:r>
          </w:p>
        </w:tc>
        <w:tc>
          <w:tcPr>
            <w:tcW w:w="678" w:type="dxa"/>
            <w:tcBorders>
              <w:top w:val="nil"/>
              <w:left w:val="single" w:sz="4" w:space="0" w:color="auto"/>
              <w:bottom w:val="nil"/>
              <w:right w:val="single" w:sz="4" w:space="0" w:color="auto"/>
            </w:tcBorders>
            <w:vAlign w:val="center"/>
          </w:tcPr>
          <w:p w14:paraId="11CF04D8" w14:textId="77777777" w:rsidR="00404438" w:rsidRPr="00A77F0D" w:rsidRDefault="00404438" w:rsidP="00404438">
            <w:pPr>
              <w:autoSpaceDE w:val="0"/>
              <w:autoSpaceDN w:val="0"/>
              <w:adjustRightInd w:val="0"/>
              <w:jc w:val="center"/>
              <w:rPr>
                <w:rFonts w:ascii="Arial" w:hAnsi="Arial" w:cs="Arial"/>
                <w:sz w:val="14"/>
                <w:szCs w:val="14"/>
              </w:rPr>
            </w:pPr>
          </w:p>
          <w:p w14:paraId="4DF98259"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80A6CCA" w14:textId="5348533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12.781</w:t>
            </w:r>
          </w:p>
        </w:tc>
        <w:tc>
          <w:tcPr>
            <w:tcW w:w="890" w:type="dxa"/>
            <w:tcBorders>
              <w:top w:val="nil"/>
              <w:left w:val="single" w:sz="4" w:space="0" w:color="auto"/>
              <w:bottom w:val="nil"/>
              <w:right w:val="single" w:sz="4" w:space="0" w:color="auto"/>
            </w:tcBorders>
            <w:shd w:val="clear" w:color="auto" w:fill="auto"/>
            <w:vAlign w:val="center"/>
          </w:tcPr>
          <w:p w14:paraId="42FC8721" w14:textId="3203F463"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CD8DFAB" w14:textId="3DA66E7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12.781</w:t>
            </w:r>
          </w:p>
        </w:tc>
        <w:tc>
          <w:tcPr>
            <w:tcW w:w="913" w:type="dxa"/>
            <w:tcBorders>
              <w:top w:val="nil"/>
              <w:left w:val="single" w:sz="4" w:space="0" w:color="auto"/>
              <w:bottom w:val="nil"/>
              <w:right w:val="single" w:sz="4" w:space="0" w:color="auto"/>
            </w:tcBorders>
            <w:vAlign w:val="center"/>
          </w:tcPr>
          <w:p w14:paraId="23508C6D" w14:textId="08681429"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12.781</w:t>
            </w:r>
          </w:p>
        </w:tc>
        <w:tc>
          <w:tcPr>
            <w:tcW w:w="890" w:type="dxa"/>
            <w:tcBorders>
              <w:top w:val="nil"/>
              <w:left w:val="single" w:sz="4" w:space="0" w:color="auto"/>
              <w:bottom w:val="nil"/>
              <w:right w:val="single" w:sz="4" w:space="0" w:color="auto"/>
            </w:tcBorders>
            <w:vAlign w:val="center"/>
          </w:tcPr>
          <w:p w14:paraId="6E6E4351" w14:textId="1C1CFC0E"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340D52D" w14:textId="1E5C00B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12.781</w:t>
            </w:r>
          </w:p>
        </w:tc>
      </w:tr>
      <w:tr w:rsidR="00404438" w:rsidRPr="003B10B3" w14:paraId="683243C7" w14:textId="77777777" w:rsidTr="000823E7">
        <w:trPr>
          <w:trHeight w:val="113"/>
        </w:trPr>
        <w:tc>
          <w:tcPr>
            <w:tcW w:w="504" w:type="dxa"/>
            <w:tcBorders>
              <w:top w:val="nil"/>
              <w:left w:val="single" w:sz="4" w:space="0" w:color="auto"/>
              <w:bottom w:val="nil"/>
              <w:right w:val="nil"/>
            </w:tcBorders>
          </w:tcPr>
          <w:p w14:paraId="6E32ABE5"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678" w:type="dxa"/>
            <w:tcBorders>
              <w:top w:val="nil"/>
              <w:left w:val="single" w:sz="4" w:space="0" w:color="auto"/>
              <w:bottom w:val="nil"/>
              <w:right w:val="single" w:sz="4" w:space="0" w:color="auto"/>
            </w:tcBorders>
            <w:vAlign w:val="center"/>
          </w:tcPr>
          <w:p w14:paraId="0109AA85"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ADF576D" w14:textId="3EB9BA31"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887.754</w:t>
            </w:r>
          </w:p>
        </w:tc>
        <w:tc>
          <w:tcPr>
            <w:tcW w:w="890" w:type="dxa"/>
            <w:tcBorders>
              <w:top w:val="nil"/>
              <w:left w:val="single" w:sz="4" w:space="0" w:color="auto"/>
              <w:bottom w:val="nil"/>
              <w:right w:val="single" w:sz="4" w:space="0" w:color="auto"/>
            </w:tcBorders>
            <w:shd w:val="clear" w:color="auto" w:fill="auto"/>
            <w:vAlign w:val="center"/>
          </w:tcPr>
          <w:p w14:paraId="1529E9C3" w14:textId="495C8C65"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03F991EB" w14:textId="588AB35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887.754</w:t>
            </w:r>
          </w:p>
        </w:tc>
        <w:tc>
          <w:tcPr>
            <w:tcW w:w="913" w:type="dxa"/>
            <w:tcBorders>
              <w:top w:val="nil"/>
              <w:left w:val="single" w:sz="4" w:space="0" w:color="auto"/>
              <w:bottom w:val="nil"/>
              <w:right w:val="single" w:sz="4" w:space="0" w:color="auto"/>
            </w:tcBorders>
            <w:vAlign w:val="center"/>
          </w:tcPr>
          <w:p w14:paraId="185FA111" w14:textId="1FC2E228"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575.063</w:t>
            </w:r>
          </w:p>
        </w:tc>
        <w:tc>
          <w:tcPr>
            <w:tcW w:w="890" w:type="dxa"/>
            <w:tcBorders>
              <w:top w:val="nil"/>
              <w:left w:val="single" w:sz="4" w:space="0" w:color="auto"/>
              <w:bottom w:val="nil"/>
              <w:right w:val="single" w:sz="4" w:space="0" w:color="auto"/>
            </w:tcBorders>
            <w:vAlign w:val="center"/>
          </w:tcPr>
          <w:p w14:paraId="27B2C199" w14:textId="295A3549"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FB9DBCF" w14:textId="11D8B1D6"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575.063</w:t>
            </w:r>
          </w:p>
        </w:tc>
      </w:tr>
      <w:tr w:rsidR="00404438" w:rsidRPr="003B10B3" w14:paraId="5A104BDB" w14:textId="77777777" w:rsidTr="000823E7">
        <w:trPr>
          <w:trHeight w:val="113"/>
        </w:trPr>
        <w:tc>
          <w:tcPr>
            <w:tcW w:w="504" w:type="dxa"/>
            <w:tcBorders>
              <w:top w:val="nil"/>
              <w:left w:val="single" w:sz="4" w:space="0" w:color="auto"/>
              <w:bottom w:val="nil"/>
              <w:right w:val="nil"/>
            </w:tcBorders>
          </w:tcPr>
          <w:p w14:paraId="6B5F103E" w14:textId="77777777" w:rsidR="00404438" w:rsidRPr="003B10B3" w:rsidRDefault="00404438" w:rsidP="00404438">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404438" w:rsidRPr="00A77F0D" w:rsidRDefault="00404438" w:rsidP="00404438">
            <w:pPr>
              <w:autoSpaceDE w:val="0"/>
              <w:autoSpaceDN w:val="0"/>
              <w:adjustRightInd w:val="0"/>
              <w:rPr>
                <w:rFonts w:ascii="Arial" w:hAnsi="Arial" w:cs="Arial"/>
                <w:sz w:val="14"/>
                <w:szCs w:val="14"/>
              </w:rPr>
            </w:pPr>
            <w:r w:rsidRPr="00A77F0D">
              <w:rPr>
                <w:rFonts w:ascii="Arial" w:hAnsi="Arial" w:cs="Arial"/>
                <w:sz w:val="14"/>
                <w:szCs w:val="14"/>
              </w:rPr>
              <w:t xml:space="preserve">Kredi Kartları ve Bankacılık Hizmetlerine İlişkin Promosyon </w:t>
            </w:r>
            <w:proofErr w:type="spellStart"/>
            <w:r w:rsidRPr="00A77F0D">
              <w:rPr>
                <w:rFonts w:ascii="Arial" w:hAnsi="Arial" w:cs="Arial"/>
                <w:sz w:val="14"/>
                <w:szCs w:val="14"/>
              </w:rPr>
              <w:t>Uyg</w:t>
            </w:r>
            <w:proofErr w:type="spellEnd"/>
            <w:r w:rsidRPr="00A77F0D">
              <w:rPr>
                <w:rFonts w:ascii="Arial" w:hAnsi="Arial" w:cs="Arial"/>
                <w:sz w:val="14"/>
                <w:szCs w:val="14"/>
              </w:rPr>
              <w:t xml:space="preserve">. </w:t>
            </w:r>
            <w:proofErr w:type="spellStart"/>
            <w:r w:rsidRPr="00A77F0D">
              <w:rPr>
                <w:rFonts w:ascii="Arial" w:hAnsi="Arial" w:cs="Arial"/>
                <w:sz w:val="14"/>
                <w:szCs w:val="14"/>
              </w:rPr>
              <w:t>Taah</w:t>
            </w:r>
            <w:proofErr w:type="spellEnd"/>
            <w:r w:rsidRPr="00A77F0D">
              <w:rPr>
                <w:rFonts w:ascii="Arial" w:hAnsi="Arial" w:cs="Arial"/>
                <w:sz w:val="14"/>
                <w:szCs w:val="14"/>
              </w:rPr>
              <w:t>.</w:t>
            </w:r>
          </w:p>
        </w:tc>
        <w:tc>
          <w:tcPr>
            <w:tcW w:w="678" w:type="dxa"/>
            <w:tcBorders>
              <w:top w:val="nil"/>
              <w:left w:val="single" w:sz="4" w:space="0" w:color="auto"/>
              <w:bottom w:val="nil"/>
              <w:right w:val="single" w:sz="4" w:space="0" w:color="auto"/>
            </w:tcBorders>
            <w:vAlign w:val="center"/>
          </w:tcPr>
          <w:p w14:paraId="2B3E7F83"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7AE8E9F" w14:textId="4976421B"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EA22EEC" w14:textId="08513E34"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4EEEE04F" w14:textId="644949C9"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5D065A6" w14:textId="2E0D4D02"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1A58065" w14:textId="4B3A648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A3B9000" w14:textId="00655E19"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51A3EE70" w14:textId="77777777" w:rsidTr="000823E7">
        <w:trPr>
          <w:trHeight w:val="113"/>
        </w:trPr>
        <w:tc>
          <w:tcPr>
            <w:tcW w:w="504" w:type="dxa"/>
            <w:tcBorders>
              <w:top w:val="nil"/>
              <w:left w:val="single" w:sz="4" w:space="0" w:color="auto"/>
              <w:bottom w:val="nil"/>
              <w:right w:val="nil"/>
            </w:tcBorders>
          </w:tcPr>
          <w:p w14:paraId="3E3AF424"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678" w:type="dxa"/>
            <w:tcBorders>
              <w:top w:val="nil"/>
              <w:left w:val="single" w:sz="4" w:space="0" w:color="auto"/>
              <w:bottom w:val="nil"/>
              <w:right w:val="single" w:sz="4" w:space="0" w:color="auto"/>
            </w:tcBorders>
            <w:vAlign w:val="center"/>
          </w:tcPr>
          <w:p w14:paraId="10FFAAC0"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B463A07" w14:textId="3B6DB2B2"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02CF3D1" w14:textId="4E2FA514"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792412A" w14:textId="4D14191A"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30DAB07D" w14:textId="2B183FB3"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50B18925" w14:textId="16BDCB1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5E73332" w14:textId="3351B604"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471E014F" w14:textId="77777777" w:rsidTr="000823E7">
        <w:trPr>
          <w:trHeight w:val="113"/>
        </w:trPr>
        <w:tc>
          <w:tcPr>
            <w:tcW w:w="504" w:type="dxa"/>
            <w:tcBorders>
              <w:top w:val="nil"/>
              <w:left w:val="single" w:sz="4" w:space="0" w:color="auto"/>
              <w:bottom w:val="nil"/>
              <w:right w:val="nil"/>
            </w:tcBorders>
          </w:tcPr>
          <w:p w14:paraId="18FF2066"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Borçlar</w:t>
            </w:r>
          </w:p>
        </w:tc>
        <w:tc>
          <w:tcPr>
            <w:tcW w:w="678" w:type="dxa"/>
            <w:tcBorders>
              <w:top w:val="nil"/>
              <w:left w:val="single" w:sz="4" w:space="0" w:color="auto"/>
              <w:bottom w:val="nil"/>
              <w:right w:val="single" w:sz="4" w:space="0" w:color="auto"/>
            </w:tcBorders>
            <w:vAlign w:val="center"/>
          </w:tcPr>
          <w:p w14:paraId="75D4E863"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3E41388" w14:textId="5724A158"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FCDFBBB" w14:textId="28EDD949"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7C3F1F07" w14:textId="12EB7CF2"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C96578A" w14:textId="5439F6F2"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EA916AF" w14:textId="3EF62FB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7D81157" w14:textId="0AD2EBFF"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059191A5" w14:textId="77777777" w:rsidTr="000823E7">
        <w:trPr>
          <w:trHeight w:val="113"/>
        </w:trPr>
        <w:tc>
          <w:tcPr>
            <w:tcW w:w="504" w:type="dxa"/>
            <w:tcBorders>
              <w:top w:val="nil"/>
              <w:left w:val="single" w:sz="4" w:space="0" w:color="auto"/>
              <w:bottom w:val="nil"/>
              <w:right w:val="nil"/>
            </w:tcBorders>
          </w:tcPr>
          <w:p w14:paraId="65251135"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678" w:type="dxa"/>
            <w:tcBorders>
              <w:top w:val="nil"/>
              <w:left w:val="single" w:sz="4" w:space="0" w:color="auto"/>
              <w:bottom w:val="nil"/>
              <w:right w:val="single" w:sz="4" w:space="0" w:color="auto"/>
            </w:tcBorders>
            <w:vAlign w:val="center"/>
          </w:tcPr>
          <w:p w14:paraId="025B54DF"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4D3A93C" w14:textId="53F1F7AE"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7.546</w:t>
            </w:r>
          </w:p>
        </w:tc>
        <w:tc>
          <w:tcPr>
            <w:tcW w:w="890" w:type="dxa"/>
            <w:tcBorders>
              <w:top w:val="nil"/>
              <w:left w:val="single" w:sz="4" w:space="0" w:color="auto"/>
              <w:bottom w:val="nil"/>
              <w:right w:val="single" w:sz="4" w:space="0" w:color="auto"/>
            </w:tcBorders>
            <w:shd w:val="clear" w:color="auto" w:fill="auto"/>
            <w:vAlign w:val="center"/>
          </w:tcPr>
          <w:p w14:paraId="47101B72" w14:textId="07CF9DBD"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4FF9BB2C" w14:textId="27CBB6A3"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7.546</w:t>
            </w:r>
          </w:p>
        </w:tc>
        <w:tc>
          <w:tcPr>
            <w:tcW w:w="913" w:type="dxa"/>
            <w:tcBorders>
              <w:top w:val="nil"/>
              <w:left w:val="single" w:sz="4" w:space="0" w:color="auto"/>
              <w:bottom w:val="nil"/>
              <w:right w:val="single" w:sz="4" w:space="0" w:color="auto"/>
            </w:tcBorders>
            <w:vAlign w:val="center"/>
          </w:tcPr>
          <w:p w14:paraId="3A8E5E94" w14:textId="174610A2"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16.142</w:t>
            </w:r>
          </w:p>
        </w:tc>
        <w:tc>
          <w:tcPr>
            <w:tcW w:w="890" w:type="dxa"/>
            <w:tcBorders>
              <w:top w:val="nil"/>
              <w:left w:val="single" w:sz="4" w:space="0" w:color="auto"/>
              <w:bottom w:val="nil"/>
              <w:right w:val="single" w:sz="4" w:space="0" w:color="auto"/>
            </w:tcBorders>
            <w:vAlign w:val="center"/>
          </w:tcPr>
          <w:p w14:paraId="02CF1435" w14:textId="6570DEEF"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D46F0D2" w14:textId="5448F0C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16.142</w:t>
            </w:r>
          </w:p>
        </w:tc>
      </w:tr>
      <w:tr w:rsidR="00404438" w:rsidRPr="003B10B3" w14:paraId="518A2B98" w14:textId="77777777" w:rsidTr="000823E7">
        <w:trPr>
          <w:trHeight w:val="113"/>
        </w:trPr>
        <w:tc>
          <w:tcPr>
            <w:tcW w:w="504" w:type="dxa"/>
            <w:tcBorders>
              <w:top w:val="nil"/>
              <w:left w:val="single" w:sz="4" w:space="0" w:color="auto"/>
              <w:bottom w:val="nil"/>
              <w:right w:val="nil"/>
            </w:tcBorders>
          </w:tcPr>
          <w:p w14:paraId="3C8D19E5"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678" w:type="dxa"/>
            <w:tcBorders>
              <w:top w:val="nil"/>
              <w:left w:val="single" w:sz="4" w:space="0" w:color="auto"/>
              <w:bottom w:val="nil"/>
              <w:right w:val="single" w:sz="4" w:space="0" w:color="auto"/>
            </w:tcBorders>
            <w:vAlign w:val="center"/>
          </w:tcPr>
          <w:p w14:paraId="560764A6"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4AD2645" w14:textId="3C81FF68"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1A20979" w14:textId="11A74CDB"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305229B8" w14:textId="5F14315F" w:rsidR="00404438" w:rsidRPr="00A77F0D" w:rsidRDefault="00404438" w:rsidP="008C191A">
            <w:pPr>
              <w:ind w:right="92"/>
              <w:jc w:val="right"/>
              <w:rPr>
                <w:rFonts w:ascii="Arial" w:hAnsi="Arial" w:cs="Arial"/>
                <w:bCs/>
                <w:sz w:val="14"/>
                <w:szCs w:val="14"/>
              </w:rPr>
            </w:pPr>
            <w:r w:rsidRPr="00A77F0D">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5B174B9D" w14:textId="406A01D5"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890" w:type="dxa"/>
            <w:tcBorders>
              <w:top w:val="nil"/>
              <w:left w:val="single" w:sz="4" w:space="0" w:color="auto"/>
              <w:bottom w:val="nil"/>
              <w:right w:val="single" w:sz="4" w:space="0" w:color="auto"/>
            </w:tcBorders>
            <w:vAlign w:val="center"/>
          </w:tcPr>
          <w:p w14:paraId="27BCA2B9" w14:textId="3682B984"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0ABB6123" w14:textId="201929FA" w:rsidR="00404438" w:rsidRPr="00A77F0D" w:rsidRDefault="00404438" w:rsidP="008C191A">
            <w:pPr>
              <w:ind w:right="92"/>
              <w:jc w:val="right"/>
              <w:rPr>
                <w:rFonts w:ascii="Arial" w:hAnsi="Arial" w:cs="Arial"/>
                <w:color w:val="000000"/>
                <w:sz w:val="14"/>
                <w:szCs w:val="14"/>
              </w:rPr>
            </w:pPr>
            <w:r w:rsidRPr="00A77F0D">
              <w:rPr>
                <w:rFonts w:ascii="Arial" w:hAnsi="Arial" w:cs="Arial"/>
                <w:bCs/>
                <w:sz w:val="14"/>
                <w:szCs w:val="14"/>
              </w:rPr>
              <w:t>-</w:t>
            </w:r>
          </w:p>
        </w:tc>
      </w:tr>
      <w:tr w:rsidR="00404438" w:rsidRPr="003B10B3" w14:paraId="73F9BB8B" w14:textId="77777777" w:rsidTr="000823E7">
        <w:trPr>
          <w:trHeight w:val="113"/>
        </w:trPr>
        <w:tc>
          <w:tcPr>
            <w:tcW w:w="504" w:type="dxa"/>
            <w:tcBorders>
              <w:top w:val="nil"/>
              <w:left w:val="single" w:sz="4" w:space="0" w:color="auto"/>
              <w:bottom w:val="nil"/>
              <w:right w:val="nil"/>
            </w:tcBorders>
          </w:tcPr>
          <w:p w14:paraId="3CB742AE"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678" w:type="dxa"/>
            <w:tcBorders>
              <w:top w:val="nil"/>
              <w:left w:val="single" w:sz="4" w:space="0" w:color="auto"/>
              <w:bottom w:val="nil"/>
              <w:right w:val="single" w:sz="4" w:space="0" w:color="auto"/>
            </w:tcBorders>
            <w:vAlign w:val="center"/>
          </w:tcPr>
          <w:p w14:paraId="75D265D2"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3992AFE" w14:textId="20714237"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61315EF" w14:textId="4BAB9779"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53D4C7C" w14:textId="658399F9"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BAC2901" w14:textId="505F3C92"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6AE0427" w14:textId="4AA2D815"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2CE1F827" w14:textId="4D666DE2"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72B0B723" w14:textId="77777777" w:rsidTr="000823E7">
        <w:trPr>
          <w:trHeight w:val="113"/>
        </w:trPr>
        <w:tc>
          <w:tcPr>
            <w:tcW w:w="504" w:type="dxa"/>
            <w:tcBorders>
              <w:top w:val="nil"/>
              <w:left w:val="single" w:sz="4" w:space="0" w:color="auto"/>
              <w:bottom w:val="nil"/>
              <w:right w:val="nil"/>
            </w:tcBorders>
          </w:tcPr>
          <w:p w14:paraId="4E9CB95C"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404438" w:rsidRPr="00A77F0D" w:rsidRDefault="00404438" w:rsidP="00404438">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678" w:type="dxa"/>
            <w:tcBorders>
              <w:top w:val="nil"/>
              <w:left w:val="single" w:sz="4" w:space="0" w:color="auto"/>
              <w:bottom w:val="nil"/>
              <w:right w:val="single" w:sz="4" w:space="0" w:color="auto"/>
            </w:tcBorders>
            <w:vAlign w:val="center"/>
          </w:tcPr>
          <w:p w14:paraId="5B002660" w14:textId="77777777" w:rsidR="00404438" w:rsidRPr="00A77F0D"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FCD1402" w14:textId="15AC21CD"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985501D" w14:textId="7319AAD6"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3A5F5C00" w14:textId="4A43E993" w:rsidR="00404438" w:rsidRPr="00A77F0D" w:rsidRDefault="00404438" w:rsidP="008C191A">
            <w:pPr>
              <w:ind w:right="92"/>
              <w:jc w:val="right"/>
              <w:rPr>
                <w:rFonts w:ascii="Arial" w:hAnsi="Arial" w:cs="Arial"/>
                <w:bCs/>
                <w:sz w:val="14"/>
                <w:szCs w:val="14"/>
              </w:rPr>
            </w:pPr>
            <w:r w:rsidRPr="00A77F0D">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7594250" w14:textId="21A53A4F"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65200DB" w14:textId="493C0003"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2F7ACE6" w14:textId="353DCE90" w:rsidR="00404438" w:rsidRPr="00A77F0D" w:rsidRDefault="00404438" w:rsidP="008C191A">
            <w:pPr>
              <w:ind w:right="92"/>
              <w:jc w:val="right"/>
              <w:rPr>
                <w:rFonts w:ascii="Arial" w:hAnsi="Arial" w:cs="Arial"/>
                <w:color w:val="000000"/>
                <w:sz w:val="14"/>
                <w:szCs w:val="14"/>
              </w:rPr>
            </w:pPr>
            <w:r w:rsidRPr="00A77F0D">
              <w:rPr>
                <w:rFonts w:ascii="Arial" w:hAnsi="Arial" w:cs="Arial"/>
                <w:sz w:val="14"/>
                <w:szCs w:val="14"/>
              </w:rPr>
              <w:t>-</w:t>
            </w:r>
          </w:p>
        </w:tc>
      </w:tr>
      <w:tr w:rsidR="00404438" w:rsidRPr="003B10B3" w14:paraId="6B9CE676" w14:textId="77777777" w:rsidTr="000823E7">
        <w:trPr>
          <w:trHeight w:val="113"/>
        </w:trPr>
        <w:tc>
          <w:tcPr>
            <w:tcW w:w="504" w:type="dxa"/>
            <w:tcBorders>
              <w:top w:val="nil"/>
              <w:left w:val="single" w:sz="4" w:space="0" w:color="auto"/>
              <w:bottom w:val="nil"/>
              <w:right w:val="nil"/>
            </w:tcBorders>
          </w:tcPr>
          <w:p w14:paraId="006EB3C8"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404438" w:rsidRPr="00664ACB" w:rsidRDefault="00404438" w:rsidP="00404438">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678" w:type="dxa"/>
            <w:tcBorders>
              <w:top w:val="nil"/>
              <w:left w:val="single" w:sz="4" w:space="0" w:color="auto"/>
              <w:bottom w:val="nil"/>
              <w:right w:val="single" w:sz="4" w:space="0" w:color="auto"/>
            </w:tcBorders>
            <w:vAlign w:val="center"/>
          </w:tcPr>
          <w:p w14:paraId="6A4092A6" w14:textId="77777777" w:rsidR="00404438" w:rsidRPr="00664ACB" w:rsidRDefault="00404438" w:rsidP="00404438">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134" w:type="dxa"/>
            <w:tcBorders>
              <w:top w:val="nil"/>
              <w:left w:val="nil"/>
              <w:bottom w:val="nil"/>
              <w:right w:val="single" w:sz="4" w:space="0" w:color="auto"/>
            </w:tcBorders>
            <w:shd w:val="clear" w:color="auto" w:fill="auto"/>
            <w:vAlign w:val="center"/>
          </w:tcPr>
          <w:p w14:paraId="4A46CC7F" w14:textId="7B6B2B26"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9.141.301</w:t>
            </w:r>
          </w:p>
        </w:tc>
        <w:tc>
          <w:tcPr>
            <w:tcW w:w="890" w:type="dxa"/>
            <w:tcBorders>
              <w:top w:val="nil"/>
              <w:left w:val="single" w:sz="4" w:space="0" w:color="auto"/>
              <w:bottom w:val="nil"/>
              <w:right w:val="single" w:sz="4" w:space="0" w:color="auto"/>
            </w:tcBorders>
            <w:shd w:val="clear" w:color="auto" w:fill="auto"/>
            <w:vAlign w:val="center"/>
          </w:tcPr>
          <w:p w14:paraId="192012BC" w14:textId="1FC26A49"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82.720.269</w:t>
            </w:r>
          </w:p>
        </w:tc>
        <w:tc>
          <w:tcPr>
            <w:tcW w:w="1110" w:type="dxa"/>
            <w:tcBorders>
              <w:top w:val="nil"/>
              <w:left w:val="single" w:sz="4" w:space="0" w:color="auto"/>
              <w:bottom w:val="nil"/>
              <w:right w:val="single" w:sz="4" w:space="0" w:color="auto"/>
            </w:tcBorders>
            <w:shd w:val="clear" w:color="auto" w:fill="auto"/>
            <w:vAlign w:val="center"/>
          </w:tcPr>
          <w:p w14:paraId="7E7B6DAA" w14:textId="2C441009"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91.861.570</w:t>
            </w:r>
          </w:p>
        </w:tc>
        <w:tc>
          <w:tcPr>
            <w:tcW w:w="913" w:type="dxa"/>
            <w:tcBorders>
              <w:top w:val="nil"/>
              <w:left w:val="single" w:sz="4" w:space="0" w:color="auto"/>
              <w:bottom w:val="nil"/>
              <w:right w:val="single" w:sz="4" w:space="0" w:color="auto"/>
            </w:tcBorders>
            <w:vAlign w:val="center"/>
          </w:tcPr>
          <w:p w14:paraId="602B1BE0" w14:textId="33BEDB41"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7.089.387</w:t>
            </w:r>
          </w:p>
        </w:tc>
        <w:tc>
          <w:tcPr>
            <w:tcW w:w="890" w:type="dxa"/>
            <w:tcBorders>
              <w:top w:val="nil"/>
              <w:left w:val="single" w:sz="4" w:space="0" w:color="auto"/>
              <w:bottom w:val="nil"/>
              <w:right w:val="single" w:sz="4" w:space="0" w:color="auto"/>
            </w:tcBorders>
            <w:vAlign w:val="center"/>
          </w:tcPr>
          <w:p w14:paraId="70D949CC" w14:textId="395A4C6B"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56.942.968</w:t>
            </w:r>
          </w:p>
        </w:tc>
        <w:tc>
          <w:tcPr>
            <w:tcW w:w="950" w:type="dxa"/>
            <w:tcBorders>
              <w:top w:val="nil"/>
              <w:left w:val="single" w:sz="4" w:space="0" w:color="auto"/>
              <w:bottom w:val="nil"/>
              <w:right w:val="single" w:sz="4" w:space="0" w:color="auto"/>
            </w:tcBorders>
            <w:vAlign w:val="center"/>
          </w:tcPr>
          <w:p w14:paraId="5AF106C0" w14:textId="2308EB3E"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64.032.355</w:t>
            </w:r>
          </w:p>
        </w:tc>
      </w:tr>
      <w:tr w:rsidR="00404438" w:rsidRPr="003B10B3" w14:paraId="273A795B" w14:textId="77777777" w:rsidTr="000823E7">
        <w:trPr>
          <w:trHeight w:val="113"/>
        </w:trPr>
        <w:tc>
          <w:tcPr>
            <w:tcW w:w="504" w:type="dxa"/>
            <w:tcBorders>
              <w:top w:val="nil"/>
              <w:left w:val="single" w:sz="4" w:space="0" w:color="auto"/>
              <w:bottom w:val="nil"/>
              <w:right w:val="nil"/>
            </w:tcBorders>
          </w:tcPr>
          <w:p w14:paraId="7D424096"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678" w:type="dxa"/>
            <w:tcBorders>
              <w:top w:val="nil"/>
              <w:left w:val="single" w:sz="4" w:space="0" w:color="auto"/>
              <w:bottom w:val="nil"/>
              <w:right w:val="single" w:sz="4" w:space="0" w:color="auto"/>
            </w:tcBorders>
            <w:vAlign w:val="center"/>
          </w:tcPr>
          <w:p w14:paraId="3F4DFAAF"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D96EA36" w14:textId="30E0474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1A3DCE8" w14:textId="2886F1EF" w:rsidR="00404438" w:rsidRPr="008C191A" w:rsidRDefault="00404438" w:rsidP="008C191A">
            <w:pPr>
              <w:ind w:right="92"/>
              <w:jc w:val="right"/>
              <w:rPr>
                <w:rFonts w:ascii="Arial" w:hAnsi="Arial" w:cs="Arial"/>
                <w:bCs/>
                <w:sz w:val="14"/>
                <w:szCs w:val="14"/>
              </w:rPr>
            </w:pPr>
            <w:r w:rsidRPr="008C191A">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565E681A" w14:textId="2D2F874D" w:rsidR="00404438" w:rsidRPr="008C191A" w:rsidRDefault="00404438" w:rsidP="008C191A">
            <w:pPr>
              <w:ind w:right="92"/>
              <w:jc w:val="right"/>
              <w:rPr>
                <w:rFonts w:ascii="Arial" w:hAnsi="Arial" w:cs="Arial"/>
                <w:bCs/>
                <w:sz w:val="14"/>
                <w:szCs w:val="14"/>
              </w:rPr>
            </w:pPr>
            <w:r w:rsidRPr="008C191A">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7ECC93A5" w14:textId="23295012"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4917DB" w14:textId="0551BD3B" w:rsidR="00404438" w:rsidRPr="008C191A" w:rsidRDefault="00404438" w:rsidP="008C191A">
            <w:pPr>
              <w:ind w:right="92"/>
              <w:jc w:val="right"/>
              <w:rPr>
                <w:rFonts w:ascii="Arial" w:hAnsi="Arial" w:cs="Arial"/>
                <w:color w:val="000000"/>
                <w:sz w:val="14"/>
                <w:szCs w:val="14"/>
              </w:rPr>
            </w:pPr>
            <w:r w:rsidRPr="008C191A">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5424EA39" w14:textId="2DD09354" w:rsidR="00404438" w:rsidRPr="008C191A" w:rsidRDefault="00404438" w:rsidP="008C191A">
            <w:pPr>
              <w:ind w:right="92"/>
              <w:jc w:val="right"/>
              <w:rPr>
                <w:rFonts w:ascii="Arial" w:hAnsi="Arial" w:cs="Arial"/>
                <w:color w:val="000000"/>
                <w:sz w:val="14"/>
                <w:szCs w:val="14"/>
              </w:rPr>
            </w:pPr>
            <w:r w:rsidRPr="008C191A">
              <w:rPr>
                <w:rFonts w:ascii="Arial" w:hAnsi="Arial" w:cs="Arial"/>
                <w:bCs/>
                <w:sz w:val="14"/>
                <w:szCs w:val="14"/>
              </w:rPr>
              <w:t>-</w:t>
            </w:r>
          </w:p>
        </w:tc>
      </w:tr>
      <w:tr w:rsidR="00404438" w:rsidRPr="003B10B3" w14:paraId="7D019E66" w14:textId="77777777" w:rsidTr="000823E7">
        <w:trPr>
          <w:trHeight w:val="113"/>
        </w:trPr>
        <w:tc>
          <w:tcPr>
            <w:tcW w:w="504" w:type="dxa"/>
            <w:tcBorders>
              <w:top w:val="nil"/>
              <w:left w:val="single" w:sz="4" w:space="0" w:color="auto"/>
              <w:bottom w:val="nil"/>
              <w:right w:val="nil"/>
            </w:tcBorders>
          </w:tcPr>
          <w:p w14:paraId="094E5A13"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404438" w:rsidRPr="008C191A" w:rsidRDefault="00404438" w:rsidP="00404438">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678" w:type="dxa"/>
            <w:tcBorders>
              <w:top w:val="nil"/>
              <w:left w:val="single" w:sz="4" w:space="0" w:color="auto"/>
              <w:bottom w:val="nil"/>
              <w:right w:val="single" w:sz="4" w:space="0" w:color="auto"/>
            </w:tcBorders>
            <w:vAlign w:val="center"/>
          </w:tcPr>
          <w:p w14:paraId="0BA53F3B"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D77849C" w14:textId="540A9B14"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D274E21" w14:textId="38F13B0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77ED32AF" w14:textId="637D9C87"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5E0CB1CD" w14:textId="59B1BD4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7ACECB1" w14:textId="1D42821D"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4795012" w14:textId="0A27480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0A31BA9F" w14:textId="77777777" w:rsidTr="000823E7">
        <w:trPr>
          <w:trHeight w:val="113"/>
        </w:trPr>
        <w:tc>
          <w:tcPr>
            <w:tcW w:w="504" w:type="dxa"/>
            <w:tcBorders>
              <w:top w:val="nil"/>
              <w:left w:val="single" w:sz="4" w:space="0" w:color="auto"/>
              <w:bottom w:val="nil"/>
              <w:right w:val="nil"/>
            </w:tcBorders>
          </w:tcPr>
          <w:p w14:paraId="4226B148"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404438" w:rsidRPr="008C191A" w:rsidRDefault="00404438" w:rsidP="00404438">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678" w:type="dxa"/>
            <w:tcBorders>
              <w:top w:val="nil"/>
              <w:left w:val="single" w:sz="4" w:space="0" w:color="auto"/>
              <w:bottom w:val="nil"/>
              <w:right w:val="single" w:sz="4" w:space="0" w:color="auto"/>
            </w:tcBorders>
            <w:vAlign w:val="center"/>
          </w:tcPr>
          <w:p w14:paraId="0348CC7D"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AD98126" w14:textId="5FACE86D"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53C48F4" w14:textId="3634091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4C78153" w14:textId="51A42275"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44B907F9" w14:textId="30B5F27D"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0973A57D" w14:textId="4646AB0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34A07192" w14:textId="5E23E945"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529FE853" w14:textId="77777777" w:rsidTr="000823E7">
        <w:trPr>
          <w:trHeight w:val="113"/>
        </w:trPr>
        <w:tc>
          <w:tcPr>
            <w:tcW w:w="504" w:type="dxa"/>
            <w:tcBorders>
              <w:top w:val="nil"/>
              <w:left w:val="single" w:sz="4" w:space="0" w:color="auto"/>
              <w:bottom w:val="nil"/>
              <w:right w:val="nil"/>
            </w:tcBorders>
          </w:tcPr>
          <w:p w14:paraId="30D10B4D"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404438" w:rsidRPr="008C191A" w:rsidRDefault="00404438" w:rsidP="00404438">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678" w:type="dxa"/>
            <w:tcBorders>
              <w:top w:val="nil"/>
              <w:left w:val="single" w:sz="4" w:space="0" w:color="auto"/>
              <w:bottom w:val="nil"/>
              <w:right w:val="single" w:sz="4" w:space="0" w:color="auto"/>
            </w:tcBorders>
            <w:vAlign w:val="center"/>
          </w:tcPr>
          <w:p w14:paraId="6FFD771A"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9CF1C13" w14:textId="5B9AF833"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974FA04" w14:textId="45757836"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7A8419F" w14:textId="79C54F9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42960F1E" w14:textId="27E4979A"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6ACD4D9" w14:textId="08A1181F"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88CF500" w14:textId="21410E42"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345640B2" w14:textId="77777777" w:rsidTr="000823E7">
        <w:trPr>
          <w:trHeight w:val="113"/>
        </w:trPr>
        <w:tc>
          <w:tcPr>
            <w:tcW w:w="504" w:type="dxa"/>
            <w:tcBorders>
              <w:top w:val="nil"/>
              <w:left w:val="single" w:sz="4" w:space="0" w:color="auto"/>
              <w:bottom w:val="nil"/>
              <w:right w:val="nil"/>
            </w:tcBorders>
          </w:tcPr>
          <w:p w14:paraId="5BA0A492"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678" w:type="dxa"/>
            <w:tcBorders>
              <w:top w:val="nil"/>
              <w:left w:val="single" w:sz="4" w:space="0" w:color="auto"/>
              <w:bottom w:val="nil"/>
              <w:right w:val="single" w:sz="4" w:space="0" w:color="auto"/>
            </w:tcBorders>
            <w:vAlign w:val="center"/>
          </w:tcPr>
          <w:p w14:paraId="09684831"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0A637DA" w14:textId="0EB110A7"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9.141.301</w:t>
            </w:r>
          </w:p>
        </w:tc>
        <w:tc>
          <w:tcPr>
            <w:tcW w:w="890" w:type="dxa"/>
            <w:tcBorders>
              <w:top w:val="nil"/>
              <w:left w:val="single" w:sz="4" w:space="0" w:color="auto"/>
              <w:bottom w:val="nil"/>
              <w:right w:val="single" w:sz="4" w:space="0" w:color="auto"/>
            </w:tcBorders>
            <w:shd w:val="clear" w:color="auto" w:fill="auto"/>
            <w:vAlign w:val="center"/>
          </w:tcPr>
          <w:p w14:paraId="03B95494" w14:textId="0065A2FB"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82.720.269</w:t>
            </w:r>
          </w:p>
        </w:tc>
        <w:tc>
          <w:tcPr>
            <w:tcW w:w="1110" w:type="dxa"/>
            <w:tcBorders>
              <w:top w:val="nil"/>
              <w:left w:val="single" w:sz="4" w:space="0" w:color="auto"/>
              <w:bottom w:val="nil"/>
              <w:right w:val="single" w:sz="4" w:space="0" w:color="auto"/>
            </w:tcBorders>
            <w:shd w:val="clear" w:color="auto" w:fill="auto"/>
            <w:vAlign w:val="center"/>
          </w:tcPr>
          <w:p w14:paraId="77EE75F3" w14:textId="298B6BB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91.861.570</w:t>
            </w:r>
          </w:p>
        </w:tc>
        <w:tc>
          <w:tcPr>
            <w:tcW w:w="913" w:type="dxa"/>
            <w:tcBorders>
              <w:top w:val="nil"/>
              <w:left w:val="single" w:sz="4" w:space="0" w:color="auto"/>
              <w:bottom w:val="nil"/>
              <w:right w:val="single" w:sz="4" w:space="0" w:color="auto"/>
            </w:tcBorders>
            <w:vAlign w:val="center"/>
          </w:tcPr>
          <w:p w14:paraId="122FDBDB" w14:textId="61CDF0D2"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51121C6D" w14:textId="750D889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56.942.968</w:t>
            </w:r>
          </w:p>
        </w:tc>
        <w:tc>
          <w:tcPr>
            <w:tcW w:w="950" w:type="dxa"/>
            <w:tcBorders>
              <w:top w:val="nil"/>
              <w:left w:val="single" w:sz="4" w:space="0" w:color="auto"/>
              <w:bottom w:val="nil"/>
              <w:right w:val="single" w:sz="4" w:space="0" w:color="auto"/>
            </w:tcBorders>
            <w:vAlign w:val="center"/>
          </w:tcPr>
          <w:p w14:paraId="3ED96075" w14:textId="09AF9F4D"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64.032.355</w:t>
            </w:r>
          </w:p>
        </w:tc>
      </w:tr>
      <w:tr w:rsidR="00404438" w:rsidRPr="003B10B3" w14:paraId="6DE40FB7" w14:textId="77777777" w:rsidTr="000823E7">
        <w:trPr>
          <w:trHeight w:val="113"/>
        </w:trPr>
        <w:tc>
          <w:tcPr>
            <w:tcW w:w="504" w:type="dxa"/>
            <w:tcBorders>
              <w:top w:val="nil"/>
              <w:left w:val="single" w:sz="4" w:space="0" w:color="auto"/>
              <w:bottom w:val="nil"/>
              <w:right w:val="nil"/>
            </w:tcBorders>
          </w:tcPr>
          <w:p w14:paraId="6BFCBE7C"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678" w:type="dxa"/>
            <w:tcBorders>
              <w:top w:val="nil"/>
              <w:left w:val="single" w:sz="4" w:space="0" w:color="auto"/>
              <w:bottom w:val="nil"/>
              <w:right w:val="single" w:sz="4" w:space="0" w:color="auto"/>
            </w:tcBorders>
            <w:vAlign w:val="center"/>
          </w:tcPr>
          <w:p w14:paraId="45AA62EF"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4A23E4C" w14:textId="35BAF56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9.141.301</w:t>
            </w:r>
          </w:p>
        </w:tc>
        <w:tc>
          <w:tcPr>
            <w:tcW w:w="890" w:type="dxa"/>
            <w:tcBorders>
              <w:top w:val="nil"/>
              <w:left w:val="single" w:sz="4" w:space="0" w:color="auto"/>
              <w:bottom w:val="nil"/>
              <w:right w:val="single" w:sz="4" w:space="0" w:color="auto"/>
            </w:tcBorders>
            <w:shd w:val="clear" w:color="auto" w:fill="auto"/>
            <w:vAlign w:val="center"/>
          </w:tcPr>
          <w:p w14:paraId="4F3CAA6C" w14:textId="2E66B5C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60.271.488</w:t>
            </w:r>
          </w:p>
        </w:tc>
        <w:tc>
          <w:tcPr>
            <w:tcW w:w="1110" w:type="dxa"/>
            <w:tcBorders>
              <w:top w:val="nil"/>
              <w:left w:val="single" w:sz="4" w:space="0" w:color="auto"/>
              <w:bottom w:val="nil"/>
              <w:right w:val="single" w:sz="4" w:space="0" w:color="auto"/>
            </w:tcBorders>
            <w:shd w:val="clear" w:color="auto" w:fill="auto"/>
            <w:vAlign w:val="center"/>
          </w:tcPr>
          <w:p w14:paraId="6562CFA4" w14:textId="46400F3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69.412.789</w:t>
            </w:r>
          </w:p>
        </w:tc>
        <w:tc>
          <w:tcPr>
            <w:tcW w:w="913" w:type="dxa"/>
            <w:tcBorders>
              <w:top w:val="nil"/>
              <w:left w:val="single" w:sz="4" w:space="0" w:color="auto"/>
              <w:bottom w:val="nil"/>
              <w:right w:val="single" w:sz="4" w:space="0" w:color="auto"/>
            </w:tcBorders>
            <w:vAlign w:val="center"/>
          </w:tcPr>
          <w:p w14:paraId="1AC4C1B0" w14:textId="6E5B434E"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09474120" w14:textId="1B6A2395"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41.432.494</w:t>
            </w:r>
          </w:p>
        </w:tc>
        <w:tc>
          <w:tcPr>
            <w:tcW w:w="950" w:type="dxa"/>
            <w:tcBorders>
              <w:top w:val="nil"/>
              <w:left w:val="single" w:sz="4" w:space="0" w:color="auto"/>
              <w:bottom w:val="nil"/>
              <w:right w:val="single" w:sz="4" w:space="0" w:color="auto"/>
            </w:tcBorders>
            <w:vAlign w:val="center"/>
          </w:tcPr>
          <w:p w14:paraId="0D9A2758" w14:textId="29EBA84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48.521.881</w:t>
            </w:r>
          </w:p>
        </w:tc>
      </w:tr>
      <w:tr w:rsidR="00404438" w:rsidRPr="003B10B3" w14:paraId="2D5C1C5E" w14:textId="77777777" w:rsidTr="000823E7">
        <w:trPr>
          <w:trHeight w:val="113"/>
        </w:trPr>
        <w:tc>
          <w:tcPr>
            <w:tcW w:w="504" w:type="dxa"/>
            <w:tcBorders>
              <w:top w:val="nil"/>
              <w:left w:val="single" w:sz="4" w:space="0" w:color="auto"/>
              <w:bottom w:val="nil"/>
              <w:right w:val="nil"/>
            </w:tcBorders>
          </w:tcPr>
          <w:p w14:paraId="613BDAE3"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678" w:type="dxa"/>
            <w:tcBorders>
              <w:top w:val="nil"/>
              <w:left w:val="single" w:sz="4" w:space="0" w:color="auto"/>
              <w:bottom w:val="nil"/>
              <w:right w:val="single" w:sz="4" w:space="0" w:color="auto"/>
            </w:tcBorders>
            <w:vAlign w:val="center"/>
          </w:tcPr>
          <w:p w14:paraId="1EF4C726"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F88AEEF" w14:textId="57F68025"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7.269.712</w:t>
            </w:r>
          </w:p>
        </w:tc>
        <w:tc>
          <w:tcPr>
            <w:tcW w:w="890" w:type="dxa"/>
            <w:tcBorders>
              <w:top w:val="nil"/>
              <w:left w:val="single" w:sz="4" w:space="0" w:color="auto"/>
              <w:bottom w:val="nil"/>
              <w:right w:val="single" w:sz="4" w:space="0" w:color="auto"/>
            </w:tcBorders>
            <w:shd w:val="clear" w:color="auto" w:fill="auto"/>
            <w:vAlign w:val="center"/>
          </w:tcPr>
          <w:p w14:paraId="29ABCE28" w14:textId="359CB854"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25.253.107</w:t>
            </w:r>
          </w:p>
        </w:tc>
        <w:tc>
          <w:tcPr>
            <w:tcW w:w="1110" w:type="dxa"/>
            <w:tcBorders>
              <w:top w:val="nil"/>
              <w:left w:val="single" w:sz="4" w:space="0" w:color="auto"/>
              <w:bottom w:val="nil"/>
              <w:right w:val="single" w:sz="4" w:space="0" w:color="auto"/>
            </w:tcBorders>
            <w:shd w:val="clear" w:color="auto" w:fill="auto"/>
            <w:vAlign w:val="center"/>
          </w:tcPr>
          <w:p w14:paraId="3F10AB60" w14:textId="7A34C97A"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32.522.819</w:t>
            </w:r>
          </w:p>
        </w:tc>
        <w:tc>
          <w:tcPr>
            <w:tcW w:w="913" w:type="dxa"/>
            <w:tcBorders>
              <w:top w:val="nil"/>
              <w:left w:val="single" w:sz="4" w:space="0" w:color="auto"/>
              <w:bottom w:val="nil"/>
              <w:right w:val="single" w:sz="4" w:space="0" w:color="auto"/>
            </w:tcBorders>
            <w:vAlign w:val="center"/>
          </w:tcPr>
          <w:p w14:paraId="7D8B495A" w14:textId="31A58BD6"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center"/>
          </w:tcPr>
          <w:p w14:paraId="638A0CD6" w14:textId="0B7CD87D"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15.619.420</w:t>
            </w:r>
          </w:p>
        </w:tc>
        <w:tc>
          <w:tcPr>
            <w:tcW w:w="950" w:type="dxa"/>
            <w:tcBorders>
              <w:top w:val="nil"/>
              <w:left w:val="single" w:sz="4" w:space="0" w:color="auto"/>
              <w:bottom w:val="nil"/>
              <w:right w:val="single" w:sz="4" w:space="0" w:color="auto"/>
            </w:tcBorders>
            <w:vAlign w:val="center"/>
          </w:tcPr>
          <w:p w14:paraId="421B536C" w14:textId="77884E5A"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22.708.807</w:t>
            </w:r>
          </w:p>
        </w:tc>
      </w:tr>
      <w:tr w:rsidR="00404438" w:rsidRPr="003B10B3" w14:paraId="4EB168CE" w14:textId="77777777" w:rsidTr="000823E7">
        <w:trPr>
          <w:trHeight w:val="113"/>
        </w:trPr>
        <w:tc>
          <w:tcPr>
            <w:tcW w:w="504" w:type="dxa"/>
            <w:tcBorders>
              <w:top w:val="nil"/>
              <w:left w:val="single" w:sz="4" w:space="0" w:color="auto"/>
              <w:bottom w:val="nil"/>
              <w:right w:val="nil"/>
            </w:tcBorders>
          </w:tcPr>
          <w:p w14:paraId="41B91C96"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678" w:type="dxa"/>
            <w:tcBorders>
              <w:top w:val="nil"/>
              <w:left w:val="single" w:sz="4" w:space="0" w:color="auto"/>
              <w:bottom w:val="nil"/>
              <w:right w:val="single" w:sz="4" w:space="0" w:color="auto"/>
            </w:tcBorders>
            <w:vAlign w:val="center"/>
          </w:tcPr>
          <w:p w14:paraId="5ECB9EA4"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491F13D" w14:textId="75B8F7A6"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1.871.589</w:t>
            </w:r>
          </w:p>
        </w:tc>
        <w:tc>
          <w:tcPr>
            <w:tcW w:w="890" w:type="dxa"/>
            <w:tcBorders>
              <w:top w:val="nil"/>
              <w:left w:val="single" w:sz="4" w:space="0" w:color="auto"/>
              <w:bottom w:val="nil"/>
              <w:right w:val="single" w:sz="4" w:space="0" w:color="auto"/>
            </w:tcBorders>
            <w:shd w:val="clear" w:color="auto" w:fill="auto"/>
            <w:vAlign w:val="center"/>
          </w:tcPr>
          <w:p w14:paraId="2DE08E13" w14:textId="3D70B897"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35.018.381</w:t>
            </w:r>
          </w:p>
        </w:tc>
        <w:tc>
          <w:tcPr>
            <w:tcW w:w="1110" w:type="dxa"/>
            <w:tcBorders>
              <w:top w:val="nil"/>
              <w:left w:val="single" w:sz="4" w:space="0" w:color="auto"/>
              <w:bottom w:val="nil"/>
              <w:right w:val="single" w:sz="4" w:space="0" w:color="auto"/>
            </w:tcBorders>
            <w:shd w:val="clear" w:color="auto" w:fill="auto"/>
            <w:vAlign w:val="center"/>
          </w:tcPr>
          <w:p w14:paraId="1AB72B5F" w14:textId="7ADD902A"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36.889.970</w:t>
            </w:r>
          </w:p>
        </w:tc>
        <w:tc>
          <w:tcPr>
            <w:tcW w:w="913" w:type="dxa"/>
            <w:tcBorders>
              <w:top w:val="nil"/>
              <w:left w:val="single" w:sz="4" w:space="0" w:color="auto"/>
              <w:bottom w:val="nil"/>
              <w:right w:val="single" w:sz="4" w:space="0" w:color="auto"/>
            </w:tcBorders>
            <w:vAlign w:val="center"/>
          </w:tcPr>
          <w:p w14:paraId="0007A565" w14:textId="0CCC562B"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060CAEA" w14:textId="5BDD975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25.813.074</w:t>
            </w:r>
          </w:p>
        </w:tc>
        <w:tc>
          <w:tcPr>
            <w:tcW w:w="950" w:type="dxa"/>
            <w:tcBorders>
              <w:top w:val="nil"/>
              <w:left w:val="single" w:sz="4" w:space="0" w:color="auto"/>
              <w:bottom w:val="nil"/>
              <w:right w:val="single" w:sz="4" w:space="0" w:color="auto"/>
            </w:tcBorders>
            <w:vAlign w:val="center"/>
          </w:tcPr>
          <w:p w14:paraId="5C5547D4" w14:textId="1E6B7CD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25.813.074</w:t>
            </w:r>
          </w:p>
        </w:tc>
      </w:tr>
      <w:tr w:rsidR="00404438" w:rsidRPr="003B10B3" w14:paraId="4D1E9872" w14:textId="77777777" w:rsidTr="000823E7">
        <w:trPr>
          <w:trHeight w:val="113"/>
        </w:trPr>
        <w:tc>
          <w:tcPr>
            <w:tcW w:w="504" w:type="dxa"/>
            <w:tcBorders>
              <w:top w:val="nil"/>
              <w:left w:val="single" w:sz="4" w:space="0" w:color="auto"/>
              <w:bottom w:val="nil"/>
              <w:right w:val="nil"/>
            </w:tcBorders>
          </w:tcPr>
          <w:p w14:paraId="070E8A0B"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678" w:type="dxa"/>
            <w:tcBorders>
              <w:top w:val="nil"/>
              <w:left w:val="single" w:sz="4" w:space="0" w:color="auto"/>
              <w:bottom w:val="nil"/>
              <w:right w:val="single" w:sz="4" w:space="0" w:color="auto"/>
            </w:tcBorders>
            <w:vAlign w:val="center"/>
          </w:tcPr>
          <w:p w14:paraId="4FAC020A"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4D71054" w14:textId="553C43CA"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99A2010" w14:textId="398D513D"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22.448.781</w:t>
            </w:r>
          </w:p>
        </w:tc>
        <w:tc>
          <w:tcPr>
            <w:tcW w:w="1110" w:type="dxa"/>
            <w:tcBorders>
              <w:top w:val="nil"/>
              <w:left w:val="single" w:sz="4" w:space="0" w:color="auto"/>
              <w:bottom w:val="nil"/>
              <w:right w:val="single" w:sz="4" w:space="0" w:color="auto"/>
            </w:tcBorders>
            <w:shd w:val="clear" w:color="auto" w:fill="auto"/>
            <w:vAlign w:val="center"/>
          </w:tcPr>
          <w:p w14:paraId="48CCCC78" w14:textId="72C4884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22.448.781</w:t>
            </w:r>
          </w:p>
        </w:tc>
        <w:tc>
          <w:tcPr>
            <w:tcW w:w="913" w:type="dxa"/>
            <w:tcBorders>
              <w:top w:val="nil"/>
              <w:left w:val="single" w:sz="4" w:space="0" w:color="auto"/>
              <w:bottom w:val="nil"/>
              <w:right w:val="single" w:sz="4" w:space="0" w:color="auto"/>
            </w:tcBorders>
            <w:vAlign w:val="center"/>
          </w:tcPr>
          <w:p w14:paraId="73CCFC72" w14:textId="6BE1404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19FD8DFD" w14:textId="204DCEB1"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15.510.474</w:t>
            </w:r>
          </w:p>
        </w:tc>
        <w:tc>
          <w:tcPr>
            <w:tcW w:w="950" w:type="dxa"/>
            <w:tcBorders>
              <w:top w:val="nil"/>
              <w:left w:val="single" w:sz="4" w:space="0" w:color="auto"/>
              <w:bottom w:val="nil"/>
              <w:right w:val="single" w:sz="4" w:space="0" w:color="auto"/>
            </w:tcBorders>
            <w:vAlign w:val="center"/>
          </w:tcPr>
          <w:p w14:paraId="2F3CDE08" w14:textId="4FCD0042"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15.510.474</w:t>
            </w:r>
          </w:p>
        </w:tc>
      </w:tr>
      <w:tr w:rsidR="00404438" w:rsidRPr="003B10B3" w14:paraId="07FB9F2E" w14:textId="77777777" w:rsidTr="000823E7">
        <w:trPr>
          <w:trHeight w:val="113"/>
        </w:trPr>
        <w:tc>
          <w:tcPr>
            <w:tcW w:w="504" w:type="dxa"/>
            <w:tcBorders>
              <w:top w:val="nil"/>
              <w:left w:val="single" w:sz="4" w:space="0" w:color="auto"/>
              <w:bottom w:val="nil"/>
              <w:right w:val="nil"/>
            </w:tcBorders>
          </w:tcPr>
          <w:p w14:paraId="29CB2874"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678" w:type="dxa"/>
            <w:tcBorders>
              <w:top w:val="nil"/>
              <w:left w:val="single" w:sz="4" w:space="0" w:color="auto"/>
              <w:bottom w:val="nil"/>
              <w:right w:val="single" w:sz="4" w:space="0" w:color="auto"/>
            </w:tcBorders>
            <w:vAlign w:val="center"/>
          </w:tcPr>
          <w:p w14:paraId="1536FA2A"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7927CB30" w14:textId="66BBD7E4"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6AAD78B" w14:textId="1DFABA8F"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31BA093" w14:textId="4C21FD5F" w:rsidR="00404438" w:rsidRPr="008C191A" w:rsidRDefault="00404438" w:rsidP="008C191A">
            <w:pPr>
              <w:ind w:right="92"/>
              <w:jc w:val="right"/>
              <w:rPr>
                <w:rFonts w:ascii="Arial" w:hAnsi="Arial" w:cs="Arial"/>
                <w:bCs/>
                <w:sz w:val="14"/>
                <w:szCs w:val="14"/>
              </w:rPr>
            </w:pPr>
            <w:r w:rsidRPr="008C191A">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35EC0045" w14:textId="56998842"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9D31AE1" w14:textId="214E41A9"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72BAEBF9" w14:textId="0D219C35" w:rsidR="00404438" w:rsidRPr="008C191A" w:rsidRDefault="00404438" w:rsidP="008C191A">
            <w:pPr>
              <w:ind w:right="92"/>
              <w:jc w:val="right"/>
              <w:rPr>
                <w:rFonts w:ascii="Arial" w:hAnsi="Arial" w:cs="Arial"/>
                <w:color w:val="000000"/>
                <w:sz w:val="14"/>
                <w:szCs w:val="14"/>
              </w:rPr>
            </w:pPr>
            <w:r w:rsidRPr="008C191A">
              <w:rPr>
                <w:rFonts w:ascii="Arial" w:hAnsi="Arial" w:cs="Arial"/>
                <w:bCs/>
                <w:sz w:val="14"/>
                <w:szCs w:val="14"/>
              </w:rPr>
              <w:t>-</w:t>
            </w:r>
          </w:p>
        </w:tc>
      </w:tr>
      <w:tr w:rsidR="00404438" w:rsidRPr="003B10B3" w14:paraId="34B79076" w14:textId="77777777" w:rsidTr="000823E7">
        <w:trPr>
          <w:trHeight w:val="113"/>
        </w:trPr>
        <w:tc>
          <w:tcPr>
            <w:tcW w:w="504" w:type="dxa"/>
            <w:tcBorders>
              <w:top w:val="nil"/>
              <w:left w:val="single" w:sz="4" w:space="0" w:color="auto"/>
              <w:bottom w:val="nil"/>
              <w:right w:val="nil"/>
            </w:tcBorders>
          </w:tcPr>
          <w:p w14:paraId="5B165497"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404438" w:rsidRPr="00664ACB" w:rsidRDefault="00404438" w:rsidP="00404438">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678" w:type="dxa"/>
            <w:tcBorders>
              <w:top w:val="nil"/>
              <w:left w:val="single" w:sz="4" w:space="0" w:color="auto"/>
              <w:bottom w:val="nil"/>
              <w:right w:val="single" w:sz="4" w:space="0" w:color="auto"/>
            </w:tcBorders>
            <w:vAlign w:val="center"/>
          </w:tcPr>
          <w:p w14:paraId="6C502F2E" w14:textId="77777777" w:rsidR="00404438" w:rsidRPr="00664ACB" w:rsidRDefault="00404438" w:rsidP="00404438">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5B2EF1B2" w14:textId="204F0ACF"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1.062.559.781</w:t>
            </w:r>
          </w:p>
        </w:tc>
        <w:tc>
          <w:tcPr>
            <w:tcW w:w="890" w:type="dxa"/>
            <w:tcBorders>
              <w:top w:val="nil"/>
              <w:left w:val="single" w:sz="4" w:space="0" w:color="auto"/>
              <w:bottom w:val="nil"/>
              <w:right w:val="single" w:sz="4" w:space="0" w:color="auto"/>
            </w:tcBorders>
            <w:shd w:val="clear" w:color="auto" w:fill="auto"/>
            <w:vAlign w:val="center"/>
          </w:tcPr>
          <w:p w14:paraId="32FB1F7E" w14:textId="373762E6"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60.146.524</w:t>
            </w:r>
          </w:p>
        </w:tc>
        <w:tc>
          <w:tcPr>
            <w:tcW w:w="1110" w:type="dxa"/>
            <w:tcBorders>
              <w:top w:val="nil"/>
              <w:left w:val="single" w:sz="4" w:space="0" w:color="auto"/>
              <w:bottom w:val="nil"/>
              <w:right w:val="single" w:sz="4" w:space="0" w:color="auto"/>
            </w:tcBorders>
            <w:shd w:val="clear" w:color="auto" w:fill="auto"/>
            <w:vAlign w:val="center"/>
          </w:tcPr>
          <w:p w14:paraId="66F3F8D7" w14:textId="12199BE2"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1.122.706.305</w:t>
            </w:r>
          </w:p>
        </w:tc>
        <w:tc>
          <w:tcPr>
            <w:tcW w:w="913" w:type="dxa"/>
            <w:tcBorders>
              <w:top w:val="nil"/>
              <w:left w:val="single" w:sz="4" w:space="0" w:color="auto"/>
              <w:bottom w:val="nil"/>
              <w:right w:val="single" w:sz="4" w:space="0" w:color="auto"/>
            </w:tcBorders>
            <w:vAlign w:val="center"/>
          </w:tcPr>
          <w:p w14:paraId="389E48AA" w14:textId="05030DF2"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757.581.463</w:t>
            </w:r>
          </w:p>
        </w:tc>
        <w:tc>
          <w:tcPr>
            <w:tcW w:w="890" w:type="dxa"/>
            <w:tcBorders>
              <w:top w:val="nil"/>
              <w:left w:val="single" w:sz="4" w:space="0" w:color="auto"/>
              <w:bottom w:val="nil"/>
              <w:right w:val="single" w:sz="4" w:space="0" w:color="auto"/>
            </w:tcBorders>
            <w:vAlign w:val="center"/>
          </w:tcPr>
          <w:p w14:paraId="2B568590" w14:textId="25008D52"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43.938.466</w:t>
            </w:r>
          </w:p>
        </w:tc>
        <w:tc>
          <w:tcPr>
            <w:tcW w:w="950" w:type="dxa"/>
            <w:tcBorders>
              <w:top w:val="nil"/>
              <w:left w:val="single" w:sz="4" w:space="0" w:color="auto"/>
              <w:bottom w:val="nil"/>
              <w:right w:val="single" w:sz="4" w:space="0" w:color="auto"/>
            </w:tcBorders>
            <w:vAlign w:val="center"/>
          </w:tcPr>
          <w:p w14:paraId="314EBD0E" w14:textId="520137B6"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801.519.929</w:t>
            </w:r>
          </w:p>
        </w:tc>
      </w:tr>
      <w:tr w:rsidR="00404438" w:rsidRPr="003B10B3" w14:paraId="2EC91EA5" w14:textId="77777777" w:rsidTr="000823E7">
        <w:trPr>
          <w:trHeight w:val="113"/>
        </w:trPr>
        <w:tc>
          <w:tcPr>
            <w:tcW w:w="504" w:type="dxa"/>
            <w:tcBorders>
              <w:top w:val="nil"/>
              <w:left w:val="single" w:sz="4" w:space="0" w:color="auto"/>
              <w:bottom w:val="nil"/>
              <w:right w:val="nil"/>
            </w:tcBorders>
          </w:tcPr>
          <w:p w14:paraId="012DD88F"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404438" w:rsidRPr="00664ACB" w:rsidRDefault="00404438" w:rsidP="00404438">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678" w:type="dxa"/>
            <w:tcBorders>
              <w:top w:val="nil"/>
              <w:left w:val="single" w:sz="4" w:space="0" w:color="auto"/>
              <w:bottom w:val="nil"/>
              <w:right w:val="single" w:sz="4" w:space="0" w:color="auto"/>
            </w:tcBorders>
            <w:vAlign w:val="center"/>
          </w:tcPr>
          <w:p w14:paraId="774F8034" w14:textId="77777777" w:rsidR="00404438" w:rsidRPr="00664ACB" w:rsidRDefault="00404438" w:rsidP="00404438">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3FF64A32" w14:textId="74D1EFFE"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38.017.911</w:t>
            </w:r>
          </w:p>
        </w:tc>
        <w:tc>
          <w:tcPr>
            <w:tcW w:w="890" w:type="dxa"/>
            <w:tcBorders>
              <w:top w:val="nil"/>
              <w:left w:val="single" w:sz="4" w:space="0" w:color="auto"/>
              <w:bottom w:val="nil"/>
              <w:right w:val="single" w:sz="4" w:space="0" w:color="auto"/>
            </w:tcBorders>
            <w:shd w:val="clear" w:color="auto" w:fill="auto"/>
            <w:vAlign w:val="center"/>
          </w:tcPr>
          <w:p w14:paraId="66892B04" w14:textId="6EF958D7"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14.301.673</w:t>
            </w:r>
          </w:p>
        </w:tc>
        <w:tc>
          <w:tcPr>
            <w:tcW w:w="1110" w:type="dxa"/>
            <w:tcBorders>
              <w:top w:val="nil"/>
              <w:left w:val="single" w:sz="4" w:space="0" w:color="auto"/>
              <w:bottom w:val="nil"/>
              <w:right w:val="single" w:sz="4" w:space="0" w:color="auto"/>
            </w:tcBorders>
            <w:shd w:val="clear" w:color="auto" w:fill="auto"/>
            <w:vAlign w:val="center"/>
          </w:tcPr>
          <w:p w14:paraId="374423E7" w14:textId="7FA6B87B"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52.319.584</w:t>
            </w:r>
          </w:p>
        </w:tc>
        <w:tc>
          <w:tcPr>
            <w:tcW w:w="913" w:type="dxa"/>
            <w:tcBorders>
              <w:top w:val="nil"/>
              <w:left w:val="single" w:sz="4" w:space="0" w:color="auto"/>
              <w:bottom w:val="nil"/>
              <w:right w:val="single" w:sz="4" w:space="0" w:color="auto"/>
            </w:tcBorders>
            <w:vAlign w:val="center"/>
          </w:tcPr>
          <w:p w14:paraId="4C221A87" w14:textId="3DBA6884"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35.755.059</w:t>
            </w:r>
          </w:p>
        </w:tc>
        <w:tc>
          <w:tcPr>
            <w:tcW w:w="890" w:type="dxa"/>
            <w:tcBorders>
              <w:top w:val="nil"/>
              <w:left w:val="single" w:sz="4" w:space="0" w:color="auto"/>
              <w:bottom w:val="nil"/>
              <w:right w:val="single" w:sz="4" w:space="0" w:color="auto"/>
            </w:tcBorders>
            <w:vAlign w:val="center"/>
          </w:tcPr>
          <w:p w14:paraId="53607D11" w14:textId="7915A4B0"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11.694.924</w:t>
            </w:r>
          </w:p>
        </w:tc>
        <w:tc>
          <w:tcPr>
            <w:tcW w:w="950" w:type="dxa"/>
            <w:tcBorders>
              <w:top w:val="nil"/>
              <w:left w:val="single" w:sz="4" w:space="0" w:color="auto"/>
              <w:bottom w:val="nil"/>
              <w:right w:val="single" w:sz="4" w:space="0" w:color="auto"/>
            </w:tcBorders>
            <w:vAlign w:val="center"/>
          </w:tcPr>
          <w:p w14:paraId="37AACEB7" w14:textId="358FDED5"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47.449.983</w:t>
            </w:r>
          </w:p>
        </w:tc>
      </w:tr>
      <w:tr w:rsidR="00404438" w:rsidRPr="003B10B3" w14:paraId="3859C2B7" w14:textId="77777777" w:rsidTr="000823E7">
        <w:trPr>
          <w:trHeight w:val="113"/>
        </w:trPr>
        <w:tc>
          <w:tcPr>
            <w:tcW w:w="504" w:type="dxa"/>
            <w:tcBorders>
              <w:top w:val="nil"/>
              <w:left w:val="single" w:sz="4" w:space="0" w:color="auto"/>
              <w:bottom w:val="nil"/>
              <w:right w:val="nil"/>
            </w:tcBorders>
          </w:tcPr>
          <w:p w14:paraId="74A96373"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Müşteri Fon Ve Portföy Mevcutları</w:t>
            </w:r>
          </w:p>
        </w:tc>
        <w:tc>
          <w:tcPr>
            <w:tcW w:w="678" w:type="dxa"/>
            <w:tcBorders>
              <w:top w:val="nil"/>
              <w:left w:val="single" w:sz="4" w:space="0" w:color="auto"/>
              <w:bottom w:val="nil"/>
              <w:right w:val="single" w:sz="4" w:space="0" w:color="auto"/>
            </w:tcBorders>
            <w:vAlign w:val="center"/>
          </w:tcPr>
          <w:p w14:paraId="740E8F7C"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DA38014" w14:textId="65E4CD87"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4757F2B" w14:textId="15B60D18"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A9C70DC" w14:textId="76C49513"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7EA27266" w14:textId="0635B7BC"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90BA206" w14:textId="1CCF5F4F"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0E539A79" w14:textId="33092B0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4F098CFA" w14:textId="77777777" w:rsidTr="000823E7">
        <w:trPr>
          <w:trHeight w:val="113"/>
        </w:trPr>
        <w:tc>
          <w:tcPr>
            <w:tcW w:w="504" w:type="dxa"/>
            <w:tcBorders>
              <w:top w:val="nil"/>
              <w:left w:val="single" w:sz="4" w:space="0" w:color="auto"/>
              <w:bottom w:val="nil"/>
              <w:right w:val="nil"/>
            </w:tcBorders>
          </w:tcPr>
          <w:p w14:paraId="668FA724"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678" w:type="dxa"/>
            <w:tcBorders>
              <w:top w:val="nil"/>
              <w:left w:val="single" w:sz="4" w:space="0" w:color="auto"/>
              <w:bottom w:val="nil"/>
              <w:right w:val="single" w:sz="4" w:space="0" w:color="auto"/>
            </w:tcBorders>
            <w:vAlign w:val="center"/>
          </w:tcPr>
          <w:p w14:paraId="58721BFE"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2CA8C913" w14:textId="24E9B37B"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6.580.653</w:t>
            </w:r>
          </w:p>
        </w:tc>
        <w:tc>
          <w:tcPr>
            <w:tcW w:w="890" w:type="dxa"/>
            <w:tcBorders>
              <w:top w:val="nil"/>
              <w:left w:val="single" w:sz="4" w:space="0" w:color="auto"/>
              <w:bottom w:val="nil"/>
              <w:right w:val="single" w:sz="4" w:space="0" w:color="auto"/>
            </w:tcBorders>
            <w:shd w:val="clear" w:color="auto" w:fill="auto"/>
            <w:vAlign w:val="center"/>
          </w:tcPr>
          <w:p w14:paraId="6236A3A9" w14:textId="6E2E258D"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598.341</w:t>
            </w:r>
          </w:p>
        </w:tc>
        <w:tc>
          <w:tcPr>
            <w:tcW w:w="1110" w:type="dxa"/>
            <w:tcBorders>
              <w:top w:val="nil"/>
              <w:left w:val="single" w:sz="4" w:space="0" w:color="auto"/>
              <w:bottom w:val="nil"/>
              <w:right w:val="single" w:sz="4" w:space="0" w:color="auto"/>
            </w:tcBorders>
            <w:shd w:val="clear" w:color="auto" w:fill="auto"/>
            <w:vAlign w:val="center"/>
          </w:tcPr>
          <w:p w14:paraId="6531685A" w14:textId="09989381"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7.178.994</w:t>
            </w:r>
          </w:p>
        </w:tc>
        <w:tc>
          <w:tcPr>
            <w:tcW w:w="913" w:type="dxa"/>
            <w:tcBorders>
              <w:top w:val="nil"/>
              <w:left w:val="single" w:sz="4" w:space="0" w:color="auto"/>
              <w:bottom w:val="nil"/>
              <w:right w:val="single" w:sz="4" w:space="0" w:color="auto"/>
            </w:tcBorders>
            <w:vAlign w:val="center"/>
          </w:tcPr>
          <w:p w14:paraId="337D3C5B" w14:textId="5A605485"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9.565.329</w:t>
            </w:r>
          </w:p>
        </w:tc>
        <w:tc>
          <w:tcPr>
            <w:tcW w:w="890" w:type="dxa"/>
            <w:tcBorders>
              <w:top w:val="nil"/>
              <w:left w:val="single" w:sz="4" w:space="0" w:color="auto"/>
              <w:bottom w:val="nil"/>
              <w:right w:val="single" w:sz="4" w:space="0" w:color="auto"/>
            </w:tcBorders>
            <w:vAlign w:val="center"/>
          </w:tcPr>
          <w:p w14:paraId="66814BF8" w14:textId="153FECF7"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23.187</w:t>
            </w:r>
          </w:p>
        </w:tc>
        <w:tc>
          <w:tcPr>
            <w:tcW w:w="950" w:type="dxa"/>
            <w:tcBorders>
              <w:top w:val="nil"/>
              <w:left w:val="single" w:sz="4" w:space="0" w:color="auto"/>
              <w:bottom w:val="nil"/>
              <w:right w:val="single" w:sz="4" w:space="0" w:color="auto"/>
            </w:tcBorders>
            <w:vAlign w:val="center"/>
          </w:tcPr>
          <w:p w14:paraId="094C4BEE" w14:textId="534FD7B1"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9.588.516</w:t>
            </w:r>
          </w:p>
        </w:tc>
      </w:tr>
      <w:tr w:rsidR="00404438" w:rsidRPr="003B10B3" w14:paraId="08536AF8" w14:textId="77777777" w:rsidTr="000823E7">
        <w:trPr>
          <w:trHeight w:val="113"/>
        </w:trPr>
        <w:tc>
          <w:tcPr>
            <w:tcW w:w="504" w:type="dxa"/>
            <w:tcBorders>
              <w:top w:val="nil"/>
              <w:left w:val="single" w:sz="4" w:space="0" w:color="auto"/>
              <w:bottom w:val="nil"/>
              <w:right w:val="nil"/>
            </w:tcBorders>
          </w:tcPr>
          <w:p w14:paraId="3C723068"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678" w:type="dxa"/>
            <w:tcBorders>
              <w:top w:val="nil"/>
              <w:left w:val="single" w:sz="4" w:space="0" w:color="auto"/>
              <w:bottom w:val="nil"/>
              <w:right w:val="single" w:sz="4" w:space="0" w:color="auto"/>
            </w:tcBorders>
            <w:vAlign w:val="center"/>
          </w:tcPr>
          <w:p w14:paraId="3F4A1119"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77ECD0B" w14:textId="3F592CE3"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15.837.874</w:t>
            </w:r>
          </w:p>
        </w:tc>
        <w:tc>
          <w:tcPr>
            <w:tcW w:w="890" w:type="dxa"/>
            <w:tcBorders>
              <w:top w:val="nil"/>
              <w:left w:val="single" w:sz="4" w:space="0" w:color="auto"/>
              <w:bottom w:val="nil"/>
              <w:right w:val="single" w:sz="4" w:space="0" w:color="auto"/>
            </w:tcBorders>
            <w:shd w:val="clear" w:color="auto" w:fill="auto"/>
            <w:vAlign w:val="center"/>
          </w:tcPr>
          <w:p w14:paraId="768CD41E" w14:textId="268A883F"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223.286</w:t>
            </w:r>
          </w:p>
        </w:tc>
        <w:tc>
          <w:tcPr>
            <w:tcW w:w="1110" w:type="dxa"/>
            <w:tcBorders>
              <w:top w:val="nil"/>
              <w:left w:val="single" w:sz="4" w:space="0" w:color="auto"/>
              <w:bottom w:val="nil"/>
              <w:right w:val="single" w:sz="4" w:space="0" w:color="auto"/>
            </w:tcBorders>
            <w:shd w:val="clear" w:color="auto" w:fill="auto"/>
            <w:vAlign w:val="center"/>
          </w:tcPr>
          <w:p w14:paraId="13B27AC9" w14:textId="288B0812"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16.061.160</w:t>
            </w:r>
          </w:p>
        </w:tc>
        <w:tc>
          <w:tcPr>
            <w:tcW w:w="913" w:type="dxa"/>
            <w:tcBorders>
              <w:top w:val="nil"/>
              <w:left w:val="single" w:sz="4" w:space="0" w:color="auto"/>
              <w:bottom w:val="nil"/>
              <w:right w:val="single" w:sz="4" w:space="0" w:color="auto"/>
            </w:tcBorders>
            <w:vAlign w:val="center"/>
          </w:tcPr>
          <w:p w14:paraId="411D3C79" w14:textId="1422103A"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11.727.559</w:t>
            </w:r>
          </w:p>
        </w:tc>
        <w:tc>
          <w:tcPr>
            <w:tcW w:w="890" w:type="dxa"/>
            <w:tcBorders>
              <w:top w:val="nil"/>
              <w:left w:val="single" w:sz="4" w:space="0" w:color="auto"/>
              <w:bottom w:val="nil"/>
              <w:right w:val="single" w:sz="4" w:space="0" w:color="auto"/>
            </w:tcBorders>
            <w:vAlign w:val="center"/>
          </w:tcPr>
          <w:p w14:paraId="19A5C46D" w14:textId="074462E2"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222.376</w:t>
            </w:r>
          </w:p>
        </w:tc>
        <w:tc>
          <w:tcPr>
            <w:tcW w:w="950" w:type="dxa"/>
            <w:tcBorders>
              <w:top w:val="nil"/>
              <w:left w:val="single" w:sz="4" w:space="0" w:color="auto"/>
              <w:bottom w:val="nil"/>
              <w:right w:val="single" w:sz="4" w:space="0" w:color="auto"/>
            </w:tcBorders>
            <w:vAlign w:val="center"/>
          </w:tcPr>
          <w:p w14:paraId="076D549B" w14:textId="340619C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11.949.935</w:t>
            </w:r>
          </w:p>
        </w:tc>
      </w:tr>
      <w:tr w:rsidR="00404438" w:rsidRPr="003B10B3" w14:paraId="04110B52" w14:textId="77777777" w:rsidTr="000823E7">
        <w:trPr>
          <w:trHeight w:val="113"/>
        </w:trPr>
        <w:tc>
          <w:tcPr>
            <w:tcW w:w="504" w:type="dxa"/>
            <w:tcBorders>
              <w:top w:val="nil"/>
              <w:left w:val="single" w:sz="4" w:space="0" w:color="auto"/>
              <w:bottom w:val="nil"/>
              <w:right w:val="nil"/>
            </w:tcBorders>
          </w:tcPr>
          <w:p w14:paraId="033B6977"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678" w:type="dxa"/>
            <w:tcBorders>
              <w:top w:val="nil"/>
              <w:left w:val="single" w:sz="4" w:space="0" w:color="auto"/>
              <w:bottom w:val="nil"/>
              <w:right w:val="single" w:sz="4" w:space="0" w:color="auto"/>
            </w:tcBorders>
            <w:vAlign w:val="center"/>
          </w:tcPr>
          <w:p w14:paraId="393DFA14"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9AF9B39" w14:textId="7F068AA0"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826.635</w:t>
            </w:r>
          </w:p>
        </w:tc>
        <w:tc>
          <w:tcPr>
            <w:tcW w:w="890" w:type="dxa"/>
            <w:tcBorders>
              <w:top w:val="nil"/>
              <w:left w:val="single" w:sz="4" w:space="0" w:color="auto"/>
              <w:bottom w:val="nil"/>
              <w:right w:val="single" w:sz="4" w:space="0" w:color="auto"/>
            </w:tcBorders>
            <w:shd w:val="clear" w:color="auto" w:fill="auto"/>
            <w:vAlign w:val="center"/>
          </w:tcPr>
          <w:p w14:paraId="00E297E7" w14:textId="71A5230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65.907</w:t>
            </w:r>
          </w:p>
        </w:tc>
        <w:tc>
          <w:tcPr>
            <w:tcW w:w="1110" w:type="dxa"/>
            <w:tcBorders>
              <w:top w:val="nil"/>
              <w:left w:val="single" w:sz="4" w:space="0" w:color="auto"/>
              <w:bottom w:val="nil"/>
              <w:right w:val="single" w:sz="4" w:space="0" w:color="auto"/>
            </w:tcBorders>
            <w:shd w:val="clear" w:color="auto" w:fill="auto"/>
            <w:vAlign w:val="center"/>
          </w:tcPr>
          <w:p w14:paraId="0FEA2341" w14:textId="3295F769"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892.542</w:t>
            </w:r>
          </w:p>
        </w:tc>
        <w:tc>
          <w:tcPr>
            <w:tcW w:w="913" w:type="dxa"/>
            <w:tcBorders>
              <w:top w:val="nil"/>
              <w:left w:val="single" w:sz="4" w:space="0" w:color="auto"/>
              <w:bottom w:val="nil"/>
              <w:right w:val="single" w:sz="4" w:space="0" w:color="auto"/>
            </w:tcBorders>
            <w:vAlign w:val="center"/>
          </w:tcPr>
          <w:p w14:paraId="24574025" w14:textId="55CAFCCA"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690.079</w:t>
            </w:r>
          </w:p>
        </w:tc>
        <w:tc>
          <w:tcPr>
            <w:tcW w:w="890" w:type="dxa"/>
            <w:tcBorders>
              <w:top w:val="nil"/>
              <w:left w:val="single" w:sz="4" w:space="0" w:color="auto"/>
              <w:bottom w:val="nil"/>
              <w:right w:val="single" w:sz="4" w:space="0" w:color="auto"/>
            </w:tcBorders>
            <w:vAlign w:val="center"/>
          </w:tcPr>
          <w:p w14:paraId="42448E04" w14:textId="1EA865A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30.300</w:t>
            </w:r>
          </w:p>
        </w:tc>
        <w:tc>
          <w:tcPr>
            <w:tcW w:w="950" w:type="dxa"/>
            <w:tcBorders>
              <w:top w:val="nil"/>
              <w:left w:val="single" w:sz="4" w:space="0" w:color="auto"/>
              <w:bottom w:val="nil"/>
              <w:right w:val="single" w:sz="4" w:space="0" w:color="auto"/>
            </w:tcBorders>
            <w:vAlign w:val="center"/>
          </w:tcPr>
          <w:p w14:paraId="5B0904FC" w14:textId="5694BDC7"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720.379</w:t>
            </w:r>
          </w:p>
        </w:tc>
      </w:tr>
      <w:tr w:rsidR="00404438" w:rsidRPr="003B10B3" w14:paraId="6BAD3BF1" w14:textId="77777777" w:rsidTr="000823E7">
        <w:trPr>
          <w:trHeight w:val="113"/>
        </w:trPr>
        <w:tc>
          <w:tcPr>
            <w:tcW w:w="504" w:type="dxa"/>
            <w:tcBorders>
              <w:top w:val="nil"/>
              <w:left w:val="single" w:sz="4" w:space="0" w:color="auto"/>
              <w:bottom w:val="nil"/>
              <w:right w:val="nil"/>
            </w:tcBorders>
          </w:tcPr>
          <w:p w14:paraId="1CEBFF1D"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678" w:type="dxa"/>
            <w:tcBorders>
              <w:top w:val="nil"/>
              <w:left w:val="single" w:sz="4" w:space="0" w:color="auto"/>
              <w:bottom w:val="nil"/>
              <w:right w:val="single" w:sz="4" w:space="0" w:color="auto"/>
            </w:tcBorders>
            <w:vAlign w:val="center"/>
          </w:tcPr>
          <w:p w14:paraId="2D8B8A1C"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D3E30A2" w14:textId="27E2462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5DC963C" w14:textId="1EDFE188"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A7C5E66" w14:textId="75C0CC70"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403E70C2" w14:textId="1DA23D0F"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6788610" w14:textId="382E4B2A"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8BBE782" w14:textId="059CF761"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22FF2832" w14:textId="77777777" w:rsidTr="000823E7">
        <w:trPr>
          <w:trHeight w:val="113"/>
        </w:trPr>
        <w:tc>
          <w:tcPr>
            <w:tcW w:w="504" w:type="dxa"/>
            <w:tcBorders>
              <w:top w:val="nil"/>
              <w:left w:val="single" w:sz="4" w:space="0" w:color="auto"/>
              <w:bottom w:val="nil"/>
              <w:right w:val="nil"/>
            </w:tcBorders>
          </w:tcPr>
          <w:p w14:paraId="6FE184F5"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678" w:type="dxa"/>
            <w:tcBorders>
              <w:top w:val="nil"/>
              <w:left w:val="single" w:sz="4" w:space="0" w:color="auto"/>
              <w:bottom w:val="nil"/>
              <w:right w:val="single" w:sz="4" w:space="0" w:color="auto"/>
            </w:tcBorders>
            <w:vAlign w:val="center"/>
          </w:tcPr>
          <w:p w14:paraId="2F3D68BA"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1E7780B" w14:textId="26F69232"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7F51AFC" w14:textId="60BE148B"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118F8FB" w14:textId="1C1FA2CD"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1614A14F" w14:textId="152E9AE5"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307D0B4C" w14:textId="6441599F"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82733E8" w14:textId="4708D58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62273E44" w14:textId="77777777" w:rsidTr="000823E7">
        <w:trPr>
          <w:trHeight w:val="113"/>
        </w:trPr>
        <w:tc>
          <w:tcPr>
            <w:tcW w:w="504" w:type="dxa"/>
            <w:tcBorders>
              <w:top w:val="nil"/>
              <w:left w:val="single" w:sz="4" w:space="0" w:color="auto"/>
              <w:bottom w:val="nil"/>
              <w:right w:val="nil"/>
            </w:tcBorders>
          </w:tcPr>
          <w:p w14:paraId="31B5C2A2"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678" w:type="dxa"/>
            <w:tcBorders>
              <w:top w:val="nil"/>
              <w:left w:val="single" w:sz="4" w:space="0" w:color="auto"/>
              <w:bottom w:val="nil"/>
              <w:right w:val="single" w:sz="4" w:space="0" w:color="auto"/>
            </w:tcBorders>
            <w:vAlign w:val="center"/>
          </w:tcPr>
          <w:p w14:paraId="6DEF0584"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5B39424" w14:textId="3529A2F6"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546CDDE" w14:textId="4B6635C6"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8549E9C" w14:textId="4244881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01557BCD" w14:textId="18DC086D"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477B12A2" w14:textId="3553D847"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7869C4E" w14:textId="5C7C9A0A"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3689A6D4" w14:textId="77777777" w:rsidTr="000823E7">
        <w:trPr>
          <w:trHeight w:val="113"/>
        </w:trPr>
        <w:tc>
          <w:tcPr>
            <w:tcW w:w="504" w:type="dxa"/>
            <w:tcBorders>
              <w:top w:val="nil"/>
              <w:left w:val="single" w:sz="4" w:space="0" w:color="auto"/>
              <w:bottom w:val="nil"/>
              <w:right w:val="nil"/>
            </w:tcBorders>
          </w:tcPr>
          <w:p w14:paraId="168CA00E"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678" w:type="dxa"/>
            <w:tcBorders>
              <w:top w:val="nil"/>
              <w:left w:val="single" w:sz="4" w:space="0" w:color="auto"/>
              <w:bottom w:val="nil"/>
              <w:right w:val="single" w:sz="4" w:space="0" w:color="auto"/>
            </w:tcBorders>
            <w:vAlign w:val="center"/>
          </w:tcPr>
          <w:p w14:paraId="0A8D4862"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691E8049" w14:textId="24A40E8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14.772.749</w:t>
            </w:r>
          </w:p>
        </w:tc>
        <w:tc>
          <w:tcPr>
            <w:tcW w:w="890" w:type="dxa"/>
            <w:tcBorders>
              <w:top w:val="nil"/>
              <w:left w:val="single" w:sz="4" w:space="0" w:color="auto"/>
              <w:bottom w:val="nil"/>
              <w:right w:val="single" w:sz="4" w:space="0" w:color="auto"/>
            </w:tcBorders>
            <w:shd w:val="clear" w:color="auto" w:fill="auto"/>
            <w:vAlign w:val="center"/>
          </w:tcPr>
          <w:p w14:paraId="522C628F" w14:textId="1B1325FF"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13.414.139</w:t>
            </w:r>
          </w:p>
        </w:tc>
        <w:tc>
          <w:tcPr>
            <w:tcW w:w="1110" w:type="dxa"/>
            <w:tcBorders>
              <w:top w:val="nil"/>
              <w:left w:val="single" w:sz="4" w:space="0" w:color="auto"/>
              <w:bottom w:val="nil"/>
              <w:right w:val="single" w:sz="4" w:space="0" w:color="auto"/>
            </w:tcBorders>
            <w:shd w:val="clear" w:color="auto" w:fill="auto"/>
            <w:vAlign w:val="center"/>
          </w:tcPr>
          <w:p w14:paraId="0BCDF353" w14:textId="1EBBB789"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28.186.888</w:t>
            </w:r>
          </w:p>
        </w:tc>
        <w:tc>
          <w:tcPr>
            <w:tcW w:w="913" w:type="dxa"/>
            <w:tcBorders>
              <w:top w:val="nil"/>
              <w:left w:val="single" w:sz="4" w:space="0" w:color="auto"/>
              <w:bottom w:val="nil"/>
              <w:right w:val="single" w:sz="4" w:space="0" w:color="auto"/>
            </w:tcBorders>
            <w:vAlign w:val="center"/>
          </w:tcPr>
          <w:p w14:paraId="76FC75CA" w14:textId="147F16B3"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13.772.092</w:t>
            </w:r>
          </w:p>
        </w:tc>
        <w:tc>
          <w:tcPr>
            <w:tcW w:w="890" w:type="dxa"/>
            <w:tcBorders>
              <w:top w:val="nil"/>
              <w:left w:val="single" w:sz="4" w:space="0" w:color="auto"/>
              <w:bottom w:val="nil"/>
              <w:right w:val="single" w:sz="4" w:space="0" w:color="auto"/>
            </w:tcBorders>
            <w:vAlign w:val="center"/>
          </w:tcPr>
          <w:p w14:paraId="4E3FC0E4" w14:textId="2A29E8C3"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11.419.061</w:t>
            </w:r>
          </w:p>
        </w:tc>
        <w:tc>
          <w:tcPr>
            <w:tcW w:w="950" w:type="dxa"/>
            <w:tcBorders>
              <w:top w:val="nil"/>
              <w:left w:val="single" w:sz="4" w:space="0" w:color="auto"/>
              <w:bottom w:val="nil"/>
              <w:right w:val="single" w:sz="4" w:space="0" w:color="auto"/>
            </w:tcBorders>
            <w:vAlign w:val="center"/>
          </w:tcPr>
          <w:p w14:paraId="7ED7C410" w14:textId="5A2B23D0"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25.191.153</w:t>
            </w:r>
          </w:p>
        </w:tc>
      </w:tr>
      <w:tr w:rsidR="00404438" w:rsidRPr="003B10B3" w14:paraId="1DA94F7B" w14:textId="77777777" w:rsidTr="000823E7">
        <w:trPr>
          <w:trHeight w:val="113"/>
        </w:trPr>
        <w:tc>
          <w:tcPr>
            <w:tcW w:w="504" w:type="dxa"/>
            <w:tcBorders>
              <w:top w:val="nil"/>
              <w:left w:val="single" w:sz="4" w:space="0" w:color="auto"/>
              <w:bottom w:val="nil"/>
              <w:right w:val="nil"/>
            </w:tcBorders>
          </w:tcPr>
          <w:p w14:paraId="59D1E729"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404438" w:rsidRPr="00664ACB" w:rsidRDefault="00404438" w:rsidP="00404438">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678" w:type="dxa"/>
            <w:tcBorders>
              <w:top w:val="nil"/>
              <w:left w:val="single" w:sz="4" w:space="0" w:color="auto"/>
              <w:bottom w:val="nil"/>
              <w:right w:val="single" w:sz="4" w:space="0" w:color="auto"/>
            </w:tcBorders>
            <w:vAlign w:val="center"/>
          </w:tcPr>
          <w:p w14:paraId="1902C423" w14:textId="77777777" w:rsidR="00404438" w:rsidRPr="00664ACB" w:rsidRDefault="00404438" w:rsidP="00404438">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center"/>
          </w:tcPr>
          <w:p w14:paraId="1A2B2478" w14:textId="5FCD1F9D"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1.024.541.870</w:t>
            </w:r>
          </w:p>
        </w:tc>
        <w:tc>
          <w:tcPr>
            <w:tcW w:w="890" w:type="dxa"/>
            <w:tcBorders>
              <w:top w:val="nil"/>
              <w:left w:val="single" w:sz="4" w:space="0" w:color="auto"/>
              <w:bottom w:val="nil"/>
              <w:right w:val="single" w:sz="4" w:space="0" w:color="auto"/>
            </w:tcBorders>
            <w:shd w:val="clear" w:color="auto" w:fill="auto"/>
            <w:vAlign w:val="center"/>
          </w:tcPr>
          <w:p w14:paraId="0422DA73" w14:textId="6FCA9506"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45.844.851</w:t>
            </w:r>
          </w:p>
        </w:tc>
        <w:tc>
          <w:tcPr>
            <w:tcW w:w="1110" w:type="dxa"/>
            <w:tcBorders>
              <w:top w:val="nil"/>
              <w:left w:val="single" w:sz="4" w:space="0" w:color="auto"/>
              <w:bottom w:val="nil"/>
              <w:right w:val="single" w:sz="4" w:space="0" w:color="auto"/>
            </w:tcBorders>
            <w:shd w:val="clear" w:color="auto" w:fill="auto"/>
            <w:vAlign w:val="center"/>
          </w:tcPr>
          <w:p w14:paraId="482332DC" w14:textId="30DD45A8" w:rsidR="00404438" w:rsidRPr="00404438" w:rsidRDefault="00404438" w:rsidP="008C191A">
            <w:pPr>
              <w:ind w:right="92"/>
              <w:jc w:val="right"/>
              <w:rPr>
                <w:rFonts w:ascii="Arial" w:hAnsi="Arial" w:cs="Arial"/>
                <w:b/>
                <w:bCs/>
                <w:sz w:val="14"/>
                <w:szCs w:val="14"/>
              </w:rPr>
            </w:pPr>
            <w:r w:rsidRPr="00404438">
              <w:rPr>
                <w:rFonts w:ascii="Arial" w:hAnsi="Arial" w:cs="Arial"/>
                <w:b/>
                <w:bCs/>
                <w:sz w:val="14"/>
                <w:szCs w:val="16"/>
              </w:rPr>
              <w:t>1.070.386.721</w:t>
            </w:r>
          </w:p>
        </w:tc>
        <w:tc>
          <w:tcPr>
            <w:tcW w:w="913" w:type="dxa"/>
            <w:tcBorders>
              <w:top w:val="nil"/>
              <w:left w:val="single" w:sz="4" w:space="0" w:color="auto"/>
              <w:bottom w:val="nil"/>
              <w:right w:val="single" w:sz="4" w:space="0" w:color="auto"/>
            </w:tcBorders>
            <w:vAlign w:val="center"/>
          </w:tcPr>
          <w:p w14:paraId="09630DE6" w14:textId="48C09CB9"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721.826.404</w:t>
            </w:r>
          </w:p>
        </w:tc>
        <w:tc>
          <w:tcPr>
            <w:tcW w:w="890" w:type="dxa"/>
            <w:tcBorders>
              <w:top w:val="nil"/>
              <w:left w:val="single" w:sz="4" w:space="0" w:color="auto"/>
              <w:bottom w:val="nil"/>
              <w:right w:val="single" w:sz="4" w:space="0" w:color="auto"/>
            </w:tcBorders>
            <w:vAlign w:val="center"/>
          </w:tcPr>
          <w:p w14:paraId="3818DA37" w14:textId="33F08D73"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32.243.542</w:t>
            </w:r>
          </w:p>
        </w:tc>
        <w:tc>
          <w:tcPr>
            <w:tcW w:w="950" w:type="dxa"/>
            <w:tcBorders>
              <w:top w:val="nil"/>
              <w:left w:val="single" w:sz="4" w:space="0" w:color="auto"/>
              <w:bottom w:val="nil"/>
              <w:right w:val="single" w:sz="4" w:space="0" w:color="auto"/>
            </w:tcBorders>
            <w:vAlign w:val="center"/>
          </w:tcPr>
          <w:p w14:paraId="2C784985" w14:textId="7B22C35E" w:rsidR="00404438" w:rsidRPr="00664ACB" w:rsidRDefault="00404438" w:rsidP="008C191A">
            <w:pPr>
              <w:ind w:right="92"/>
              <w:jc w:val="right"/>
              <w:rPr>
                <w:rFonts w:ascii="Arial" w:hAnsi="Arial" w:cs="Arial"/>
                <w:b/>
                <w:bCs/>
                <w:color w:val="000000"/>
                <w:sz w:val="14"/>
                <w:szCs w:val="14"/>
              </w:rPr>
            </w:pPr>
            <w:r w:rsidRPr="00D23774">
              <w:rPr>
                <w:rFonts w:ascii="Arial" w:hAnsi="Arial" w:cs="Arial"/>
                <w:b/>
                <w:bCs/>
                <w:sz w:val="14"/>
                <w:szCs w:val="14"/>
              </w:rPr>
              <w:t>754.069.946</w:t>
            </w:r>
          </w:p>
        </w:tc>
      </w:tr>
      <w:tr w:rsidR="00404438" w:rsidRPr="003B10B3" w14:paraId="508F1953" w14:textId="77777777" w:rsidTr="000823E7">
        <w:trPr>
          <w:trHeight w:val="113"/>
        </w:trPr>
        <w:tc>
          <w:tcPr>
            <w:tcW w:w="504" w:type="dxa"/>
            <w:tcBorders>
              <w:top w:val="nil"/>
              <w:left w:val="single" w:sz="4" w:space="0" w:color="auto"/>
              <w:bottom w:val="nil"/>
              <w:right w:val="nil"/>
            </w:tcBorders>
          </w:tcPr>
          <w:p w14:paraId="035AE533"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678" w:type="dxa"/>
            <w:tcBorders>
              <w:top w:val="nil"/>
              <w:left w:val="single" w:sz="4" w:space="0" w:color="auto"/>
              <w:bottom w:val="nil"/>
              <w:right w:val="single" w:sz="4" w:space="0" w:color="auto"/>
            </w:tcBorders>
            <w:vAlign w:val="center"/>
          </w:tcPr>
          <w:p w14:paraId="0CF8B3AC"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3C1178CB" w14:textId="2C013097"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4.856.880</w:t>
            </w:r>
          </w:p>
        </w:tc>
        <w:tc>
          <w:tcPr>
            <w:tcW w:w="890" w:type="dxa"/>
            <w:tcBorders>
              <w:top w:val="nil"/>
              <w:left w:val="single" w:sz="4" w:space="0" w:color="auto"/>
              <w:bottom w:val="nil"/>
              <w:right w:val="single" w:sz="4" w:space="0" w:color="auto"/>
            </w:tcBorders>
            <w:shd w:val="clear" w:color="auto" w:fill="auto"/>
            <w:vAlign w:val="center"/>
          </w:tcPr>
          <w:p w14:paraId="0553DD24" w14:textId="322FAD31"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7D5755F0" w14:textId="651CA506"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4.856.880</w:t>
            </w:r>
          </w:p>
        </w:tc>
        <w:tc>
          <w:tcPr>
            <w:tcW w:w="913" w:type="dxa"/>
            <w:tcBorders>
              <w:top w:val="nil"/>
              <w:left w:val="single" w:sz="4" w:space="0" w:color="auto"/>
              <w:bottom w:val="nil"/>
              <w:right w:val="single" w:sz="4" w:space="0" w:color="auto"/>
            </w:tcBorders>
            <w:vAlign w:val="center"/>
          </w:tcPr>
          <w:p w14:paraId="1A88CA4E" w14:textId="4B470C2C"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4.566.175</w:t>
            </w:r>
          </w:p>
        </w:tc>
        <w:tc>
          <w:tcPr>
            <w:tcW w:w="890" w:type="dxa"/>
            <w:tcBorders>
              <w:top w:val="nil"/>
              <w:left w:val="single" w:sz="4" w:space="0" w:color="auto"/>
              <w:bottom w:val="nil"/>
              <w:right w:val="single" w:sz="4" w:space="0" w:color="auto"/>
            </w:tcBorders>
            <w:vAlign w:val="center"/>
          </w:tcPr>
          <w:p w14:paraId="0CC5DE64" w14:textId="54CF7E8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1DF163D1" w14:textId="315B7736"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4.566.175</w:t>
            </w:r>
          </w:p>
        </w:tc>
      </w:tr>
      <w:tr w:rsidR="00404438" w:rsidRPr="003B10B3" w14:paraId="064B85A9" w14:textId="77777777" w:rsidTr="000823E7">
        <w:trPr>
          <w:trHeight w:val="113"/>
        </w:trPr>
        <w:tc>
          <w:tcPr>
            <w:tcW w:w="504" w:type="dxa"/>
            <w:tcBorders>
              <w:top w:val="nil"/>
              <w:left w:val="single" w:sz="4" w:space="0" w:color="auto"/>
              <w:bottom w:val="nil"/>
              <w:right w:val="nil"/>
            </w:tcBorders>
          </w:tcPr>
          <w:p w14:paraId="1CCB5B2C"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678" w:type="dxa"/>
            <w:tcBorders>
              <w:top w:val="nil"/>
              <w:left w:val="single" w:sz="4" w:space="0" w:color="auto"/>
              <w:bottom w:val="nil"/>
              <w:right w:val="single" w:sz="4" w:space="0" w:color="auto"/>
            </w:tcBorders>
            <w:vAlign w:val="center"/>
          </w:tcPr>
          <w:p w14:paraId="741E8FE0"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3828C38" w14:textId="5D6151E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74.753</w:t>
            </w:r>
          </w:p>
        </w:tc>
        <w:tc>
          <w:tcPr>
            <w:tcW w:w="890" w:type="dxa"/>
            <w:tcBorders>
              <w:top w:val="nil"/>
              <w:left w:val="single" w:sz="4" w:space="0" w:color="auto"/>
              <w:bottom w:val="nil"/>
              <w:right w:val="single" w:sz="4" w:space="0" w:color="auto"/>
            </w:tcBorders>
            <w:shd w:val="clear" w:color="auto" w:fill="auto"/>
            <w:vAlign w:val="center"/>
          </w:tcPr>
          <w:p w14:paraId="524A2652" w14:textId="5C80E08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563</w:t>
            </w:r>
          </w:p>
        </w:tc>
        <w:tc>
          <w:tcPr>
            <w:tcW w:w="1110" w:type="dxa"/>
            <w:tcBorders>
              <w:top w:val="nil"/>
              <w:left w:val="single" w:sz="4" w:space="0" w:color="auto"/>
              <w:bottom w:val="nil"/>
              <w:right w:val="single" w:sz="4" w:space="0" w:color="auto"/>
            </w:tcBorders>
            <w:shd w:val="clear" w:color="auto" w:fill="auto"/>
            <w:vAlign w:val="center"/>
          </w:tcPr>
          <w:p w14:paraId="01ACF9CD" w14:textId="63D8FB45"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75.316</w:t>
            </w:r>
          </w:p>
        </w:tc>
        <w:tc>
          <w:tcPr>
            <w:tcW w:w="913" w:type="dxa"/>
            <w:tcBorders>
              <w:top w:val="nil"/>
              <w:left w:val="single" w:sz="4" w:space="0" w:color="auto"/>
              <w:bottom w:val="nil"/>
              <w:right w:val="single" w:sz="4" w:space="0" w:color="auto"/>
            </w:tcBorders>
            <w:vAlign w:val="center"/>
          </w:tcPr>
          <w:p w14:paraId="63F7D110" w14:textId="1B233919"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47.402</w:t>
            </w:r>
          </w:p>
        </w:tc>
        <w:tc>
          <w:tcPr>
            <w:tcW w:w="890" w:type="dxa"/>
            <w:tcBorders>
              <w:top w:val="nil"/>
              <w:left w:val="single" w:sz="4" w:space="0" w:color="auto"/>
              <w:bottom w:val="nil"/>
              <w:right w:val="single" w:sz="4" w:space="0" w:color="auto"/>
            </w:tcBorders>
            <w:vAlign w:val="center"/>
          </w:tcPr>
          <w:p w14:paraId="351C375F" w14:textId="37B8EB2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807</w:t>
            </w:r>
          </w:p>
        </w:tc>
        <w:tc>
          <w:tcPr>
            <w:tcW w:w="950" w:type="dxa"/>
            <w:tcBorders>
              <w:top w:val="nil"/>
              <w:left w:val="single" w:sz="4" w:space="0" w:color="auto"/>
              <w:bottom w:val="nil"/>
              <w:right w:val="single" w:sz="4" w:space="0" w:color="auto"/>
            </w:tcBorders>
            <w:vAlign w:val="center"/>
          </w:tcPr>
          <w:p w14:paraId="1684F8DA" w14:textId="3D5B7895"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48.209</w:t>
            </w:r>
          </w:p>
        </w:tc>
      </w:tr>
      <w:tr w:rsidR="00404438" w:rsidRPr="003B10B3" w14:paraId="73D577C5" w14:textId="77777777" w:rsidTr="000823E7">
        <w:trPr>
          <w:trHeight w:val="113"/>
        </w:trPr>
        <w:tc>
          <w:tcPr>
            <w:tcW w:w="504" w:type="dxa"/>
            <w:tcBorders>
              <w:top w:val="nil"/>
              <w:left w:val="single" w:sz="4" w:space="0" w:color="auto"/>
              <w:bottom w:val="nil"/>
              <w:right w:val="nil"/>
            </w:tcBorders>
          </w:tcPr>
          <w:p w14:paraId="1A535C4B"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678" w:type="dxa"/>
            <w:tcBorders>
              <w:top w:val="nil"/>
              <w:left w:val="single" w:sz="4" w:space="0" w:color="auto"/>
              <w:bottom w:val="nil"/>
              <w:right w:val="single" w:sz="4" w:space="0" w:color="auto"/>
            </w:tcBorders>
            <w:vAlign w:val="center"/>
          </w:tcPr>
          <w:p w14:paraId="5DBF9583"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19D7A6EC" w14:textId="533D048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19.567.124</w:t>
            </w:r>
          </w:p>
        </w:tc>
        <w:tc>
          <w:tcPr>
            <w:tcW w:w="890" w:type="dxa"/>
            <w:tcBorders>
              <w:top w:val="nil"/>
              <w:left w:val="single" w:sz="4" w:space="0" w:color="auto"/>
              <w:bottom w:val="nil"/>
              <w:right w:val="single" w:sz="4" w:space="0" w:color="auto"/>
            </w:tcBorders>
            <w:shd w:val="clear" w:color="auto" w:fill="auto"/>
            <w:vAlign w:val="center"/>
          </w:tcPr>
          <w:p w14:paraId="012B6788" w14:textId="00EAE8B6"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4.798.426</w:t>
            </w:r>
          </w:p>
        </w:tc>
        <w:tc>
          <w:tcPr>
            <w:tcW w:w="1110" w:type="dxa"/>
            <w:tcBorders>
              <w:top w:val="nil"/>
              <w:left w:val="single" w:sz="4" w:space="0" w:color="auto"/>
              <w:bottom w:val="nil"/>
              <w:right w:val="single" w:sz="4" w:space="0" w:color="auto"/>
            </w:tcBorders>
            <w:shd w:val="clear" w:color="auto" w:fill="auto"/>
            <w:vAlign w:val="center"/>
          </w:tcPr>
          <w:p w14:paraId="792F7DEE" w14:textId="43EF8D7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24.365.550</w:t>
            </w:r>
          </w:p>
        </w:tc>
        <w:tc>
          <w:tcPr>
            <w:tcW w:w="913" w:type="dxa"/>
            <w:tcBorders>
              <w:top w:val="nil"/>
              <w:left w:val="single" w:sz="4" w:space="0" w:color="auto"/>
              <w:bottom w:val="nil"/>
              <w:right w:val="single" w:sz="4" w:space="0" w:color="auto"/>
            </w:tcBorders>
            <w:vAlign w:val="center"/>
          </w:tcPr>
          <w:p w14:paraId="2DFF1623" w14:textId="6C108CC3"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15.201.412</w:t>
            </w:r>
          </w:p>
        </w:tc>
        <w:tc>
          <w:tcPr>
            <w:tcW w:w="890" w:type="dxa"/>
            <w:tcBorders>
              <w:top w:val="nil"/>
              <w:left w:val="single" w:sz="4" w:space="0" w:color="auto"/>
              <w:bottom w:val="nil"/>
              <w:right w:val="single" w:sz="4" w:space="0" w:color="auto"/>
            </w:tcBorders>
            <w:vAlign w:val="center"/>
          </w:tcPr>
          <w:p w14:paraId="2E0119B4" w14:textId="42299943"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2.835.988</w:t>
            </w:r>
          </w:p>
        </w:tc>
        <w:tc>
          <w:tcPr>
            <w:tcW w:w="950" w:type="dxa"/>
            <w:tcBorders>
              <w:top w:val="nil"/>
              <w:left w:val="single" w:sz="4" w:space="0" w:color="auto"/>
              <w:bottom w:val="nil"/>
              <w:right w:val="single" w:sz="4" w:space="0" w:color="auto"/>
            </w:tcBorders>
            <w:vAlign w:val="center"/>
          </w:tcPr>
          <w:p w14:paraId="7B43D1D3" w14:textId="258D65E6"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18.037.400</w:t>
            </w:r>
          </w:p>
        </w:tc>
      </w:tr>
      <w:tr w:rsidR="00404438" w:rsidRPr="003B10B3" w14:paraId="24E05032" w14:textId="77777777" w:rsidTr="000823E7">
        <w:trPr>
          <w:trHeight w:val="113"/>
        </w:trPr>
        <w:tc>
          <w:tcPr>
            <w:tcW w:w="504" w:type="dxa"/>
            <w:tcBorders>
              <w:top w:val="nil"/>
              <w:left w:val="single" w:sz="4" w:space="0" w:color="auto"/>
              <w:bottom w:val="nil"/>
              <w:right w:val="nil"/>
            </w:tcBorders>
          </w:tcPr>
          <w:p w14:paraId="5F60C4F7"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404438" w:rsidRPr="008C191A" w:rsidRDefault="00404438" w:rsidP="00404438">
            <w:pPr>
              <w:autoSpaceDE w:val="0"/>
              <w:autoSpaceDN w:val="0"/>
              <w:adjustRightInd w:val="0"/>
              <w:jc w:val="both"/>
              <w:rPr>
                <w:rFonts w:ascii="Arial" w:hAnsi="Arial" w:cs="Arial"/>
                <w:sz w:val="14"/>
                <w:szCs w:val="14"/>
              </w:rPr>
            </w:pPr>
            <w:proofErr w:type="spellStart"/>
            <w:r w:rsidRPr="008C191A">
              <w:rPr>
                <w:rFonts w:ascii="Arial" w:hAnsi="Arial" w:cs="Arial"/>
                <w:sz w:val="14"/>
                <w:szCs w:val="14"/>
              </w:rPr>
              <w:t>Varant</w:t>
            </w:r>
            <w:proofErr w:type="spellEnd"/>
          </w:p>
        </w:tc>
        <w:tc>
          <w:tcPr>
            <w:tcW w:w="678" w:type="dxa"/>
            <w:tcBorders>
              <w:top w:val="nil"/>
              <w:left w:val="single" w:sz="4" w:space="0" w:color="auto"/>
              <w:bottom w:val="nil"/>
              <w:right w:val="single" w:sz="4" w:space="0" w:color="auto"/>
            </w:tcBorders>
            <w:vAlign w:val="center"/>
          </w:tcPr>
          <w:p w14:paraId="7282624B"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F01DCB2" w14:textId="43B9D774"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57C5F78" w14:textId="07BB8774"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1F677163" w14:textId="3D57438F"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913" w:type="dxa"/>
            <w:tcBorders>
              <w:top w:val="nil"/>
              <w:left w:val="single" w:sz="4" w:space="0" w:color="auto"/>
              <w:bottom w:val="nil"/>
              <w:right w:val="single" w:sz="4" w:space="0" w:color="auto"/>
            </w:tcBorders>
            <w:vAlign w:val="center"/>
          </w:tcPr>
          <w:p w14:paraId="5E75A0EE" w14:textId="36364FEF"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61ABAC9E" w14:textId="4BDF58C5"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120A014B" w14:textId="62EED6F1"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r>
      <w:tr w:rsidR="00404438" w:rsidRPr="003B10B3" w14:paraId="58E03FFE" w14:textId="77777777" w:rsidTr="000823E7">
        <w:trPr>
          <w:trHeight w:val="113"/>
        </w:trPr>
        <w:tc>
          <w:tcPr>
            <w:tcW w:w="504" w:type="dxa"/>
            <w:tcBorders>
              <w:top w:val="nil"/>
              <w:left w:val="single" w:sz="4" w:space="0" w:color="auto"/>
              <w:bottom w:val="nil"/>
              <w:right w:val="nil"/>
            </w:tcBorders>
          </w:tcPr>
          <w:p w14:paraId="4C715F9C"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678" w:type="dxa"/>
            <w:tcBorders>
              <w:top w:val="nil"/>
              <w:left w:val="single" w:sz="4" w:space="0" w:color="auto"/>
              <w:bottom w:val="nil"/>
              <w:right w:val="single" w:sz="4" w:space="0" w:color="auto"/>
            </w:tcBorders>
            <w:vAlign w:val="center"/>
          </w:tcPr>
          <w:p w14:paraId="73989EE7"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114F4E9" w14:textId="24842088"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178.765.788</w:t>
            </w:r>
          </w:p>
        </w:tc>
        <w:tc>
          <w:tcPr>
            <w:tcW w:w="890" w:type="dxa"/>
            <w:tcBorders>
              <w:top w:val="nil"/>
              <w:left w:val="single" w:sz="4" w:space="0" w:color="auto"/>
              <w:bottom w:val="nil"/>
              <w:right w:val="single" w:sz="4" w:space="0" w:color="auto"/>
            </w:tcBorders>
            <w:shd w:val="clear" w:color="auto" w:fill="auto"/>
            <w:vAlign w:val="center"/>
          </w:tcPr>
          <w:p w14:paraId="5C04652F" w14:textId="0C10FFBF"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FAAB469" w14:textId="4A952A9C"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178.765.788</w:t>
            </w:r>
          </w:p>
        </w:tc>
        <w:tc>
          <w:tcPr>
            <w:tcW w:w="913" w:type="dxa"/>
            <w:tcBorders>
              <w:top w:val="nil"/>
              <w:left w:val="single" w:sz="4" w:space="0" w:color="auto"/>
              <w:bottom w:val="nil"/>
              <w:right w:val="single" w:sz="4" w:space="0" w:color="auto"/>
            </w:tcBorders>
            <w:vAlign w:val="center"/>
          </w:tcPr>
          <w:p w14:paraId="42D7EF0B" w14:textId="6E8912AD"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121.744.725</w:t>
            </w:r>
          </w:p>
        </w:tc>
        <w:tc>
          <w:tcPr>
            <w:tcW w:w="890" w:type="dxa"/>
            <w:tcBorders>
              <w:top w:val="nil"/>
              <w:left w:val="single" w:sz="4" w:space="0" w:color="auto"/>
              <w:bottom w:val="nil"/>
              <w:right w:val="single" w:sz="4" w:space="0" w:color="auto"/>
            </w:tcBorders>
            <w:vAlign w:val="center"/>
          </w:tcPr>
          <w:p w14:paraId="70FA5D19" w14:textId="263662E8"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4FD27BB2" w14:textId="4F974930"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121.744.725</w:t>
            </w:r>
          </w:p>
        </w:tc>
      </w:tr>
      <w:tr w:rsidR="00404438" w:rsidRPr="003B10B3" w14:paraId="3BC6C2EE" w14:textId="77777777" w:rsidTr="000823E7">
        <w:trPr>
          <w:trHeight w:val="113"/>
        </w:trPr>
        <w:tc>
          <w:tcPr>
            <w:tcW w:w="504" w:type="dxa"/>
            <w:tcBorders>
              <w:top w:val="nil"/>
              <w:left w:val="single" w:sz="4" w:space="0" w:color="auto"/>
              <w:bottom w:val="nil"/>
              <w:right w:val="nil"/>
            </w:tcBorders>
          </w:tcPr>
          <w:p w14:paraId="2E03D56E"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678" w:type="dxa"/>
            <w:tcBorders>
              <w:top w:val="nil"/>
              <w:left w:val="single" w:sz="4" w:space="0" w:color="auto"/>
              <w:bottom w:val="nil"/>
              <w:right w:val="single" w:sz="4" w:space="0" w:color="auto"/>
            </w:tcBorders>
            <w:vAlign w:val="center"/>
          </w:tcPr>
          <w:p w14:paraId="2F69EB82"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0D7CABAD" w14:textId="5937E921"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821.276.445</w:t>
            </w:r>
          </w:p>
        </w:tc>
        <w:tc>
          <w:tcPr>
            <w:tcW w:w="890" w:type="dxa"/>
            <w:tcBorders>
              <w:top w:val="nil"/>
              <w:left w:val="single" w:sz="4" w:space="0" w:color="auto"/>
              <w:bottom w:val="nil"/>
              <w:right w:val="single" w:sz="4" w:space="0" w:color="auto"/>
            </w:tcBorders>
            <w:shd w:val="clear" w:color="auto" w:fill="auto"/>
            <w:vAlign w:val="center"/>
          </w:tcPr>
          <w:p w14:paraId="02D2D056" w14:textId="0602DF5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41.045.862</w:t>
            </w:r>
          </w:p>
        </w:tc>
        <w:tc>
          <w:tcPr>
            <w:tcW w:w="1110" w:type="dxa"/>
            <w:tcBorders>
              <w:top w:val="nil"/>
              <w:left w:val="single" w:sz="4" w:space="0" w:color="auto"/>
              <w:bottom w:val="nil"/>
              <w:right w:val="single" w:sz="4" w:space="0" w:color="auto"/>
            </w:tcBorders>
            <w:shd w:val="clear" w:color="auto" w:fill="auto"/>
            <w:vAlign w:val="center"/>
          </w:tcPr>
          <w:p w14:paraId="6C8F2777" w14:textId="3BB8B25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862.322.307</w:t>
            </w:r>
          </w:p>
        </w:tc>
        <w:tc>
          <w:tcPr>
            <w:tcW w:w="913" w:type="dxa"/>
            <w:tcBorders>
              <w:top w:val="nil"/>
              <w:left w:val="single" w:sz="4" w:space="0" w:color="auto"/>
              <w:bottom w:val="nil"/>
              <w:right w:val="single" w:sz="4" w:space="0" w:color="auto"/>
            </w:tcBorders>
            <w:vAlign w:val="center"/>
          </w:tcPr>
          <w:p w14:paraId="4AE9F139" w14:textId="0F80F30C"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580.265.810</w:t>
            </w:r>
          </w:p>
        </w:tc>
        <w:tc>
          <w:tcPr>
            <w:tcW w:w="890" w:type="dxa"/>
            <w:tcBorders>
              <w:top w:val="nil"/>
              <w:left w:val="single" w:sz="4" w:space="0" w:color="auto"/>
              <w:bottom w:val="nil"/>
              <w:right w:val="single" w:sz="4" w:space="0" w:color="auto"/>
            </w:tcBorders>
            <w:vAlign w:val="center"/>
          </w:tcPr>
          <w:p w14:paraId="0BD80555" w14:textId="447D7F91"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29.406.747</w:t>
            </w:r>
          </w:p>
        </w:tc>
        <w:tc>
          <w:tcPr>
            <w:tcW w:w="950" w:type="dxa"/>
            <w:tcBorders>
              <w:top w:val="nil"/>
              <w:left w:val="single" w:sz="4" w:space="0" w:color="auto"/>
              <w:bottom w:val="nil"/>
              <w:right w:val="single" w:sz="4" w:space="0" w:color="auto"/>
            </w:tcBorders>
            <w:vAlign w:val="center"/>
          </w:tcPr>
          <w:p w14:paraId="79513763" w14:textId="47E589C3"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609.672.557</w:t>
            </w:r>
          </w:p>
        </w:tc>
      </w:tr>
      <w:tr w:rsidR="00404438" w:rsidRPr="003B10B3" w14:paraId="1402A3C9" w14:textId="77777777" w:rsidTr="000823E7">
        <w:trPr>
          <w:trHeight w:val="113"/>
        </w:trPr>
        <w:tc>
          <w:tcPr>
            <w:tcW w:w="504" w:type="dxa"/>
            <w:tcBorders>
              <w:top w:val="nil"/>
              <w:left w:val="single" w:sz="4" w:space="0" w:color="auto"/>
              <w:right w:val="nil"/>
            </w:tcBorders>
          </w:tcPr>
          <w:p w14:paraId="533108F0" w14:textId="77777777" w:rsidR="00404438" w:rsidRPr="003B10B3" w:rsidRDefault="00404438" w:rsidP="00404438">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678" w:type="dxa"/>
            <w:tcBorders>
              <w:top w:val="nil"/>
              <w:left w:val="single" w:sz="4" w:space="0" w:color="auto"/>
              <w:right w:val="single" w:sz="4" w:space="0" w:color="auto"/>
            </w:tcBorders>
            <w:vAlign w:val="center"/>
          </w:tcPr>
          <w:p w14:paraId="3A8CCCCE"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4699D7E6" w14:textId="6EEA791E"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880</w:t>
            </w:r>
          </w:p>
        </w:tc>
        <w:tc>
          <w:tcPr>
            <w:tcW w:w="890" w:type="dxa"/>
            <w:tcBorders>
              <w:top w:val="nil"/>
              <w:left w:val="single" w:sz="4" w:space="0" w:color="auto"/>
              <w:bottom w:val="nil"/>
              <w:right w:val="single" w:sz="4" w:space="0" w:color="auto"/>
            </w:tcBorders>
            <w:shd w:val="clear" w:color="auto" w:fill="auto"/>
            <w:vAlign w:val="center"/>
          </w:tcPr>
          <w:p w14:paraId="16FC5CF6" w14:textId="4E47A470"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6A870B01" w14:textId="642DB5E8"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880</w:t>
            </w:r>
          </w:p>
        </w:tc>
        <w:tc>
          <w:tcPr>
            <w:tcW w:w="913" w:type="dxa"/>
            <w:tcBorders>
              <w:top w:val="nil"/>
              <w:left w:val="single" w:sz="4" w:space="0" w:color="auto"/>
              <w:bottom w:val="nil"/>
              <w:right w:val="single" w:sz="4" w:space="0" w:color="auto"/>
            </w:tcBorders>
            <w:vAlign w:val="center"/>
          </w:tcPr>
          <w:p w14:paraId="59BE03B2" w14:textId="58454236"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880</w:t>
            </w:r>
          </w:p>
        </w:tc>
        <w:tc>
          <w:tcPr>
            <w:tcW w:w="890" w:type="dxa"/>
            <w:tcBorders>
              <w:top w:val="nil"/>
              <w:left w:val="single" w:sz="4" w:space="0" w:color="auto"/>
              <w:bottom w:val="nil"/>
              <w:right w:val="single" w:sz="4" w:space="0" w:color="auto"/>
            </w:tcBorders>
            <w:vAlign w:val="center"/>
          </w:tcPr>
          <w:p w14:paraId="69A0B7CD" w14:textId="3B27BE59"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center"/>
          </w:tcPr>
          <w:p w14:paraId="55B82224" w14:textId="63DA7484"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880</w:t>
            </w:r>
          </w:p>
        </w:tc>
      </w:tr>
      <w:tr w:rsidR="00404438" w:rsidRPr="003B10B3" w14:paraId="05787E1E" w14:textId="77777777" w:rsidTr="000823E7">
        <w:trPr>
          <w:trHeight w:val="113"/>
        </w:trPr>
        <w:tc>
          <w:tcPr>
            <w:tcW w:w="504" w:type="dxa"/>
            <w:tcBorders>
              <w:top w:val="nil"/>
              <w:left w:val="single" w:sz="4" w:space="0" w:color="auto"/>
            </w:tcBorders>
          </w:tcPr>
          <w:p w14:paraId="44520E4A" w14:textId="77777777" w:rsidR="00404438" w:rsidRPr="003B10B3" w:rsidRDefault="00404438" w:rsidP="00404438">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404438" w:rsidRPr="008C191A" w:rsidRDefault="00404438" w:rsidP="00404438">
            <w:pPr>
              <w:autoSpaceDE w:val="0"/>
              <w:autoSpaceDN w:val="0"/>
              <w:adjustRightInd w:val="0"/>
              <w:jc w:val="both"/>
              <w:rPr>
                <w:rFonts w:ascii="Arial" w:hAnsi="Arial" w:cs="Arial"/>
                <w:sz w:val="14"/>
                <w:szCs w:val="14"/>
              </w:rPr>
            </w:pPr>
            <w:r w:rsidRPr="008C191A">
              <w:rPr>
                <w:rFonts w:ascii="Arial" w:hAnsi="Arial" w:cs="Arial"/>
                <w:sz w:val="14"/>
                <w:szCs w:val="14"/>
              </w:rPr>
              <w:t xml:space="preserve">KABUL EDİLEN </w:t>
            </w:r>
            <w:proofErr w:type="gramStart"/>
            <w:r w:rsidRPr="008C191A">
              <w:rPr>
                <w:rFonts w:ascii="Arial" w:hAnsi="Arial" w:cs="Arial"/>
                <w:sz w:val="14"/>
                <w:szCs w:val="14"/>
              </w:rPr>
              <w:t>AVALLER</w:t>
            </w:r>
            <w:proofErr w:type="gramEnd"/>
            <w:r w:rsidRPr="008C191A">
              <w:rPr>
                <w:rFonts w:ascii="Arial" w:hAnsi="Arial" w:cs="Arial"/>
                <w:sz w:val="14"/>
                <w:szCs w:val="14"/>
              </w:rPr>
              <w:t xml:space="preserve"> VE KEFALETLER</w:t>
            </w:r>
          </w:p>
        </w:tc>
        <w:tc>
          <w:tcPr>
            <w:tcW w:w="678" w:type="dxa"/>
            <w:tcBorders>
              <w:top w:val="nil"/>
              <w:left w:val="single" w:sz="4" w:space="0" w:color="auto"/>
              <w:right w:val="single" w:sz="4" w:space="0" w:color="auto"/>
            </w:tcBorders>
            <w:vAlign w:val="center"/>
          </w:tcPr>
          <w:p w14:paraId="2D9C3D98" w14:textId="77777777" w:rsidR="00404438" w:rsidRPr="008C191A" w:rsidRDefault="00404438" w:rsidP="00404438">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center"/>
          </w:tcPr>
          <w:p w14:paraId="5DF3B00E" w14:textId="03949B34" w:rsidR="00404438" w:rsidRPr="008C191A" w:rsidRDefault="00404438" w:rsidP="008C191A">
            <w:pPr>
              <w:ind w:right="92"/>
              <w:jc w:val="right"/>
              <w:rPr>
                <w:rFonts w:ascii="Arial" w:hAnsi="Arial" w:cs="Arial"/>
                <w:bCs/>
                <w:sz w:val="14"/>
                <w:szCs w:val="14"/>
              </w:rPr>
            </w:pPr>
            <w:r w:rsidRPr="008C191A">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8B5FFFF" w14:textId="5080882C" w:rsidR="00404438" w:rsidRPr="008C191A" w:rsidRDefault="00404438" w:rsidP="008C191A">
            <w:pPr>
              <w:ind w:right="92"/>
              <w:jc w:val="right"/>
              <w:rPr>
                <w:rFonts w:ascii="Arial" w:hAnsi="Arial" w:cs="Arial"/>
                <w:bCs/>
                <w:sz w:val="14"/>
                <w:szCs w:val="14"/>
              </w:rPr>
            </w:pPr>
            <w:r w:rsidRPr="008C191A">
              <w:rPr>
                <w:rFonts w:ascii="Arial" w:hAnsi="Arial" w:cs="Arial"/>
                <w:bCs/>
                <w:sz w:val="14"/>
                <w:szCs w:val="16"/>
              </w:rPr>
              <w:t>-</w:t>
            </w:r>
          </w:p>
        </w:tc>
        <w:tc>
          <w:tcPr>
            <w:tcW w:w="1110" w:type="dxa"/>
            <w:tcBorders>
              <w:top w:val="nil"/>
              <w:left w:val="single" w:sz="4" w:space="0" w:color="auto"/>
              <w:bottom w:val="nil"/>
              <w:right w:val="single" w:sz="4" w:space="0" w:color="auto"/>
            </w:tcBorders>
            <w:shd w:val="clear" w:color="auto" w:fill="auto"/>
            <w:vAlign w:val="center"/>
          </w:tcPr>
          <w:p w14:paraId="292ABD98" w14:textId="01BBDE34" w:rsidR="00404438" w:rsidRPr="008C191A" w:rsidRDefault="00404438" w:rsidP="008C191A">
            <w:pPr>
              <w:ind w:right="92"/>
              <w:jc w:val="right"/>
              <w:rPr>
                <w:rFonts w:ascii="Arial" w:hAnsi="Arial" w:cs="Arial"/>
                <w:bCs/>
                <w:sz w:val="14"/>
                <w:szCs w:val="14"/>
              </w:rPr>
            </w:pPr>
            <w:r w:rsidRPr="008C191A">
              <w:rPr>
                <w:rFonts w:ascii="Arial" w:hAnsi="Arial" w:cs="Arial"/>
                <w:bCs/>
                <w:sz w:val="14"/>
                <w:szCs w:val="16"/>
              </w:rPr>
              <w:t>-</w:t>
            </w:r>
          </w:p>
        </w:tc>
        <w:tc>
          <w:tcPr>
            <w:tcW w:w="913" w:type="dxa"/>
            <w:tcBorders>
              <w:top w:val="nil"/>
              <w:left w:val="single" w:sz="4" w:space="0" w:color="auto"/>
              <w:bottom w:val="nil"/>
              <w:right w:val="single" w:sz="4" w:space="0" w:color="auto"/>
            </w:tcBorders>
            <w:vAlign w:val="center"/>
          </w:tcPr>
          <w:p w14:paraId="67B82F88" w14:textId="089EC837" w:rsidR="00404438" w:rsidRPr="008C191A" w:rsidRDefault="00404438" w:rsidP="008C191A">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center"/>
          </w:tcPr>
          <w:p w14:paraId="200460E8" w14:textId="42DBBA4C" w:rsidR="00404438" w:rsidRPr="008C191A" w:rsidRDefault="00404438" w:rsidP="008C191A">
            <w:pPr>
              <w:ind w:right="92"/>
              <w:jc w:val="right"/>
              <w:rPr>
                <w:rFonts w:ascii="Arial" w:hAnsi="Arial" w:cs="Arial"/>
                <w:color w:val="000000"/>
                <w:sz w:val="14"/>
                <w:szCs w:val="14"/>
              </w:rPr>
            </w:pPr>
            <w:r w:rsidRPr="008C191A">
              <w:rPr>
                <w:rFonts w:ascii="Arial" w:hAnsi="Arial" w:cs="Arial"/>
                <w:bCs/>
                <w:sz w:val="14"/>
                <w:szCs w:val="14"/>
              </w:rPr>
              <w:t>-</w:t>
            </w:r>
          </w:p>
        </w:tc>
        <w:tc>
          <w:tcPr>
            <w:tcW w:w="950" w:type="dxa"/>
            <w:tcBorders>
              <w:top w:val="nil"/>
              <w:left w:val="single" w:sz="4" w:space="0" w:color="auto"/>
              <w:bottom w:val="nil"/>
              <w:right w:val="single" w:sz="4" w:space="0" w:color="auto"/>
            </w:tcBorders>
            <w:vAlign w:val="center"/>
          </w:tcPr>
          <w:p w14:paraId="6306585B" w14:textId="0A1EB173" w:rsidR="00404438" w:rsidRPr="008C191A" w:rsidRDefault="00404438" w:rsidP="008C191A">
            <w:pPr>
              <w:ind w:right="92"/>
              <w:jc w:val="right"/>
              <w:rPr>
                <w:rFonts w:ascii="Arial" w:hAnsi="Arial" w:cs="Arial"/>
                <w:color w:val="000000"/>
                <w:sz w:val="14"/>
                <w:szCs w:val="14"/>
              </w:rPr>
            </w:pPr>
            <w:r w:rsidRPr="008C191A">
              <w:rPr>
                <w:rFonts w:ascii="Arial" w:hAnsi="Arial" w:cs="Arial"/>
                <w:bCs/>
                <w:sz w:val="14"/>
                <w:szCs w:val="14"/>
              </w:rPr>
              <w:t>-</w:t>
            </w:r>
          </w:p>
        </w:tc>
      </w:tr>
      <w:tr w:rsidR="00733024" w:rsidRPr="003B10B3" w14:paraId="1A3D52EE" w14:textId="77777777" w:rsidTr="000823E7">
        <w:trPr>
          <w:trHeight w:val="113"/>
        </w:trPr>
        <w:tc>
          <w:tcPr>
            <w:tcW w:w="504" w:type="dxa"/>
            <w:tcBorders>
              <w:left w:val="single" w:sz="4" w:space="0" w:color="auto"/>
              <w:bottom w:val="single" w:sz="4" w:space="0" w:color="auto"/>
              <w:right w:val="nil"/>
            </w:tcBorders>
          </w:tcPr>
          <w:p w14:paraId="7A8AFD51" w14:textId="77777777" w:rsidR="00733024" w:rsidRPr="003B10B3" w:rsidRDefault="00733024" w:rsidP="00733024">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733024" w:rsidRPr="003B10B3" w:rsidRDefault="00733024" w:rsidP="00733024">
            <w:pPr>
              <w:autoSpaceDE w:val="0"/>
              <w:autoSpaceDN w:val="0"/>
              <w:adjustRightInd w:val="0"/>
              <w:jc w:val="both"/>
              <w:rPr>
                <w:rFonts w:ascii="Arial" w:hAnsi="Arial" w:cs="Arial"/>
                <w:b/>
                <w:sz w:val="14"/>
                <w:szCs w:val="14"/>
              </w:rPr>
            </w:pPr>
          </w:p>
        </w:tc>
        <w:tc>
          <w:tcPr>
            <w:tcW w:w="678" w:type="dxa"/>
            <w:tcBorders>
              <w:left w:val="single" w:sz="4" w:space="0" w:color="auto"/>
              <w:bottom w:val="single" w:sz="4" w:space="0" w:color="auto"/>
              <w:right w:val="single" w:sz="4" w:space="0" w:color="auto"/>
            </w:tcBorders>
            <w:vAlign w:val="center"/>
          </w:tcPr>
          <w:p w14:paraId="4417BD08" w14:textId="77777777" w:rsidR="00733024" w:rsidRPr="003B10B3" w:rsidRDefault="00733024" w:rsidP="00733024">
            <w:pPr>
              <w:autoSpaceDE w:val="0"/>
              <w:autoSpaceDN w:val="0"/>
              <w:adjustRightInd w:val="0"/>
              <w:jc w:val="center"/>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center"/>
          </w:tcPr>
          <w:p w14:paraId="5DBBC2DB" w14:textId="0FAAF6CE" w:rsidR="00733024" w:rsidRPr="00733024" w:rsidRDefault="00733024" w:rsidP="008C191A">
            <w:pPr>
              <w:ind w:right="92"/>
              <w:jc w:val="right"/>
              <w:rPr>
                <w:rFonts w:ascii="Arial" w:hAnsi="Arial" w:cs="Arial"/>
                <w:b/>
                <w:bCs/>
                <w:color w:val="000000"/>
                <w:sz w:val="14"/>
                <w:szCs w:val="14"/>
                <w:highlight w:val="yellow"/>
              </w:rPr>
            </w:pPr>
          </w:p>
        </w:tc>
        <w:tc>
          <w:tcPr>
            <w:tcW w:w="890" w:type="dxa"/>
            <w:tcBorders>
              <w:left w:val="single" w:sz="4" w:space="0" w:color="auto"/>
              <w:bottom w:val="single" w:sz="4" w:space="0" w:color="auto"/>
              <w:right w:val="single" w:sz="4" w:space="0" w:color="auto"/>
            </w:tcBorders>
            <w:vAlign w:val="center"/>
          </w:tcPr>
          <w:p w14:paraId="072F3B6E" w14:textId="2CCAFE7A" w:rsidR="00733024" w:rsidRPr="00733024" w:rsidRDefault="00733024" w:rsidP="008C191A">
            <w:pPr>
              <w:ind w:right="92"/>
              <w:jc w:val="right"/>
              <w:rPr>
                <w:rFonts w:ascii="Arial" w:hAnsi="Arial" w:cs="Arial"/>
                <w:b/>
                <w:bCs/>
                <w:color w:val="000000"/>
                <w:sz w:val="14"/>
                <w:szCs w:val="14"/>
                <w:highlight w:val="yellow"/>
              </w:rPr>
            </w:pPr>
          </w:p>
        </w:tc>
        <w:tc>
          <w:tcPr>
            <w:tcW w:w="1110" w:type="dxa"/>
            <w:tcBorders>
              <w:left w:val="single" w:sz="4" w:space="0" w:color="auto"/>
              <w:bottom w:val="single" w:sz="4" w:space="0" w:color="auto"/>
              <w:right w:val="single" w:sz="4" w:space="0" w:color="auto"/>
            </w:tcBorders>
            <w:vAlign w:val="center"/>
          </w:tcPr>
          <w:p w14:paraId="3A07A5B5" w14:textId="0291464C" w:rsidR="00733024" w:rsidRPr="00733024" w:rsidRDefault="00733024" w:rsidP="008C191A">
            <w:pPr>
              <w:ind w:right="92"/>
              <w:jc w:val="right"/>
              <w:rPr>
                <w:rFonts w:ascii="Arial" w:hAnsi="Arial" w:cs="Arial"/>
                <w:b/>
                <w:bCs/>
                <w:color w:val="000000"/>
                <w:sz w:val="14"/>
                <w:szCs w:val="14"/>
                <w:highlight w:val="yellow"/>
              </w:rPr>
            </w:pPr>
          </w:p>
        </w:tc>
        <w:tc>
          <w:tcPr>
            <w:tcW w:w="913" w:type="dxa"/>
            <w:tcBorders>
              <w:left w:val="single" w:sz="4" w:space="0" w:color="auto"/>
              <w:bottom w:val="single" w:sz="4" w:space="0" w:color="auto"/>
              <w:right w:val="single" w:sz="4" w:space="0" w:color="auto"/>
            </w:tcBorders>
            <w:vAlign w:val="center"/>
          </w:tcPr>
          <w:p w14:paraId="526CD3D0" w14:textId="1A427906" w:rsidR="00733024" w:rsidRPr="003B10B3" w:rsidRDefault="00733024" w:rsidP="008C191A">
            <w:pPr>
              <w:ind w:right="92"/>
              <w:jc w:val="right"/>
              <w:rPr>
                <w:rFonts w:ascii="Arial" w:hAnsi="Arial" w:cs="Arial"/>
                <w:b/>
                <w:bCs/>
                <w:color w:val="000000"/>
                <w:sz w:val="14"/>
                <w:szCs w:val="14"/>
              </w:rPr>
            </w:pPr>
          </w:p>
        </w:tc>
        <w:tc>
          <w:tcPr>
            <w:tcW w:w="890" w:type="dxa"/>
            <w:tcBorders>
              <w:left w:val="single" w:sz="4" w:space="0" w:color="auto"/>
              <w:bottom w:val="single" w:sz="4" w:space="0" w:color="auto"/>
              <w:right w:val="single" w:sz="4" w:space="0" w:color="auto"/>
            </w:tcBorders>
            <w:vAlign w:val="center"/>
          </w:tcPr>
          <w:p w14:paraId="3406C235" w14:textId="0329A37E" w:rsidR="00733024" w:rsidRPr="003B10B3" w:rsidRDefault="00733024" w:rsidP="008C191A">
            <w:pPr>
              <w:ind w:right="92"/>
              <w:jc w:val="right"/>
              <w:rPr>
                <w:rFonts w:ascii="Arial" w:hAnsi="Arial" w:cs="Arial"/>
                <w:b/>
                <w:bCs/>
                <w:color w:val="000000"/>
                <w:sz w:val="14"/>
                <w:szCs w:val="14"/>
              </w:rPr>
            </w:pPr>
          </w:p>
        </w:tc>
        <w:tc>
          <w:tcPr>
            <w:tcW w:w="950" w:type="dxa"/>
            <w:tcBorders>
              <w:left w:val="single" w:sz="4" w:space="0" w:color="auto"/>
              <w:bottom w:val="single" w:sz="4" w:space="0" w:color="auto"/>
              <w:right w:val="single" w:sz="4" w:space="0" w:color="auto"/>
            </w:tcBorders>
            <w:vAlign w:val="center"/>
          </w:tcPr>
          <w:p w14:paraId="02553776" w14:textId="6F71C7C0" w:rsidR="00733024" w:rsidRPr="003B10B3" w:rsidRDefault="00733024" w:rsidP="008C191A">
            <w:pPr>
              <w:ind w:right="92"/>
              <w:jc w:val="right"/>
              <w:rPr>
                <w:rFonts w:ascii="Arial" w:hAnsi="Arial" w:cs="Arial"/>
                <w:b/>
                <w:bCs/>
                <w:color w:val="000000"/>
                <w:sz w:val="14"/>
                <w:szCs w:val="14"/>
              </w:rPr>
            </w:pPr>
          </w:p>
        </w:tc>
      </w:tr>
      <w:tr w:rsidR="006D71AF" w:rsidRPr="003B10B3" w14:paraId="2F710AC0" w14:textId="77777777" w:rsidTr="000823E7">
        <w:trPr>
          <w:trHeight w:val="113"/>
        </w:trPr>
        <w:tc>
          <w:tcPr>
            <w:tcW w:w="504" w:type="dxa"/>
            <w:tcBorders>
              <w:top w:val="single" w:sz="4" w:space="0" w:color="auto"/>
              <w:left w:val="single" w:sz="4" w:space="0" w:color="auto"/>
              <w:bottom w:val="single" w:sz="4" w:space="0" w:color="auto"/>
              <w:right w:val="nil"/>
            </w:tcBorders>
          </w:tcPr>
          <w:p w14:paraId="3DA33C9F" w14:textId="77777777" w:rsidR="006D71AF" w:rsidRPr="003B10B3" w:rsidRDefault="006D71AF" w:rsidP="006D71AF">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6D71AF" w:rsidRPr="003B10B3" w:rsidRDefault="006D71AF" w:rsidP="006D71AF">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678" w:type="dxa"/>
            <w:tcBorders>
              <w:top w:val="single" w:sz="4" w:space="0" w:color="auto"/>
              <w:left w:val="single" w:sz="4" w:space="0" w:color="auto"/>
              <w:bottom w:val="single" w:sz="4" w:space="0" w:color="auto"/>
              <w:right w:val="single" w:sz="4" w:space="0" w:color="auto"/>
            </w:tcBorders>
            <w:vAlign w:val="center"/>
          </w:tcPr>
          <w:p w14:paraId="12D7BA6F" w14:textId="77777777" w:rsidR="006D71AF" w:rsidRPr="003B10B3" w:rsidRDefault="006D71AF" w:rsidP="006D71AF">
            <w:pPr>
              <w:autoSpaceDE w:val="0"/>
              <w:autoSpaceDN w:val="0"/>
              <w:adjustRightInd w:val="0"/>
              <w:jc w:val="center"/>
              <w:rPr>
                <w:rFonts w:ascii="Arial" w:hAnsi="Arial" w:cs="Arial"/>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7917F7AE" w14:textId="684344AB" w:rsidR="006D71AF" w:rsidRPr="006D71AF" w:rsidRDefault="006D71AF" w:rsidP="008C191A">
            <w:pPr>
              <w:ind w:right="92"/>
              <w:jc w:val="right"/>
              <w:rPr>
                <w:rFonts w:ascii="Arial" w:hAnsi="Arial" w:cs="Arial"/>
                <w:b/>
                <w:bCs/>
                <w:color w:val="000000"/>
                <w:sz w:val="14"/>
                <w:szCs w:val="14"/>
              </w:rPr>
            </w:pPr>
            <w:r w:rsidRPr="006D71AF">
              <w:rPr>
                <w:rFonts w:ascii="Arial" w:hAnsi="Arial" w:cs="Arial"/>
                <w:b/>
                <w:bCs/>
                <w:sz w:val="14"/>
                <w:szCs w:val="16"/>
              </w:rPr>
              <w:t>1.127.901.115</w:t>
            </w:r>
          </w:p>
        </w:tc>
        <w:tc>
          <w:tcPr>
            <w:tcW w:w="890" w:type="dxa"/>
            <w:tcBorders>
              <w:top w:val="single" w:sz="4" w:space="0" w:color="auto"/>
              <w:left w:val="single" w:sz="4" w:space="0" w:color="auto"/>
              <w:bottom w:val="single" w:sz="4" w:space="0" w:color="auto"/>
              <w:right w:val="single" w:sz="4" w:space="0" w:color="auto"/>
            </w:tcBorders>
            <w:vAlign w:val="center"/>
          </w:tcPr>
          <w:p w14:paraId="2785D9BB" w14:textId="2ADC7378" w:rsidR="006D71AF" w:rsidRPr="006D71AF" w:rsidRDefault="006D71AF" w:rsidP="008C191A">
            <w:pPr>
              <w:ind w:right="92"/>
              <w:jc w:val="right"/>
              <w:rPr>
                <w:rFonts w:ascii="Arial" w:hAnsi="Arial" w:cs="Arial"/>
                <w:b/>
                <w:bCs/>
                <w:color w:val="000000"/>
                <w:sz w:val="14"/>
                <w:szCs w:val="14"/>
              </w:rPr>
            </w:pPr>
            <w:r w:rsidRPr="006D71AF">
              <w:rPr>
                <w:rFonts w:ascii="Arial" w:hAnsi="Arial" w:cs="Arial"/>
                <w:b/>
                <w:bCs/>
                <w:sz w:val="14"/>
                <w:szCs w:val="16"/>
              </w:rPr>
              <w:t>171.780.432</w:t>
            </w:r>
          </w:p>
        </w:tc>
        <w:tc>
          <w:tcPr>
            <w:tcW w:w="1110" w:type="dxa"/>
            <w:tcBorders>
              <w:top w:val="single" w:sz="4" w:space="0" w:color="auto"/>
              <w:left w:val="single" w:sz="4" w:space="0" w:color="auto"/>
              <w:bottom w:val="single" w:sz="4" w:space="0" w:color="auto"/>
              <w:right w:val="single" w:sz="4" w:space="0" w:color="auto"/>
            </w:tcBorders>
            <w:vAlign w:val="center"/>
          </w:tcPr>
          <w:p w14:paraId="54FE96CD" w14:textId="42D248E8" w:rsidR="006D71AF" w:rsidRPr="006D71AF" w:rsidRDefault="006D71AF" w:rsidP="008C191A">
            <w:pPr>
              <w:ind w:right="92"/>
              <w:jc w:val="right"/>
              <w:rPr>
                <w:rFonts w:ascii="Arial" w:hAnsi="Arial" w:cs="Arial"/>
                <w:b/>
                <w:bCs/>
                <w:color w:val="000000"/>
                <w:sz w:val="14"/>
                <w:szCs w:val="14"/>
              </w:rPr>
            </w:pPr>
            <w:r w:rsidRPr="006D71AF">
              <w:rPr>
                <w:rFonts w:ascii="Arial" w:hAnsi="Arial" w:cs="Arial"/>
                <w:b/>
                <w:bCs/>
                <w:sz w:val="14"/>
                <w:szCs w:val="16"/>
              </w:rPr>
              <w:t>1.299.681.547</w:t>
            </w:r>
          </w:p>
        </w:tc>
        <w:tc>
          <w:tcPr>
            <w:tcW w:w="913" w:type="dxa"/>
            <w:tcBorders>
              <w:top w:val="single" w:sz="4" w:space="0" w:color="auto"/>
              <w:left w:val="single" w:sz="4" w:space="0" w:color="auto"/>
              <w:bottom w:val="single" w:sz="4" w:space="0" w:color="auto"/>
              <w:right w:val="single" w:sz="4" w:space="0" w:color="auto"/>
            </w:tcBorders>
            <w:vAlign w:val="center"/>
          </w:tcPr>
          <w:p w14:paraId="45EC1555" w14:textId="133E8F5D" w:rsidR="006D71AF" w:rsidRPr="003B10B3" w:rsidRDefault="006D71AF" w:rsidP="008C191A">
            <w:pPr>
              <w:ind w:right="92"/>
              <w:jc w:val="right"/>
              <w:rPr>
                <w:rFonts w:ascii="Arial" w:hAnsi="Arial" w:cs="Arial"/>
                <w:b/>
                <w:bCs/>
                <w:color w:val="000000"/>
                <w:sz w:val="14"/>
                <w:szCs w:val="14"/>
              </w:rPr>
            </w:pPr>
            <w:r w:rsidRPr="00D23774">
              <w:rPr>
                <w:rFonts w:ascii="Arial" w:hAnsi="Arial" w:cs="Arial"/>
                <w:b/>
                <w:bCs/>
                <w:sz w:val="14"/>
                <w:szCs w:val="16"/>
              </w:rPr>
              <w:t>803.177.715</w:t>
            </w:r>
          </w:p>
        </w:tc>
        <w:tc>
          <w:tcPr>
            <w:tcW w:w="890" w:type="dxa"/>
            <w:tcBorders>
              <w:top w:val="single" w:sz="4" w:space="0" w:color="auto"/>
              <w:left w:val="single" w:sz="4" w:space="0" w:color="auto"/>
              <w:bottom w:val="single" w:sz="4" w:space="0" w:color="auto"/>
              <w:right w:val="single" w:sz="4" w:space="0" w:color="auto"/>
            </w:tcBorders>
            <w:vAlign w:val="center"/>
          </w:tcPr>
          <w:p w14:paraId="0CFB3613" w14:textId="66A9E2DC" w:rsidR="006D71AF" w:rsidRPr="003B10B3" w:rsidRDefault="006D71AF" w:rsidP="008C191A">
            <w:pPr>
              <w:ind w:right="92"/>
              <w:jc w:val="right"/>
              <w:rPr>
                <w:rFonts w:ascii="Arial" w:hAnsi="Arial" w:cs="Arial"/>
                <w:b/>
                <w:bCs/>
                <w:color w:val="000000"/>
                <w:sz w:val="14"/>
                <w:szCs w:val="14"/>
              </w:rPr>
            </w:pPr>
            <w:r w:rsidRPr="00D23774">
              <w:rPr>
                <w:rFonts w:ascii="Arial" w:hAnsi="Arial" w:cs="Arial"/>
                <w:b/>
                <w:bCs/>
                <w:sz w:val="14"/>
                <w:szCs w:val="16"/>
              </w:rPr>
              <w:t>122.559.743</w:t>
            </w:r>
          </w:p>
        </w:tc>
        <w:tc>
          <w:tcPr>
            <w:tcW w:w="950" w:type="dxa"/>
            <w:tcBorders>
              <w:top w:val="single" w:sz="4" w:space="0" w:color="auto"/>
              <w:left w:val="single" w:sz="4" w:space="0" w:color="auto"/>
              <w:bottom w:val="single" w:sz="4" w:space="0" w:color="auto"/>
              <w:right w:val="single" w:sz="4" w:space="0" w:color="auto"/>
            </w:tcBorders>
            <w:vAlign w:val="center"/>
          </w:tcPr>
          <w:p w14:paraId="1C56225D" w14:textId="716F9734" w:rsidR="006D71AF" w:rsidRPr="003B10B3" w:rsidRDefault="006D71AF" w:rsidP="008C191A">
            <w:pPr>
              <w:ind w:right="92"/>
              <w:jc w:val="right"/>
              <w:rPr>
                <w:rFonts w:ascii="Arial" w:hAnsi="Arial" w:cs="Arial"/>
                <w:b/>
                <w:bCs/>
                <w:color w:val="000000"/>
                <w:sz w:val="14"/>
                <w:szCs w:val="14"/>
              </w:rPr>
            </w:pPr>
            <w:r w:rsidRPr="00D23774">
              <w:rPr>
                <w:rFonts w:ascii="Arial" w:hAnsi="Arial" w:cs="Arial"/>
                <w:b/>
                <w:bCs/>
                <w:sz w:val="14"/>
                <w:szCs w:val="16"/>
              </w:rPr>
              <w:t>925.737.458</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5ED76CD3" w14:textId="77777777" w:rsidR="00FC3EA2" w:rsidRDefault="00FC3EA2" w:rsidP="00A41F23">
      <w:pPr>
        <w:jc w:val="center"/>
        <w:rPr>
          <w:rFonts w:ascii="Arial" w:hAnsi="Arial" w:cs="Arial"/>
          <w:sz w:val="16"/>
          <w:szCs w:val="16"/>
        </w:rPr>
      </w:pPr>
    </w:p>
    <w:p w14:paraId="0C7075D2" w14:textId="100A1BAC" w:rsidR="00A41F23" w:rsidRPr="003B10B3" w:rsidRDefault="00A41F23" w:rsidP="006D71AF">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41"/>
          <w:footerReference w:type="even" r:id="rId42"/>
          <w:footerReference w:type="default" r:id="rId43"/>
          <w:footerReference w:type="first" r:id="rId44"/>
          <w:pgSz w:w="11907" w:h="16840" w:code="9"/>
          <w:pgMar w:top="1418" w:right="1418" w:bottom="1418" w:left="1418" w:header="720" w:footer="720" w:gutter="0"/>
          <w:cols w:space="720"/>
          <w:noEndnote/>
        </w:sectPr>
      </w:pPr>
    </w:p>
    <w:tbl>
      <w:tblPr>
        <w:tblpPr w:leftFromText="141" w:rightFromText="141" w:vertAnchor="text" w:horzAnchor="margin" w:tblpX="-5" w:tblpY="-36"/>
        <w:tblW w:w="9922" w:type="dxa"/>
        <w:tblLayout w:type="fixed"/>
        <w:tblLook w:val="0000" w:firstRow="0" w:lastRow="0" w:firstColumn="0" w:lastColumn="0" w:noHBand="0" w:noVBand="0"/>
      </w:tblPr>
      <w:tblGrid>
        <w:gridCol w:w="606"/>
        <w:gridCol w:w="4497"/>
        <w:gridCol w:w="851"/>
        <w:gridCol w:w="992"/>
        <w:gridCol w:w="992"/>
        <w:gridCol w:w="992"/>
        <w:gridCol w:w="992"/>
      </w:tblGrid>
      <w:tr w:rsidR="009C4E06" w:rsidRPr="00295D9C" w14:paraId="04C4C8F2" w14:textId="77777777" w:rsidTr="00CF1B45">
        <w:trPr>
          <w:trHeight w:val="113"/>
        </w:trPr>
        <w:tc>
          <w:tcPr>
            <w:tcW w:w="5103" w:type="dxa"/>
            <w:gridSpan w:val="2"/>
            <w:vMerge w:val="restart"/>
            <w:tcBorders>
              <w:top w:val="single" w:sz="4" w:space="0" w:color="auto"/>
              <w:left w:val="single" w:sz="4" w:space="0" w:color="auto"/>
              <w:right w:val="single" w:sz="4" w:space="0" w:color="auto"/>
            </w:tcBorders>
          </w:tcPr>
          <w:p w14:paraId="6AC8C291" w14:textId="77777777" w:rsidR="009C4E06" w:rsidRPr="00295D9C" w:rsidRDefault="009C4E06" w:rsidP="00CF1B45">
            <w:pPr>
              <w:autoSpaceDE w:val="0"/>
              <w:autoSpaceDN w:val="0"/>
              <w:adjustRightInd w:val="0"/>
              <w:ind w:right="-102" w:hanging="114"/>
              <w:jc w:val="both"/>
              <w:rPr>
                <w:rFonts w:ascii="Arial" w:hAnsi="Arial" w:cs="Arial"/>
                <w:b/>
                <w:sz w:val="14"/>
                <w:szCs w:val="14"/>
              </w:rPr>
            </w:pPr>
          </w:p>
          <w:p w14:paraId="32DD2885" w14:textId="77777777" w:rsidR="009C4E06" w:rsidRPr="00295D9C" w:rsidRDefault="009C4E06" w:rsidP="00CF1B45">
            <w:pPr>
              <w:autoSpaceDE w:val="0"/>
              <w:autoSpaceDN w:val="0"/>
              <w:adjustRightInd w:val="0"/>
              <w:ind w:right="-102" w:hanging="114"/>
              <w:jc w:val="both"/>
              <w:rPr>
                <w:rFonts w:ascii="Arial" w:hAnsi="Arial" w:cs="Arial"/>
                <w:b/>
                <w:sz w:val="14"/>
                <w:szCs w:val="14"/>
              </w:rPr>
            </w:pPr>
          </w:p>
          <w:p w14:paraId="696839D3" w14:textId="77777777" w:rsidR="009C4E06" w:rsidRPr="00295D9C" w:rsidRDefault="009C4E06" w:rsidP="00CF1B45">
            <w:pPr>
              <w:autoSpaceDE w:val="0"/>
              <w:autoSpaceDN w:val="0"/>
              <w:adjustRightInd w:val="0"/>
              <w:ind w:right="-102" w:hanging="114"/>
              <w:rPr>
                <w:rFonts w:ascii="Arial" w:hAnsi="Arial" w:cs="Arial"/>
                <w:b/>
                <w:sz w:val="14"/>
                <w:szCs w:val="14"/>
              </w:rPr>
            </w:pPr>
            <w:r w:rsidRPr="00295D9C">
              <w:rPr>
                <w:rFonts w:ascii="Arial" w:hAnsi="Arial" w:cs="Arial"/>
                <w:b/>
                <w:sz w:val="14"/>
                <w:szCs w:val="14"/>
              </w:rPr>
              <w:t xml:space="preserve">             </w:t>
            </w:r>
          </w:p>
          <w:p w14:paraId="5E7F46BE" w14:textId="77777777" w:rsidR="009C4E06" w:rsidRPr="00295D9C" w:rsidRDefault="009C4E06" w:rsidP="00CF1B45">
            <w:pPr>
              <w:autoSpaceDE w:val="0"/>
              <w:autoSpaceDN w:val="0"/>
              <w:adjustRightInd w:val="0"/>
              <w:ind w:right="-102" w:hanging="114"/>
              <w:rPr>
                <w:rFonts w:ascii="Arial" w:hAnsi="Arial" w:cs="Arial"/>
                <w:bCs/>
                <w:sz w:val="14"/>
                <w:szCs w:val="14"/>
              </w:rPr>
            </w:pPr>
            <w:r w:rsidRPr="00295D9C">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53C9C0DD" w14:textId="77777777" w:rsidR="009C4E06" w:rsidRPr="00295D9C" w:rsidRDefault="009C4E06" w:rsidP="00CF1B45">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Dipnot</w:t>
            </w:r>
          </w:p>
          <w:p w14:paraId="7DF8AFF4" w14:textId="77777777" w:rsidR="009C4E06" w:rsidRPr="00295D9C" w:rsidRDefault="009C4E06" w:rsidP="00CF1B45">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(Beşinci</w:t>
            </w:r>
          </w:p>
          <w:p w14:paraId="48832365" w14:textId="77777777" w:rsidR="009C4E06" w:rsidRPr="00295D9C" w:rsidRDefault="009C4E06" w:rsidP="00CF1B45">
            <w:pPr>
              <w:autoSpaceDE w:val="0"/>
              <w:autoSpaceDN w:val="0"/>
              <w:adjustRightInd w:val="0"/>
              <w:ind w:right="-108"/>
              <w:jc w:val="center"/>
              <w:rPr>
                <w:rFonts w:ascii="Arial" w:hAnsi="Arial" w:cs="Arial"/>
                <w:bCs/>
                <w:sz w:val="14"/>
                <w:szCs w:val="14"/>
              </w:rPr>
            </w:pPr>
            <w:r w:rsidRPr="00295D9C">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69F1A7FD"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76C68DFE"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3A42377E"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1957BE1C"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5624E9C6"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61293435"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9C4E06" w:rsidRPr="00295D9C" w14:paraId="7DBCB7EE" w14:textId="77777777" w:rsidTr="00CF1B45">
        <w:trPr>
          <w:trHeight w:val="113"/>
        </w:trPr>
        <w:tc>
          <w:tcPr>
            <w:tcW w:w="5103" w:type="dxa"/>
            <w:gridSpan w:val="2"/>
            <w:vMerge/>
            <w:tcBorders>
              <w:left w:val="single" w:sz="4" w:space="0" w:color="auto"/>
              <w:right w:val="single" w:sz="4" w:space="0" w:color="auto"/>
            </w:tcBorders>
          </w:tcPr>
          <w:p w14:paraId="0C5DB0C7" w14:textId="77777777" w:rsidR="009C4E06" w:rsidRPr="00295D9C" w:rsidRDefault="009C4E06" w:rsidP="00CF1B45">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01537300" w14:textId="77777777" w:rsidR="009C4E06" w:rsidRPr="00295D9C" w:rsidRDefault="009C4E06" w:rsidP="00CF1B45">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796F7D05"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451C2799" w14:textId="74DA5B5D"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3</w:t>
            </w:r>
            <w:r w:rsidRPr="00295D9C">
              <w:rPr>
                <w:rFonts w:ascii="Arial" w:hAnsi="Arial" w:cs="Arial"/>
                <w:b/>
                <w:sz w:val="14"/>
                <w:szCs w:val="14"/>
              </w:rPr>
              <w:t>-30/06/202</w:t>
            </w:r>
            <w:r>
              <w:rPr>
                <w:rFonts w:ascii="Arial" w:hAnsi="Arial" w:cs="Arial"/>
                <w:b/>
                <w:sz w:val="14"/>
                <w:szCs w:val="14"/>
              </w:rPr>
              <w:t>3</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6427E47C"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697542F5" w14:textId="02607C8B"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2</w:t>
            </w:r>
            <w:r w:rsidRPr="00295D9C">
              <w:rPr>
                <w:rFonts w:ascii="Arial" w:hAnsi="Arial" w:cs="Arial"/>
                <w:b/>
                <w:sz w:val="14"/>
                <w:szCs w:val="14"/>
              </w:rPr>
              <w:t>-30/06/202</w:t>
            </w:r>
            <w:r>
              <w:rPr>
                <w:rFonts w:ascii="Arial" w:hAnsi="Arial" w:cs="Arial"/>
                <w:b/>
                <w:sz w:val="14"/>
                <w:szCs w:val="14"/>
              </w:rPr>
              <w:t>2</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5296B002"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79EB11FE" w14:textId="5CFFF128"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w:t>
            </w:r>
            <w:r>
              <w:rPr>
                <w:rFonts w:ascii="Arial" w:hAnsi="Arial" w:cs="Arial"/>
                <w:b/>
                <w:sz w:val="14"/>
                <w:szCs w:val="14"/>
              </w:rPr>
              <w:t>3</w:t>
            </w:r>
            <w:r w:rsidRPr="00295D9C">
              <w:rPr>
                <w:rFonts w:ascii="Arial" w:hAnsi="Arial" w:cs="Arial"/>
                <w:b/>
                <w:sz w:val="14"/>
                <w:szCs w:val="14"/>
              </w:rPr>
              <w:t>-30/06/202</w:t>
            </w:r>
            <w:r>
              <w:rPr>
                <w:rFonts w:ascii="Arial" w:hAnsi="Arial" w:cs="Arial"/>
                <w:b/>
                <w:sz w:val="14"/>
                <w:szCs w:val="14"/>
              </w:rPr>
              <w:t>3</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4A1E323C" w14:textId="77777777"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037A1678" w14:textId="1ECB5F0E" w:rsidR="009C4E06" w:rsidRPr="00295D9C" w:rsidRDefault="009C4E06" w:rsidP="00CF1B45">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(01/04/202</w:t>
            </w:r>
            <w:r>
              <w:rPr>
                <w:rFonts w:ascii="Arial" w:hAnsi="Arial" w:cs="Arial"/>
                <w:b/>
                <w:sz w:val="14"/>
                <w:szCs w:val="14"/>
              </w:rPr>
              <w:t>2</w:t>
            </w:r>
            <w:r w:rsidRPr="00295D9C">
              <w:rPr>
                <w:rFonts w:ascii="Arial" w:hAnsi="Arial" w:cs="Arial"/>
                <w:b/>
                <w:sz w:val="14"/>
                <w:szCs w:val="14"/>
              </w:rPr>
              <w:t>-30/06/202</w:t>
            </w:r>
            <w:r>
              <w:rPr>
                <w:rFonts w:ascii="Arial" w:hAnsi="Arial" w:cs="Arial"/>
                <w:b/>
                <w:sz w:val="14"/>
                <w:szCs w:val="14"/>
              </w:rPr>
              <w:t>2</w:t>
            </w:r>
            <w:r w:rsidRPr="00295D9C">
              <w:rPr>
                <w:rFonts w:ascii="Arial" w:hAnsi="Arial" w:cs="Arial"/>
                <w:b/>
                <w:sz w:val="14"/>
                <w:szCs w:val="14"/>
              </w:rPr>
              <w:t>)</w:t>
            </w:r>
          </w:p>
        </w:tc>
      </w:tr>
      <w:tr w:rsidR="009C4E06" w:rsidRPr="00295D9C" w14:paraId="54AFB595" w14:textId="77777777" w:rsidTr="00CF1B45">
        <w:trPr>
          <w:trHeight w:val="113"/>
        </w:trPr>
        <w:tc>
          <w:tcPr>
            <w:tcW w:w="606" w:type="dxa"/>
            <w:tcBorders>
              <w:top w:val="single" w:sz="4" w:space="0" w:color="auto"/>
              <w:left w:val="single" w:sz="4" w:space="0" w:color="auto"/>
            </w:tcBorders>
          </w:tcPr>
          <w:p w14:paraId="4BE92A75" w14:textId="77777777" w:rsidR="009C4E06" w:rsidRPr="00295D9C" w:rsidRDefault="009C4E06" w:rsidP="00CF1B45">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4B0EB43A" w14:textId="77777777" w:rsidR="009C4E06" w:rsidRPr="00295D9C" w:rsidRDefault="009C4E06" w:rsidP="00CF1B45">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0E24FA3A" w14:textId="77777777" w:rsidR="009C4E06" w:rsidRPr="00295D9C" w:rsidRDefault="009C4E06" w:rsidP="00CF1B45">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3BA03ECA"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0D959C4F"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3F9A3CC5"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1B1A22A4" w14:textId="77777777" w:rsidR="009C4E06" w:rsidRPr="00295D9C" w:rsidRDefault="009C4E06" w:rsidP="00CF1B45">
            <w:pPr>
              <w:autoSpaceDE w:val="0"/>
              <w:autoSpaceDN w:val="0"/>
              <w:adjustRightInd w:val="0"/>
              <w:ind w:left="-108" w:right="-28"/>
              <w:jc w:val="right"/>
              <w:rPr>
                <w:rFonts w:ascii="Arial" w:hAnsi="Arial" w:cs="Arial"/>
                <w:b/>
                <w:bCs/>
                <w:sz w:val="14"/>
                <w:szCs w:val="14"/>
              </w:rPr>
            </w:pPr>
          </w:p>
        </w:tc>
      </w:tr>
      <w:tr w:rsidR="000B4DB9" w:rsidRPr="00295D9C" w14:paraId="4F42C0E4" w14:textId="77777777" w:rsidTr="00CF1B45">
        <w:trPr>
          <w:trHeight w:val="113"/>
        </w:trPr>
        <w:tc>
          <w:tcPr>
            <w:tcW w:w="606" w:type="dxa"/>
            <w:tcBorders>
              <w:left w:val="single" w:sz="4" w:space="0" w:color="auto"/>
            </w:tcBorders>
          </w:tcPr>
          <w:p w14:paraId="73D60452"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I.</w:t>
            </w:r>
          </w:p>
        </w:tc>
        <w:tc>
          <w:tcPr>
            <w:tcW w:w="4497" w:type="dxa"/>
            <w:tcBorders>
              <w:right w:val="single" w:sz="4" w:space="0" w:color="auto"/>
            </w:tcBorders>
            <w:vAlign w:val="bottom"/>
          </w:tcPr>
          <w:p w14:paraId="7470ACE8"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21A62882"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992" w:type="dxa"/>
            <w:tcBorders>
              <w:left w:val="single" w:sz="4" w:space="0" w:color="auto"/>
              <w:right w:val="single" w:sz="4" w:space="0" w:color="auto"/>
            </w:tcBorders>
            <w:vAlign w:val="bottom"/>
          </w:tcPr>
          <w:p w14:paraId="7E6CD02D" w14:textId="2DF919D2"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12.490.371</w:t>
            </w:r>
          </w:p>
        </w:tc>
        <w:tc>
          <w:tcPr>
            <w:tcW w:w="992" w:type="dxa"/>
            <w:tcBorders>
              <w:left w:val="single" w:sz="4" w:space="0" w:color="auto"/>
              <w:right w:val="single" w:sz="4" w:space="0" w:color="auto"/>
            </w:tcBorders>
            <w:vAlign w:val="center"/>
          </w:tcPr>
          <w:p w14:paraId="2F7B3D18" w14:textId="6CDB4B43"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6.469.607</w:t>
            </w:r>
          </w:p>
        </w:tc>
        <w:tc>
          <w:tcPr>
            <w:tcW w:w="992" w:type="dxa"/>
            <w:tcBorders>
              <w:left w:val="single" w:sz="4" w:space="0" w:color="auto"/>
              <w:right w:val="single" w:sz="4" w:space="0" w:color="auto"/>
            </w:tcBorders>
            <w:vAlign w:val="bottom"/>
          </w:tcPr>
          <w:p w14:paraId="25E3872E" w14:textId="0CF8E42E"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6.489.589</w:t>
            </w:r>
          </w:p>
        </w:tc>
        <w:tc>
          <w:tcPr>
            <w:tcW w:w="992" w:type="dxa"/>
            <w:tcBorders>
              <w:left w:val="single" w:sz="4" w:space="0" w:color="auto"/>
              <w:right w:val="single" w:sz="4" w:space="0" w:color="auto"/>
            </w:tcBorders>
            <w:vAlign w:val="center"/>
          </w:tcPr>
          <w:p w14:paraId="24C5B1CD" w14:textId="758C9810"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3.636.972</w:t>
            </w:r>
          </w:p>
        </w:tc>
      </w:tr>
      <w:tr w:rsidR="000B4DB9" w:rsidRPr="00295D9C" w14:paraId="630043D1" w14:textId="77777777" w:rsidTr="00CF1B45">
        <w:trPr>
          <w:trHeight w:val="113"/>
        </w:trPr>
        <w:tc>
          <w:tcPr>
            <w:tcW w:w="606" w:type="dxa"/>
            <w:tcBorders>
              <w:left w:val="single" w:sz="4" w:space="0" w:color="auto"/>
            </w:tcBorders>
          </w:tcPr>
          <w:p w14:paraId="4EEEC63D"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1.1</w:t>
            </w:r>
          </w:p>
        </w:tc>
        <w:tc>
          <w:tcPr>
            <w:tcW w:w="4497" w:type="dxa"/>
            <w:tcBorders>
              <w:right w:val="single" w:sz="4" w:space="0" w:color="auto"/>
            </w:tcBorders>
            <w:vAlign w:val="bottom"/>
          </w:tcPr>
          <w:p w14:paraId="39380314"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34DAE5D7"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CB03F33" w14:textId="3643428A"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9.236.984</w:t>
            </w:r>
          </w:p>
        </w:tc>
        <w:tc>
          <w:tcPr>
            <w:tcW w:w="992" w:type="dxa"/>
            <w:tcBorders>
              <w:left w:val="single" w:sz="4" w:space="0" w:color="auto"/>
              <w:right w:val="single" w:sz="4" w:space="0" w:color="auto"/>
            </w:tcBorders>
            <w:vAlign w:val="center"/>
          </w:tcPr>
          <w:p w14:paraId="2075560E" w14:textId="31AD1997"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3.984.909</w:t>
            </w:r>
          </w:p>
        </w:tc>
        <w:tc>
          <w:tcPr>
            <w:tcW w:w="992" w:type="dxa"/>
            <w:tcBorders>
              <w:left w:val="single" w:sz="4" w:space="0" w:color="auto"/>
              <w:right w:val="single" w:sz="4" w:space="0" w:color="auto"/>
            </w:tcBorders>
            <w:vAlign w:val="bottom"/>
          </w:tcPr>
          <w:p w14:paraId="50731859" w14:textId="361A5EB9"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4.733.832</w:t>
            </w:r>
          </w:p>
        </w:tc>
        <w:tc>
          <w:tcPr>
            <w:tcW w:w="992" w:type="dxa"/>
            <w:tcBorders>
              <w:left w:val="single" w:sz="4" w:space="0" w:color="auto"/>
              <w:right w:val="single" w:sz="4" w:space="0" w:color="auto"/>
            </w:tcBorders>
            <w:vAlign w:val="center"/>
          </w:tcPr>
          <w:p w14:paraId="6A79F030" w14:textId="363A0A3C"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2.380.127</w:t>
            </w:r>
          </w:p>
        </w:tc>
      </w:tr>
      <w:tr w:rsidR="000B4DB9" w:rsidRPr="00295D9C" w14:paraId="7E82F7C3" w14:textId="77777777" w:rsidTr="00CF1B45">
        <w:trPr>
          <w:trHeight w:val="113"/>
        </w:trPr>
        <w:tc>
          <w:tcPr>
            <w:tcW w:w="606" w:type="dxa"/>
            <w:tcBorders>
              <w:left w:val="single" w:sz="4" w:space="0" w:color="auto"/>
            </w:tcBorders>
          </w:tcPr>
          <w:p w14:paraId="1C3695B9"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1.2</w:t>
            </w:r>
          </w:p>
        </w:tc>
        <w:tc>
          <w:tcPr>
            <w:tcW w:w="4497" w:type="dxa"/>
            <w:tcBorders>
              <w:right w:val="single" w:sz="4" w:space="0" w:color="auto"/>
            </w:tcBorders>
            <w:vAlign w:val="bottom"/>
          </w:tcPr>
          <w:p w14:paraId="751AAA27"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1AFE931B"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35E2CE1" w14:textId="1E4531D9"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w:t>
            </w:r>
          </w:p>
        </w:tc>
        <w:tc>
          <w:tcPr>
            <w:tcW w:w="992" w:type="dxa"/>
            <w:tcBorders>
              <w:left w:val="single" w:sz="4" w:space="0" w:color="auto"/>
              <w:right w:val="single" w:sz="4" w:space="0" w:color="auto"/>
            </w:tcBorders>
            <w:vAlign w:val="center"/>
          </w:tcPr>
          <w:p w14:paraId="3EEC84D0" w14:textId="2D0062CC"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26.591</w:t>
            </w:r>
          </w:p>
        </w:tc>
        <w:tc>
          <w:tcPr>
            <w:tcW w:w="992" w:type="dxa"/>
            <w:tcBorders>
              <w:left w:val="single" w:sz="4" w:space="0" w:color="auto"/>
              <w:right w:val="single" w:sz="4" w:space="0" w:color="auto"/>
            </w:tcBorders>
            <w:vAlign w:val="bottom"/>
          </w:tcPr>
          <w:p w14:paraId="12AFE792" w14:textId="54A4C4C3" w:rsidR="000B4DB9" w:rsidRPr="00FD5F51" w:rsidRDefault="00FD5F51" w:rsidP="00CF1B45">
            <w:pPr>
              <w:jc w:val="right"/>
              <w:rPr>
                <w:rFonts w:ascii="Arial" w:hAnsi="Arial" w:cs="Arial"/>
                <w:color w:val="000000"/>
                <w:sz w:val="14"/>
                <w:szCs w:val="16"/>
                <w:highlight w:val="yellow"/>
              </w:rPr>
            </w:pPr>
            <w:r>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015394E0" w14:textId="136DCE54"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3.867</w:t>
            </w:r>
          </w:p>
        </w:tc>
      </w:tr>
      <w:tr w:rsidR="000B4DB9" w:rsidRPr="00295D9C" w14:paraId="1A8B7EA7" w14:textId="77777777" w:rsidTr="00CF1B45">
        <w:trPr>
          <w:trHeight w:val="113"/>
        </w:trPr>
        <w:tc>
          <w:tcPr>
            <w:tcW w:w="606" w:type="dxa"/>
            <w:tcBorders>
              <w:left w:val="single" w:sz="4" w:space="0" w:color="auto"/>
            </w:tcBorders>
          </w:tcPr>
          <w:p w14:paraId="0168025C"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1.3</w:t>
            </w:r>
          </w:p>
        </w:tc>
        <w:tc>
          <w:tcPr>
            <w:tcW w:w="4497" w:type="dxa"/>
            <w:tcBorders>
              <w:right w:val="single" w:sz="4" w:space="0" w:color="auto"/>
            </w:tcBorders>
            <w:vAlign w:val="bottom"/>
          </w:tcPr>
          <w:p w14:paraId="0E2F2E82"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4317F5B6"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93A2D36" w14:textId="1531DFAE"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185.904</w:t>
            </w:r>
          </w:p>
        </w:tc>
        <w:tc>
          <w:tcPr>
            <w:tcW w:w="992" w:type="dxa"/>
            <w:tcBorders>
              <w:left w:val="single" w:sz="4" w:space="0" w:color="auto"/>
              <w:right w:val="single" w:sz="4" w:space="0" w:color="auto"/>
            </w:tcBorders>
            <w:vAlign w:val="center"/>
          </w:tcPr>
          <w:p w14:paraId="17E52392" w14:textId="2491CEB5"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9.543</w:t>
            </w:r>
          </w:p>
        </w:tc>
        <w:tc>
          <w:tcPr>
            <w:tcW w:w="992" w:type="dxa"/>
            <w:tcBorders>
              <w:left w:val="single" w:sz="4" w:space="0" w:color="auto"/>
              <w:right w:val="single" w:sz="4" w:space="0" w:color="auto"/>
            </w:tcBorders>
            <w:vAlign w:val="bottom"/>
          </w:tcPr>
          <w:p w14:paraId="4C925F4C" w14:textId="4BBD8A33" w:rsidR="000B4DB9" w:rsidRPr="00FD5F51" w:rsidRDefault="002F3A59" w:rsidP="00CF1B45">
            <w:pPr>
              <w:jc w:val="right"/>
              <w:rPr>
                <w:rFonts w:ascii="Arial" w:hAnsi="Arial" w:cs="Arial"/>
                <w:color w:val="000000"/>
                <w:sz w:val="14"/>
                <w:szCs w:val="16"/>
                <w:highlight w:val="yellow"/>
              </w:rPr>
            </w:pPr>
            <w:r w:rsidRPr="002F3A59">
              <w:rPr>
                <w:rFonts w:ascii="Arial" w:hAnsi="Arial" w:cs="Arial"/>
                <w:color w:val="000000"/>
                <w:sz w:val="14"/>
                <w:szCs w:val="22"/>
              </w:rPr>
              <w:t>119</w:t>
            </w:r>
            <w:r>
              <w:rPr>
                <w:rFonts w:ascii="Arial" w:hAnsi="Arial" w:cs="Arial"/>
                <w:color w:val="000000"/>
                <w:sz w:val="14"/>
                <w:szCs w:val="22"/>
              </w:rPr>
              <w:t>.</w:t>
            </w:r>
            <w:r w:rsidRPr="002F3A59">
              <w:rPr>
                <w:rFonts w:ascii="Arial" w:hAnsi="Arial" w:cs="Arial"/>
                <w:color w:val="000000"/>
                <w:sz w:val="14"/>
                <w:szCs w:val="22"/>
              </w:rPr>
              <w:t>332</w:t>
            </w:r>
          </w:p>
        </w:tc>
        <w:tc>
          <w:tcPr>
            <w:tcW w:w="992" w:type="dxa"/>
            <w:tcBorders>
              <w:left w:val="single" w:sz="4" w:space="0" w:color="auto"/>
              <w:right w:val="single" w:sz="4" w:space="0" w:color="auto"/>
            </w:tcBorders>
            <w:vAlign w:val="center"/>
          </w:tcPr>
          <w:p w14:paraId="265EB67C" w14:textId="3AA74C60"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4.687</w:t>
            </w:r>
          </w:p>
        </w:tc>
      </w:tr>
      <w:tr w:rsidR="000B4DB9" w:rsidRPr="00295D9C" w14:paraId="0A0C9C82" w14:textId="77777777" w:rsidTr="00CF1B45">
        <w:trPr>
          <w:trHeight w:val="113"/>
        </w:trPr>
        <w:tc>
          <w:tcPr>
            <w:tcW w:w="606" w:type="dxa"/>
            <w:tcBorders>
              <w:left w:val="single" w:sz="4" w:space="0" w:color="auto"/>
            </w:tcBorders>
          </w:tcPr>
          <w:p w14:paraId="74868AB5"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1.4</w:t>
            </w:r>
          </w:p>
        </w:tc>
        <w:tc>
          <w:tcPr>
            <w:tcW w:w="4497" w:type="dxa"/>
            <w:tcBorders>
              <w:right w:val="single" w:sz="4" w:space="0" w:color="auto"/>
            </w:tcBorders>
            <w:vAlign w:val="bottom"/>
          </w:tcPr>
          <w:p w14:paraId="68842AE0"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316DCD96"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C74B0C8" w14:textId="7BC6E435"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w:t>
            </w:r>
          </w:p>
        </w:tc>
        <w:tc>
          <w:tcPr>
            <w:tcW w:w="992" w:type="dxa"/>
            <w:tcBorders>
              <w:left w:val="single" w:sz="4" w:space="0" w:color="auto"/>
              <w:right w:val="single" w:sz="4" w:space="0" w:color="auto"/>
            </w:tcBorders>
            <w:vAlign w:val="center"/>
          </w:tcPr>
          <w:p w14:paraId="03AED8D4" w14:textId="6F95836D"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w:t>
            </w:r>
          </w:p>
        </w:tc>
        <w:tc>
          <w:tcPr>
            <w:tcW w:w="992" w:type="dxa"/>
            <w:tcBorders>
              <w:left w:val="single" w:sz="4" w:space="0" w:color="auto"/>
              <w:right w:val="single" w:sz="4" w:space="0" w:color="auto"/>
            </w:tcBorders>
            <w:vAlign w:val="bottom"/>
          </w:tcPr>
          <w:p w14:paraId="65C0ED44" w14:textId="25E675E2"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355B4902" w14:textId="40FED216"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w:t>
            </w:r>
          </w:p>
        </w:tc>
      </w:tr>
      <w:tr w:rsidR="000B4DB9" w:rsidRPr="00295D9C" w14:paraId="043D9555" w14:textId="77777777" w:rsidTr="00CF1B45">
        <w:trPr>
          <w:trHeight w:val="113"/>
        </w:trPr>
        <w:tc>
          <w:tcPr>
            <w:tcW w:w="606" w:type="dxa"/>
            <w:tcBorders>
              <w:left w:val="single" w:sz="4" w:space="0" w:color="auto"/>
            </w:tcBorders>
          </w:tcPr>
          <w:p w14:paraId="20DCE558"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1.5</w:t>
            </w:r>
          </w:p>
        </w:tc>
        <w:tc>
          <w:tcPr>
            <w:tcW w:w="4497" w:type="dxa"/>
            <w:tcBorders>
              <w:right w:val="single" w:sz="4" w:space="0" w:color="auto"/>
            </w:tcBorders>
            <w:vAlign w:val="bottom"/>
          </w:tcPr>
          <w:p w14:paraId="55572AB2"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0C0DE4AE"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0A9DE9" w14:textId="4BB59BB1" w:rsidR="000B4DB9" w:rsidRPr="00FD5F51" w:rsidRDefault="000B4DB9" w:rsidP="00CF1B45">
            <w:pPr>
              <w:jc w:val="right"/>
              <w:rPr>
                <w:rFonts w:ascii="Arial" w:hAnsi="Arial" w:cs="Arial"/>
                <w:color w:val="000000"/>
                <w:sz w:val="14"/>
                <w:szCs w:val="14"/>
                <w:highlight w:val="yellow"/>
              </w:rPr>
            </w:pPr>
            <w:r w:rsidRPr="00FD5F51">
              <w:rPr>
                <w:rFonts w:ascii="Arial" w:hAnsi="Arial" w:cs="Arial"/>
                <w:bCs/>
                <w:sz w:val="14"/>
                <w:szCs w:val="16"/>
              </w:rPr>
              <w:t>2.651.828</w:t>
            </w:r>
          </w:p>
        </w:tc>
        <w:tc>
          <w:tcPr>
            <w:tcW w:w="992" w:type="dxa"/>
            <w:tcBorders>
              <w:left w:val="single" w:sz="4" w:space="0" w:color="auto"/>
              <w:right w:val="single" w:sz="4" w:space="0" w:color="auto"/>
            </w:tcBorders>
            <w:vAlign w:val="center"/>
          </w:tcPr>
          <w:p w14:paraId="0E58BE0D" w14:textId="06D7B0E7" w:rsidR="000B4DB9" w:rsidRPr="00FD5F51" w:rsidRDefault="000B4DB9" w:rsidP="00CF1B45">
            <w:pPr>
              <w:jc w:val="right"/>
              <w:rPr>
                <w:rFonts w:ascii="Arial" w:hAnsi="Arial" w:cs="Arial"/>
                <w:color w:val="000000"/>
                <w:sz w:val="14"/>
                <w:szCs w:val="14"/>
              </w:rPr>
            </w:pPr>
            <w:r w:rsidRPr="00FD5F51">
              <w:rPr>
                <w:rFonts w:ascii="Arial" w:hAnsi="Arial" w:cs="Arial"/>
                <w:bCs/>
                <w:sz w:val="14"/>
                <w:szCs w:val="16"/>
              </w:rPr>
              <w:t>2.372.067</w:t>
            </w:r>
          </w:p>
        </w:tc>
        <w:tc>
          <w:tcPr>
            <w:tcW w:w="992" w:type="dxa"/>
            <w:tcBorders>
              <w:left w:val="single" w:sz="4" w:space="0" w:color="auto"/>
              <w:right w:val="single" w:sz="4" w:space="0" w:color="auto"/>
            </w:tcBorders>
            <w:vAlign w:val="bottom"/>
          </w:tcPr>
          <w:p w14:paraId="7D7FBA5B" w14:textId="59C2D9E1"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1.357.407</w:t>
            </w:r>
          </w:p>
        </w:tc>
        <w:tc>
          <w:tcPr>
            <w:tcW w:w="992" w:type="dxa"/>
            <w:tcBorders>
              <w:left w:val="single" w:sz="4" w:space="0" w:color="auto"/>
              <w:right w:val="single" w:sz="4" w:space="0" w:color="auto"/>
            </w:tcBorders>
            <w:vAlign w:val="center"/>
          </w:tcPr>
          <w:p w14:paraId="281D39C2" w14:textId="2DBEC361"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1.204.445</w:t>
            </w:r>
          </w:p>
        </w:tc>
      </w:tr>
      <w:tr w:rsidR="000B4DB9" w:rsidRPr="00295D9C" w14:paraId="430307B7" w14:textId="77777777" w:rsidTr="00CF1B45">
        <w:trPr>
          <w:trHeight w:val="113"/>
        </w:trPr>
        <w:tc>
          <w:tcPr>
            <w:tcW w:w="606" w:type="dxa"/>
            <w:tcBorders>
              <w:left w:val="single" w:sz="4" w:space="0" w:color="auto"/>
            </w:tcBorders>
          </w:tcPr>
          <w:p w14:paraId="499686CA"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1.5.1</w:t>
            </w:r>
          </w:p>
        </w:tc>
        <w:tc>
          <w:tcPr>
            <w:tcW w:w="4497" w:type="dxa"/>
            <w:tcBorders>
              <w:right w:val="single" w:sz="4" w:space="0" w:color="auto"/>
            </w:tcBorders>
            <w:vAlign w:val="bottom"/>
          </w:tcPr>
          <w:p w14:paraId="2EBDD3F7"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437989BD"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8A5FDCA" w14:textId="783D361A"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65.300</w:t>
            </w:r>
          </w:p>
        </w:tc>
        <w:tc>
          <w:tcPr>
            <w:tcW w:w="992" w:type="dxa"/>
            <w:tcBorders>
              <w:left w:val="single" w:sz="4" w:space="0" w:color="auto"/>
              <w:right w:val="single" w:sz="4" w:space="0" w:color="auto"/>
            </w:tcBorders>
            <w:vAlign w:val="center"/>
          </w:tcPr>
          <w:p w14:paraId="0305F7F7" w14:textId="6B6B0A94"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55.636</w:t>
            </w:r>
          </w:p>
        </w:tc>
        <w:tc>
          <w:tcPr>
            <w:tcW w:w="992" w:type="dxa"/>
            <w:tcBorders>
              <w:left w:val="single" w:sz="4" w:space="0" w:color="auto"/>
              <w:right w:val="single" w:sz="4" w:space="0" w:color="auto"/>
            </w:tcBorders>
            <w:vAlign w:val="bottom"/>
          </w:tcPr>
          <w:p w14:paraId="17068072" w14:textId="090999D6"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48.411</w:t>
            </w:r>
          </w:p>
        </w:tc>
        <w:tc>
          <w:tcPr>
            <w:tcW w:w="992" w:type="dxa"/>
            <w:tcBorders>
              <w:left w:val="single" w:sz="4" w:space="0" w:color="auto"/>
              <w:right w:val="single" w:sz="4" w:space="0" w:color="auto"/>
            </w:tcBorders>
            <w:vAlign w:val="center"/>
          </w:tcPr>
          <w:p w14:paraId="6F7A545B" w14:textId="3F5986A2"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28.582</w:t>
            </w:r>
          </w:p>
        </w:tc>
      </w:tr>
      <w:tr w:rsidR="000B4DB9" w:rsidRPr="00295D9C" w14:paraId="04CB6E86" w14:textId="77777777" w:rsidTr="00CF1B45">
        <w:trPr>
          <w:trHeight w:val="113"/>
        </w:trPr>
        <w:tc>
          <w:tcPr>
            <w:tcW w:w="606" w:type="dxa"/>
            <w:tcBorders>
              <w:left w:val="single" w:sz="4" w:space="0" w:color="auto"/>
            </w:tcBorders>
          </w:tcPr>
          <w:p w14:paraId="664BDD9B"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1.5.2</w:t>
            </w:r>
          </w:p>
        </w:tc>
        <w:tc>
          <w:tcPr>
            <w:tcW w:w="4497" w:type="dxa"/>
            <w:tcBorders>
              <w:right w:val="single" w:sz="4" w:space="0" w:color="auto"/>
            </w:tcBorders>
            <w:vAlign w:val="bottom"/>
          </w:tcPr>
          <w:p w14:paraId="07817341"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0C2F4654"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A9C375" w14:textId="27E5B2EB"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2.016.353</w:t>
            </w:r>
          </w:p>
        </w:tc>
        <w:tc>
          <w:tcPr>
            <w:tcW w:w="992" w:type="dxa"/>
            <w:tcBorders>
              <w:left w:val="single" w:sz="4" w:space="0" w:color="auto"/>
              <w:right w:val="single" w:sz="4" w:space="0" w:color="auto"/>
            </w:tcBorders>
            <w:vAlign w:val="center"/>
          </w:tcPr>
          <w:p w14:paraId="67BC2928" w14:textId="02B55330"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2.217.544</w:t>
            </w:r>
          </w:p>
        </w:tc>
        <w:tc>
          <w:tcPr>
            <w:tcW w:w="992" w:type="dxa"/>
            <w:tcBorders>
              <w:left w:val="single" w:sz="4" w:space="0" w:color="auto"/>
              <w:right w:val="single" w:sz="4" w:space="0" w:color="auto"/>
            </w:tcBorders>
            <w:vAlign w:val="bottom"/>
          </w:tcPr>
          <w:p w14:paraId="3883D293" w14:textId="4E02D94C"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985.631</w:t>
            </w:r>
          </w:p>
        </w:tc>
        <w:tc>
          <w:tcPr>
            <w:tcW w:w="992" w:type="dxa"/>
            <w:tcBorders>
              <w:left w:val="single" w:sz="4" w:space="0" w:color="auto"/>
              <w:right w:val="single" w:sz="4" w:space="0" w:color="auto"/>
            </w:tcBorders>
            <w:vAlign w:val="center"/>
          </w:tcPr>
          <w:p w14:paraId="34323296" w14:textId="47858607"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1.114.141</w:t>
            </w:r>
          </w:p>
        </w:tc>
      </w:tr>
      <w:tr w:rsidR="000B4DB9" w:rsidRPr="00295D9C" w14:paraId="4698888A" w14:textId="77777777" w:rsidTr="00CF1B45">
        <w:trPr>
          <w:trHeight w:val="113"/>
        </w:trPr>
        <w:tc>
          <w:tcPr>
            <w:tcW w:w="606" w:type="dxa"/>
            <w:tcBorders>
              <w:left w:val="single" w:sz="4" w:space="0" w:color="auto"/>
            </w:tcBorders>
          </w:tcPr>
          <w:p w14:paraId="0B5BCFD8"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1.5.3</w:t>
            </w:r>
          </w:p>
        </w:tc>
        <w:tc>
          <w:tcPr>
            <w:tcW w:w="4497" w:type="dxa"/>
            <w:tcBorders>
              <w:right w:val="single" w:sz="4" w:space="0" w:color="auto"/>
            </w:tcBorders>
            <w:vAlign w:val="bottom"/>
          </w:tcPr>
          <w:p w14:paraId="5C4137AE"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4D02007A"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0D9223C" w14:textId="0FB12E6B"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570.175</w:t>
            </w:r>
          </w:p>
        </w:tc>
        <w:tc>
          <w:tcPr>
            <w:tcW w:w="992" w:type="dxa"/>
            <w:tcBorders>
              <w:left w:val="single" w:sz="4" w:space="0" w:color="auto"/>
              <w:right w:val="single" w:sz="4" w:space="0" w:color="auto"/>
            </w:tcBorders>
            <w:vAlign w:val="center"/>
          </w:tcPr>
          <w:p w14:paraId="05033071" w14:textId="504E8889"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98.887</w:t>
            </w:r>
          </w:p>
        </w:tc>
        <w:tc>
          <w:tcPr>
            <w:tcW w:w="992" w:type="dxa"/>
            <w:tcBorders>
              <w:left w:val="single" w:sz="4" w:space="0" w:color="auto"/>
              <w:right w:val="single" w:sz="4" w:space="0" w:color="auto"/>
            </w:tcBorders>
            <w:vAlign w:val="bottom"/>
          </w:tcPr>
          <w:p w14:paraId="66660DF4" w14:textId="221A8CA2"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323.365</w:t>
            </w:r>
          </w:p>
        </w:tc>
        <w:tc>
          <w:tcPr>
            <w:tcW w:w="992" w:type="dxa"/>
            <w:tcBorders>
              <w:left w:val="single" w:sz="4" w:space="0" w:color="auto"/>
              <w:right w:val="single" w:sz="4" w:space="0" w:color="auto"/>
            </w:tcBorders>
            <w:vAlign w:val="center"/>
          </w:tcPr>
          <w:p w14:paraId="74323E9A" w14:textId="34E24758"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61.722</w:t>
            </w:r>
          </w:p>
        </w:tc>
      </w:tr>
      <w:tr w:rsidR="000B4DB9" w:rsidRPr="00295D9C" w14:paraId="70A3AB33" w14:textId="77777777" w:rsidTr="00CF1B45">
        <w:trPr>
          <w:trHeight w:val="113"/>
        </w:trPr>
        <w:tc>
          <w:tcPr>
            <w:tcW w:w="606" w:type="dxa"/>
            <w:tcBorders>
              <w:left w:val="single" w:sz="4" w:space="0" w:color="auto"/>
            </w:tcBorders>
          </w:tcPr>
          <w:p w14:paraId="64BAF3DE"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1.6</w:t>
            </w:r>
          </w:p>
        </w:tc>
        <w:tc>
          <w:tcPr>
            <w:tcW w:w="4497" w:type="dxa"/>
            <w:tcBorders>
              <w:right w:val="single" w:sz="4" w:space="0" w:color="auto"/>
            </w:tcBorders>
            <w:vAlign w:val="bottom"/>
          </w:tcPr>
          <w:p w14:paraId="732A6E67"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3DDA4EB1"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B09BE14" w14:textId="161ACFBF"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389.469</w:t>
            </w:r>
          </w:p>
        </w:tc>
        <w:tc>
          <w:tcPr>
            <w:tcW w:w="992" w:type="dxa"/>
            <w:tcBorders>
              <w:left w:val="single" w:sz="4" w:space="0" w:color="auto"/>
              <w:right w:val="single" w:sz="4" w:space="0" w:color="auto"/>
            </w:tcBorders>
            <w:vAlign w:val="center"/>
          </w:tcPr>
          <w:p w14:paraId="3FCE070B" w14:textId="6C58EB40"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66.520</w:t>
            </w:r>
          </w:p>
        </w:tc>
        <w:tc>
          <w:tcPr>
            <w:tcW w:w="992" w:type="dxa"/>
            <w:tcBorders>
              <w:left w:val="single" w:sz="4" w:space="0" w:color="auto"/>
              <w:right w:val="single" w:sz="4" w:space="0" w:color="auto"/>
            </w:tcBorders>
            <w:vAlign w:val="bottom"/>
          </w:tcPr>
          <w:p w14:paraId="5DF0FB8C" w14:textId="1F8A1892"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270.354</w:t>
            </w:r>
          </w:p>
        </w:tc>
        <w:tc>
          <w:tcPr>
            <w:tcW w:w="992" w:type="dxa"/>
            <w:tcBorders>
              <w:left w:val="single" w:sz="4" w:space="0" w:color="auto"/>
              <w:right w:val="single" w:sz="4" w:space="0" w:color="auto"/>
            </w:tcBorders>
            <w:vAlign w:val="center"/>
          </w:tcPr>
          <w:p w14:paraId="00EF1FCD" w14:textId="5C5CAE45"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38.891</w:t>
            </w:r>
          </w:p>
        </w:tc>
      </w:tr>
      <w:tr w:rsidR="000B4DB9" w:rsidRPr="00295D9C" w14:paraId="686A8924" w14:textId="77777777" w:rsidTr="00CF1B45">
        <w:trPr>
          <w:trHeight w:val="113"/>
        </w:trPr>
        <w:tc>
          <w:tcPr>
            <w:tcW w:w="606" w:type="dxa"/>
            <w:tcBorders>
              <w:left w:val="single" w:sz="4" w:space="0" w:color="auto"/>
            </w:tcBorders>
          </w:tcPr>
          <w:p w14:paraId="51EBB86A"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1.7</w:t>
            </w:r>
          </w:p>
        </w:tc>
        <w:tc>
          <w:tcPr>
            <w:tcW w:w="4497" w:type="dxa"/>
            <w:tcBorders>
              <w:right w:val="single" w:sz="4" w:space="0" w:color="auto"/>
            </w:tcBorders>
            <w:vAlign w:val="bottom"/>
          </w:tcPr>
          <w:p w14:paraId="5B0EADAC"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5D29804A" w14:textId="77777777" w:rsidR="000B4DB9" w:rsidRPr="00FD5F51" w:rsidRDefault="000B4DB9" w:rsidP="00CF1B4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C2B8ACD" w14:textId="13AEBB01"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26.186</w:t>
            </w:r>
          </w:p>
        </w:tc>
        <w:tc>
          <w:tcPr>
            <w:tcW w:w="992" w:type="dxa"/>
            <w:tcBorders>
              <w:left w:val="single" w:sz="4" w:space="0" w:color="auto"/>
              <w:right w:val="single" w:sz="4" w:space="0" w:color="auto"/>
            </w:tcBorders>
            <w:vAlign w:val="center"/>
          </w:tcPr>
          <w:p w14:paraId="4D788DDF" w14:textId="5477C6A7"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9.977</w:t>
            </w:r>
          </w:p>
        </w:tc>
        <w:tc>
          <w:tcPr>
            <w:tcW w:w="992" w:type="dxa"/>
            <w:tcBorders>
              <w:left w:val="single" w:sz="4" w:space="0" w:color="auto"/>
              <w:right w:val="single" w:sz="4" w:space="0" w:color="auto"/>
            </w:tcBorders>
            <w:vAlign w:val="bottom"/>
          </w:tcPr>
          <w:p w14:paraId="24E79515" w14:textId="712399EB"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8.664</w:t>
            </w:r>
          </w:p>
        </w:tc>
        <w:tc>
          <w:tcPr>
            <w:tcW w:w="992" w:type="dxa"/>
            <w:tcBorders>
              <w:left w:val="single" w:sz="4" w:space="0" w:color="auto"/>
              <w:right w:val="single" w:sz="4" w:space="0" w:color="auto"/>
            </w:tcBorders>
            <w:vAlign w:val="center"/>
          </w:tcPr>
          <w:p w14:paraId="634EFDC6" w14:textId="278C1D3B"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4.955</w:t>
            </w:r>
          </w:p>
        </w:tc>
      </w:tr>
      <w:tr w:rsidR="000B4DB9" w:rsidRPr="00295D9C" w14:paraId="471BBB7A" w14:textId="77777777" w:rsidTr="00CF1B45">
        <w:trPr>
          <w:trHeight w:val="113"/>
        </w:trPr>
        <w:tc>
          <w:tcPr>
            <w:tcW w:w="606" w:type="dxa"/>
            <w:tcBorders>
              <w:left w:val="single" w:sz="4" w:space="0" w:color="auto"/>
            </w:tcBorders>
          </w:tcPr>
          <w:p w14:paraId="5A1C1FB7"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b/>
                <w:bCs/>
                <w:sz w:val="14"/>
                <w:szCs w:val="14"/>
              </w:rPr>
              <w:t>II.</w:t>
            </w:r>
          </w:p>
        </w:tc>
        <w:tc>
          <w:tcPr>
            <w:tcW w:w="4497" w:type="dxa"/>
            <w:tcBorders>
              <w:right w:val="single" w:sz="4" w:space="0" w:color="auto"/>
            </w:tcBorders>
            <w:vAlign w:val="bottom"/>
          </w:tcPr>
          <w:p w14:paraId="03F99011" w14:textId="77777777" w:rsidR="000B4DB9" w:rsidRPr="00FD5F51" w:rsidRDefault="000B4DB9" w:rsidP="00CF1B45">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181894D3" w14:textId="77777777" w:rsidR="000B4DB9" w:rsidRPr="00FD5F51" w:rsidRDefault="000B4DB9" w:rsidP="00CF1B45">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992" w:type="dxa"/>
            <w:tcBorders>
              <w:left w:val="single" w:sz="4" w:space="0" w:color="auto"/>
              <w:right w:val="single" w:sz="4" w:space="0" w:color="auto"/>
            </w:tcBorders>
            <w:vAlign w:val="bottom"/>
          </w:tcPr>
          <w:p w14:paraId="0212226C" w14:textId="2BE547E9"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6.528.980</w:t>
            </w:r>
          </w:p>
        </w:tc>
        <w:tc>
          <w:tcPr>
            <w:tcW w:w="992" w:type="dxa"/>
            <w:tcBorders>
              <w:left w:val="single" w:sz="4" w:space="0" w:color="auto"/>
              <w:right w:val="single" w:sz="4" w:space="0" w:color="auto"/>
            </w:tcBorders>
            <w:vAlign w:val="center"/>
          </w:tcPr>
          <w:p w14:paraId="0CBF2C74" w14:textId="2E68B6C0" w:rsidR="000B4DB9" w:rsidRPr="00FD5F51" w:rsidRDefault="00F10DA6" w:rsidP="00CF1B45">
            <w:pPr>
              <w:jc w:val="right"/>
              <w:rPr>
                <w:rFonts w:ascii="Arial" w:hAnsi="Arial" w:cs="Arial"/>
                <w:b/>
                <w:bCs/>
                <w:color w:val="000000"/>
                <w:sz w:val="14"/>
                <w:szCs w:val="14"/>
              </w:rPr>
            </w:pPr>
            <w:r>
              <w:rPr>
                <w:rFonts w:ascii="Arial" w:hAnsi="Arial" w:cs="Arial"/>
                <w:b/>
                <w:bCs/>
                <w:sz w:val="14"/>
                <w:szCs w:val="16"/>
              </w:rPr>
              <w:t>2.796.4</w:t>
            </w:r>
            <w:r w:rsidR="000B4DB9" w:rsidRPr="00FD5F51">
              <w:rPr>
                <w:rFonts w:ascii="Arial" w:hAnsi="Arial" w:cs="Arial"/>
                <w:b/>
                <w:bCs/>
                <w:sz w:val="14"/>
                <w:szCs w:val="16"/>
              </w:rPr>
              <w:t>16</w:t>
            </w:r>
          </w:p>
        </w:tc>
        <w:tc>
          <w:tcPr>
            <w:tcW w:w="992" w:type="dxa"/>
            <w:tcBorders>
              <w:left w:val="single" w:sz="4" w:space="0" w:color="auto"/>
              <w:right w:val="single" w:sz="4" w:space="0" w:color="auto"/>
            </w:tcBorders>
            <w:vAlign w:val="bottom"/>
          </w:tcPr>
          <w:p w14:paraId="1D191FDC" w14:textId="797ACC57"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3.624.750</w:t>
            </w:r>
          </w:p>
        </w:tc>
        <w:tc>
          <w:tcPr>
            <w:tcW w:w="992" w:type="dxa"/>
            <w:tcBorders>
              <w:left w:val="single" w:sz="4" w:space="0" w:color="auto"/>
              <w:right w:val="single" w:sz="4" w:space="0" w:color="auto"/>
            </w:tcBorders>
            <w:vAlign w:val="center"/>
          </w:tcPr>
          <w:p w14:paraId="67E7EA7D" w14:textId="483AC8AD"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1.670.002</w:t>
            </w:r>
          </w:p>
        </w:tc>
      </w:tr>
      <w:tr w:rsidR="000B4DB9" w:rsidRPr="00295D9C" w14:paraId="2C3EBD63" w14:textId="77777777" w:rsidTr="00CF1B45">
        <w:trPr>
          <w:trHeight w:val="113"/>
        </w:trPr>
        <w:tc>
          <w:tcPr>
            <w:tcW w:w="606" w:type="dxa"/>
            <w:tcBorders>
              <w:left w:val="single" w:sz="4" w:space="0" w:color="auto"/>
            </w:tcBorders>
          </w:tcPr>
          <w:p w14:paraId="0DF4156F"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sz w:val="14"/>
                <w:szCs w:val="14"/>
              </w:rPr>
              <w:t>2.1</w:t>
            </w:r>
          </w:p>
        </w:tc>
        <w:tc>
          <w:tcPr>
            <w:tcW w:w="4497" w:type="dxa"/>
            <w:tcBorders>
              <w:right w:val="single" w:sz="4" w:space="0" w:color="auto"/>
            </w:tcBorders>
            <w:vAlign w:val="bottom"/>
          </w:tcPr>
          <w:p w14:paraId="67E6FC31" w14:textId="77777777" w:rsidR="000B4DB9" w:rsidRPr="00FD5F51" w:rsidRDefault="000B4DB9" w:rsidP="00CF1B45">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2365DED6" w14:textId="77777777" w:rsidR="000B4DB9" w:rsidRPr="00FD5F51" w:rsidRDefault="000B4DB9" w:rsidP="00CF1B45">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162274F6" w14:textId="522AB194"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5.302.557</w:t>
            </w:r>
          </w:p>
        </w:tc>
        <w:tc>
          <w:tcPr>
            <w:tcW w:w="992" w:type="dxa"/>
            <w:tcBorders>
              <w:left w:val="single" w:sz="4" w:space="0" w:color="auto"/>
              <w:right w:val="single" w:sz="4" w:space="0" w:color="auto"/>
            </w:tcBorders>
            <w:vAlign w:val="center"/>
          </w:tcPr>
          <w:p w14:paraId="42EDC434" w14:textId="7B9C83EF"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2.176.250</w:t>
            </w:r>
          </w:p>
        </w:tc>
        <w:tc>
          <w:tcPr>
            <w:tcW w:w="992" w:type="dxa"/>
            <w:tcBorders>
              <w:left w:val="single" w:sz="4" w:space="0" w:color="auto"/>
              <w:right w:val="single" w:sz="4" w:space="0" w:color="auto"/>
            </w:tcBorders>
            <w:vAlign w:val="bottom"/>
          </w:tcPr>
          <w:p w14:paraId="368CD9A1" w14:textId="4BE15BDB"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2.938.232</w:t>
            </w:r>
          </w:p>
        </w:tc>
        <w:tc>
          <w:tcPr>
            <w:tcW w:w="992" w:type="dxa"/>
            <w:tcBorders>
              <w:left w:val="single" w:sz="4" w:space="0" w:color="auto"/>
              <w:right w:val="single" w:sz="4" w:space="0" w:color="auto"/>
            </w:tcBorders>
            <w:vAlign w:val="center"/>
          </w:tcPr>
          <w:p w14:paraId="5485CE0D" w14:textId="0CA130ED"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1.328.539</w:t>
            </w:r>
          </w:p>
        </w:tc>
      </w:tr>
      <w:tr w:rsidR="000B4DB9" w:rsidRPr="00295D9C" w14:paraId="6F90BFEB" w14:textId="77777777" w:rsidTr="00CF1B45">
        <w:trPr>
          <w:trHeight w:val="113"/>
        </w:trPr>
        <w:tc>
          <w:tcPr>
            <w:tcW w:w="606" w:type="dxa"/>
            <w:tcBorders>
              <w:left w:val="single" w:sz="4" w:space="0" w:color="auto"/>
            </w:tcBorders>
          </w:tcPr>
          <w:p w14:paraId="7DF451AF"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2.2</w:t>
            </w:r>
          </w:p>
        </w:tc>
        <w:tc>
          <w:tcPr>
            <w:tcW w:w="4497" w:type="dxa"/>
            <w:tcBorders>
              <w:right w:val="single" w:sz="4" w:space="0" w:color="auto"/>
            </w:tcBorders>
            <w:vAlign w:val="bottom"/>
          </w:tcPr>
          <w:p w14:paraId="20EE94CC"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7BCF1113"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1CF043B" w14:textId="1F3ADD64"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482.069</w:t>
            </w:r>
          </w:p>
        </w:tc>
        <w:tc>
          <w:tcPr>
            <w:tcW w:w="992" w:type="dxa"/>
            <w:tcBorders>
              <w:left w:val="single" w:sz="4" w:space="0" w:color="auto"/>
              <w:right w:val="single" w:sz="4" w:space="0" w:color="auto"/>
            </w:tcBorders>
            <w:vAlign w:val="center"/>
          </w:tcPr>
          <w:p w14:paraId="0DE22EDE" w14:textId="206F417A" w:rsidR="000B4DB9" w:rsidRPr="00FD5F51" w:rsidRDefault="00F10DA6" w:rsidP="00CF1B45">
            <w:pPr>
              <w:jc w:val="right"/>
              <w:rPr>
                <w:rFonts w:ascii="Arial" w:hAnsi="Arial" w:cs="Arial"/>
                <w:color w:val="000000"/>
                <w:sz w:val="14"/>
                <w:szCs w:val="14"/>
              </w:rPr>
            </w:pPr>
            <w:r>
              <w:rPr>
                <w:rFonts w:ascii="Arial" w:hAnsi="Arial" w:cs="Arial"/>
                <w:sz w:val="14"/>
                <w:szCs w:val="16"/>
              </w:rPr>
              <w:t>166.1</w:t>
            </w:r>
            <w:r w:rsidR="000B4DB9" w:rsidRPr="00FD5F51">
              <w:rPr>
                <w:rFonts w:ascii="Arial" w:hAnsi="Arial" w:cs="Arial"/>
                <w:sz w:val="14"/>
                <w:szCs w:val="16"/>
              </w:rPr>
              <w:t>78</w:t>
            </w:r>
          </w:p>
        </w:tc>
        <w:tc>
          <w:tcPr>
            <w:tcW w:w="992" w:type="dxa"/>
            <w:tcBorders>
              <w:left w:val="single" w:sz="4" w:space="0" w:color="auto"/>
              <w:right w:val="single" w:sz="4" w:space="0" w:color="auto"/>
            </w:tcBorders>
            <w:vAlign w:val="bottom"/>
          </w:tcPr>
          <w:p w14:paraId="392CAF8C" w14:textId="59E91997"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315.875</w:t>
            </w:r>
          </w:p>
        </w:tc>
        <w:tc>
          <w:tcPr>
            <w:tcW w:w="992" w:type="dxa"/>
            <w:tcBorders>
              <w:left w:val="single" w:sz="4" w:space="0" w:color="auto"/>
              <w:right w:val="single" w:sz="4" w:space="0" w:color="auto"/>
            </w:tcBorders>
            <w:vAlign w:val="center"/>
          </w:tcPr>
          <w:p w14:paraId="025770D8" w14:textId="5D375670"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91.735</w:t>
            </w:r>
          </w:p>
        </w:tc>
      </w:tr>
      <w:tr w:rsidR="000B4DB9" w:rsidRPr="00295D9C" w14:paraId="023D70B4" w14:textId="77777777" w:rsidTr="00CF1B45">
        <w:trPr>
          <w:trHeight w:val="113"/>
        </w:trPr>
        <w:tc>
          <w:tcPr>
            <w:tcW w:w="606" w:type="dxa"/>
            <w:tcBorders>
              <w:left w:val="single" w:sz="4" w:space="0" w:color="auto"/>
            </w:tcBorders>
          </w:tcPr>
          <w:p w14:paraId="1F1F9615"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2.3</w:t>
            </w:r>
          </w:p>
        </w:tc>
        <w:tc>
          <w:tcPr>
            <w:tcW w:w="4497" w:type="dxa"/>
            <w:tcBorders>
              <w:right w:val="single" w:sz="4" w:space="0" w:color="auto"/>
            </w:tcBorders>
            <w:vAlign w:val="bottom"/>
          </w:tcPr>
          <w:p w14:paraId="19CD69D7"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78621825"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64548BD" w14:textId="2214CF24"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237.082</w:t>
            </w:r>
          </w:p>
        </w:tc>
        <w:tc>
          <w:tcPr>
            <w:tcW w:w="992" w:type="dxa"/>
            <w:tcBorders>
              <w:left w:val="single" w:sz="4" w:space="0" w:color="auto"/>
              <w:right w:val="single" w:sz="4" w:space="0" w:color="auto"/>
            </w:tcBorders>
            <w:vAlign w:val="center"/>
          </w:tcPr>
          <w:p w14:paraId="0B0459E6" w14:textId="6D3462ED"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175.805</w:t>
            </w:r>
          </w:p>
        </w:tc>
        <w:tc>
          <w:tcPr>
            <w:tcW w:w="992" w:type="dxa"/>
            <w:tcBorders>
              <w:left w:val="single" w:sz="4" w:space="0" w:color="auto"/>
              <w:right w:val="single" w:sz="4" w:space="0" w:color="auto"/>
            </w:tcBorders>
            <w:vAlign w:val="bottom"/>
          </w:tcPr>
          <w:p w14:paraId="40F97ADC" w14:textId="09EEDD01"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115.210</w:t>
            </w:r>
          </w:p>
        </w:tc>
        <w:tc>
          <w:tcPr>
            <w:tcW w:w="992" w:type="dxa"/>
            <w:tcBorders>
              <w:left w:val="single" w:sz="4" w:space="0" w:color="auto"/>
              <w:right w:val="single" w:sz="4" w:space="0" w:color="auto"/>
            </w:tcBorders>
            <w:vAlign w:val="center"/>
          </w:tcPr>
          <w:p w14:paraId="3DEB2D81" w14:textId="1145DCAE"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133.403</w:t>
            </w:r>
          </w:p>
        </w:tc>
      </w:tr>
      <w:tr w:rsidR="000B4DB9" w:rsidRPr="00295D9C" w14:paraId="6BB1B064" w14:textId="77777777" w:rsidTr="00CF1B45">
        <w:trPr>
          <w:trHeight w:val="113"/>
        </w:trPr>
        <w:tc>
          <w:tcPr>
            <w:tcW w:w="606" w:type="dxa"/>
            <w:tcBorders>
              <w:left w:val="single" w:sz="4" w:space="0" w:color="auto"/>
            </w:tcBorders>
          </w:tcPr>
          <w:p w14:paraId="0A195DC5"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2.4</w:t>
            </w:r>
          </w:p>
        </w:tc>
        <w:tc>
          <w:tcPr>
            <w:tcW w:w="4497" w:type="dxa"/>
            <w:tcBorders>
              <w:right w:val="single" w:sz="4" w:space="0" w:color="auto"/>
            </w:tcBorders>
            <w:vAlign w:val="bottom"/>
          </w:tcPr>
          <w:p w14:paraId="0A2F00C6"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483D6ADC"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7395AAE" w14:textId="50B98F41"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425.092</w:t>
            </w:r>
          </w:p>
        </w:tc>
        <w:tc>
          <w:tcPr>
            <w:tcW w:w="992" w:type="dxa"/>
            <w:tcBorders>
              <w:left w:val="single" w:sz="4" w:space="0" w:color="auto"/>
              <w:right w:val="single" w:sz="4" w:space="0" w:color="auto"/>
            </w:tcBorders>
            <w:vAlign w:val="center"/>
          </w:tcPr>
          <w:p w14:paraId="6E58B992" w14:textId="35783C6A"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196.581</w:t>
            </w:r>
          </w:p>
        </w:tc>
        <w:tc>
          <w:tcPr>
            <w:tcW w:w="992" w:type="dxa"/>
            <w:tcBorders>
              <w:left w:val="single" w:sz="4" w:space="0" w:color="auto"/>
              <w:right w:val="single" w:sz="4" w:space="0" w:color="auto"/>
            </w:tcBorders>
            <w:vAlign w:val="bottom"/>
          </w:tcPr>
          <w:p w14:paraId="5CD419B0" w14:textId="01120A9C"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219.399</w:t>
            </w:r>
          </w:p>
        </w:tc>
        <w:tc>
          <w:tcPr>
            <w:tcW w:w="992" w:type="dxa"/>
            <w:tcBorders>
              <w:left w:val="single" w:sz="4" w:space="0" w:color="auto"/>
              <w:right w:val="single" w:sz="4" w:space="0" w:color="auto"/>
            </w:tcBorders>
            <w:vAlign w:val="center"/>
          </w:tcPr>
          <w:p w14:paraId="4FEA5452" w14:textId="04BDEF62"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74.582</w:t>
            </w:r>
          </w:p>
        </w:tc>
      </w:tr>
      <w:tr w:rsidR="000B4DB9" w:rsidRPr="00295D9C" w14:paraId="75041F61" w14:textId="77777777" w:rsidTr="00CF1B45">
        <w:trPr>
          <w:trHeight w:val="113"/>
        </w:trPr>
        <w:tc>
          <w:tcPr>
            <w:tcW w:w="606" w:type="dxa"/>
            <w:tcBorders>
              <w:left w:val="single" w:sz="4" w:space="0" w:color="auto"/>
            </w:tcBorders>
          </w:tcPr>
          <w:p w14:paraId="1AC8EE08"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2.5</w:t>
            </w:r>
          </w:p>
        </w:tc>
        <w:tc>
          <w:tcPr>
            <w:tcW w:w="4497" w:type="dxa"/>
            <w:tcBorders>
              <w:right w:val="single" w:sz="4" w:space="0" w:color="auto"/>
            </w:tcBorders>
            <w:vAlign w:val="bottom"/>
          </w:tcPr>
          <w:p w14:paraId="29606C91"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7331D156"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938C834" w14:textId="09D9D5F9"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30.993</w:t>
            </w:r>
          </w:p>
        </w:tc>
        <w:tc>
          <w:tcPr>
            <w:tcW w:w="992" w:type="dxa"/>
            <w:tcBorders>
              <w:left w:val="single" w:sz="4" w:space="0" w:color="auto"/>
              <w:right w:val="single" w:sz="4" w:space="0" w:color="auto"/>
            </w:tcBorders>
            <w:vAlign w:val="center"/>
          </w:tcPr>
          <w:p w14:paraId="72654562" w14:textId="3D702122"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17.359</w:t>
            </w:r>
          </w:p>
        </w:tc>
        <w:tc>
          <w:tcPr>
            <w:tcW w:w="992" w:type="dxa"/>
            <w:tcBorders>
              <w:left w:val="single" w:sz="4" w:space="0" w:color="auto"/>
              <w:right w:val="single" w:sz="4" w:space="0" w:color="auto"/>
            </w:tcBorders>
            <w:vAlign w:val="bottom"/>
          </w:tcPr>
          <w:p w14:paraId="3223C048" w14:textId="2C1A7696"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16.103</w:t>
            </w:r>
          </w:p>
        </w:tc>
        <w:tc>
          <w:tcPr>
            <w:tcW w:w="992" w:type="dxa"/>
            <w:tcBorders>
              <w:left w:val="single" w:sz="4" w:space="0" w:color="auto"/>
              <w:right w:val="single" w:sz="4" w:space="0" w:color="auto"/>
            </w:tcBorders>
            <w:vAlign w:val="center"/>
          </w:tcPr>
          <w:p w14:paraId="2094516A" w14:textId="49B85E62"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9.186</w:t>
            </w:r>
          </w:p>
        </w:tc>
      </w:tr>
      <w:tr w:rsidR="000B4DB9" w:rsidRPr="00295D9C" w14:paraId="05C0B2D1" w14:textId="77777777" w:rsidTr="00CF1B45">
        <w:trPr>
          <w:trHeight w:val="113"/>
        </w:trPr>
        <w:tc>
          <w:tcPr>
            <w:tcW w:w="606" w:type="dxa"/>
            <w:tcBorders>
              <w:left w:val="single" w:sz="4" w:space="0" w:color="auto"/>
            </w:tcBorders>
          </w:tcPr>
          <w:p w14:paraId="3A34BE34"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2.6</w:t>
            </w:r>
          </w:p>
        </w:tc>
        <w:tc>
          <w:tcPr>
            <w:tcW w:w="4497" w:type="dxa"/>
            <w:tcBorders>
              <w:right w:val="single" w:sz="4" w:space="0" w:color="auto"/>
            </w:tcBorders>
            <w:vAlign w:val="bottom"/>
          </w:tcPr>
          <w:p w14:paraId="1471B55F"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6947C73D"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1B3652D" w14:textId="2EBF1C22" w:rsidR="000B4DB9" w:rsidRPr="00FD5F51" w:rsidRDefault="000B4DB9" w:rsidP="00CF1B45">
            <w:pPr>
              <w:jc w:val="right"/>
              <w:rPr>
                <w:rFonts w:ascii="Arial" w:hAnsi="Arial" w:cs="Arial"/>
                <w:bCs/>
                <w:color w:val="000000"/>
                <w:sz w:val="14"/>
                <w:szCs w:val="14"/>
                <w:highlight w:val="yellow"/>
              </w:rPr>
            </w:pPr>
            <w:r w:rsidRPr="00FD5F51">
              <w:rPr>
                <w:rFonts w:ascii="Arial" w:hAnsi="Arial" w:cs="Arial"/>
                <w:sz w:val="14"/>
                <w:szCs w:val="16"/>
              </w:rPr>
              <w:t>51.187</w:t>
            </w:r>
          </w:p>
        </w:tc>
        <w:tc>
          <w:tcPr>
            <w:tcW w:w="992" w:type="dxa"/>
            <w:tcBorders>
              <w:left w:val="single" w:sz="4" w:space="0" w:color="auto"/>
              <w:right w:val="single" w:sz="4" w:space="0" w:color="auto"/>
            </w:tcBorders>
            <w:vAlign w:val="center"/>
          </w:tcPr>
          <w:p w14:paraId="5A3D260B" w14:textId="3CD274A8" w:rsidR="000B4DB9" w:rsidRPr="00FD5F51" w:rsidRDefault="000B4DB9" w:rsidP="00CF1B45">
            <w:pPr>
              <w:jc w:val="right"/>
              <w:rPr>
                <w:rFonts w:ascii="Arial" w:hAnsi="Arial" w:cs="Arial"/>
                <w:bCs/>
                <w:color w:val="000000"/>
                <w:sz w:val="14"/>
                <w:szCs w:val="14"/>
              </w:rPr>
            </w:pPr>
            <w:r w:rsidRPr="00FD5F51">
              <w:rPr>
                <w:rFonts w:ascii="Arial" w:hAnsi="Arial" w:cs="Arial"/>
                <w:sz w:val="14"/>
                <w:szCs w:val="16"/>
              </w:rPr>
              <w:t>64.243</w:t>
            </w:r>
          </w:p>
        </w:tc>
        <w:tc>
          <w:tcPr>
            <w:tcW w:w="992" w:type="dxa"/>
            <w:tcBorders>
              <w:left w:val="single" w:sz="4" w:space="0" w:color="auto"/>
              <w:right w:val="single" w:sz="4" w:space="0" w:color="auto"/>
            </w:tcBorders>
            <w:vAlign w:val="bottom"/>
          </w:tcPr>
          <w:p w14:paraId="76E964C3" w14:textId="2C6A16D1"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19.931</w:t>
            </w:r>
          </w:p>
        </w:tc>
        <w:tc>
          <w:tcPr>
            <w:tcW w:w="992" w:type="dxa"/>
            <w:tcBorders>
              <w:left w:val="single" w:sz="4" w:space="0" w:color="auto"/>
              <w:right w:val="single" w:sz="4" w:space="0" w:color="auto"/>
            </w:tcBorders>
            <w:vAlign w:val="center"/>
          </w:tcPr>
          <w:p w14:paraId="72CB8BD7" w14:textId="2CFB03F2"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32.557</w:t>
            </w:r>
          </w:p>
        </w:tc>
      </w:tr>
      <w:tr w:rsidR="000B4DB9" w:rsidRPr="00295D9C" w14:paraId="07AF45FB" w14:textId="77777777" w:rsidTr="00CF1B45">
        <w:trPr>
          <w:trHeight w:val="113"/>
        </w:trPr>
        <w:tc>
          <w:tcPr>
            <w:tcW w:w="606" w:type="dxa"/>
            <w:tcBorders>
              <w:left w:val="single" w:sz="4" w:space="0" w:color="auto"/>
            </w:tcBorders>
          </w:tcPr>
          <w:p w14:paraId="4C98AB35"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III.</w:t>
            </w:r>
          </w:p>
        </w:tc>
        <w:tc>
          <w:tcPr>
            <w:tcW w:w="4497" w:type="dxa"/>
            <w:tcBorders>
              <w:right w:val="single" w:sz="4" w:space="0" w:color="auto"/>
            </w:tcBorders>
            <w:vAlign w:val="bottom"/>
          </w:tcPr>
          <w:p w14:paraId="17ECDB56"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74A725DD" w14:textId="77777777" w:rsidR="000B4DB9" w:rsidRPr="00FD5F51"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4B649542" w14:textId="4054F075"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5.961.391</w:t>
            </w:r>
          </w:p>
        </w:tc>
        <w:tc>
          <w:tcPr>
            <w:tcW w:w="992" w:type="dxa"/>
            <w:tcBorders>
              <w:left w:val="single" w:sz="4" w:space="0" w:color="auto"/>
              <w:right w:val="single" w:sz="4" w:space="0" w:color="auto"/>
            </w:tcBorders>
            <w:vAlign w:val="center"/>
          </w:tcPr>
          <w:p w14:paraId="6CBED61F" w14:textId="4D78D79E" w:rsidR="000B4DB9" w:rsidRPr="00FD5F51" w:rsidRDefault="00F10DA6" w:rsidP="00CF1B45">
            <w:pPr>
              <w:jc w:val="right"/>
              <w:rPr>
                <w:rFonts w:ascii="Arial" w:hAnsi="Arial" w:cs="Arial"/>
                <w:b/>
                <w:bCs/>
                <w:color w:val="000000"/>
                <w:sz w:val="14"/>
                <w:szCs w:val="14"/>
              </w:rPr>
            </w:pPr>
            <w:r>
              <w:rPr>
                <w:rFonts w:ascii="Arial" w:hAnsi="Arial" w:cs="Arial"/>
                <w:b/>
                <w:bCs/>
                <w:sz w:val="14"/>
                <w:szCs w:val="16"/>
              </w:rPr>
              <w:t>3.673.1</w:t>
            </w:r>
            <w:r w:rsidR="000B4DB9" w:rsidRPr="00FD5F51">
              <w:rPr>
                <w:rFonts w:ascii="Arial" w:hAnsi="Arial" w:cs="Arial"/>
                <w:b/>
                <w:bCs/>
                <w:sz w:val="14"/>
                <w:szCs w:val="16"/>
              </w:rPr>
              <w:t>91</w:t>
            </w:r>
          </w:p>
        </w:tc>
        <w:tc>
          <w:tcPr>
            <w:tcW w:w="992" w:type="dxa"/>
            <w:tcBorders>
              <w:left w:val="single" w:sz="4" w:space="0" w:color="auto"/>
              <w:right w:val="single" w:sz="4" w:space="0" w:color="auto"/>
            </w:tcBorders>
            <w:vAlign w:val="bottom"/>
          </w:tcPr>
          <w:p w14:paraId="70295899" w14:textId="3797E651"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2.864.839</w:t>
            </w:r>
          </w:p>
        </w:tc>
        <w:tc>
          <w:tcPr>
            <w:tcW w:w="992" w:type="dxa"/>
            <w:tcBorders>
              <w:left w:val="single" w:sz="4" w:space="0" w:color="auto"/>
              <w:right w:val="single" w:sz="4" w:space="0" w:color="auto"/>
            </w:tcBorders>
            <w:vAlign w:val="center"/>
          </w:tcPr>
          <w:p w14:paraId="7D38D0CD" w14:textId="24EF298C"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1.966.970</w:t>
            </w:r>
          </w:p>
        </w:tc>
      </w:tr>
      <w:tr w:rsidR="000B4DB9" w:rsidRPr="00295D9C" w14:paraId="3DBDCD80" w14:textId="77777777" w:rsidTr="00CF1B45">
        <w:trPr>
          <w:trHeight w:val="113"/>
        </w:trPr>
        <w:tc>
          <w:tcPr>
            <w:tcW w:w="606" w:type="dxa"/>
            <w:tcBorders>
              <w:left w:val="single" w:sz="4" w:space="0" w:color="auto"/>
            </w:tcBorders>
          </w:tcPr>
          <w:p w14:paraId="6A1C6B3F"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IV.</w:t>
            </w:r>
          </w:p>
        </w:tc>
        <w:tc>
          <w:tcPr>
            <w:tcW w:w="4497" w:type="dxa"/>
            <w:tcBorders>
              <w:right w:val="single" w:sz="4" w:space="0" w:color="auto"/>
            </w:tcBorders>
            <w:vAlign w:val="bottom"/>
          </w:tcPr>
          <w:p w14:paraId="5F4B5183"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6782F191" w14:textId="77777777" w:rsidR="000B4DB9" w:rsidRPr="00FD5F51"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57A45DB" w14:textId="1B32113F" w:rsidR="000B4DB9" w:rsidRPr="00FD5F51" w:rsidRDefault="000B4DB9" w:rsidP="00CF1B45">
            <w:pPr>
              <w:jc w:val="right"/>
              <w:rPr>
                <w:rFonts w:ascii="Arial" w:hAnsi="Arial" w:cs="Arial"/>
                <w:b/>
                <w:color w:val="000000"/>
                <w:sz w:val="14"/>
                <w:szCs w:val="14"/>
                <w:highlight w:val="yellow"/>
              </w:rPr>
            </w:pPr>
            <w:r w:rsidRPr="00FD5F51">
              <w:rPr>
                <w:rFonts w:ascii="Arial" w:hAnsi="Arial" w:cs="Arial"/>
                <w:b/>
                <w:bCs/>
                <w:sz w:val="14"/>
                <w:szCs w:val="16"/>
              </w:rPr>
              <w:t>536.248</w:t>
            </w:r>
          </w:p>
        </w:tc>
        <w:tc>
          <w:tcPr>
            <w:tcW w:w="992" w:type="dxa"/>
            <w:tcBorders>
              <w:left w:val="single" w:sz="4" w:space="0" w:color="auto"/>
              <w:right w:val="single" w:sz="4" w:space="0" w:color="auto"/>
            </w:tcBorders>
            <w:vAlign w:val="center"/>
          </w:tcPr>
          <w:p w14:paraId="5ED6B7E6" w14:textId="4CBC6AF9" w:rsidR="000B4DB9" w:rsidRPr="00FD5F51" w:rsidRDefault="00F10DA6" w:rsidP="00CF1B45">
            <w:pPr>
              <w:jc w:val="right"/>
              <w:rPr>
                <w:rFonts w:ascii="Arial" w:hAnsi="Arial" w:cs="Arial"/>
                <w:b/>
                <w:bCs/>
                <w:color w:val="000000"/>
                <w:sz w:val="14"/>
                <w:szCs w:val="14"/>
              </w:rPr>
            </w:pPr>
            <w:r>
              <w:rPr>
                <w:rFonts w:ascii="Arial" w:hAnsi="Arial" w:cs="Arial"/>
                <w:b/>
                <w:bCs/>
                <w:sz w:val="14"/>
                <w:szCs w:val="16"/>
              </w:rPr>
              <w:t>100.6</w:t>
            </w:r>
            <w:r w:rsidR="000B4DB9" w:rsidRPr="00FD5F51">
              <w:rPr>
                <w:rFonts w:ascii="Arial" w:hAnsi="Arial" w:cs="Arial"/>
                <w:b/>
                <w:bCs/>
                <w:sz w:val="14"/>
                <w:szCs w:val="16"/>
              </w:rPr>
              <w:t>79</w:t>
            </w:r>
          </w:p>
        </w:tc>
        <w:tc>
          <w:tcPr>
            <w:tcW w:w="992" w:type="dxa"/>
            <w:tcBorders>
              <w:left w:val="single" w:sz="4" w:space="0" w:color="auto"/>
              <w:right w:val="single" w:sz="4" w:space="0" w:color="auto"/>
            </w:tcBorders>
            <w:vAlign w:val="bottom"/>
          </w:tcPr>
          <w:p w14:paraId="6E59EE7C" w14:textId="7A978187"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436.893</w:t>
            </w:r>
          </w:p>
        </w:tc>
        <w:tc>
          <w:tcPr>
            <w:tcW w:w="992" w:type="dxa"/>
            <w:tcBorders>
              <w:left w:val="single" w:sz="4" w:space="0" w:color="auto"/>
              <w:right w:val="single" w:sz="4" w:space="0" w:color="auto"/>
            </w:tcBorders>
            <w:vAlign w:val="center"/>
          </w:tcPr>
          <w:p w14:paraId="0B1EF586" w14:textId="20B43F35"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57.788</w:t>
            </w:r>
          </w:p>
        </w:tc>
      </w:tr>
      <w:tr w:rsidR="000B4DB9" w:rsidRPr="00295D9C" w14:paraId="301416DB" w14:textId="77777777" w:rsidTr="00CF1B45">
        <w:trPr>
          <w:trHeight w:val="113"/>
        </w:trPr>
        <w:tc>
          <w:tcPr>
            <w:tcW w:w="606" w:type="dxa"/>
            <w:tcBorders>
              <w:left w:val="single" w:sz="4" w:space="0" w:color="auto"/>
            </w:tcBorders>
          </w:tcPr>
          <w:p w14:paraId="35818DB4"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4.1</w:t>
            </w:r>
          </w:p>
        </w:tc>
        <w:tc>
          <w:tcPr>
            <w:tcW w:w="4497" w:type="dxa"/>
            <w:tcBorders>
              <w:right w:val="single" w:sz="4" w:space="0" w:color="auto"/>
            </w:tcBorders>
            <w:vAlign w:val="bottom"/>
          </w:tcPr>
          <w:p w14:paraId="462602F0"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3B4B9524"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DA56BC1" w14:textId="732FC990" w:rsidR="000B4DB9" w:rsidRPr="00FD5F51" w:rsidRDefault="000B4DB9" w:rsidP="00CF1B45">
            <w:pPr>
              <w:jc w:val="right"/>
              <w:rPr>
                <w:rFonts w:ascii="Arial" w:hAnsi="Arial" w:cs="Arial"/>
                <w:color w:val="000000"/>
                <w:sz w:val="14"/>
                <w:szCs w:val="14"/>
                <w:highlight w:val="yellow"/>
              </w:rPr>
            </w:pPr>
            <w:r w:rsidRPr="00FD5F51">
              <w:rPr>
                <w:rFonts w:ascii="Arial" w:hAnsi="Arial" w:cs="Arial"/>
                <w:bCs/>
                <w:sz w:val="14"/>
                <w:szCs w:val="16"/>
              </w:rPr>
              <w:t>831.360</w:t>
            </w:r>
          </w:p>
        </w:tc>
        <w:tc>
          <w:tcPr>
            <w:tcW w:w="992" w:type="dxa"/>
            <w:tcBorders>
              <w:left w:val="single" w:sz="4" w:space="0" w:color="auto"/>
              <w:right w:val="single" w:sz="4" w:space="0" w:color="auto"/>
            </w:tcBorders>
            <w:vAlign w:val="center"/>
          </w:tcPr>
          <w:p w14:paraId="2E23B79C" w14:textId="74DBEB01" w:rsidR="000B4DB9" w:rsidRPr="00FD5F51" w:rsidRDefault="000B4DB9" w:rsidP="00CF1B45">
            <w:pPr>
              <w:jc w:val="right"/>
              <w:rPr>
                <w:rFonts w:ascii="Arial" w:hAnsi="Arial" w:cs="Arial"/>
                <w:color w:val="000000"/>
                <w:sz w:val="14"/>
                <w:szCs w:val="14"/>
              </w:rPr>
            </w:pPr>
            <w:r w:rsidRPr="00FD5F51">
              <w:rPr>
                <w:rFonts w:ascii="Arial" w:hAnsi="Arial" w:cs="Arial"/>
                <w:bCs/>
                <w:sz w:val="14"/>
                <w:szCs w:val="16"/>
              </w:rPr>
              <w:t>225.533</w:t>
            </w:r>
          </w:p>
        </w:tc>
        <w:tc>
          <w:tcPr>
            <w:tcW w:w="992" w:type="dxa"/>
            <w:tcBorders>
              <w:left w:val="single" w:sz="4" w:space="0" w:color="auto"/>
              <w:right w:val="single" w:sz="4" w:space="0" w:color="auto"/>
            </w:tcBorders>
            <w:vAlign w:val="bottom"/>
          </w:tcPr>
          <w:p w14:paraId="2B47B61D" w14:textId="4336B285"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541.319</w:t>
            </w:r>
          </w:p>
        </w:tc>
        <w:tc>
          <w:tcPr>
            <w:tcW w:w="992" w:type="dxa"/>
            <w:tcBorders>
              <w:left w:val="single" w:sz="4" w:space="0" w:color="auto"/>
              <w:right w:val="single" w:sz="4" w:space="0" w:color="auto"/>
            </w:tcBorders>
            <w:vAlign w:val="center"/>
          </w:tcPr>
          <w:p w14:paraId="79223339" w14:textId="43D7D94B"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126.770</w:t>
            </w:r>
          </w:p>
        </w:tc>
      </w:tr>
      <w:tr w:rsidR="000B4DB9" w:rsidRPr="00295D9C" w14:paraId="24632BF2" w14:textId="77777777" w:rsidTr="00CF1B45">
        <w:trPr>
          <w:trHeight w:val="113"/>
        </w:trPr>
        <w:tc>
          <w:tcPr>
            <w:tcW w:w="606" w:type="dxa"/>
            <w:tcBorders>
              <w:left w:val="single" w:sz="4" w:space="0" w:color="auto"/>
            </w:tcBorders>
          </w:tcPr>
          <w:p w14:paraId="0DBDA0DC"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4.1.1</w:t>
            </w:r>
          </w:p>
        </w:tc>
        <w:tc>
          <w:tcPr>
            <w:tcW w:w="4497" w:type="dxa"/>
            <w:tcBorders>
              <w:right w:val="single" w:sz="4" w:space="0" w:color="auto"/>
            </w:tcBorders>
            <w:vAlign w:val="bottom"/>
          </w:tcPr>
          <w:p w14:paraId="3ED0CE78"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6B8DB46C"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64F837A" w14:textId="3FBAA55A"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143.441</w:t>
            </w:r>
          </w:p>
        </w:tc>
        <w:tc>
          <w:tcPr>
            <w:tcW w:w="992" w:type="dxa"/>
            <w:tcBorders>
              <w:left w:val="single" w:sz="4" w:space="0" w:color="auto"/>
              <w:right w:val="single" w:sz="4" w:space="0" w:color="auto"/>
            </w:tcBorders>
            <w:vAlign w:val="center"/>
          </w:tcPr>
          <w:p w14:paraId="2373BD0F" w14:textId="54B7DD6C"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75.341</w:t>
            </w:r>
          </w:p>
        </w:tc>
        <w:tc>
          <w:tcPr>
            <w:tcW w:w="992" w:type="dxa"/>
            <w:tcBorders>
              <w:left w:val="single" w:sz="4" w:space="0" w:color="auto"/>
              <w:right w:val="single" w:sz="4" w:space="0" w:color="auto"/>
            </w:tcBorders>
            <w:vAlign w:val="bottom"/>
          </w:tcPr>
          <w:p w14:paraId="2A28A4D8" w14:textId="5836BE7B"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77.941</w:t>
            </w:r>
          </w:p>
        </w:tc>
        <w:tc>
          <w:tcPr>
            <w:tcW w:w="992" w:type="dxa"/>
            <w:tcBorders>
              <w:left w:val="single" w:sz="4" w:space="0" w:color="auto"/>
              <w:right w:val="single" w:sz="4" w:space="0" w:color="auto"/>
            </w:tcBorders>
            <w:vAlign w:val="center"/>
          </w:tcPr>
          <w:p w14:paraId="7448B560" w14:textId="0E5E88DB"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40.570</w:t>
            </w:r>
          </w:p>
        </w:tc>
      </w:tr>
      <w:tr w:rsidR="000B4DB9" w:rsidRPr="00295D9C" w14:paraId="6BE395D9" w14:textId="77777777" w:rsidTr="00CF1B45">
        <w:trPr>
          <w:trHeight w:val="113"/>
        </w:trPr>
        <w:tc>
          <w:tcPr>
            <w:tcW w:w="606" w:type="dxa"/>
            <w:tcBorders>
              <w:left w:val="single" w:sz="4" w:space="0" w:color="auto"/>
            </w:tcBorders>
          </w:tcPr>
          <w:p w14:paraId="0B99B75D"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4.1.2</w:t>
            </w:r>
          </w:p>
        </w:tc>
        <w:tc>
          <w:tcPr>
            <w:tcW w:w="4497" w:type="dxa"/>
            <w:tcBorders>
              <w:right w:val="single" w:sz="4" w:space="0" w:color="auto"/>
            </w:tcBorders>
            <w:vAlign w:val="bottom"/>
          </w:tcPr>
          <w:p w14:paraId="231C1319"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851" w:type="dxa"/>
            <w:tcBorders>
              <w:left w:val="single" w:sz="4" w:space="0" w:color="auto"/>
              <w:right w:val="single" w:sz="4" w:space="0" w:color="auto"/>
            </w:tcBorders>
            <w:vAlign w:val="bottom"/>
          </w:tcPr>
          <w:p w14:paraId="07157549" w14:textId="77777777" w:rsidR="000B4DB9" w:rsidRPr="00FD5F51" w:rsidRDefault="000B4DB9" w:rsidP="00CF1B45">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992" w:type="dxa"/>
            <w:tcBorders>
              <w:left w:val="single" w:sz="4" w:space="0" w:color="auto"/>
              <w:right w:val="single" w:sz="4" w:space="0" w:color="auto"/>
            </w:tcBorders>
            <w:vAlign w:val="bottom"/>
          </w:tcPr>
          <w:p w14:paraId="5D4124C5" w14:textId="1D240B0E"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687.919</w:t>
            </w:r>
          </w:p>
        </w:tc>
        <w:tc>
          <w:tcPr>
            <w:tcW w:w="992" w:type="dxa"/>
            <w:tcBorders>
              <w:left w:val="single" w:sz="4" w:space="0" w:color="auto"/>
              <w:right w:val="single" w:sz="4" w:space="0" w:color="auto"/>
            </w:tcBorders>
            <w:vAlign w:val="center"/>
          </w:tcPr>
          <w:p w14:paraId="272C7CB3" w14:textId="6A718952"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150.192</w:t>
            </w:r>
          </w:p>
        </w:tc>
        <w:tc>
          <w:tcPr>
            <w:tcW w:w="992" w:type="dxa"/>
            <w:tcBorders>
              <w:left w:val="single" w:sz="4" w:space="0" w:color="auto"/>
              <w:right w:val="single" w:sz="4" w:space="0" w:color="auto"/>
            </w:tcBorders>
            <w:vAlign w:val="bottom"/>
          </w:tcPr>
          <w:p w14:paraId="70B89E6A" w14:textId="383AD022"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463.378</w:t>
            </w:r>
          </w:p>
        </w:tc>
        <w:tc>
          <w:tcPr>
            <w:tcW w:w="992" w:type="dxa"/>
            <w:tcBorders>
              <w:left w:val="single" w:sz="4" w:space="0" w:color="auto"/>
              <w:right w:val="single" w:sz="4" w:space="0" w:color="auto"/>
            </w:tcBorders>
            <w:vAlign w:val="center"/>
          </w:tcPr>
          <w:p w14:paraId="75A23BF8" w14:textId="4718C264"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86.200</w:t>
            </w:r>
          </w:p>
        </w:tc>
      </w:tr>
      <w:tr w:rsidR="000B4DB9" w:rsidRPr="00295D9C" w14:paraId="0CC122C4" w14:textId="77777777" w:rsidTr="00CF1B45">
        <w:trPr>
          <w:trHeight w:val="113"/>
        </w:trPr>
        <w:tc>
          <w:tcPr>
            <w:tcW w:w="606" w:type="dxa"/>
            <w:tcBorders>
              <w:left w:val="single" w:sz="4" w:space="0" w:color="auto"/>
            </w:tcBorders>
          </w:tcPr>
          <w:p w14:paraId="14F8904F"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4.2</w:t>
            </w:r>
          </w:p>
        </w:tc>
        <w:tc>
          <w:tcPr>
            <w:tcW w:w="4497" w:type="dxa"/>
            <w:tcBorders>
              <w:right w:val="single" w:sz="4" w:space="0" w:color="auto"/>
            </w:tcBorders>
            <w:vAlign w:val="bottom"/>
          </w:tcPr>
          <w:p w14:paraId="1EC4DE86"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01997A86"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7FE10DC" w14:textId="1D282E95" w:rsidR="000B4DB9" w:rsidRPr="00FD5F51" w:rsidRDefault="000B4DB9" w:rsidP="00CF1B45">
            <w:pPr>
              <w:jc w:val="right"/>
              <w:rPr>
                <w:rFonts w:ascii="Arial" w:hAnsi="Arial" w:cs="Arial"/>
                <w:color w:val="000000"/>
                <w:sz w:val="14"/>
                <w:szCs w:val="14"/>
                <w:highlight w:val="yellow"/>
              </w:rPr>
            </w:pPr>
            <w:r w:rsidRPr="00FD5F51">
              <w:rPr>
                <w:rFonts w:ascii="Arial" w:hAnsi="Arial" w:cs="Arial"/>
                <w:bCs/>
                <w:sz w:val="14"/>
                <w:szCs w:val="16"/>
              </w:rPr>
              <w:t>295.112</w:t>
            </w:r>
          </w:p>
        </w:tc>
        <w:tc>
          <w:tcPr>
            <w:tcW w:w="992" w:type="dxa"/>
            <w:tcBorders>
              <w:left w:val="single" w:sz="4" w:space="0" w:color="auto"/>
              <w:right w:val="single" w:sz="4" w:space="0" w:color="auto"/>
            </w:tcBorders>
            <w:vAlign w:val="center"/>
          </w:tcPr>
          <w:p w14:paraId="68D9D23D" w14:textId="700B874F" w:rsidR="000B4DB9" w:rsidRPr="00FD5F51" w:rsidRDefault="00F10DA6" w:rsidP="00CF1B45">
            <w:pPr>
              <w:jc w:val="right"/>
              <w:rPr>
                <w:rFonts w:ascii="Arial" w:hAnsi="Arial" w:cs="Arial"/>
                <w:color w:val="000000"/>
                <w:sz w:val="14"/>
                <w:szCs w:val="14"/>
              </w:rPr>
            </w:pPr>
            <w:r>
              <w:rPr>
                <w:rFonts w:ascii="Arial" w:hAnsi="Arial" w:cs="Arial"/>
                <w:bCs/>
                <w:sz w:val="14"/>
                <w:szCs w:val="16"/>
              </w:rPr>
              <w:t>124.8</w:t>
            </w:r>
            <w:r w:rsidR="000B4DB9" w:rsidRPr="00FD5F51">
              <w:rPr>
                <w:rFonts w:ascii="Arial" w:hAnsi="Arial" w:cs="Arial"/>
                <w:bCs/>
                <w:sz w:val="14"/>
                <w:szCs w:val="16"/>
              </w:rPr>
              <w:t>54</w:t>
            </w:r>
          </w:p>
        </w:tc>
        <w:tc>
          <w:tcPr>
            <w:tcW w:w="992" w:type="dxa"/>
            <w:tcBorders>
              <w:left w:val="single" w:sz="4" w:space="0" w:color="auto"/>
              <w:right w:val="single" w:sz="4" w:space="0" w:color="auto"/>
            </w:tcBorders>
            <w:vAlign w:val="bottom"/>
          </w:tcPr>
          <w:p w14:paraId="07635F61" w14:textId="4C020F37"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104.426</w:t>
            </w:r>
          </w:p>
        </w:tc>
        <w:tc>
          <w:tcPr>
            <w:tcW w:w="992" w:type="dxa"/>
            <w:tcBorders>
              <w:left w:val="single" w:sz="4" w:space="0" w:color="auto"/>
              <w:right w:val="single" w:sz="4" w:space="0" w:color="auto"/>
            </w:tcBorders>
            <w:vAlign w:val="center"/>
          </w:tcPr>
          <w:p w14:paraId="0A4ED153" w14:textId="6BE3A735"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68.982</w:t>
            </w:r>
          </w:p>
        </w:tc>
      </w:tr>
      <w:tr w:rsidR="000B4DB9" w:rsidRPr="00295D9C" w14:paraId="28484CC1" w14:textId="77777777" w:rsidTr="00CF1B45">
        <w:trPr>
          <w:trHeight w:val="113"/>
        </w:trPr>
        <w:tc>
          <w:tcPr>
            <w:tcW w:w="606" w:type="dxa"/>
            <w:tcBorders>
              <w:left w:val="single" w:sz="4" w:space="0" w:color="auto"/>
            </w:tcBorders>
          </w:tcPr>
          <w:p w14:paraId="685F62DC"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4.2.1</w:t>
            </w:r>
          </w:p>
        </w:tc>
        <w:tc>
          <w:tcPr>
            <w:tcW w:w="4497" w:type="dxa"/>
            <w:tcBorders>
              <w:right w:val="single" w:sz="4" w:space="0" w:color="auto"/>
            </w:tcBorders>
            <w:vAlign w:val="bottom"/>
          </w:tcPr>
          <w:p w14:paraId="2E6091D3"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49C727D0"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84F406F" w14:textId="1FF141D4"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14</w:t>
            </w:r>
          </w:p>
        </w:tc>
        <w:tc>
          <w:tcPr>
            <w:tcW w:w="992" w:type="dxa"/>
            <w:tcBorders>
              <w:left w:val="single" w:sz="4" w:space="0" w:color="auto"/>
              <w:right w:val="single" w:sz="4" w:space="0" w:color="auto"/>
            </w:tcBorders>
            <w:vAlign w:val="center"/>
          </w:tcPr>
          <w:p w14:paraId="1367D56B" w14:textId="5D16A174"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5</w:t>
            </w:r>
          </w:p>
        </w:tc>
        <w:tc>
          <w:tcPr>
            <w:tcW w:w="992" w:type="dxa"/>
            <w:tcBorders>
              <w:left w:val="single" w:sz="4" w:space="0" w:color="auto"/>
              <w:right w:val="single" w:sz="4" w:space="0" w:color="auto"/>
            </w:tcBorders>
            <w:vAlign w:val="bottom"/>
          </w:tcPr>
          <w:p w14:paraId="11731D5A" w14:textId="066CCA76"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13</w:t>
            </w:r>
          </w:p>
        </w:tc>
        <w:tc>
          <w:tcPr>
            <w:tcW w:w="992" w:type="dxa"/>
            <w:tcBorders>
              <w:left w:val="single" w:sz="4" w:space="0" w:color="auto"/>
              <w:right w:val="single" w:sz="4" w:space="0" w:color="auto"/>
            </w:tcBorders>
            <w:vAlign w:val="center"/>
          </w:tcPr>
          <w:p w14:paraId="0839B102" w14:textId="6BD72549"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w:t>
            </w:r>
          </w:p>
        </w:tc>
      </w:tr>
      <w:tr w:rsidR="000B4DB9" w:rsidRPr="00295D9C" w14:paraId="1DF41240" w14:textId="77777777" w:rsidTr="00CF1B45">
        <w:trPr>
          <w:trHeight w:val="113"/>
        </w:trPr>
        <w:tc>
          <w:tcPr>
            <w:tcW w:w="606" w:type="dxa"/>
            <w:tcBorders>
              <w:left w:val="single" w:sz="4" w:space="0" w:color="auto"/>
            </w:tcBorders>
          </w:tcPr>
          <w:p w14:paraId="78B55656"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4.2.2</w:t>
            </w:r>
          </w:p>
        </w:tc>
        <w:tc>
          <w:tcPr>
            <w:tcW w:w="4497" w:type="dxa"/>
            <w:tcBorders>
              <w:right w:val="single" w:sz="4" w:space="0" w:color="auto"/>
            </w:tcBorders>
            <w:vAlign w:val="bottom"/>
          </w:tcPr>
          <w:p w14:paraId="5FBE135B" w14:textId="77777777" w:rsidR="000B4DB9" w:rsidRPr="00FD5F51" w:rsidRDefault="000B4DB9" w:rsidP="00CF1B45">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851" w:type="dxa"/>
            <w:tcBorders>
              <w:left w:val="single" w:sz="4" w:space="0" w:color="auto"/>
              <w:right w:val="single" w:sz="4" w:space="0" w:color="auto"/>
            </w:tcBorders>
            <w:vAlign w:val="bottom"/>
          </w:tcPr>
          <w:p w14:paraId="19F97C7A" w14:textId="77777777" w:rsidR="000B4DB9" w:rsidRPr="00FD5F51" w:rsidRDefault="000B4DB9" w:rsidP="00CF1B45">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992" w:type="dxa"/>
            <w:tcBorders>
              <w:left w:val="single" w:sz="4" w:space="0" w:color="auto"/>
              <w:right w:val="single" w:sz="4" w:space="0" w:color="auto"/>
            </w:tcBorders>
            <w:vAlign w:val="bottom"/>
          </w:tcPr>
          <w:p w14:paraId="132915D0" w14:textId="5D699ABA" w:rsidR="000B4DB9" w:rsidRPr="00FD5F51" w:rsidRDefault="000B4DB9" w:rsidP="00CF1B45">
            <w:pPr>
              <w:jc w:val="right"/>
              <w:rPr>
                <w:rFonts w:ascii="Arial" w:hAnsi="Arial" w:cs="Arial"/>
                <w:bCs/>
                <w:color w:val="000000"/>
                <w:sz w:val="14"/>
                <w:szCs w:val="14"/>
                <w:highlight w:val="yellow"/>
              </w:rPr>
            </w:pPr>
            <w:r w:rsidRPr="00FD5F51">
              <w:rPr>
                <w:rFonts w:ascii="Arial" w:hAnsi="Arial" w:cs="Arial"/>
                <w:sz w:val="14"/>
                <w:szCs w:val="16"/>
              </w:rPr>
              <w:t>295.098</w:t>
            </w:r>
          </w:p>
        </w:tc>
        <w:tc>
          <w:tcPr>
            <w:tcW w:w="992" w:type="dxa"/>
            <w:tcBorders>
              <w:left w:val="single" w:sz="4" w:space="0" w:color="auto"/>
              <w:right w:val="single" w:sz="4" w:space="0" w:color="auto"/>
            </w:tcBorders>
            <w:vAlign w:val="center"/>
          </w:tcPr>
          <w:p w14:paraId="2A367699" w14:textId="6F6EDCD3" w:rsidR="000B4DB9" w:rsidRPr="00FD5F51" w:rsidRDefault="00F10DA6" w:rsidP="00CF1B45">
            <w:pPr>
              <w:jc w:val="right"/>
              <w:rPr>
                <w:rFonts w:ascii="Arial" w:hAnsi="Arial" w:cs="Arial"/>
                <w:color w:val="000000"/>
                <w:sz w:val="14"/>
                <w:szCs w:val="14"/>
              </w:rPr>
            </w:pPr>
            <w:r>
              <w:rPr>
                <w:rFonts w:ascii="Arial" w:hAnsi="Arial" w:cs="Arial"/>
                <w:sz w:val="14"/>
                <w:szCs w:val="16"/>
              </w:rPr>
              <w:t>124.8</w:t>
            </w:r>
            <w:r w:rsidR="000B4DB9" w:rsidRPr="00FD5F51">
              <w:rPr>
                <w:rFonts w:ascii="Arial" w:hAnsi="Arial" w:cs="Arial"/>
                <w:sz w:val="14"/>
                <w:szCs w:val="16"/>
              </w:rPr>
              <w:t>49</w:t>
            </w:r>
          </w:p>
        </w:tc>
        <w:tc>
          <w:tcPr>
            <w:tcW w:w="992" w:type="dxa"/>
            <w:tcBorders>
              <w:left w:val="single" w:sz="4" w:space="0" w:color="auto"/>
              <w:right w:val="single" w:sz="4" w:space="0" w:color="auto"/>
            </w:tcBorders>
            <w:vAlign w:val="bottom"/>
          </w:tcPr>
          <w:p w14:paraId="0670A19B" w14:textId="6C956403"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104.413</w:t>
            </w:r>
          </w:p>
        </w:tc>
        <w:tc>
          <w:tcPr>
            <w:tcW w:w="992" w:type="dxa"/>
            <w:tcBorders>
              <w:left w:val="single" w:sz="4" w:space="0" w:color="auto"/>
              <w:right w:val="single" w:sz="4" w:space="0" w:color="auto"/>
            </w:tcBorders>
            <w:vAlign w:val="center"/>
          </w:tcPr>
          <w:p w14:paraId="29F45881" w14:textId="1D6FEB44"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68.981</w:t>
            </w:r>
          </w:p>
        </w:tc>
      </w:tr>
      <w:tr w:rsidR="000B4DB9" w:rsidRPr="00295D9C" w14:paraId="115A8D3B" w14:textId="77777777" w:rsidTr="00CF1B45">
        <w:trPr>
          <w:trHeight w:val="113"/>
        </w:trPr>
        <w:tc>
          <w:tcPr>
            <w:tcW w:w="606" w:type="dxa"/>
            <w:tcBorders>
              <w:left w:val="single" w:sz="4" w:space="0" w:color="auto"/>
            </w:tcBorders>
          </w:tcPr>
          <w:p w14:paraId="376CDC5F"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V.</w:t>
            </w:r>
          </w:p>
        </w:tc>
        <w:tc>
          <w:tcPr>
            <w:tcW w:w="4497" w:type="dxa"/>
            <w:tcBorders>
              <w:right w:val="single" w:sz="4" w:space="0" w:color="auto"/>
            </w:tcBorders>
            <w:vAlign w:val="bottom"/>
          </w:tcPr>
          <w:p w14:paraId="664EE80D"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7C2915C2"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992" w:type="dxa"/>
            <w:tcBorders>
              <w:left w:val="single" w:sz="4" w:space="0" w:color="auto"/>
              <w:right w:val="single" w:sz="4" w:space="0" w:color="auto"/>
            </w:tcBorders>
            <w:vAlign w:val="bottom"/>
          </w:tcPr>
          <w:p w14:paraId="4F34A7EA" w14:textId="3089A889"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w:t>
            </w:r>
          </w:p>
        </w:tc>
        <w:tc>
          <w:tcPr>
            <w:tcW w:w="992" w:type="dxa"/>
            <w:tcBorders>
              <w:left w:val="single" w:sz="4" w:space="0" w:color="auto"/>
              <w:right w:val="single" w:sz="4" w:space="0" w:color="auto"/>
            </w:tcBorders>
            <w:vAlign w:val="center"/>
          </w:tcPr>
          <w:p w14:paraId="321AA057" w14:textId="43A32D50"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774</w:t>
            </w:r>
          </w:p>
        </w:tc>
        <w:tc>
          <w:tcPr>
            <w:tcW w:w="992" w:type="dxa"/>
            <w:tcBorders>
              <w:left w:val="single" w:sz="4" w:space="0" w:color="auto"/>
              <w:right w:val="single" w:sz="4" w:space="0" w:color="auto"/>
            </w:tcBorders>
            <w:vAlign w:val="bottom"/>
          </w:tcPr>
          <w:p w14:paraId="4285E566" w14:textId="1E163CB7"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w:t>
            </w:r>
          </w:p>
        </w:tc>
        <w:tc>
          <w:tcPr>
            <w:tcW w:w="992" w:type="dxa"/>
            <w:tcBorders>
              <w:left w:val="single" w:sz="4" w:space="0" w:color="auto"/>
              <w:right w:val="single" w:sz="4" w:space="0" w:color="auto"/>
            </w:tcBorders>
            <w:vAlign w:val="center"/>
          </w:tcPr>
          <w:p w14:paraId="25BE51F3" w14:textId="6AD1AAEC"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774</w:t>
            </w:r>
          </w:p>
        </w:tc>
      </w:tr>
      <w:tr w:rsidR="000B4DB9" w:rsidRPr="00295D9C" w14:paraId="7D217F21" w14:textId="77777777" w:rsidTr="00CF1B45">
        <w:trPr>
          <w:trHeight w:val="113"/>
        </w:trPr>
        <w:tc>
          <w:tcPr>
            <w:tcW w:w="606" w:type="dxa"/>
            <w:tcBorders>
              <w:left w:val="single" w:sz="4" w:space="0" w:color="auto"/>
            </w:tcBorders>
          </w:tcPr>
          <w:p w14:paraId="59E8BB84"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VI.</w:t>
            </w:r>
          </w:p>
        </w:tc>
        <w:tc>
          <w:tcPr>
            <w:tcW w:w="4497" w:type="dxa"/>
            <w:tcBorders>
              <w:right w:val="single" w:sz="4" w:space="0" w:color="auto"/>
            </w:tcBorders>
            <w:vAlign w:val="bottom"/>
          </w:tcPr>
          <w:p w14:paraId="506EA1CD"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3F421010"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992" w:type="dxa"/>
            <w:tcBorders>
              <w:left w:val="single" w:sz="4" w:space="0" w:color="auto"/>
              <w:right w:val="single" w:sz="4" w:space="0" w:color="auto"/>
            </w:tcBorders>
            <w:vAlign w:val="bottom"/>
          </w:tcPr>
          <w:p w14:paraId="646F0070" w14:textId="5FC17CEB"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2.514.543</w:t>
            </w:r>
          </w:p>
        </w:tc>
        <w:tc>
          <w:tcPr>
            <w:tcW w:w="992" w:type="dxa"/>
            <w:tcBorders>
              <w:left w:val="single" w:sz="4" w:space="0" w:color="auto"/>
              <w:right w:val="single" w:sz="4" w:space="0" w:color="auto"/>
            </w:tcBorders>
            <w:vAlign w:val="center"/>
          </w:tcPr>
          <w:p w14:paraId="1170C599" w14:textId="4B502B92"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615.838</w:t>
            </w:r>
          </w:p>
        </w:tc>
        <w:tc>
          <w:tcPr>
            <w:tcW w:w="992" w:type="dxa"/>
            <w:tcBorders>
              <w:left w:val="single" w:sz="4" w:space="0" w:color="auto"/>
              <w:right w:val="single" w:sz="4" w:space="0" w:color="auto"/>
            </w:tcBorders>
            <w:vAlign w:val="bottom"/>
          </w:tcPr>
          <w:p w14:paraId="2E592A31" w14:textId="32F3F3D5"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2.106.901</w:t>
            </w:r>
          </w:p>
        </w:tc>
        <w:tc>
          <w:tcPr>
            <w:tcW w:w="992" w:type="dxa"/>
            <w:tcBorders>
              <w:left w:val="single" w:sz="4" w:space="0" w:color="auto"/>
              <w:right w:val="single" w:sz="4" w:space="0" w:color="auto"/>
            </w:tcBorders>
            <w:vAlign w:val="center"/>
          </w:tcPr>
          <w:p w14:paraId="2DB468B4" w14:textId="28636F5A"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324.462</w:t>
            </w:r>
          </w:p>
        </w:tc>
      </w:tr>
      <w:tr w:rsidR="000B4DB9" w:rsidRPr="00295D9C" w14:paraId="62AA4E7F" w14:textId="77777777" w:rsidTr="00CF1B45">
        <w:trPr>
          <w:trHeight w:val="113"/>
        </w:trPr>
        <w:tc>
          <w:tcPr>
            <w:tcW w:w="606" w:type="dxa"/>
            <w:tcBorders>
              <w:left w:val="single" w:sz="4" w:space="0" w:color="auto"/>
            </w:tcBorders>
          </w:tcPr>
          <w:p w14:paraId="0917089B"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6.1</w:t>
            </w:r>
          </w:p>
        </w:tc>
        <w:tc>
          <w:tcPr>
            <w:tcW w:w="4497" w:type="dxa"/>
            <w:tcBorders>
              <w:right w:val="single" w:sz="4" w:space="0" w:color="auto"/>
            </w:tcBorders>
            <w:vAlign w:val="bottom"/>
          </w:tcPr>
          <w:p w14:paraId="53B1E046"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69F5BF95"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3C3B563" w14:textId="659921FD"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422.851</w:t>
            </w:r>
          </w:p>
        </w:tc>
        <w:tc>
          <w:tcPr>
            <w:tcW w:w="992" w:type="dxa"/>
            <w:tcBorders>
              <w:left w:val="single" w:sz="4" w:space="0" w:color="auto"/>
              <w:right w:val="single" w:sz="4" w:space="0" w:color="auto"/>
            </w:tcBorders>
            <w:vAlign w:val="center"/>
          </w:tcPr>
          <w:p w14:paraId="56124CEA" w14:textId="04556735"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31.694</w:t>
            </w:r>
          </w:p>
        </w:tc>
        <w:tc>
          <w:tcPr>
            <w:tcW w:w="992" w:type="dxa"/>
            <w:tcBorders>
              <w:left w:val="single" w:sz="4" w:space="0" w:color="auto"/>
              <w:right w:val="single" w:sz="4" w:space="0" w:color="auto"/>
            </w:tcBorders>
            <w:vAlign w:val="bottom"/>
          </w:tcPr>
          <w:p w14:paraId="171D7E75" w14:textId="224301C2"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321.153</w:t>
            </w:r>
          </w:p>
        </w:tc>
        <w:tc>
          <w:tcPr>
            <w:tcW w:w="992" w:type="dxa"/>
            <w:tcBorders>
              <w:left w:val="single" w:sz="4" w:space="0" w:color="auto"/>
              <w:right w:val="single" w:sz="4" w:space="0" w:color="auto"/>
            </w:tcBorders>
            <w:vAlign w:val="center"/>
          </w:tcPr>
          <w:p w14:paraId="618912FD" w14:textId="4BD7E5D0"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30.341</w:t>
            </w:r>
          </w:p>
        </w:tc>
      </w:tr>
      <w:tr w:rsidR="000B4DB9" w:rsidRPr="00295D9C" w14:paraId="6820A427" w14:textId="77777777" w:rsidTr="00CF1B45">
        <w:trPr>
          <w:trHeight w:val="113"/>
        </w:trPr>
        <w:tc>
          <w:tcPr>
            <w:tcW w:w="606" w:type="dxa"/>
            <w:tcBorders>
              <w:left w:val="single" w:sz="4" w:space="0" w:color="auto"/>
            </w:tcBorders>
          </w:tcPr>
          <w:p w14:paraId="3A924F21"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6.2</w:t>
            </w:r>
          </w:p>
        </w:tc>
        <w:tc>
          <w:tcPr>
            <w:tcW w:w="4497" w:type="dxa"/>
            <w:tcBorders>
              <w:right w:val="single" w:sz="4" w:space="0" w:color="auto"/>
            </w:tcBorders>
            <w:vAlign w:val="bottom"/>
          </w:tcPr>
          <w:p w14:paraId="19F27B88"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0679E262"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EE7224" w14:textId="7425A96A"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(961.893)</w:t>
            </w:r>
          </w:p>
        </w:tc>
        <w:tc>
          <w:tcPr>
            <w:tcW w:w="992" w:type="dxa"/>
            <w:tcBorders>
              <w:left w:val="single" w:sz="4" w:space="0" w:color="auto"/>
              <w:right w:val="single" w:sz="4" w:space="0" w:color="auto"/>
            </w:tcBorders>
            <w:vAlign w:val="center"/>
          </w:tcPr>
          <w:p w14:paraId="329D8CD2" w14:textId="50C87735"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846.178</w:t>
            </w:r>
          </w:p>
        </w:tc>
        <w:tc>
          <w:tcPr>
            <w:tcW w:w="992" w:type="dxa"/>
            <w:tcBorders>
              <w:left w:val="single" w:sz="4" w:space="0" w:color="auto"/>
              <w:right w:val="single" w:sz="4" w:space="0" w:color="auto"/>
            </w:tcBorders>
            <w:vAlign w:val="bottom"/>
          </w:tcPr>
          <w:p w14:paraId="6130218A" w14:textId="0D5F3991"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(688.995)</w:t>
            </w:r>
          </w:p>
        </w:tc>
        <w:tc>
          <w:tcPr>
            <w:tcW w:w="992" w:type="dxa"/>
            <w:tcBorders>
              <w:left w:val="single" w:sz="4" w:space="0" w:color="auto"/>
              <w:right w:val="single" w:sz="4" w:space="0" w:color="auto"/>
            </w:tcBorders>
            <w:vAlign w:val="center"/>
          </w:tcPr>
          <w:p w14:paraId="0E838F64" w14:textId="4F0FB7B8"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87.569</w:t>
            </w:r>
          </w:p>
        </w:tc>
      </w:tr>
      <w:tr w:rsidR="000B4DB9" w:rsidRPr="00295D9C" w14:paraId="46A31F48" w14:textId="77777777" w:rsidTr="00CF1B45">
        <w:trPr>
          <w:trHeight w:val="113"/>
        </w:trPr>
        <w:tc>
          <w:tcPr>
            <w:tcW w:w="606" w:type="dxa"/>
            <w:tcBorders>
              <w:left w:val="single" w:sz="4" w:space="0" w:color="auto"/>
            </w:tcBorders>
          </w:tcPr>
          <w:p w14:paraId="4746482E"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6.3</w:t>
            </w:r>
          </w:p>
        </w:tc>
        <w:tc>
          <w:tcPr>
            <w:tcW w:w="4497" w:type="dxa"/>
            <w:tcBorders>
              <w:right w:val="single" w:sz="4" w:space="0" w:color="auto"/>
            </w:tcBorders>
            <w:vAlign w:val="bottom"/>
          </w:tcPr>
          <w:p w14:paraId="6E4BE8A5" w14:textId="77777777" w:rsidR="000B4DB9" w:rsidRPr="00FD5F51" w:rsidRDefault="000B4DB9" w:rsidP="00CF1B45">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7128FD45"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C893FAB" w14:textId="72FBC887"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3.053.585</w:t>
            </w:r>
          </w:p>
        </w:tc>
        <w:tc>
          <w:tcPr>
            <w:tcW w:w="992" w:type="dxa"/>
            <w:tcBorders>
              <w:left w:val="single" w:sz="4" w:space="0" w:color="auto"/>
              <w:right w:val="single" w:sz="4" w:space="0" w:color="auto"/>
            </w:tcBorders>
            <w:vAlign w:val="center"/>
          </w:tcPr>
          <w:p w14:paraId="485C69D9" w14:textId="3D48A0AB"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(262.034)</w:t>
            </w:r>
          </w:p>
        </w:tc>
        <w:tc>
          <w:tcPr>
            <w:tcW w:w="992" w:type="dxa"/>
            <w:tcBorders>
              <w:left w:val="single" w:sz="4" w:space="0" w:color="auto"/>
              <w:right w:val="single" w:sz="4" w:space="0" w:color="auto"/>
            </w:tcBorders>
            <w:vAlign w:val="bottom"/>
          </w:tcPr>
          <w:p w14:paraId="1C5584CC" w14:textId="49B0A899"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2.474.743</w:t>
            </w:r>
          </w:p>
        </w:tc>
        <w:tc>
          <w:tcPr>
            <w:tcW w:w="992" w:type="dxa"/>
            <w:tcBorders>
              <w:left w:val="single" w:sz="4" w:space="0" w:color="auto"/>
              <w:right w:val="single" w:sz="4" w:space="0" w:color="auto"/>
            </w:tcBorders>
            <w:vAlign w:val="center"/>
          </w:tcPr>
          <w:p w14:paraId="17D44D38" w14:textId="2E899F2C"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206.552</w:t>
            </w:r>
          </w:p>
        </w:tc>
      </w:tr>
      <w:tr w:rsidR="000B4DB9" w:rsidRPr="00295D9C" w14:paraId="2D4224A9" w14:textId="77777777" w:rsidTr="00CF1B45">
        <w:trPr>
          <w:trHeight w:val="113"/>
        </w:trPr>
        <w:tc>
          <w:tcPr>
            <w:tcW w:w="606" w:type="dxa"/>
            <w:tcBorders>
              <w:left w:val="single" w:sz="4" w:space="0" w:color="auto"/>
            </w:tcBorders>
          </w:tcPr>
          <w:p w14:paraId="7AF3E0FF"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VII.</w:t>
            </w:r>
          </w:p>
        </w:tc>
        <w:tc>
          <w:tcPr>
            <w:tcW w:w="4497" w:type="dxa"/>
            <w:tcBorders>
              <w:right w:val="single" w:sz="4" w:space="0" w:color="auto"/>
            </w:tcBorders>
            <w:vAlign w:val="bottom"/>
          </w:tcPr>
          <w:p w14:paraId="790BA0A7"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4E1F16FC"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(5)</w:t>
            </w:r>
          </w:p>
        </w:tc>
        <w:tc>
          <w:tcPr>
            <w:tcW w:w="992" w:type="dxa"/>
            <w:tcBorders>
              <w:left w:val="single" w:sz="4" w:space="0" w:color="auto"/>
              <w:right w:val="single" w:sz="4" w:space="0" w:color="auto"/>
            </w:tcBorders>
            <w:vAlign w:val="bottom"/>
          </w:tcPr>
          <w:p w14:paraId="19C1A62E" w14:textId="1CACBFFB"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sz w:val="14"/>
                <w:szCs w:val="16"/>
              </w:rPr>
              <w:t>624.088</w:t>
            </w:r>
          </w:p>
        </w:tc>
        <w:tc>
          <w:tcPr>
            <w:tcW w:w="992" w:type="dxa"/>
            <w:tcBorders>
              <w:left w:val="single" w:sz="4" w:space="0" w:color="auto"/>
              <w:right w:val="single" w:sz="4" w:space="0" w:color="auto"/>
            </w:tcBorders>
            <w:vAlign w:val="center"/>
          </w:tcPr>
          <w:p w14:paraId="3510E404" w14:textId="497E0D17" w:rsidR="000B4DB9" w:rsidRPr="00FD5F51" w:rsidRDefault="000B4DB9" w:rsidP="00CF1B45">
            <w:pPr>
              <w:jc w:val="right"/>
              <w:rPr>
                <w:rFonts w:ascii="Arial" w:hAnsi="Arial" w:cs="Arial"/>
                <w:b/>
                <w:bCs/>
                <w:color w:val="000000"/>
                <w:sz w:val="14"/>
                <w:szCs w:val="14"/>
              </w:rPr>
            </w:pPr>
            <w:r w:rsidRPr="00FD5F51">
              <w:rPr>
                <w:rFonts w:ascii="Arial" w:hAnsi="Arial" w:cs="Arial"/>
                <w:b/>
                <w:sz w:val="14"/>
                <w:szCs w:val="16"/>
              </w:rPr>
              <w:t>532.103</w:t>
            </w:r>
          </w:p>
        </w:tc>
        <w:tc>
          <w:tcPr>
            <w:tcW w:w="992" w:type="dxa"/>
            <w:tcBorders>
              <w:left w:val="single" w:sz="4" w:space="0" w:color="auto"/>
              <w:right w:val="single" w:sz="4" w:space="0" w:color="auto"/>
            </w:tcBorders>
            <w:vAlign w:val="bottom"/>
          </w:tcPr>
          <w:p w14:paraId="640834DC" w14:textId="609CBB59"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168.012</w:t>
            </w:r>
          </w:p>
        </w:tc>
        <w:tc>
          <w:tcPr>
            <w:tcW w:w="992" w:type="dxa"/>
            <w:tcBorders>
              <w:left w:val="single" w:sz="4" w:space="0" w:color="auto"/>
              <w:right w:val="single" w:sz="4" w:space="0" w:color="auto"/>
            </w:tcBorders>
            <w:vAlign w:val="center"/>
          </w:tcPr>
          <w:p w14:paraId="29E0B9BC" w14:textId="1600DC08"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184.066</w:t>
            </w:r>
          </w:p>
        </w:tc>
      </w:tr>
      <w:tr w:rsidR="000B4DB9" w:rsidRPr="00295D9C" w14:paraId="0931824B" w14:textId="77777777" w:rsidTr="00CF1B45">
        <w:trPr>
          <w:trHeight w:val="113"/>
        </w:trPr>
        <w:tc>
          <w:tcPr>
            <w:tcW w:w="606" w:type="dxa"/>
            <w:tcBorders>
              <w:left w:val="single" w:sz="4" w:space="0" w:color="auto"/>
            </w:tcBorders>
          </w:tcPr>
          <w:p w14:paraId="5D85262F"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VIII.</w:t>
            </w:r>
          </w:p>
        </w:tc>
        <w:tc>
          <w:tcPr>
            <w:tcW w:w="4497" w:type="dxa"/>
            <w:tcBorders>
              <w:right w:val="single" w:sz="4" w:space="0" w:color="auto"/>
            </w:tcBorders>
            <w:vAlign w:val="bottom"/>
          </w:tcPr>
          <w:p w14:paraId="5816BB27"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7B16BE73" w14:textId="77777777" w:rsidR="000B4DB9" w:rsidRPr="00FD5F51"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2954893" w14:textId="5C6AD581"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sz w:val="14"/>
                <w:szCs w:val="16"/>
              </w:rPr>
              <w:t>9.636.270</w:t>
            </w:r>
          </w:p>
        </w:tc>
        <w:tc>
          <w:tcPr>
            <w:tcW w:w="992" w:type="dxa"/>
            <w:tcBorders>
              <w:left w:val="single" w:sz="4" w:space="0" w:color="auto"/>
              <w:right w:val="single" w:sz="4" w:space="0" w:color="auto"/>
            </w:tcBorders>
            <w:vAlign w:val="center"/>
          </w:tcPr>
          <w:p w14:paraId="240E008D" w14:textId="54C47F36" w:rsidR="000B4DB9" w:rsidRPr="00FD5F51" w:rsidRDefault="000B4DB9" w:rsidP="00CF1B45">
            <w:pPr>
              <w:jc w:val="right"/>
              <w:rPr>
                <w:rFonts w:ascii="Arial" w:hAnsi="Arial" w:cs="Arial"/>
                <w:b/>
                <w:bCs/>
                <w:color w:val="000000"/>
                <w:sz w:val="14"/>
                <w:szCs w:val="14"/>
              </w:rPr>
            </w:pPr>
            <w:r w:rsidRPr="00FD5F51">
              <w:rPr>
                <w:rFonts w:ascii="Arial" w:hAnsi="Arial" w:cs="Arial"/>
                <w:b/>
                <w:sz w:val="14"/>
                <w:szCs w:val="16"/>
              </w:rPr>
              <w:t>4.922.585</w:t>
            </w:r>
          </w:p>
        </w:tc>
        <w:tc>
          <w:tcPr>
            <w:tcW w:w="992" w:type="dxa"/>
            <w:tcBorders>
              <w:left w:val="single" w:sz="4" w:space="0" w:color="auto"/>
              <w:right w:val="single" w:sz="4" w:space="0" w:color="auto"/>
            </w:tcBorders>
            <w:vAlign w:val="bottom"/>
          </w:tcPr>
          <w:p w14:paraId="4837F032" w14:textId="4FE6E466"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5.576.645</w:t>
            </w:r>
          </w:p>
        </w:tc>
        <w:tc>
          <w:tcPr>
            <w:tcW w:w="992" w:type="dxa"/>
            <w:tcBorders>
              <w:left w:val="single" w:sz="4" w:space="0" w:color="auto"/>
              <w:right w:val="single" w:sz="4" w:space="0" w:color="auto"/>
            </w:tcBorders>
            <w:vAlign w:val="center"/>
          </w:tcPr>
          <w:p w14:paraId="2506993D" w14:textId="0C36CD59"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2.534.060</w:t>
            </w:r>
          </w:p>
        </w:tc>
      </w:tr>
      <w:tr w:rsidR="000B4DB9" w:rsidRPr="00295D9C" w14:paraId="6C540A82" w14:textId="77777777" w:rsidTr="00CF1B45">
        <w:trPr>
          <w:trHeight w:val="113"/>
        </w:trPr>
        <w:tc>
          <w:tcPr>
            <w:tcW w:w="606" w:type="dxa"/>
            <w:tcBorders>
              <w:left w:val="single" w:sz="4" w:space="0" w:color="auto"/>
            </w:tcBorders>
          </w:tcPr>
          <w:p w14:paraId="4B603583"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IX.</w:t>
            </w:r>
          </w:p>
        </w:tc>
        <w:tc>
          <w:tcPr>
            <w:tcW w:w="4497" w:type="dxa"/>
            <w:tcBorders>
              <w:right w:val="single" w:sz="4" w:space="0" w:color="auto"/>
            </w:tcBorders>
            <w:vAlign w:val="bottom"/>
          </w:tcPr>
          <w:p w14:paraId="44F1BA42"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08833D63"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992" w:type="dxa"/>
            <w:tcBorders>
              <w:left w:val="single" w:sz="4" w:space="0" w:color="auto"/>
              <w:right w:val="single" w:sz="4" w:space="0" w:color="auto"/>
            </w:tcBorders>
            <w:vAlign w:val="bottom"/>
          </w:tcPr>
          <w:p w14:paraId="2DD6B66A" w14:textId="79379C13"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sz w:val="14"/>
                <w:szCs w:val="16"/>
              </w:rPr>
              <w:t>746.086</w:t>
            </w:r>
          </w:p>
        </w:tc>
        <w:tc>
          <w:tcPr>
            <w:tcW w:w="992" w:type="dxa"/>
            <w:tcBorders>
              <w:left w:val="single" w:sz="4" w:space="0" w:color="auto"/>
              <w:right w:val="single" w:sz="4" w:space="0" w:color="auto"/>
            </w:tcBorders>
            <w:vAlign w:val="center"/>
          </w:tcPr>
          <w:p w14:paraId="2120C3DF" w14:textId="6EE0DA4B" w:rsidR="000B4DB9" w:rsidRPr="00FD5F51" w:rsidRDefault="000B4DB9" w:rsidP="00CF1B45">
            <w:pPr>
              <w:jc w:val="right"/>
              <w:rPr>
                <w:rFonts w:ascii="Arial" w:hAnsi="Arial" w:cs="Arial"/>
                <w:b/>
                <w:bCs/>
                <w:color w:val="000000"/>
                <w:sz w:val="14"/>
                <w:szCs w:val="14"/>
              </w:rPr>
            </w:pPr>
            <w:r w:rsidRPr="00FD5F51">
              <w:rPr>
                <w:rFonts w:ascii="Arial" w:hAnsi="Arial" w:cs="Arial"/>
                <w:b/>
                <w:sz w:val="14"/>
                <w:szCs w:val="16"/>
              </w:rPr>
              <w:t>645.849</w:t>
            </w:r>
          </w:p>
        </w:tc>
        <w:tc>
          <w:tcPr>
            <w:tcW w:w="992" w:type="dxa"/>
            <w:tcBorders>
              <w:left w:val="single" w:sz="4" w:space="0" w:color="auto"/>
              <w:right w:val="single" w:sz="4" w:space="0" w:color="auto"/>
            </w:tcBorders>
            <w:vAlign w:val="bottom"/>
          </w:tcPr>
          <w:p w14:paraId="010700CE" w14:textId="35E8441C"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323.807</w:t>
            </w:r>
          </w:p>
        </w:tc>
        <w:tc>
          <w:tcPr>
            <w:tcW w:w="992" w:type="dxa"/>
            <w:tcBorders>
              <w:left w:val="single" w:sz="4" w:space="0" w:color="auto"/>
              <w:right w:val="single" w:sz="4" w:space="0" w:color="auto"/>
            </w:tcBorders>
            <w:vAlign w:val="center"/>
          </w:tcPr>
          <w:p w14:paraId="04B69A8F" w14:textId="4EA7E445"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279.815</w:t>
            </w:r>
          </w:p>
        </w:tc>
      </w:tr>
      <w:tr w:rsidR="000B4DB9" w:rsidRPr="00295D9C" w14:paraId="2F2BD608" w14:textId="77777777" w:rsidTr="00CF1B45">
        <w:trPr>
          <w:trHeight w:val="113"/>
        </w:trPr>
        <w:tc>
          <w:tcPr>
            <w:tcW w:w="606" w:type="dxa"/>
            <w:tcBorders>
              <w:left w:val="single" w:sz="4" w:space="0" w:color="auto"/>
            </w:tcBorders>
          </w:tcPr>
          <w:p w14:paraId="6F240927"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w:t>
            </w:r>
          </w:p>
        </w:tc>
        <w:tc>
          <w:tcPr>
            <w:tcW w:w="4497" w:type="dxa"/>
            <w:tcBorders>
              <w:right w:val="single" w:sz="4" w:space="0" w:color="auto"/>
            </w:tcBorders>
            <w:vAlign w:val="bottom"/>
          </w:tcPr>
          <w:p w14:paraId="54801BB9"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1B45A1A"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992" w:type="dxa"/>
            <w:tcBorders>
              <w:left w:val="single" w:sz="4" w:space="0" w:color="auto"/>
              <w:right w:val="single" w:sz="4" w:space="0" w:color="auto"/>
            </w:tcBorders>
            <w:vAlign w:val="bottom"/>
          </w:tcPr>
          <w:p w14:paraId="0EF185BE" w14:textId="40682422"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sz w:val="14"/>
                <w:szCs w:val="16"/>
              </w:rPr>
              <w:t>835.766</w:t>
            </w:r>
          </w:p>
        </w:tc>
        <w:tc>
          <w:tcPr>
            <w:tcW w:w="992" w:type="dxa"/>
            <w:tcBorders>
              <w:left w:val="single" w:sz="4" w:space="0" w:color="auto"/>
              <w:right w:val="single" w:sz="4" w:space="0" w:color="auto"/>
            </w:tcBorders>
            <w:vAlign w:val="center"/>
          </w:tcPr>
          <w:p w14:paraId="62A48BE2" w14:textId="401E700B" w:rsidR="000B4DB9" w:rsidRPr="00FD5F51" w:rsidRDefault="000B4DB9" w:rsidP="00CF1B45">
            <w:pPr>
              <w:jc w:val="right"/>
              <w:rPr>
                <w:rFonts w:ascii="Arial" w:hAnsi="Arial" w:cs="Arial"/>
                <w:b/>
                <w:bCs/>
                <w:color w:val="000000"/>
                <w:sz w:val="14"/>
                <w:szCs w:val="14"/>
              </w:rPr>
            </w:pPr>
            <w:r w:rsidRPr="00FD5F51">
              <w:rPr>
                <w:rFonts w:ascii="Arial" w:hAnsi="Arial" w:cs="Arial"/>
                <w:b/>
                <w:sz w:val="14"/>
                <w:szCs w:val="16"/>
              </w:rPr>
              <w:t>235.689</w:t>
            </w:r>
          </w:p>
        </w:tc>
        <w:tc>
          <w:tcPr>
            <w:tcW w:w="992" w:type="dxa"/>
            <w:tcBorders>
              <w:left w:val="single" w:sz="4" w:space="0" w:color="auto"/>
              <w:right w:val="single" w:sz="4" w:space="0" w:color="auto"/>
            </w:tcBorders>
            <w:vAlign w:val="bottom"/>
          </w:tcPr>
          <w:p w14:paraId="5D975057" w14:textId="62BB5B35"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564.268</w:t>
            </w:r>
          </w:p>
        </w:tc>
        <w:tc>
          <w:tcPr>
            <w:tcW w:w="992" w:type="dxa"/>
            <w:tcBorders>
              <w:left w:val="single" w:sz="4" w:space="0" w:color="auto"/>
              <w:right w:val="single" w:sz="4" w:space="0" w:color="auto"/>
            </w:tcBorders>
            <w:vAlign w:val="center"/>
          </w:tcPr>
          <w:p w14:paraId="10F20162" w14:textId="3577833B"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114.504</w:t>
            </w:r>
          </w:p>
        </w:tc>
      </w:tr>
      <w:tr w:rsidR="000B4DB9" w:rsidRPr="00295D9C" w14:paraId="17E673D8" w14:textId="77777777" w:rsidTr="00CF1B45">
        <w:trPr>
          <w:trHeight w:val="113"/>
        </w:trPr>
        <w:tc>
          <w:tcPr>
            <w:tcW w:w="606" w:type="dxa"/>
            <w:tcBorders>
              <w:left w:val="single" w:sz="4" w:space="0" w:color="auto"/>
            </w:tcBorders>
          </w:tcPr>
          <w:p w14:paraId="3FBECB0C"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XI.</w:t>
            </w:r>
          </w:p>
        </w:tc>
        <w:tc>
          <w:tcPr>
            <w:tcW w:w="4497" w:type="dxa"/>
            <w:tcBorders>
              <w:right w:val="single" w:sz="4" w:space="0" w:color="auto"/>
            </w:tcBorders>
            <w:vAlign w:val="bottom"/>
          </w:tcPr>
          <w:p w14:paraId="1580528B"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6EB6766" w14:textId="77777777" w:rsidR="000B4DB9" w:rsidRPr="00FD5F51"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FEAAA24" w14:textId="40F261D7"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1.079.127</w:t>
            </w:r>
          </w:p>
        </w:tc>
        <w:tc>
          <w:tcPr>
            <w:tcW w:w="992" w:type="dxa"/>
            <w:tcBorders>
              <w:left w:val="single" w:sz="4" w:space="0" w:color="auto"/>
              <w:right w:val="single" w:sz="4" w:space="0" w:color="auto"/>
            </w:tcBorders>
            <w:vAlign w:val="center"/>
          </w:tcPr>
          <w:p w14:paraId="288E0B1C" w14:textId="773A1267"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373.492</w:t>
            </w:r>
          </w:p>
        </w:tc>
        <w:tc>
          <w:tcPr>
            <w:tcW w:w="992" w:type="dxa"/>
            <w:tcBorders>
              <w:left w:val="single" w:sz="4" w:space="0" w:color="auto"/>
              <w:right w:val="single" w:sz="4" w:space="0" w:color="auto"/>
            </w:tcBorders>
            <w:vAlign w:val="bottom"/>
          </w:tcPr>
          <w:p w14:paraId="6C4CF774" w14:textId="7B880368"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462.502</w:t>
            </w:r>
          </w:p>
        </w:tc>
        <w:tc>
          <w:tcPr>
            <w:tcW w:w="992" w:type="dxa"/>
            <w:tcBorders>
              <w:left w:val="single" w:sz="4" w:space="0" w:color="auto"/>
              <w:right w:val="single" w:sz="4" w:space="0" w:color="auto"/>
            </w:tcBorders>
            <w:vAlign w:val="center"/>
          </w:tcPr>
          <w:p w14:paraId="5FBE0584" w14:textId="1A5BDEAE"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165.294</w:t>
            </w:r>
          </w:p>
        </w:tc>
      </w:tr>
      <w:tr w:rsidR="000B4DB9" w:rsidRPr="00295D9C" w14:paraId="70287C0E" w14:textId="77777777" w:rsidTr="00CF1B45">
        <w:trPr>
          <w:trHeight w:val="113"/>
        </w:trPr>
        <w:tc>
          <w:tcPr>
            <w:tcW w:w="606" w:type="dxa"/>
            <w:tcBorders>
              <w:left w:val="single" w:sz="4" w:space="0" w:color="auto"/>
            </w:tcBorders>
          </w:tcPr>
          <w:p w14:paraId="7EF6E59B"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XII.</w:t>
            </w:r>
          </w:p>
        </w:tc>
        <w:tc>
          <w:tcPr>
            <w:tcW w:w="4497" w:type="dxa"/>
            <w:tcBorders>
              <w:right w:val="single" w:sz="4" w:space="0" w:color="auto"/>
            </w:tcBorders>
            <w:vAlign w:val="bottom"/>
          </w:tcPr>
          <w:p w14:paraId="60D357BA" w14:textId="77777777" w:rsidR="000B4DB9" w:rsidRPr="00FD5F51" w:rsidRDefault="000B4DB9" w:rsidP="00CF1B45">
            <w:pPr>
              <w:autoSpaceDE w:val="0"/>
              <w:autoSpaceDN w:val="0"/>
              <w:adjustRightInd w:val="0"/>
              <w:ind w:left="94" w:right="-102" w:hanging="208"/>
              <w:jc w:val="both"/>
              <w:rPr>
                <w:rFonts w:ascii="Arial" w:hAnsi="Arial" w:cs="Arial"/>
                <w:b/>
                <w:sz w:val="14"/>
                <w:szCs w:val="14"/>
              </w:rPr>
            </w:pPr>
            <w:r w:rsidRPr="00FD5F51">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26D9747B"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(7)</w:t>
            </w:r>
          </w:p>
        </w:tc>
        <w:tc>
          <w:tcPr>
            <w:tcW w:w="992" w:type="dxa"/>
            <w:tcBorders>
              <w:left w:val="single" w:sz="4" w:space="0" w:color="auto"/>
              <w:right w:val="single" w:sz="4" w:space="0" w:color="auto"/>
            </w:tcBorders>
            <w:vAlign w:val="bottom"/>
          </w:tcPr>
          <w:p w14:paraId="7F565A76" w14:textId="71AF7408"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1.845.371</w:t>
            </w:r>
          </w:p>
        </w:tc>
        <w:tc>
          <w:tcPr>
            <w:tcW w:w="992" w:type="dxa"/>
            <w:tcBorders>
              <w:left w:val="single" w:sz="4" w:space="0" w:color="auto"/>
              <w:right w:val="single" w:sz="4" w:space="0" w:color="auto"/>
            </w:tcBorders>
            <w:vAlign w:val="center"/>
          </w:tcPr>
          <w:p w14:paraId="2ED96185" w14:textId="14DE1112"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378.395</w:t>
            </w:r>
          </w:p>
        </w:tc>
        <w:tc>
          <w:tcPr>
            <w:tcW w:w="992" w:type="dxa"/>
            <w:tcBorders>
              <w:left w:val="single" w:sz="4" w:space="0" w:color="auto"/>
              <w:right w:val="single" w:sz="4" w:space="0" w:color="auto"/>
            </w:tcBorders>
            <w:vAlign w:val="bottom"/>
          </w:tcPr>
          <w:p w14:paraId="647F0082" w14:textId="3161C12A"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364.788</w:t>
            </w:r>
          </w:p>
        </w:tc>
        <w:tc>
          <w:tcPr>
            <w:tcW w:w="992" w:type="dxa"/>
            <w:tcBorders>
              <w:left w:val="single" w:sz="4" w:space="0" w:color="auto"/>
              <w:right w:val="single" w:sz="4" w:space="0" w:color="auto"/>
            </w:tcBorders>
            <w:vAlign w:val="center"/>
          </w:tcPr>
          <w:p w14:paraId="77436938" w14:textId="5FD976EB"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171.696</w:t>
            </w:r>
          </w:p>
        </w:tc>
      </w:tr>
      <w:tr w:rsidR="000B4DB9" w:rsidRPr="00295D9C" w14:paraId="16163EF1" w14:textId="77777777" w:rsidTr="00CF1B45">
        <w:trPr>
          <w:trHeight w:val="113"/>
        </w:trPr>
        <w:tc>
          <w:tcPr>
            <w:tcW w:w="606" w:type="dxa"/>
            <w:tcBorders>
              <w:left w:val="single" w:sz="4" w:space="0" w:color="auto"/>
            </w:tcBorders>
          </w:tcPr>
          <w:p w14:paraId="5C2C28E2"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XIII.</w:t>
            </w:r>
          </w:p>
        </w:tc>
        <w:tc>
          <w:tcPr>
            <w:tcW w:w="4497" w:type="dxa"/>
            <w:tcBorders>
              <w:right w:val="single" w:sz="4" w:space="0" w:color="auto"/>
            </w:tcBorders>
            <w:vAlign w:val="bottom"/>
          </w:tcPr>
          <w:p w14:paraId="2529536D"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3D723099" w14:textId="77777777" w:rsidR="000B4DB9" w:rsidRPr="00FD5F51"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0BF39AB" w14:textId="273835DB"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sz w:val="14"/>
                <w:szCs w:val="16"/>
              </w:rPr>
              <w:t>5.129.920</w:t>
            </w:r>
          </w:p>
        </w:tc>
        <w:tc>
          <w:tcPr>
            <w:tcW w:w="992" w:type="dxa"/>
            <w:tcBorders>
              <w:left w:val="single" w:sz="4" w:space="0" w:color="auto"/>
              <w:right w:val="single" w:sz="4" w:space="0" w:color="auto"/>
            </w:tcBorders>
            <w:vAlign w:val="center"/>
          </w:tcPr>
          <w:p w14:paraId="23143807" w14:textId="3B788039" w:rsidR="000B4DB9" w:rsidRPr="00FD5F51" w:rsidRDefault="000B4DB9" w:rsidP="00CF1B45">
            <w:pPr>
              <w:jc w:val="right"/>
              <w:rPr>
                <w:rFonts w:ascii="Arial" w:hAnsi="Arial" w:cs="Arial"/>
                <w:b/>
                <w:bCs/>
                <w:color w:val="000000"/>
                <w:sz w:val="14"/>
                <w:szCs w:val="14"/>
              </w:rPr>
            </w:pPr>
            <w:r w:rsidRPr="00FD5F51">
              <w:rPr>
                <w:rFonts w:ascii="Arial" w:hAnsi="Arial" w:cs="Arial"/>
                <w:b/>
                <w:sz w:val="14"/>
                <w:szCs w:val="16"/>
              </w:rPr>
              <w:t>3.289.160</w:t>
            </w:r>
          </w:p>
        </w:tc>
        <w:tc>
          <w:tcPr>
            <w:tcW w:w="992" w:type="dxa"/>
            <w:tcBorders>
              <w:left w:val="single" w:sz="4" w:space="0" w:color="auto"/>
              <w:right w:val="single" w:sz="4" w:space="0" w:color="auto"/>
            </w:tcBorders>
            <w:vAlign w:val="bottom"/>
          </w:tcPr>
          <w:p w14:paraId="59B63564" w14:textId="5B37ABF1"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3.861.280</w:t>
            </w:r>
          </w:p>
        </w:tc>
        <w:tc>
          <w:tcPr>
            <w:tcW w:w="992" w:type="dxa"/>
            <w:tcBorders>
              <w:left w:val="single" w:sz="4" w:space="0" w:color="auto"/>
              <w:right w:val="single" w:sz="4" w:space="0" w:color="auto"/>
            </w:tcBorders>
            <w:vAlign w:val="center"/>
          </w:tcPr>
          <w:p w14:paraId="3E2B16CB" w14:textId="7A144C6F"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1.802.751</w:t>
            </w:r>
          </w:p>
        </w:tc>
      </w:tr>
      <w:tr w:rsidR="000B4DB9" w:rsidRPr="00295D9C" w14:paraId="261E7134" w14:textId="77777777" w:rsidTr="00CF1B45">
        <w:trPr>
          <w:trHeight w:val="113"/>
        </w:trPr>
        <w:tc>
          <w:tcPr>
            <w:tcW w:w="606" w:type="dxa"/>
            <w:tcBorders>
              <w:left w:val="single" w:sz="4" w:space="0" w:color="auto"/>
            </w:tcBorders>
          </w:tcPr>
          <w:p w14:paraId="6E796B2E"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XIV.</w:t>
            </w:r>
          </w:p>
        </w:tc>
        <w:tc>
          <w:tcPr>
            <w:tcW w:w="4497" w:type="dxa"/>
            <w:tcBorders>
              <w:right w:val="single" w:sz="4" w:space="0" w:color="auto"/>
            </w:tcBorders>
            <w:vAlign w:val="bottom"/>
          </w:tcPr>
          <w:p w14:paraId="4311B66D"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19905109" w14:textId="77777777" w:rsidR="000B4DB9" w:rsidRPr="00FD5F51"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0818D27" w14:textId="23CFCCA0"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w:t>
            </w:r>
          </w:p>
        </w:tc>
        <w:tc>
          <w:tcPr>
            <w:tcW w:w="992" w:type="dxa"/>
            <w:tcBorders>
              <w:left w:val="single" w:sz="4" w:space="0" w:color="auto"/>
              <w:right w:val="single" w:sz="4" w:space="0" w:color="auto"/>
            </w:tcBorders>
            <w:vAlign w:val="center"/>
          </w:tcPr>
          <w:p w14:paraId="1510E491" w14:textId="451E1494"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w:t>
            </w:r>
          </w:p>
        </w:tc>
        <w:tc>
          <w:tcPr>
            <w:tcW w:w="992" w:type="dxa"/>
            <w:tcBorders>
              <w:left w:val="single" w:sz="4" w:space="0" w:color="auto"/>
              <w:right w:val="single" w:sz="4" w:space="0" w:color="auto"/>
            </w:tcBorders>
            <w:vAlign w:val="bottom"/>
          </w:tcPr>
          <w:p w14:paraId="441D4885" w14:textId="3EC434D2"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w:t>
            </w:r>
          </w:p>
        </w:tc>
        <w:tc>
          <w:tcPr>
            <w:tcW w:w="992" w:type="dxa"/>
            <w:tcBorders>
              <w:left w:val="single" w:sz="4" w:space="0" w:color="auto"/>
              <w:right w:val="single" w:sz="4" w:space="0" w:color="auto"/>
            </w:tcBorders>
            <w:vAlign w:val="center"/>
          </w:tcPr>
          <w:p w14:paraId="3273F8D9" w14:textId="666102C0"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w:t>
            </w:r>
          </w:p>
        </w:tc>
      </w:tr>
      <w:tr w:rsidR="000B4DB9" w:rsidRPr="00295D9C" w14:paraId="3EA2FF5B" w14:textId="77777777" w:rsidTr="00CF1B45">
        <w:trPr>
          <w:trHeight w:val="113"/>
        </w:trPr>
        <w:tc>
          <w:tcPr>
            <w:tcW w:w="606" w:type="dxa"/>
            <w:tcBorders>
              <w:left w:val="single" w:sz="4" w:space="0" w:color="auto"/>
            </w:tcBorders>
          </w:tcPr>
          <w:p w14:paraId="78E99F98"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b/>
                <w:bCs/>
                <w:sz w:val="14"/>
                <w:szCs w:val="14"/>
              </w:rPr>
              <w:t>XV.</w:t>
            </w:r>
          </w:p>
        </w:tc>
        <w:tc>
          <w:tcPr>
            <w:tcW w:w="4497" w:type="dxa"/>
            <w:tcBorders>
              <w:right w:val="single" w:sz="4" w:space="0" w:color="auto"/>
            </w:tcBorders>
            <w:vAlign w:val="bottom"/>
          </w:tcPr>
          <w:p w14:paraId="359C83E7" w14:textId="77777777" w:rsidR="000B4DB9" w:rsidRPr="00FD5F51" w:rsidRDefault="000B4DB9" w:rsidP="00CF1B45">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507D0E28" w14:textId="77777777" w:rsidR="000B4DB9" w:rsidRPr="00FD5F51" w:rsidRDefault="000B4DB9" w:rsidP="00CF1B45">
            <w:pPr>
              <w:autoSpaceDE w:val="0"/>
              <w:autoSpaceDN w:val="0"/>
              <w:adjustRightInd w:val="0"/>
              <w:ind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6894FB2E" w14:textId="17531E25"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w:t>
            </w:r>
          </w:p>
        </w:tc>
        <w:tc>
          <w:tcPr>
            <w:tcW w:w="992" w:type="dxa"/>
            <w:tcBorders>
              <w:left w:val="single" w:sz="4" w:space="0" w:color="auto"/>
              <w:right w:val="single" w:sz="4" w:space="0" w:color="auto"/>
            </w:tcBorders>
            <w:vAlign w:val="center"/>
          </w:tcPr>
          <w:p w14:paraId="36750E12" w14:textId="0D3582E9"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w:t>
            </w:r>
          </w:p>
        </w:tc>
        <w:tc>
          <w:tcPr>
            <w:tcW w:w="992" w:type="dxa"/>
            <w:tcBorders>
              <w:left w:val="single" w:sz="4" w:space="0" w:color="auto"/>
              <w:right w:val="single" w:sz="4" w:space="0" w:color="auto"/>
            </w:tcBorders>
            <w:vAlign w:val="bottom"/>
          </w:tcPr>
          <w:p w14:paraId="43A993C4" w14:textId="5D0FD15D"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w:t>
            </w:r>
          </w:p>
        </w:tc>
        <w:tc>
          <w:tcPr>
            <w:tcW w:w="992" w:type="dxa"/>
            <w:tcBorders>
              <w:left w:val="single" w:sz="4" w:space="0" w:color="auto"/>
              <w:right w:val="single" w:sz="4" w:space="0" w:color="auto"/>
            </w:tcBorders>
            <w:vAlign w:val="center"/>
          </w:tcPr>
          <w:p w14:paraId="5B96AE21" w14:textId="2A660F25"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w:t>
            </w:r>
          </w:p>
        </w:tc>
      </w:tr>
      <w:tr w:rsidR="000B4DB9" w:rsidRPr="00295D9C" w14:paraId="10DF4421" w14:textId="77777777" w:rsidTr="00CF1B45">
        <w:trPr>
          <w:trHeight w:val="113"/>
        </w:trPr>
        <w:tc>
          <w:tcPr>
            <w:tcW w:w="606" w:type="dxa"/>
            <w:tcBorders>
              <w:left w:val="single" w:sz="4" w:space="0" w:color="auto"/>
            </w:tcBorders>
          </w:tcPr>
          <w:p w14:paraId="0E2B17F5"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b/>
                <w:bCs/>
                <w:sz w:val="14"/>
                <w:szCs w:val="14"/>
              </w:rPr>
              <w:t>XVI.</w:t>
            </w:r>
          </w:p>
        </w:tc>
        <w:tc>
          <w:tcPr>
            <w:tcW w:w="4497" w:type="dxa"/>
            <w:tcBorders>
              <w:right w:val="single" w:sz="4" w:space="0" w:color="auto"/>
            </w:tcBorders>
            <w:vAlign w:val="bottom"/>
          </w:tcPr>
          <w:p w14:paraId="2642D9F0" w14:textId="77777777" w:rsidR="000B4DB9" w:rsidRPr="00FD5F51" w:rsidRDefault="000B4DB9" w:rsidP="00CF1B45">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6DAF8E0C" w14:textId="77777777" w:rsidR="000B4DB9" w:rsidRPr="00FD5F51"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02E9559A" w14:textId="0722A7F3" w:rsidR="000B4DB9" w:rsidRPr="00FD5F51" w:rsidRDefault="000B4DB9" w:rsidP="00CF1B45">
            <w:pPr>
              <w:jc w:val="right"/>
              <w:rPr>
                <w:rFonts w:ascii="Arial" w:hAnsi="Arial" w:cs="Arial"/>
                <w:b/>
                <w:bCs/>
                <w:color w:val="000000"/>
                <w:sz w:val="14"/>
                <w:szCs w:val="14"/>
                <w:highlight w:val="yellow"/>
              </w:rPr>
            </w:pPr>
            <w:r w:rsidRPr="00FD5F51">
              <w:rPr>
                <w:rFonts w:ascii="Arial" w:hAnsi="Arial" w:cs="Arial"/>
                <w:b/>
                <w:bCs/>
                <w:sz w:val="14"/>
                <w:szCs w:val="16"/>
              </w:rPr>
              <w:t>-</w:t>
            </w:r>
          </w:p>
        </w:tc>
        <w:tc>
          <w:tcPr>
            <w:tcW w:w="992" w:type="dxa"/>
            <w:tcBorders>
              <w:left w:val="single" w:sz="4" w:space="0" w:color="auto"/>
              <w:right w:val="single" w:sz="4" w:space="0" w:color="auto"/>
            </w:tcBorders>
            <w:vAlign w:val="center"/>
          </w:tcPr>
          <w:p w14:paraId="4C85B682" w14:textId="6A02D81D"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w:t>
            </w:r>
          </w:p>
        </w:tc>
        <w:tc>
          <w:tcPr>
            <w:tcW w:w="992" w:type="dxa"/>
            <w:tcBorders>
              <w:left w:val="single" w:sz="4" w:space="0" w:color="auto"/>
              <w:right w:val="single" w:sz="4" w:space="0" w:color="auto"/>
            </w:tcBorders>
            <w:vAlign w:val="bottom"/>
          </w:tcPr>
          <w:p w14:paraId="40B77098" w14:textId="0E9C4ECA"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w:t>
            </w:r>
          </w:p>
        </w:tc>
        <w:tc>
          <w:tcPr>
            <w:tcW w:w="992" w:type="dxa"/>
            <w:tcBorders>
              <w:left w:val="single" w:sz="4" w:space="0" w:color="auto"/>
              <w:right w:val="single" w:sz="4" w:space="0" w:color="auto"/>
            </w:tcBorders>
            <w:vAlign w:val="center"/>
          </w:tcPr>
          <w:p w14:paraId="5867601E" w14:textId="7B198BF4"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w:t>
            </w:r>
          </w:p>
        </w:tc>
      </w:tr>
      <w:tr w:rsidR="000B4DB9" w:rsidRPr="00295D9C" w14:paraId="762D3C6D" w14:textId="77777777" w:rsidTr="00CF1B45">
        <w:trPr>
          <w:trHeight w:val="113"/>
        </w:trPr>
        <w:tc>
          <w:tcPr>
            <w:tcW w:w="606" w:type="dxa"/>
            <w:tcBorders>
              <w:left w:val="single" w:sz="4" w:space="0" w:color="auto"/>
            </w:tcBorders>
          </w:tcPr>
          <w:p w14:paraId="604568AC"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XVII.</w:t>
            </w:r>
          </w:p>
        </w:tc>
        <w:tc>
          <w:tcPr>
            <w:tcW w:w="4497" w:type="dxa"/>
            <w:tcBorders>
              <w:right w:val="single" w:sz="4" w:space="0" w:color="auto"/>
            </w:tcBorders>
            <w:vAlign w:val="bottom"/>
          </w:tcPr>
          <w:p w14:paraId="61CD81A6"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23F39E1D"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(8)</w:t>
            </w:r>
          </w:p>
        </w:tc>
        <w:tc>
          <w:tcPr>
            <w:tcW w:w="992" w:type="dxa"/>
            <w:tcBorders>
              <w:left w:val="single" w:sz="4" w:space="0" w:color="auto"/>
              <w:right w:val="single" w:sz="4" w:space="0" w:color="auto"/>
            </w:tcBorders>
            <w:vAlign w:val="bottom"/>
          </w:tcPr>
          <w:p w14:paraId="54058C16" w14:textId="7D95D0A5" w:rsidR="000B4DB9" w:rsidRPr="00FD5F51" w:rsidRDefault="000B4DB9" w:rsidP="00CF1B45">
            <w:pPr>
              <w:jc w:val="right"/>
              <w:rPr>
                <w:rFonts w:ascii="Arial" w:hAnsi="Arial" w:cs="Arial"/>
                <w:b/>
                <w:color w:val="000000"/>
                <w:sz w:val="14"/>
                <w:szCs w:val="14"/>
                <w:highlight w:val="yellow"/>
              </w:rPr>
            </w:pPr>
            <w:r w:rsidRPr="00FD5F51">
              <w:rPr>
                <w:rFonts w:ascii="Arial" w:hAnsi="Arial" w:cs="Arial"/>
                <w:b/>
                <w:bCs/>
                <w:sz w:val="14"/>
                <w:szCs w:val="16"/>
              </w:rPr>
              <w:t>5.129.920</w:t>
            </w:r>
          </w:p>
        </w:tc>
        <w:tc>
          <w:tcPr>
            <w:tcW w:w="992" w:type="dxa"/>
            <w:tcBorders>
              <w:left w:val="single" w:sz="4" w:space="0" w:color="auto"/>
              <w:right w:val="single" w:sz="4" w:space="0" w:color="auto"/>
            </w:tcBorders>
            <w:vAlign w:val="center"/>
          </w:tcPr>
          <w:p w14:paraId="73DC01C1" w14:textId="7F036DCE" w:rsidR="000B4DB9" w:rsidRPr="00FD5F51" w:rsidRDefault="000B4DB9" w:rsidP="00CF1B45">
            <w:pPr>
              <w:jc w:val="right"/>
              <w:rPr>
                <w:rFonts w:ascii="Arial" w:hAnsi="Arial" w:cs="Arial"/>
                <w:b/>
                <w:color w:val="000000"/>
                <w:sz w:val="14"/>
                <w:szCs w:val="14"/>
              </w:rPr>
            </w:pPr>
            <w:r w:rsidRPr="00FD5F51">
              <w:rPr>
                <w:rFonts w:ascii="Arial" w:hAnsi="Arial" w:cs="Arial"/>
                <w:b/>
                <w:bCs/>
                <w:sz w:val="14"/>
                <w:szCs w:val="16"/>
              </w:rPr>
              <w:t>3.289.160</w:t>
            </w:r>
          </w:p>
        </w:tc>
        <w:tc>
          <w:tcPr>
            <w:tcW w:w="992" w:type="dxa"/>
            <w:tcBorders>
              <w:left w:val="single" w:sz="4" w:space="0" w:color="auto"/>
              <w:right w:val="single" w:sz="4" w:space="0" w:color="auto"/>
            </w:tcBorders>
            <w:vAlign w:val="bottom"/>
          </w:tcPr>
          <w:p w14:paraId="5A3C3A2E" w14:textId="57DE40A6"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3.861.280</w:t>
            </w:r>
          </w:p>
        </w:tc>
        <w:tc>
          <w:tcPr>
            <w:tcW w:w="992" w:type="dxa"/>
            <w:tcBorders>
              <w:left w:val="single" w:sz="4" w:space="0" w:color="auto"/>
              <w:right w:val="single" w:sz="4" w:space="0" w:color="auto"/>
            </w:tcBorders>
            <w:vAlign w:val="center"/>
          </w:tcPr>
          <w:p w14:paraId="5390D44C" w14:textId="0CFCBD16"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1.802.751</w:t>
            </w:r>
          </w:p>
        </w:tc>
      </w:tr>
      <w:tr w:rsidR="000B4DB9" w:rsidRPr="00295D9C" w14:paraId="3BC5E1BA" w14:textId="77777777" w:rsidTr="00CF1B45">
        <w:trPr>
          <w:trHeight w:val="113"/>
        </w:trPr>
        <w:tc>
          <w:tcPr>
            <w:tcW w:w="606" w:type="dxa"/>
            <w:tcBorders>
              <w:left w:val="single" w:sz="4" w:space="0" w:color="auto"/>
            </w:tcBorders>
          </w:tcPr>
          <w:p w14:paraId="4074131D"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 xml:space="preserve">XVIII. </w:t>
            </w:r>
          </w:p>
        </w:tc>
        <w:tc>
          <w:tcPr>
            <w:tcW w:w="4497" w:type="dxa"/>
            <w:tcBorders>
              <w:right w:val="single" w:sz="4" w:space="0" w:color="auto"/>
            </w:tcBorders>
            <w:vAlign w:val="bottom"/>
          </w:tcPr>
          <w:p w14:paraId="400E2091"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79043D21" w14:textId="77777777" w:rsidR="000B4DB9" w:rsidRPr="00FD5F51" w:rsidRDefault="000B4DB9" w:rsidP="00CF1B45">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(9)</w:t>
            </w:r>
          </w:p>
        </w:tc>
        <w:tc>
          <w:tcPr>
            <w:tcW w:w="992" w:type="dxa"/>
            <w:tcBorders>
              <w:left w:val="single" w:sz="4" w:space="0" w:color="auto"/>
              <w:right w:val="single" w:sz="4" w:space="0" w:color="auto"/>
            </w:tcBorders>
            <w:vAlign w:val="bottom"/>
          </w:tcPr>
          <w:p w14:paraId="32AA0EC1" w14:textId="6712B91E" w:rsidR="000B4DB9" w:rsidRPr="00FD5F51" w:rsidRDefault="000B4DB9" w:rsidP="00CF1B45">
            <w:pPr>
              <w:jc w:val="right"/>
              <w:rPr>
                <w:rFonts w:ascii="Arial" w:hAnsi="Arial" w:cs="Arial"/>
                <w:b/>
                <w:color w:val="000000"/>
                <w:sz w:val="14"/>
                <w:szCs w:val="14"/>
                <w:highlight w:val="yellow"/>
              </w:rPr>
            </w:pPr>
            <w:r w:rsidRPr="00FD5F51">
              <w:rPr>
                <w:rFonts w:ascii="Arial" w:hAnsi="Arial" w:cs="Arial"/>
                <w:b/>
                <w:bCs/>
                <w:sz w:val="14"/>
                <w:szCs w:val="16"/>
              </w:rPr>
              <w:t>1.307.579</w:t>
            </w:r>
          </w:p>
        </w:tc>
        <w:tc>
          <w:tcPr>
            <w:tcW w:w="992" w:type="dxa"/>
            <w:tcBorders>
              <w:left w:val="single" w:sz="4" w:space="0" w:color="auto"/>
              <w:right w:val="single" w:sz="4" w:space="0" w:color="auto"/>
            </w:tcBorders>
            <w:vAlign w:val="center"/>
          </w:tcPr>
          <w:p w14:paraId="4104CE04" w14:textId="121F3F5A"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810.152</w:t>
            </w:r>
          </w:p>
        </w:tc>
        <w:tc>
          <w:tcPr>
            <w:tcW w:w="992" w:type="dxa"/>
            <w:tcBorders>
              <w:left w:val="single" w:sz="4" w:space="0" w:color="auto"/>
              <w:right w:val="single" w:sz="4" w:space="0" w:color="auto"/>
            </w:tcBorders>
            <w:vAlign w:val="bottom"/>
          </w:tcPr>
          <w:p w14:paraId="7060495D" w14:textId="239A5625"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933.111</w:t>
            </w:r>
          </w:p>
        </w:tc>
        <w:tc>
          <w:tcPr>
            <w:tcW w:w="992" w:type="dxa"/>
            <w:tcBorders>
              <w:left w:val="single" w:sz="4" w:space="0" w:color="auto"/>
              <w:right w:val="single" w:sz="4" w:space="0" w:color="auto"/>
            </w:tcBorders>
            <w:vAlign w:val="center"/>
          </w:tcPr>
          <w:p w14:paraId="38EB73CA" w14:textId="1AC50C29"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436.755</w:t>
            </w:r>
          </w:p>
        </w:tc>
      </w:tr>
      <w:tr w:rsidR="000B4DB9" w:rsidRPr="00295D9C" w14:paraId="3ACBCA67" w14:textId="77777777" w:rsidTr="00CF1B45">
        <w:trPr>
          <w:trHeight w:val="113"/>
        </w:trPr>
        <w:tc>
          <w:tcPr>
            <w:tcW w:w="606" w:type="dxa"/>
            <w:tcBorders>
              <w:left w:val="single" w:sz="4" w:space="0" w:color="auto"/>
            </w:tcBorders>
          </w:tcPr>
          <w:p w14:paraId="31717224"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18.1</w:t>
            </w:r>
          </w:p>
        </w:tc>
        <w:tc>
          <w:tcPr>
            <w:tcW w:w="4497" w:type="dxa"/>
            <w:tcBorders>
              <w:right w:val="single" w:sz="4" w:space="0" w:color="auto"/>
            </w:tcBorders>
            <w:vAlign w:val="bottom"/>
          </w:tcPr>
          <w:p w14:paraId="68349330" w14:textId="77777777" w:rsidR="000B4DB9" w:rsidRPr="00FD5F51" w:rsidRDefault="000B4DB9" w:rsidP="00CF1B45">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3FF768C"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A73B818" w14:textId="5380CAEF" w:rsidR="000B4DB9" w:rsidRPr="00FD5F51" w:rsidRDefault="000B4DB9" w:rsidP="00CF1B45">
            <w:pPr>
              <w:jc w:val="right"/>
              <w:rPr>
                <w:rFonts w:ascii="Arial" w:hAnsi="Arial" w:cs="Arial"/>
                <w:color w:val="000000"/>
                <w:sz w:val="14"/>
                <w:szCs w:val="14"/>
                <w:highlight w:val="yellow"/>
              </w:rPr>
            </w:pPr>
            <w:r w:rsidRPr="00FD5F51">
              <w:rPr>
                <w:rFonts w:ascii="Arial" w:hAnsi="Arial" w:cs="Arial"/>
                <w:sz w:val="14"/>
                <w:szCs w:val="16"/>
              </w:rPr>
              <w:t>1.116.360</w:t>
            </w:r>
          </w:p>
        </w:tc>
        <w:tc>
          <w:tcPr>
            <w:tcW w:w="992" w:type="dxa"/>
            <w:tcBorders>
              <w:left w:val="single" w:sz="4" w:space="0" w:color="auto"/>
              <w:right w:val="single" w:sz="4" w:space="0" w:color="auto"/>
            </w:tcBorders>
            <w:vAlign w:val="center"/>
          </w:tcPr>
          <w:p w14:paraId="046A4564" w14:textId="22218369"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848.491</w:t>
            </w:r>
          </w:p>
        </w:tc>
        <w:tc>
          <w:tcPr>
            <w:tcW w:w="992" w:type="dxa"/>
            <w:tcBorders>
              <w:left w:val="single" w:sz="4" w:space="0" w:color="auto"/>
              <w:right w:val="single" w:sz="4" w:space="0" w:color="auto"/>
            </w:tcBorders>
            <w:vAlign w:val="bottom"/>
          </w:tcPr>
          <w:p w14:paraId="7BF4CA8B" w14:textId="155F2E1B"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1.115.156</w:t>
            </w:r>
          </w:p>
        </w:tc>
        <w:tc>
          <w:tcPr>
            <w:tcW w:w="992" w:type="dxa"/>
            <w:tcBorders>
              <w:left w:val="single" w:sz="4" w:space="0" w:color="auto"/>
              <w:right w:val="single" w:sz="4" w:space="0" w:color="auto"/>
            </w:tcBorders>
            <w:vAlign w:val="center"/>
          </w:tcPr>
          <w:p w14:paraId="790B1FB1" w14:textId="2F98D20E"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535.834</w:t>
            </w:r>
          </w:p>
        </w:tc>
      </w:tr>
      <w:tr w:rsidR="000B4DB9" w:rsidRPr="00295D9C" w14:paraId="7D1DA091" w14:textId="77777777" w:rsidTr="00CF1B45">
        <w:trPr>
          <w:trHeight w:val="113"/>
        </w:trPr>
        <w:tc>
          <w:tcPr>
            <w:tcW w:w="606" w:type="dxa"/>
            <w:tcBorders>
              <w:left w:val="single" w:sz="4" w:space="0" w:color="auto"/>
            </w:tcBorders>
          </w:tcPr>
          <w:p w14:paraId="3720AA0F"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18.2</w:t>
            </w:r>
          </w:p>
        </w:tc>
        <w:tc>
          <w:tcPr>
            <w:tcW w:w="4497" w:type="dxa"/>
            <w:tcBorders>
              <w:right w:val="single" w:sz="4" w:space="0" w:color="auto"/>
            </w:tcBorders>
            <w:vAlign w:val="bottom"/>
          </w:tcPr>
          <w:p w14:paraId="7B28D6B7" w14:textId="77777777" w:rsidR="000B4DB9" w:rsidRPr="00FD5F51" w:rsidRDefault="000B4DB9" w:rsidP="00CF1B45">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8C21F71"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A3D20B7" w14:textId="100873CD" w:rsidR="000B4DB9" w:rsidRPr="00FD5F51" w:rsidRDefault="000B4DB9" w:rsidP="00CF1B45">
            <w:pPr>
              <w:jc w:val="right"/>
              <w:rPr>
                <w:rFonts w:ascii="Arial" w:hAnsi="Arial" w:cs="Arial"/>
                <w:bCs/>
                <w:color w:val="000000"/>
                <w:sz w:val="14"/>
                <w:szCs w:val="14"/>
                <w:highlight w:val="yellow"/>
              </w:rPr>
            </w:pPr>
            <w:r w:rsidRPr="00FD5F51">
              <w:rPr>
                <w:rFonts w:ascii="Arial" w:hAnsi="Arial" w:cs="Arial"/>
                <w:sz w:val="14"/>
                <w:szCs w:val="16"/>
              </w:rPr>
              <w:t>426.744</w:t>
            </w:r>
          </w:p>
        </w:tc>
        <w:tc>
          <w:tcPr>
            <w:tcW w:w="992" w:type="dxa"/>
            <w:tcBorders>
              <w:left w:val="single" w:sz="4" w:space="0" w:color="auto"/>
              <w:right w:val="single" w:sz="4" w:space="0" w:color="auto"/>
            </w:tcBorders>
            <w:vAlign w:val="center"/>
          </w:tcPr>
          <w:p w14:paraId="161D178D" w14:textId="77388E0E"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78.791</w:t>
            </w:r>
          </w:p>
        </w:tc>
        <w:tc>
          <w:tcPr>
            <w:tcW w:w="992" w:type="dxa"/>
            <w:tcBorders>
              <w:left w:val="single" w:sz="4" w:space="0" w:color="auto"/>
              <w:right w:val="single" w:sz="4" w:space="0" w:color="auto"/>
            </w:tcBorders>
            <w:vAlign w:val="bottom"/>
          </w:tcPr>
          <w:p w14:paraId="751D347E" w14:textId="44911D71"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52.858</w:t>
            </w:r>
          </w:p>
        </w:tc>
        <w:tc>
          <w:tcPr>
            <w:tcW w:w="992" w:type="dxa"/>
            <w:tcBorders>
              <w:left w:val="single" w:sz="4" w:space="0" w:color="auto"/>
              <w:right w:val="single" w:sz="4" w:space="0" w:color="auto"/>
            </w:tcBorders>
            <w:vAlign w:val="center"/>
          </w:tcPr>
          <w:p w14:paraId="7C73AF6B" w14:textId="06E1C9AA"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11.547</w:t>
            </w:r>
          </w:p>
        </w:tc>
      </w:tr>
      <w:tr w:rsidR="000B4DB9" w:rsidRPr="00295D9C" w14:paraId="70B7F886" w14:textId="77777777" w:rsidTr="00CF1B45">
        <w:trPr>
          <w:trHeight w:val="113"/>
        </w:trPr>
        <w:tc>
          <w:tcPr>
            <w:tcW w:w="606" w:type="dxa"/>
            <w:tcBorders>
              <w:left w:val="single" w:sz="4" w:space="0" w:color="auto"/>
            </w:tcBorders>
          </w:tcPr>
          <w:p w14:paraId="74A5CEE3"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18.3</w:t>
            </w:r>
          </w:p>
        </w:tc>
        <w:tc>
          <w:tcPr>
            <w:tcW w:w="4497" w:type="dxa"/>
            <w:tcBorders>
              <w:right w:val="single" w:sz="4" w:space="0" w:color="auto"/>
            </w:tcBorders>
            <w:vAlign w:val="bottom"/>
          </w:tcPr>
          <w:p w14:paraId="17FED02E" w14:textId="77777777" w:rsidR="000B4DB9" w:rsidRPr="00FD5F51" w:rsidRDefault="000B4DB9" w:rsidP="00CF1B45">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58535FA" w14:textId="77777777" w:rsidR="000B4DB9" w:rsidRPr="00FD5F51"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2747351" w14:textId="70F6F150" w:rsidR="000B4DB9" w:rsidRPr="00FD5F51" w:rsidRDefault="000B4DB9" w:rsidP="00CF1B45">
            <w:pPr>
              <w:jc w:val="right"/>
              <w:rPr>
                <w:rFonts w:ascii="Arial" w:hAnsi="Arial" w:cs="Arial"/>
                <w:bCs/>
                <w:color w:val="000000"/>
                <w:sz w:val="14"/>
                <w:szCs w:val="14"/>
                <w:highlight w:val="yellow"/>
              </w:rPr>
            </w:pPr>
            <w:r w:rsidRPr="00FD5F51">
              <w:rPr>
                <w:rFonts w:ascii="Arial" w:hAnsi="Arial" w:cs="Arial"/>
                <w:sz w:val="14"/>
                <w:szCs w:val="16"/>
              </w:rPr>
              <w:t>235.525</w:t>
            </w:r>
          </w:p>
        </w:tc>
        <w:tc>
          <w:tcPr>
            <w:tcW w:w="992" w:type="dxa"/>
            <w:tcBorders>
              <w:left w:val="single" w:sz="4" w:space="0" w:color="auto"/>
              <w:right w:val="single" w:sz="4" w:space="0" w:color="auto"/>
            </w:tcBorders>
            <w:vAlign w:val="center"/>
          </w:tcPr>
          <w:p w14:paraId="4878A671" w14:textId="7B36FF3F" w:rsidR="000B4DB9" w:rsidRPr="00FD5F51" w:rsidRDefault="000B4DB9" w:rsidP="00CF1B45">
            <w:pPr>
              <w:jc w:val="right"/>
              <w:rPr>
                <w:rFonts w:ascii="Arial" w:hAnsi="Arial" w:cs="Arial"/>
                <w:color w:val="000000"/>
                <w:sz w:val="14"/>
                <w:szCs w:val="14"/>
              </w:rPr>
            </w:pPr>
            <w:r w:rsidRPr="00FD5F51">
              <w:rPr>
                <w:rFonts w:ascii="Arial" w:hAnsi="Arial" w:cs="Arial"/>
                <w:sz w:val="14"/>
                <w:szCs w:val="16"/>
              </w:rPr>
              <w:t>117.130</w:t>
            </w:r>
          </w:p>
        </w:tc>
        <w:tc>
          <w:tcPr>
            <w:tcW w:w="992" w:type="dxa"/>
            <w:tcBorders>
              <w:left w:val="single" w:sz="4" w:space="0" w:color="auto"/>
              <w:right w:val="single" w:sz="4" w:space="0" w:color="auto"/>
            </w:tcBorders>
            <w:vAlign w:val="bottom"/>
          </w:tcPr>
          <w:p w14:paraId="579629D9" w14:textId="5EF62C47" w:rsidR="000B4DB9" w:rsidRPr="00FD5F51" w:rsidRDefault="000B4DB9" w:rsidP="00CF1B45">
            <w:pPr>
              <w:jc w:val="right"/>
              <w:rPr>
                <w:rFonts w:ascii="Arial" w:hAnsi="Arial" w:cs="Arial"/>
                <w:color w:val="000000"/>
                <w:sz w:val="14"/>
                <w:szCs w:val="16"/>
                <w:highlight w:val="yellow"/>
              </w:rPr>
            </w:pPr>
            <w:r w:rsidRPr="00FD5F51">
              <w:rPr>
                <w:rFonts w:ascii="Arial" w:hAnsi="Arial" w:cs="Arial"/>
                <w:color w:val="000000"/>
                <w:sz w:val="14"/>
                <w:szCs w:val="22"/>
              </w:rPr>
              <w:t>234.903</w:t>
            </w:r>
          </w:p>
        </w:tc>
        <w:tc>
          <w:tcPr>
            <w:tcW w:w="992" w:type="dxa"/>
            <w:tcBorders>
              <w:left w:val="single" w:sz="4" w:space="0" w:color="auto"/>
              <w:right w:val="single" w:sz="4" w:space="0" w:color="auto"/>
            </w:tcBorders>
            <w:vAlign w:val="center"/>
          </w:tcPr>
          <w:p w14:paraId="36D050C9" w14:textId="2FAA77DD" w:rsidR="000B4DB9" w:rsidRPr="00FD5F51" w:rsidRDefault="000B4DB9" w:rsidP="00CF1B45">
            <w:pPr>
              <w:jc w:val="right"/>
              <w:rPr>
                <w:rFonts w:ascii="Arial" w:hAnsi="Arial" w:cs="Arial"/>
                <w:color w:val="000000"/>
                <w:sz w:val="14"/>
                <w:szCs w:val="14"/>
              </w:rPr>
            </w:pPr>
            <w:r w:rsidRPr="00FD5F51">
              <w:rPr>
                <w:rFonts w:ascii="Arial" w:hAnsi="Arial" w:cs="Arial"/>
                <w:color w:val="000000"/>
                <w:sz w:val="14"/>
                <w:szCs w:val="16"/>
              </w:rPr>
              <w:t>110.626</w:t>
            </w:r>
          </w:p>
        </w:tc>
      </w:tr>
      <w:tr w:rsidR="000B4DB9" w:rsidRPr="00295D9C" w14:paraId="12A246DC" w14:textId="77777777" w:rsidTr="00CF1B45">
        <w:trPr>
          <w:trHeight w:val="113"/>
        </w:trPr>
        <w:tc>
          <w:tcPr>
            <w:tcW w:w="606" w:type="dxa"/>
            <w:tcBorders>
              <w:left w:val="single" w:sz="4" w:space="0" w:color="auto"/>
            </w:tcBorders>
          </w:tcPr>
          <w:p w14:paraId="5CC60DC9"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XIX.</w:t>
            </w:r>
          </w:p>
        </w:tc>
        <w:tc>
          <w:tcPr>
            <w:tcW w:w="4497" w:type="dxa"/>
            <w:tcBorders>
              <w:right w:val="single" w:sz="4" w:space="0" w:color="auto"/>
            </w:tcBorders>
            <w:vAlign w:val="bottom"/>
          </w:tcPr>
          <w:p w14:paraId="350BC172"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1F08FBB2" w14:textId="77777777" w:rsidR="000B4DB9" w:rsidRPr="00FD5F51" w:rsidRDefault="000B4DB9" w:rsidP="00CF1B45">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992" w:type="dxa"/>
            <w:tcBorders>
              <w:left w:val="single" w:sz="4" w:space="0" w:color="auto"/>
              <w:right w:val="single" w:sz="4" w:space="0" w:color="auto"/>
            </w:tcBorders>
            <w:vAlign w:val="bottom"/>
          </w:tcPr>
          <w:p w14:paraId="36ACA7DE" w14:textId="42860B54" w:rsidR="000B4DB9" w:rsidRPr="00FD5F51" w:rsidRDefault="000B4DB9" w:rsidP="00CF1B45">
            <w:pPr>
              <w:jc w:val="right"/>
              <w:rPr>
                <w:rFonts w:ascii="Arial" w:hAnsi="Arial" w:cs="Arial"/>
                <w:b/>
                <w:color w:val="000000"/>
                <w:sz w:val="14"/>
                <w:szCs w:val="14"/>
                <w:highlight w:val="yellow"/>
              </w:rPr>
            </w:pPr>
            <w:r w:rsidRPr="00FD5F51">
              <w:rPr>
                <w:rFonts w:ascii="Arial" w:hAnsi="Arial" w:cs="Arial"/>
                <w:b/>
                <w:bCs/>
                <w:sz w:val="14"/>
                <w:szCs w:val="16"/>
              </w:rPr>
              <w:t>3.822.341</w:t>
            </w:r>
          </w:p>
        </w:tc>
        <w:tc>
          <w:tcPr>
            <w:tcW w:w="992" w:type="dxa"/>
            <w:tcBorders>
              <w:left w:val="single" w:sz="4" w:space="0" w:color="auto"/>
              <w:right w:val="single" w:sz="4" w:space="0" w:color="auto"/>
            </w:tcBorders>
            <w:vAlign w:val="center"/>
          </w:tcPr>
          <w:p w14:paraId="18B0BF13" w14:textId="61741C68"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2.479.008</w:t>
            </w:r>
          </w:p>
        </w:tc>
        <w:tc>
          <w:tcPr>
            <w:tcW w:w="992" w:type="dxa"/>
            <w:tcBorders>
              <w:left w:val="single" w:sz="4" w:space="0" w:color="auto"/>
              <w:right w:val="single" w:sz="4" w:space="0" w:color="auto"/>
            </w:tcBorders>
            <w:vAlign w:val="bottom"/>
          </w:tcPr>
          <w:p w14:paraId="4F9F040F" w14:textId="5059F387"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2.928.169</w:t>
            </w:r>
          </w:p>
        </w:tc>
        <w:tc>
          <w:tcPr>
            <w:tcW w:w="992" w:type="dxa"/>
            <w:tcBorders>
              <w:left w:val="single" w:sz="4" w:space="0" w:color="auto"/>
              <w:right w:val="single" w:sz="4" w:space="0" w:color="auto"/>
            </w:tcBorders>
            <w:vAlign w:val="center"/>
          </w:tcPr>
          <w:p w14:paraId="226B8A38" w14:textId="58DD771F"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1.365.996</w:t>
            </w:r>
          </w:p>
        </w:tc>
      </w:tr>
      <w:tr w:rsidR="000B4DB9" w:rsidRPr="00295D9C" w14:paraId="49948760" w14:textId="77777777" w:rsidTr="00CF1B45">
        <w:trPr>
          <w:trHeight w:val="113"/>
        </w:trPr>
        <w:tc>
          <w:tcPr>
            <w:tcW w:w="606" w:type="dxa"/>
            <w:tcBorders>
              <w:left w:val="single" w:sz="4" w:space="0" w:color="auto"/>
            </w:tcBorders>
          </w:tcPr>
          <w:p w14:paraId="76852875"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b/>
                <w:bCs/>
                <w:sz w:val="14"/>
                <w:szCs w:val="14"/>
              </w:rPr>
              <w:t>XX.</w:t>
            </w:r>
          </w:p>
        </w:tc>
        <w:tc>
          <w:tcPr>
            <w:tcW w:w="4497" w:type="dxa"/>
            <w:tcBorders>
              <w:right w:val="single" w:sz="4" w:space="0" w:color="auto"/>
            </w:tcBorders>
            <w:vAlign w:val="bottom"/>
          </w:tcPr>
          <w:p w14:paraId="6D6DF5BB" w14:textId="77777777" w:rsidR="000B4DB9" w:rsidRPr="002F33B3" w:rsidRDefault="000B4DB9" w:rsidP="00CF1B45">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2E78F00F" w14:textId="77777777" w:rsidR="000B4DB9" w:rsidRPr="002F33B3"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709E434B" w14:textId="435638B1" w:rsidR="000B4DB9" w:rsidRPr="00404438" w:rsidRDefault="000B4DB9" w:rsidP="00CF1B45">
            <w:pPr>
              <w:jc w:val="right"/>
              <w:rPr>
                <w:rFonts w:ascii="Arial" w:hAnsi="Arial" w:cs="Arial"/>
                <w:b/>
                <w:color w:val="000000"/>
                <w:sz w:val="14"/>
                <w:szCs w:val="14"/>
                <w:highlight w:val="yellow"/>
              </w:rPr>
            </w:pPr>
            <w:r w:rsidRPr="00404438">
              <w:rPr>
                <w:rFonts w:ascii="Arial" w:hAnsi="Arial" w:cs="Arial"/>
                <w:b/>
                <w:bCs/>
                <w:sz w:val="14"/>
                <w:szCs w:val="16"/>
              </w:rPr>
              <w:t>-</w:t>
            </w:r>
          </w:p>
        </w:tc>
        <w:tc>
          <w:tcPr>
            <w:tcW w:w="992" w:type="dxa"/>
            <w:tcBorders>
              <w:left w:val="single" w:sz="4" w:space="0" w:color="auto"/>
              <w:right w:val="single" w:sz="4" w:space="0" w:color="auto"/>
            </w:tcBorders>
            <w:vAlign w:val="center"/>
          </w:tcPr>
          <w:p w14:paraId="028877E8" w14:textId="5118EE48" w:rsidR="000B4DB9" w:rsidRPr="002F33B3" w:rsidRDefault="000B4DB9" w:rsidP="00CF1B45">
            <w:pPr>
              <w:jc w:val="right"/>
              <w:rPr>
                <w:rFonts w:ascii="Arial" w:hAnsi="Arial" w:cs="Arial"/>
                <w:b/>
                <w:color w:val="000000"/>
                <w:sz w:val="14"/>
                <w:szCs w:val="14"/>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486CA2DF" w14:textId="3D06FBD7" w:rsidR="000B4DB9" w:rsidRPr="000B4DB9" w:rsidRDefault="000B4DB9" w:rsidP="00CF1B45">
            <w:pPr>
              <w:jc w:val="right"/>
              <w:rPr>
                <w:rFonts w:ascii="Arial" w:hAnsi="Arial" w:cs="Arial"/>
                <w:b/>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0AB12992" w14:textId="1A311B8A" w:rsidR="000B4DB9" w:rsidRPr="002F33B3" w:rsidRDefault="000B4DB9" w:rsidP="00CF1B45">
            <w:pPr>
              <w:jc w:val="right"/>
              <w:rPr>
                <w:rFonts w:ascii="Arial" w:hAnsi="Arial" w:cs="Arial"/>
                <w:b/>
                <w:color w:val="000000"/>
                <w:sz w:val="14"/>
                <w:szCs w:val="14"/>
              </w:rPr>
            </w:pPr>
            <w:r w:rsidRPr="002F33B3">
              <w:rPr>
                <w:rFonts w:ascii="Arial" w:hAnsi="Arial" w:cs="Arial"/>
                <w:b/>
                <w:color w:val="000000"/>
                <w:sz w:val="14"/>
                <w:szCs w:val="16"/>
              </w:rPr>
              <w:t>-</w:t>
            </w:r>
          </w:p>
        </w:tc>
      </w:tr>
      <w:tr w:rsidR="000B4DB9" w:rsidRPr="00295D9C" w14:paraId="50FE60C7" w14:textId="77777777" w:rsidTr="00CF1B45">
        <w:trPr>
          <w:trHeight w:val="113"/>
        </w:trPr>
        <w:tc>
          <w:tcPr>
            <w:tcW w:w="606" w:type="dxa"/>
            <w:tcBorders>
              <w:left w:val="single" w:sz="4" w:space="0" w:color="auto"/>
            </w:tcBorders>
          </w:tcPr>
          <w:p w14:paraId="621A56B3"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20.1</w:t>
            </w:r>
          </w:p>
        </w:tc>
        <w:tc>
          <w:tcPr>
            <w:tcW w:w="4497" w:type="dxa"/>
            <w:tcBorders>
              <w:right w:val="single" w:sz="4" w:space="0" w:color="auto"/>
            </w:tcBorders>
            <w:vAlign w:val="bottom"/>
          </w:tcPr>
          <w:p w14:paraId="277CEF4A" w14:textId="77777777" w:rsidR="000B4DB9" w:rsidRPr="00295D9C" w:rsidRDefault="000B4DB9" w:rsidP="00CF1B45">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7EF4B0B0"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2B42BB" w14:textId="4561DCF7" w:rsidR="000B4DB9" w:rsidRPr="00404438" w:rsidRDefault="000B4DB9" w:rsidP="00CF1B45">
            <w:pPr>
              <w:jc w:val="right"/>
              <w:rPr>
                <w:rFonts w:ascii="Arial" w:hAnsi="Arial" w:cs="Arial"/>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72ABBDE6" w14:textId="1CFBE986" w:rsidR="000B4DB9" w:rsidRPr="00295D9C" w:rsidRDefault="000B4DB9" w:rsidP="00CF1B45">
            <w:pPr>
              <w:jc w:val="right"/>
              <w:rPr>
                <w:rFonts w:ascii="Arial" w:hAnsi="Arial" w:cs="Arial"/>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41A102B6" w14:textId="013AA9EC" w:rsidR="000B4DB9" w:rsidRPr="000B4DB9" w:rsidRDefault="000B4DB9" w:rsidP="00CF1B45">
            <w:pPr>
              <w:jc w:val="right"/>
              <w:rPr>
                <w:rFonts w:ascii="Arial" w:hAnsi="Arial" w:cs="Arial"/>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58F1D828" w14:textId="653B1365" w:rsidR="000B4DB9" w:rsidRPr="00295D9C" w:rsidRDefault="000B4DB9" w:rsidP="00CF1B45">
            <w:pPr>
              <w:jc w:val="right"/>
              <w:rPr>
                <w:rFonts w:ascii="Arial" w:hAnsi="Arial" w:cs="Arial"/>
                <w:color w:val="000000"/>
                <w:sz w:val="14"/>
                <w:szCs w:val="14"/>
              </w:rPr>
            </w:pPr>
            <w:r w:rsidRPr="00C5077B">
              <w:rPr>
                <w:rFonts w:ascii="Arial" w:hAnsi="Arial" w:cs="Arial"/>
                <w:color w:val="000000"/>
                <w:sz w:val="14"/>
                <w:szCs w:val="16"/>
              </w:rPr>
              <w:t>-</w:t>
            </w:r>
          </w:p>
        </w:tc>
      </w:tr>
      <w:tr w:rsidR="000B4DB9" w:rsidRPr="00295D9C" w14:paraId="4963C70C" w14:textId="77777777" w:rsidTr="00CF1B45">
        <w:trPr>
          <w:trHeight w:val="113"/>
        </w:trPr>
        <w:tc>
          <w:tcPr>
            <w:tcW w:w="606" w:type="dxa"/>
            <w:tcBorders>
              <w:left w:val="single" w:sz="4" w:space="0" w:color="auto"/>
            </w:tcBorders>
          </w:tcPr>
          <w:p w14:paraId="49D3A1DC"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20.2</w:t>
            </w:r>
          </w:p>
        </w:tc>
        <w:tc>
          <w:tcPr>
            <w:tcW w:w="4497" w:type="dxa"/>
            <w:tcBorders>
              <w:right w:val="single" w:sz="4" w:space="0" w:color="auto"/>
            </w:tcBorders>
            <w:vAlign w:val="bottom"/>
          </w:tcPr>
          <w:p w14:paraId="56F56085" w14:textId="77777777" w:rsidR="000B4DB9" w:rsidRPr="00295D9C" w:rsidRDefault="000B4DB9" w:rsidP="00CF1B45">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1E84A1DD" w14:textId="77777777" w:rsidR="000B4DB9" w:rsidRPr="00295D9C" w:rsidRDefault="000B4DB9" w:rsidP="00CF1B45">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851" w:type="dxa"/>
            <w:tcBorders>
              <w:left w:val="single" w:sz="4" w:space="0" w:color="auto"/>
              <w:right w:val="single" w:sz="4" w:space="0" w:color="auto"/>
            </w:tcBorders>
            <w:vAlign w:val="bottom"/>
          </w:tcPr>
          <w:p w14:paraId="61426311"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ADF5D77" w14:textId="1C75E5C6" w:rsidR="000B4DB9" w:rsidRPr="00404438" w:rsidRDefault="000B4DB9" w:rsidP="00CF1B45">
            <w:pPr>
              <w:jc w:val="right"/>
              <w:rPr>
                <w:rFonts w:ascii="Arial" w:hAnsi="Arial" w:cs="Arial"/>
                <w:b/>
                <w:bCs/>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76117359" w14:textId="6AA7E49A" w:rsidR="000B4DB9" w:rsidRPr="00295D9C" w:rsidRDefault="000B4DB9" w:rsidP="00CF1B45">
            <w:pPr>
              <w:jc w:val="right"/>
              <w:rPr>
                <w:rFonts w:ascii="Arial" w:hAnsi="Arial" w:cs="Arial"/>
                <w:b/>
                <w:bCs/>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1683045C" w14:textId="4AB90822"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3B4B0DF8" w14:textId="66D3C840"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36426D71" w14:textId="77777777" w:rsidTr="00CF1B45">
        <w:trPr>
          <w:trHeight w:val="113"/>
        </w:trPr>
        <w:tc>
          <w:tcPr>
            <w:tcW w:w="606" w:type="dxa"/>
            <w:tcBorders>
              <w:left w:val="single" w:sz="4" w:space="0" w:color="auto"/>
            </w:tcBorders>
          </w:tcPr>
          <w:p w14:paraId="13D7FD0A"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sz w:val="14"/>
                <w:szCs w:val="14"/>
              </w:rPr>
              <w:t>20.3</w:t>
            </w:r>
          </w:p>
        </w:tc>
        <w:tc>
          <w:tcPr>
            <w:tcW w:w="4497" w:type="dxa"/>
            <w:tcBorders>
              <w:right w:val="single" w:sz="4" w:space="0" w:color="auto"/>
            </w:tcBorders>
            <w:vAlign w:val="bottom"/>
          </w:tcPr>
          <w:p w14:paraId="60132EC4" w14:textId="77777777" w:rsidR="000B4DB9" w:rsidRPr="00295D9C" w:rsidRDefault="000B4DB9" w:rsidP="00CF1B45">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5AF5EFA4" w14:textId="77777777" w:rsidR="000B4DB9" w:rsidRPr="00295D9C"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27F749A3" w14:textId="267E0C88" w:rsidR="000B4DB9" w:rsidRPr="00404438" w:rsidRDefault="000B4DB9" w:rsidP="00CF1B45">
            <w:pPr>
              <w:jc w:val="right"/>
              <w:rPr>
                <w:rFonts w:ascii="Arial" w:hAnsi="Arial" w:cs="Arial"/>
                <w:b/>
                <w:bCs/>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54D0AAA3" w14:textId="1CED46C4" w:rsidR="000B4DB9" w:rsidRPr="00295D9C" w:rsidRDefault="000B4DB9" w:rsidP="00CF1B45">
            <w:pPr>
              <w:jc w:val="right"/>
              <w:rPr>
                <w:rFonts w:ascii="Arial" w:hAnsi="Arial" w:cs="Arial"/>
                <w:b/>
                <w:bCs/>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642F006F" w14:textId="2F98093A"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7A309EA1" w14:textId="17B66478"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75E4A9B7" w14:textId="77777777" w:rsidTr="00CF1B45">
        <w:trPr>
          <w:trHeight w:val="113"/>
        </w:trPr>
        <w:tc>
          <w:tcPr>
            <w:tcW w:w="606" w:type="dxa"/>
            <w:tcBorders>
              <w:left w:val="single" w:sz="4" w:space="0" w:color="auto"/>
            </w:tcBorders>
          </w:tcPr>
          <w:p w14:paraId="2D6D51B5"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XXI.</w:t>
            </w:r>
          </w:p>
        </w:tc>
        <w:tc>
          <w:tcPr>
            <w:tcW w:w="4497" w:type="dxa"/>
            <w:tcBorders>
              <w:right w:val="single" w:sz="4" w:space="0" w:color="auto"/>
            </w:tcBorders>
            <w:vAlign w:val="bottom"/>
          </w:tcPr>
          <w:p w14:paraId="55E4556F" w14:textId="77777777" w:rsidR="000B4DB9" w:rsidRPr="002F33B3" w:rsidRDefault="000B4DB9" w:rsidP="00CF1B45">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33AE6482" w14:textId="77777777" w:rsidR="000B4DB9" w:rsidRPr="002F33B3"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44529941" w14:textId="7049E65F" w:rsidR="000B4DB9" w:rsidRPr="00404438" w:rsidRDefault="000B4DB9" w:rsidP="00CF1B45">
            <w:pPr>
              <w:jc w:val="right"/>
              <w:rPr>
                <w:rFonts w:ascii="Arial" w:hAnsi="Arial" w:cs="Arial"/>
                <w:b/>
                <w:color w:val="000000"/>
                <w:sz w:val="14"/>
                <w:szCs w:val="14"/>
                <w:highlight w:val="yellow"/>
              </w:rPr>
            </w:pPr>
            <w:r w:rsidRPr="00404438">
              <w:rPr>
                <w:rFonts w:ascii="Arial" w:hAnsi="Arial" w:cs="Arial"/>
                <w:b/>
                <w:bCs/>
                <w:sz w:val="14"/>
                <w:szCs w:val="16"/>
              </w:rPr>
              <w:t>-</w:t>
            </w:r>
          </w:p>
        </w:tc>
        <w:tc>
          <w:tcPr>
            <w:tcW w:w="992" w:type="dxa"/>
            <w:tcBorders>
              <w:left w:val="single" w:sz="4" w:space="0" w:color="auto"/>
              <w:right w:val="single" w:sz="4" w:space="0" w:color="auto"/>
            </w:tcBorders>
            <w:vAlign w:val="center"/>
          </w:tcPr>
          <w:p w14:paraId="2FCE3E23" w14:textId="58D8598F" w:rsidR="000B4DB9" w:rsidRPr="002F33B3" w:rsidRDefault="000B4DB9" w:rsidP="00CF1B45">
            <w:pPr>
              <w:jc w:val="right"/>
              <w:rPr>
                <w:rFonts w:ascii="Arial" w:hAnsi="Arial" w:cs="Arial"/>
                <w:b/>
                <w:color w:val="000000"/>
                <w:sz w:val="14"/>
                <w:szCs w:val="14"/>
              </w:rPr>
            </w:pPr>
            <w:r w:rsidRPr="002F33B3">
              <w:rPr>
                <w:rFonts w:ascii="Arial" w:hAnsi="Arial" w:cs="Arial"/>
                <w:b/>
                <w:bCs/>
                <w:sz w:val="14"/>
                <w:szCs w:val="16"/>
              </w:rPr>
              <w:t>-</w:t>
            </w:r>
          </w:p>
        </w:tc>
        <w:tc>
          <w:tcPr>
            <w:tcW w:w="992" w:type="dxa"/>
            <w:tcBorders>
              <w:left w:val="single" w:sz="4" w:space="0" w:color="auto"/>
              <w:right w:val="single" w:sz="4" w:space="0" w:color="auto"/>
            </w:tcBorders>
            <w:vAlign w:val="bottom"/>
          </w:tcPr>
          <w:p w14:paraId="1632914B" w14:textId="3FFBF12A"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2CFCB626" w14:textId="64B0814A" w:rsidR="000B4DB9" w:rsidRPr="002F33B3" w:rsidRDefault="000B4DB9" w:rsidP="00CF1B45">
            <w:pPr>
              <w:jc w:val="right"/>
              <w:rPr>
                <w:rFonts w:ascii="Arial" w:hAnsi="Arial" w:cs="Arial"/>
                <w:b/>
                <w:bCs/>
                <w:color w:val="000000"/>
                <w:sz w:val="14"/>
                <w:szCs w:val="14"/>
              </w:rPr>
            </w:pPr>
            <w:r w:rsidRPr="002F33B3">
              <w:rPr>
                <w:rFonts w:ascii="Arial" w:hAnsi="Arial" w:cs="Arial"/>
                <w:b/>
                <w:color w:val="000000"/>
                <w:sz w:val="14"/>
                <w:szCs w:val="16"/>
              </w:rPr>
              <w:t>-</w:t>
            </w:r>
          </w:p>
        </w:tc>
      </w:tr>
      <w:tr w:rsidR="000B4DB9" w:rsidRPr="00295D9C" w14:paraId="180FE1D5" w14:textId="77777777" w:rsidTr="00CF1B45">
        <w:trPr>
          <w:trHeight w:val="113"/>
        </w:trPr>
        <w:tc>
          <w:tcPr>
            <w:tcW w:w="606" w:type="dxa"/>
            <w:tcBorders>
              <w:left w:val="single" w:sz="4" w:space="0" w:color="auto"/>
            </w:tcBorders>
          </w:tcPr>
          <w:p w14:paraId="604FD07B"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21.1</w:t>
            </w:r>
          </w:p>
        </w:tc>
        <w:tc>
          <w:tcPr>
            <w:tcW w:w="4497" w:type="dxa"/>
            <w:tcBorders>
              <w:right w:val="single" w:sz="4" w:space="0" w:color="auto"/>
            </w:tcBorders>
            <w:vAlign w:val="bottom"/>
          </w:tcPr>
          <w:p w14:paraId="70FDFA63" w14:textId="77777777" w:rsidR="000B4DB9" w:rsidRPr="00295D9C" w:rsidRDefault="000B4DB9" w:rsidP="00CF1B45">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5A7BA3E5"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44B72D0" w14:textId="22569446" w:rsidR="000B4DB9" w:rsidRPr="00404438" w:rsidRDefault="000B4DB9" w:rsidP="00CF1B45">
            <w:pPr>
              <w:jc w:val="right"/>
              <w:rPr>
                <w:rFonts w:ascii="Arial" w:hAnsi="Arial" w:cs="Arial"/>
                <w:color w:val="000000"/>
                <w:sz w:val="14"/>
                <w:szCs w:val="14"/>
                <w:highlight w:val="yellow"/>
              </w:rPr>
            </w:pPr>
            <w:r w:rsidRPr="00404438">
              <w:rPr>
                <w:rFonts w:ascii="Arial" w:hAnsi="Arial" w:cs="Arial"/>
                <w:b/>
                <w:bCs/>
                <w:sz w:val="14"/>
                <w:szCs w:val="16"/>
              </w:rPr>
              <w:t>-</w:t>
            </w:r>
          </w:p>
        </w:tc>
        <w:tc>
          <w:tcPr>
            <w:tcW w:w="992" w:type="dxa"/>
            <w:tcBorders>
              <w:left w:val="single" w:sz="4" w:space="0" w:color="auto"/>
              <w:right w:val="single" w:sz="4" w:space="0" w:color="auto"/>
            </w:tcBorders>
            <w:vAlign w:val="center"/>
          </w:tcPr>
          <w:p w14:paraId="6D80819B" w14:textId="6FBEA2EC" w:rsidR="000B4DB9" w:rsidRPr="00295D9C" w:rsidRDefault="000B4DB9" w:rsidP="00CF1B45">
            <w:pPr>
              <w:jc w:val="right"/>
              <w:rPr>
                <w:rFonts w:ascii="Arial" w:hAnsi="Arial" w:cs="Arial"/>
                <w:color w:val="000000"/>
                <w:sz w:val="14"/>
                <w:szCs w:val="14"/>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75F914A9" w14:textId="7BC23D85" w:rsidR="000B4DB9" w:rsidRPr="000B4DB9" w:rsidRDefault="000B4DB9" w:rsidP="00CF1B45">
            <w:pPr>
              <w:jc w:val="right"/>
              <w:rPr>
                <w:rFonts w:ascii="Arial" w:hAnsi="Arial" w:cs="Arial"/>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6F9A9340" w14:textId="1D83A16D" w:rsidR="000B4DB9" w:rsidRPr="00295D9C" w:rsidRDefault="000B4DB9" w:rsidP="00CF1B45">
            <w:pPr>
              <w:jc w:val="right"/>
              <w:rPr>
                <w:rFonts w:ascii="Arial" w:hAnsi="Arial" w:cs="Arial"/>
                <w:color w:val="000000"/>
                <w:sz w:val="14"/>
                <w:szCs w:val="14"/>
              </w:rPr>
            </w:pPr>
            <w:r w:rsidRPr="00C5077B">
              <w:rPr>
                <w:rFonts w:ascii="Arial" w:hAnsi="Arial" w:cs="Arial"/>
                <w:color w:val="000000"/>
                <w:sz w:val="14"/>
                <w:szCs w:val="16"/>
              </w:rPr>
              <w:t>-</w:t>
            </w:r>
          </w:p>
        </w:tc>
      </w:tr>
      <w:tr w:rsidR="000B4DB9" w:rsidRPr="00295D9C" w14:paraId="082911F0" w14:textId="77777777" w:rsidTr="00CF1B45">
        <w:trPr>
          <w:trHeight w:val="113"/>
        </w:trPr>
        <w:tc>
          <w:tcPr>
            <w:tcW w:w="606" w:type="dxa"/>
            <w:tcBorders>
              <w:left w:val="single" w:sz="4" w:space="0" w:color="auto"/>
            </w:tcBorders>
          </w:tcPr>
          <w:p w14:paraId="34576B4A"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21.2</w:t>
            </w:r>
          </w:p>
        </w:tc>
        <w:tc>
          <w:tcPr>
            <w:tcW w:w="4497" w:type="dxa"/>
            <w:tcBorders>
              <w:right w:val="single" w:sz="4" w:space="0" w:color="auto"/>
            </w:tcBorders>
            <w:vAlign w:val="bottom"/>
          </w:tcPr>
          <w:p w14:paraId="18BBD798" w14:textId="77777777" w:rsidR="000B4DB9" w:rsidRPr="00295D9C" w:rsidRDefault="000B4DB9" w:rsidP="00CF1B45">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794A904C"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C8EA8A6" w14:textId="3113CB2B" w:rsidR="000B4DB9" w:rsidRPr="00404438" w:rsidRDefault="000B4DB9" w:rsidP="00CF1B45">
            <w:pPr>
              <w:jc w:val="right"/>
              <w:rPr>
                <w:rFonts w:ascii="Arial" w:hAnsi="Arial" w:cs="Arial"/>
                <w:b/>
                <w:bCs/>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47E8B7A7" w14:textId="012B4BB3" w:rsidR="000B4DB9" w:rsidRPr="00295D9C" w:rsidRDefault="000B4DB9" w:rsidP="00CF1B45">
            <w:pPr>
              <w:jc w:val="right"/>
              <w:rPr>
                <w:rFonts w:ascii="Arial" w:hAnsi="Arial" w:cs="Arial"/>
                <w:b/>
                <w:bCs/>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45DA6938" w14:textId="41CE897F"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6703643B" w14:textId="3CDABC11"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10F3D949" w14:textId="77777777" w:rsidTr="00CF1B45">
        <w:trPr>
          <w:trHeight w:val="113"/>
        </w:trPr>
        <w:tc>
          <w:tcPr>
            <w:tcW w:w="606" w:type="dxa"/>
            <w:tcBorders>
              <w:left w:val="single" w:sz="4" w:space="0" w:color="auto"/>
            </w:tcBorders>
          </w:tcPr>
          <w:p w14:paraId="2AA1EA3F"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sz w:val="14"/>
                <w:szCs w:val="14"/>
              </w:rPr>
              <w:t>21.3</w:t>
            </w:r>
          </w:p>
        </w:tc>
        <w:tc>
          <w:tcPr>
            <w:tcW w:w="4497" w:type="dxa"/>
            <w:tcBorders>
              <w:right w:val="single" w:sz="4" w:space="0" w:color="auto"/>
            </w:tcBorders>
            <w:vAlign w:val="bottom"/>
          </w:tcPr>
          <w:p w14:paraId="20A4465C" w14:textId="77777777" w:rsidR="000B4DB9" w:rsidRPr="00295D9C" w:rsidRDefault="000B4DB9" w:rsidP="00CF1B45">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592BF83C" w14:textId="77777777" w:rsidR="000B4DB9" w:rsidRPr="00295D9C" w:rsidRDefault="000B4DB9" w:rsidP="00CF1B4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06DEF436" w14:textId="151B5DC8" w:rsidR="000B4DB9" w:rsidRPr="00404438" w:rsidRDefault="000B4DB9" w:rsidP="00CF1B45">
            <w:pPr>
              <w:jc w:val="right"/>
              <w:rPr>
                <w:rFonts w:ascii="Arial" w:hAnsi="Arial" w:cs="Arial"/>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324B6A00" w14:textId="2A8950E3" w:rsidR="000B4DB9" w:rsidRPr="00295D9C" w:rsidRDefault="000B4DB9" w:rsidP="00CF1B45">
            <w:pPr>
              <w:jc w:val="right"/>
              <w:rPr>
                <w:rFonts w:ascii="Arial" w:hAnsi="Arial" w:cs="Arial"/>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122E4630" w14:textId="5CAAF0A7" w:rsidR="000B4DB9" w:rsidRPr="000B4DB9" w:rsidRDefault="000B4DB9" w:rsidP="00CF1B45">
            <w:pPr>
              <w:jc w:val="right"/>
              <w:rPr>
                <w:rFonts w:ascii="Arial" w:hAnsi="Arial" w:cs="Arial"/>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14475E28" w14:textId="40AF3C7F" w:rsidR="000B4DB9" w:rsidRPr="00295D9C" w:rsidRDefault="000B4DB9" w:rsidP="00CF1B45">
            <w:pPr>
              <w:jc w:val="right"/>
              <w:rPr>
                <w:rFonts w:ascii="Arial" w:hAnsi="Arial" w:cs="Arial"/>
                <w:color w:val="000000"/>
                <w:sz w:val="14"/>
                <w:szCs w:val="14"/>
              </w:rPr>
            </w:pPr>
            <w:r w:rsidRPr="00C5077B">
              <w:rPr>
                <w:rFonts w:ascii="Arial" w:hAnsi="Arial" w:cs="Arial"/>
                <w:color w:val="000000"/>
                <w:sz w:val="14"/>
                <w:szCs w:val="16"/>
              </w:rPr>
              <w:t>-</w:t>
            </w:r>
          </w:p>
        </w:tc>
      </w:tr>
      <w:tr w:rsidR="000B4DB9" w:rsidRPr="00295D9C" w14:paraId="5B511622" w14:textId="77777777" w:rsidTr="00CF1B45">
        <w:trPr>
          <w:trHeight w:val="113"/>
        </w:trPr>
        <w:tc>
          <w:tcPr>
            <w:tcW w:w="606" w:type="dxa"/>
            <w:tcBorders>
              <w:left w:val="single" w:sz="4" w:space="0" w:color="auto"/>
            </w:tcBorders>
          </w:tcPr>
          <w:p w14:paraId="75E37432"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b/>
                <w:bCs/>
                <w:sz w:val="14"/>
                <w:szCs w:val="14"/>
              </w:rPr>
              <w:t>XXII.</w:t>
            </w:r>
          </w:p>
        </w:tc>
        <w:tc>
          <w:tcPr>
            <w:tcW w:w="4497" w:type="dxa"/>
            <w:tcBorders>
              <w:right w:val="single" w:sz="4" w:space="0" w:color="auto"/>
            </w:tcBorders>
            <w:vAlign w:val="bottom"/>
          </w:tcPr>
          <w:p w14:paraId="31EDA896" w14:textId="77777777" w:rsidR="000B4DB9" w:rsidRPr="00295D9C" w:rsidRDefault="000B4DB9" w:rsidP="00CF1B45">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0569573D" w14:textId="77777777" w:rsidR="000B4DB9" w:rsidRPr="00295D9C"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5448359" w14:textId="21890FC5" w:rsidR="000B4DB9" w:rsidRPr="00404438" w:rsidRDefault="000B4DB9" w:rsidP="00CF1B45">
            <w:pPr>
              <w:jc w:val="right"/>
              <w:rPr>
                <w:rFonts w:ascii="Arial" w:hAnsi="Arial" w:cs="Arial"/>
                <w:b/>
                <w:color w:val="000000"/>
                <w:sz w:val="14"/>
                <w:szCs w:val="14"/>
                <w:highlight w:val="yellow"/>
              </w:rPr>
            </w:pPr>
            <w:r w:rsidRPr="00404438">
              <w:rPr>
                <w:rFonts w:ascii="Arial" w:hAnsi="Arial" w:cs="Arial"/>
                <w:b/>
                <w:bCs/>
                <w:sz w:val="14"/>
                <w:szCs w:val="16"/>
              </w:rPr>
              <w:t>-</w:t>
            </w:r>
          </w:p>
        </w:tc>
        <w:tc>
          <w:tcPr>
            <w:tcW w:w="992" w:type="dxa"/>
            <w:tcBorders>
              <w:left w:val="single" w:sz="4" w:space="0" w:color="auto"/>
              <w:right w:val="single" w:sz="4" w:space="0" w:color="auto"/>
            </w:tcBorders>
            <w:vAlign w:val="center"/>
          </w:tcPr>
          <w:p w14:paraId="206FAC0D" w14:textId="622D2376" w:rsidR="000B4DB9" w:rsidRPr="00295D9C" w:rsidRDefault="000B4DB9" w:rsidP="00CF1B45">
            <w:pPr>
              <w:jc w:val="right"/>
              <w:rPr>
                <w:rFonts w:ascii="Arial" w:hAnsi="Arial" w:cs="Arial"/>
                <w:b/>
                <w:color w:val="000000"/>
                <w:sz w:val="14"/>
                <w:szCs w:val="14"/>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77282378" w14:textId="4904C0EC"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59E5AE00" w14:textId="1EB2FA1F"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4A9D89A8" w14:textId="77777777" w:rsidTr="00CF1B45">
        <w:trPr>
          <w:trHeight w:val="113"/>
        </w:trPr>
        <w:tc>
          <w:tcPr>
            <w:tcW w:w="606" w:type="dxa"/>
            <w:tcBorders>
              <w:left w:val="single" w:sz="4" w:space="0" w:color="auto"/>
            </w:tcBorders>
          </w:tcPr>
          <w:p w14:paraId="50CAF1EA"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b/>
                <w:bCs/>
                <w:sz w:val="14"/>
                <w:szCs w:val="14"/>
              </w:rPr>
              <w:t>XXIII.</w:t>
            </w:r>
          </w:p>
        </w:tc>
        <w:tc>
          <w:tcPr>
            <w:tcW w:w="4497" w:type="dxa"/>
            <w:tcBorders>
              <w:right w:val="single" w:sz="4" w:space="0" w:color="auto"/>
            </w:tcBorders>
            <w:vAlign w:val="bottom"/>
          </w:tcPr>
          <w:p w14:paraId="14AF7680" w14:textId="77777777" w:rsidR="000B4DB9" w:rsidRPr="00295D9C" w:rsidRDefault="000B4DB9" w:rsidP="00CF1B45">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2A61D3D5"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608693A" w14:textId="65F911E8" w:rsidR="000B4DB9" w:rsidRPr="00404438" w:rsidRDefault="000B4DB9" w:rsidP="00CF1B45">
            <w:pPr>
              <w:jc w:val="right"/>
              <w:rPr>
                <w:rFonts w:ascii="Arial" w:hAnsi="Arial" w:cs="Arial"/>
                <w:b/>
                <w:bCs/>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0BB97731" w14:textId="03354EBD" w:rsidR="000B4DB9" w:rsidRPr="00295D9C" w:rsidRDefault="000B4DB9" w:rsidP="00CF1B45">
            <w:pPr>
              <w:jc w:val="right"/>
              <w:rPr>
                <w:rFonts w:ascii="Arial" w:hAnsi="Arial" w:cs="Arial"/>
                <w:b/>
                <w:bCs/>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651E5137" w14:textId="711BFC01"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571E9095" w14:textId="4B97CD0A"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45C119C9" w14:textId="77777777" w:rsidTr="00CF1B45">
        <w:trPr>
          <w:trHeight w:val="113"/>
        </w:trPr>
        <w:tc>
          <w:tcPr>
            <w:tcW w:w="606" w:type="dxa"/>
            <w:tcBorders>
              <w:left w:val="single" w:sz="4" w:space="0" w:color="auto"/>
            </w:tcBorders>
          </w:tcPr>
          <w:p w14:paraId="18B6D098"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23.1</w:t>
            </w:r>
          </w:p>
        </w:tc>
        <w:tc>
          <w:tcPr>
            <w:tcW w:w="4497" w:type="dxa"/>
            <w:tcBorders>
              <w:right w:val="single" w:sz="4" w:space="0" w:color="auto"/>
            </w:tcBorders>
            <w:vAlign w:val="bottom"/>
          </w:tcPr>
          <w:p w14:paraId="386D1389" w14:textId="77777777" w:rsidR="000B4DB9" w:rsidRPr="00295D9C" w:rsidRDefault="000B4DB9" w:rsidP="00CF1B45">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B935113"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D9A2BBA" w14:textId="62F3B9B1" w:rsidR="000B4DB9" w:rsidRPr="00404438" w:rsidRDefault="000B4DB9" w:rsidP="00CF1B45">
            <w:pPr>
              <w:jc w:val="right"/>
              <w:rPr>
                <w:rFonts w:ascii="Arial" w:hAnsi="Arial" w:cs="Arial"/>
                <w:b/>
                <w:bCs/>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4E8C7901" w14:textId="22D46ACE" w:rsidR="000B4DB9" w:rsidRPr="00295D9C" w:rsidRDefault="000B4DB9" w:rsidP="00CF1B45">
            <w:pPr>
              <w:jc w:val="right"/>
              <w:rPr>
                <w:rFonts w:ascii="Arial" w:hAnsi="Arial" w:cs="Arial"/>
                <w:b/>
                <w:bCs/>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7E0AEDB5" w14:textId="6034787F"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044E2A80" w14:textId="7261831D"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196D4026" w14:textId="77777777" w:rsidTr="00CF1B45">
        <w:trPr>
          <w:trHeight w:val="113"/>
        </w:trPr>
        <w:tc>
          <w:tcPr>
            <w:tcW w:w="606" w:type="dxa"/>
            <w:tcBorders>
              <w:left w:val="single" w:sz="4" w:space="0" w:color="auto"/>
            </w:tcBorders>
          </w:tcPr>
          <w:p w14:paraId="1C071115" w14:textId="77777777" w:rsidR="000B4DB9" w:rsidRPr="00295D9C" w:rsidRDefault="000B4DB9" w:rsidP="00CF1B45">
            <w:pPr>
              <w:autoSpaceDE w:val="0"/>
              <w:autoSpaceDN w:val="0"/>
              <w:adjustRightInd w:val="0"/>
              <w:ind w:left="-108"/>
              <w:rPr>
                <w:rFonts w:ascii="Arial" w:hAnsi="Arial" w:cs="Arial"/>
                <w:bCs/>
                <w:sz w:val="14"/>
                <w:szCs w:val="14"/>
              </w:rPr>
            </w:pPr>
            <w:r w:rsidRPr="00295D9C">
              <w:rPr>
                <w:rFonts w:ascii="Arial" w:hAnsi="Arial" w:cs="Arial"/>
                <w:sz w:val="14"/>
                <w:szCs w:val="14"/>
              </w:rPr>
              <w:t>23.2</w:t>
            </w:r>
          </w:p>
        </w:tc>
        <w:tc>
          <w:tcPr>
            <w:tcW w:w="4497" w:type="dxa"/>
            <w:tcBorders>
              <w:right w:val="single" w:sz="4" w:space="0" w:color="auto"/>
            </w:tcBorders>
            <w:vAlign w:val="bottom"/>
          </w:tcPr>
          <w:p w14:paraId="56271D08" w14:textId="77777777" w:rsidR="000B4DB9" w:rsidRPr="00295D9C" w:rsidRDefault="000B4DB9" w:rsidP="00CF1B45">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3591A3E8" w14:textId="77777777" w:rsidR="000B4DB9" w:rsidRPr="00295D9C" w:rsidRDefault="000B4DB9" w:rsidP="00CF1B4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F49D99E" w14:textId="3D95A620" w:rsidR="000B4DB9" w:rsidRPr="00404438" w:rsidRDefault="000B4DB9" w:rsidP="00CF1B45">
            <w:pPr>
              <w:jc w:val="right"/>
              <w:rPr>
                <w:rFonts w:ascii="Arial" w:hAnsi="Arial" w:cs="Arial"/>
                <w:color w:val="000000"/>
                <w:sz w:val="14"/>
                <w:szCs w:val="14"/>
                <w:highlight w:val="yellow"/>
              </w:rPr>
            </w:pPr>
            <w:r w:rsidRPr="00404438">
              <w:rPr>
                <w:rFonts w:ascii="Arial" w:hAnsi="Arial" w:cs="Arial"/>
                <w:b/>
                <w:bCs/>
                <w:sz w:val="14"/>
                <w:szCs w:val="16"/>
              </w:rPr>
              <w:t>-</w:t>
            </w:r>
          </w:p>
        </w:tc>
        <w:tc>
          <w:tcPr>
            <w:tcW w:w="992" w:type="dxa"/>
            <w:tcBorders>
              <w:left w:val="single" w:sz="4" w:space="0" w:color="auto"/>
              <w:right w:val="single" w:sz="4" w:space="0" w:color="auto"/>
            </w:tcBorders>
            <w:vAlign w:val="center"/>
          </w:tcPr>
          <w:p w14:paraId="3F2E502D" w14:textId="32827428" w:rsidR="000B4DB9" w:rsidRPr="00295D9C" w:rsidRDefault="000B4DB9" w:rsidP="00CF1B45">
            <w:pPr>
              <w:jc w:val="right"/>
              <w:rPr>
                <w:rFonts w:ascii="Arial" w:hAnsi="Arial" w:cs="Arial"/>
                <w:color w:val="000000"/>
                <w:sz w:val="14"/>
                <w:szCs w:val="14"/>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6EC696A7" w14:textId="7A5BCA89" w:rsidR="000B4DB9" w:rsidRPr="000B4DB9" w:rsidRDefault="000B4DB9" w:rsidP="00CF1B45">
            <w:pPr>
              <w:jc w:val="right"/>
              <w:rPr>
                <w:rFonts w:ascii="Arial" w:hAnsi="Arial" w:cs="Arial"/>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538E695F" w14:textId="0C9C19AF" w:rsidR="000B4DB9" w:rsidRPr="00295D9C" w:rsidRDefault="000B4DB9" w:rsidP="00CF1B45">
            <w:pPr>
              <w:jc w:val="right"/>
              <w:rPr>
                <w:rFonts w:ascii="Arial" w:hAnsi="Arial" w:cs="Arial"/>
                <w:color w:val="000000"/>
                <w:sz w:val="14"/>
                <w:szCs w:val="14"/>
              </w:rPr>
            </w:pPr>
            <w:r w:rsidRPr="00C5077B">
              <w:rPr>
                <w:rFonts w:ascii="Arial" w:hAnsi="Arial" w:cs="Arial"/>
                <w:color w:val="000000"/>
                <w:sz w:val="14"/>
                <w:szCs w:val="16"/>
              </w:rPr>
              <w:t>-</w:t>
            </w:r>
          </w:p>
        </w:tc>
      </w:tr>
      <w:tr w:rsidR="000B4DB9" w:rsidRPr="00295D9C" w14:paraId="35547B16" w14:textId="77777777" w:rsidTr="00CF1B45">
        <w:trPr>
          <w:trHeight w:val="113"/>
        </w:trPr>
        <w:tc>
          <w:tcPr>
            <w:tcW w:w="606" w:type="dxa"/>
            <w:tcBorders>
              <w:left w:val="single" w:sz="4" w:space="0" w:color="auto"/>
            </w:tcBorders>
          </w:tcPr>
          <w:p w14:paraId="0F42B518" w14:textId="77777777" w:rsidR="000B4DB9" w:rsidRPr="00295D9C" w:rsidRDefault="000B4DB9" w:rsidP="00CF1B45">
            <w:pPr>
              <w:autoSpaceDE w:val="0"/>
              <w:autoSpaceDN w:val="0"/>
              <w:adjustRightInd w:val="0"/>
              <w:ind w:left="-108"/>
              <w:rPr>
                <w:rFonts w:ascii="Arial" w:hAnsi="Arial" w:cs="Arial"/>
                <w:b/>
                <w:sz w:val="14"/>
                <w:szCs w:val="14"/>
              </w:rPr>
            </w:pPr>
            <w:r w:rsidRPr="00295D9C">
              <w:rPr>
                <w:rFonts w:ascii="Arial" w:hAnsi="Arial" w:cs="Arial"/>
                <w:sz w:val="14"/>
                <w:szCs w:val="14"/>
              </w:rPr>
              <w:t>23.3</w:t>
            </w:r>
          </w:p>
        </w:tc>
        <w:tc>
          <w:tcPr>
            <w:tcW w:w="4497" w:type="dxa"/>
            <w:tcBorders>
              <w:right w:val="single" w:sz="4" w:space="0" w:color="auto"/>
            </w:tcBorders>
            <w:vAlign w:val="bottom"/>
          </w:tcPr>
          <w:p w14:paraId="0D2A118B" w14:textId="77777777" w:rsidR="000B4DB9" w:rsidRPr="00295D9C" w:rsidRDefault="000B4DB9" w:rsidP="00CF1B45">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1EFC156" w14:textId="77777777" w:rsidR="000B4DB9" w:rsidRPr="00295D9C"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5D8D0CB" w14:textId="5FE2261E" w:rsidR="000B4DB9" w:rsidRPr="00404438" w:rsidRDefault="000B4DB9" w:rsidP="00CF1B45">
            <w:pPr>
              <w:jc w:val="right"/>
              <w:rPr>
                <w:rFonts w:ascii="Arial" w:hAnsi="Arial" w:cs="Arial"/>
                <w:b/>
                <w:bCs/>
                <w:color w:val="000000"/>
                <w:sz w:val="14"/>
                <w:szCs w:val="14"/>
                <w:highlight w:val="yellow"/>
              </w:rPr>
            </w:pPr>
            <w:r w:rsidRPr="00404438">
              <w:rPr>
                <w:rFonts w:ascii="Arial" w:hAnsi="Arial" w:cs="Arial"/>
                <w:b/>
                <w:bCs/>
                <w:sz w:val="14"/>
                <w:szCs w:val="16"/>
              </w:rPr>
              <w:t>-</w:t>
            </w:r>
          </w:p>
        </w:tc>
        <w:tc>
          <w:tcPr>
            <w:tcW w:w="992" w:type="dxa"/>
            <w:tcBorders>
              <w:left w:val="single" w:sz="4" w:space="0" w:color="auto"/>
              <w:right w:val="single" w:sz="4" w:space="0" w:color="auto"/>
            </w:tcBorders>
            <w:vAlign w:val="center"/>
          </w:tcPr>
          <w:p w14:paraId="69CEB956" w14:textId="420EAEEF" w:rsidR="000B4DB9" w:rsidRPr="00295D9C" w:rsidRDefault="000B4DB9" w:rsidP="00CF1B45">
            <w:pPr>
              <w:jc w:val="right"/>
              <w:rPr>
                <w:rFonts w:ascii="Arial" w:hAnsi="Arial" w:cs="Arial"/>
                <w:b/>
                <w:bCs/>
                <w:color w:val="000000"/>
                <w:sz w:val="14"/>
                <w:szCs w:val="14"/>
              </w:rPr>
            </w:pPr>
            <w:r w:rsidRPr="00C5077B">
              <w:rPr>
                <w:rFonts w:ascii="Arial" w:hAnsi="Arial" w:cs="Arial"/>
                <w:b/>
                <w:bCs/>
                <w:sz w:val="14"/>
                <w:szCs w:val="16"/>
              </w:rPr>
              <w:t>-</w:t>
            </w:r>
          </w:p>
        </w:tc>
        <w:tc>
          <w:tcPr>
            <w:tcW w:w="992" w:type="dxa"/>
            <w:tcBorders>
              <w:left w:val="single" w:sz="4" w:space="0" w:color="auto"/>
              <w:right w:val="single" w:sz="4" w:space="0" w:color="auto"/>
            </w:tcBorders>
            <w:vAlign w:val="bottom"/>
          </w:tcPr>
          <w:p w14:paraId="3AA8FDEC" w14:textId="2ACA0EBB" w:rsidR="000B4DB9" w:rsidRPr="000B4DB9" w:rsidRDefault="000B4DB9" w:rsidP="00CF1B45">
            <w:pPr>
              <w:jc w:val="right"/>
              <w:rPr>
                <w:rFonts w:ascii="Arial" w:hAnsi="Arial" w:cs="Arial"/>
                <w:b/>
                <w:bCs/>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00220CDF" w14:textId="0C6B12A1" w:rsidR="000B4DB9" w:rsidRPr="00295D9C" w:rsidRDefault="000B4DB9" w:rsidP="00CF1B45">
            <w:pPr>
              <w:jc w:val="right"/>
              <w:rPr>
                <w:rFonts w:ascii="Arial" w:hAnsi="Arial" w:cs="Arial"/>
                <w:b/>
                <w:bCs/>
                <w:color w:val="000000"/>
                <w:sz w:val="14"/>
                <w:szCs w:val="14"/>
              </w:rPr>
            </w:pPr>
            <w:r w:rsidRPr="00C5077B">
              <w:rPr>
                <w:rFonts w:ascii="Arial" w:hAnsi="Arial" w:cs="Arial"/>
                <w:color w:val="000000"/>
                <w:sz w:val="14"/>
                <w:szCs w:val="16"/>
              </w:rPr>
              <w:t>-</w:t>
            </w:r>
          </w:p>
        </w:tc>
      </w:tr>
      <w:tr w:rsidR="000B4DB9" w:rsidRPr="00295D9C" w14:paraId="0A719C95" w14:textId="77777777" w:rsidTr="00CF1B45">
        <w:trPr>
          <w:trHeight w:val="113"/>
        </w:trPr>
        <w:tc>
          <w:tcPr>
            <w:tcW w:w="606" w:type="dxa"/>
            <w:tcBorders>
              <w:left w:val="single" w:sz="4" w:space="0" w:color="auto"/>
            </w:tcBorders>
          </w:tcPr>
          <w:p w14:paraId="0502DE0E"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b/>
                <w:bCs/>
                <w:sz w:val="14"/>
                <w:szCs w:val="14"/>
              </w:rPr>
              <w:t>XXIV.</w:t>
            </w:r>
          </w:p>
        </w:tc>
        <w:tc>
          <w:tcPr>
            <w:tcW w:w="4497" w:type="dxa"/>
            <w:tcBorders>
              <w:right w:val="single" w:sz="4" w:space="0" w:color="auto"/>
            </w:tcBorders>
            <w:vAlign w:val="bottom"/>
          </w:tcPr>
          <w:p w14:paraId="5A0D5F87"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4E16B0D5" w14:textId="77777777" w:rsidR="000B4DB9" w:rsidRPr="00FD5F51" w:rsidRDefault="000B4DB9" w:rsidP="00CF1B4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78ABFB5" w14:textId="6DBC9042" w:rsidR="000B4DB9" w:rsidRPr="00FD5F51" w:rsidRDefault="000B4DB9" w:rsidP="00CF1B45">
            <w:pPr>
              <w:jc w:val="right"/>
              <w:rPr>
                <w:rFonts w:ascii="Arial" w:hAnsi="Arial" w:cs="Arial"/>
                <w:b/>
                <w:color w:val="000000"/>
                <w:sz w:val="14"/>
                <w:szCs w:val="14"/>
                <w:highlight w:val="yellow"/>
              </w:rPr>
            </w:pPr>
            <w:r w:rsidRPr="00FD5F51">
              <w:rPr>
                <w:rFonts w:ascii="Arial" w:hAnsi="Arial" w:cs="Arial"/>
                <w:b/>
                <w:bCs/>
                <w:sz w:val="14"/>
                <w:szCs w:val="16"/>
              </w:rPr>
              <w:t>-</w:t>
            </w:r>
          </w:p>
        </w:tc>
        <w:tc>
          <w:tcPr>
            <w:tcW w:w="992" w:type="dxa"/>
            <w:tcBorders>
              <w:left w:val="single" w:sz="4" w:space="0" w:color="auto"/>
              <w:right w:val="single" w:sz="4" w:space="0" w:color="auto"/>
            </w:tcBorders>
            <w:vAlign w:val="center"/>
          </w:tcPr>
          <w:p w14:paraId="00E964EA" w14:textId="38FEA319" w:rsidR="000B4DB9" w:rsidRPr="00FD5F51" w:rsidRDefault="000B4DB9" w:rsidP="00CF1B45">
            <w:pPr>
              <w:jc w:val="right"/>
              <w:rPr>
                <w:rFonts w:ascii="Arial" w:hAnsi="Arial" w:cs="Arial"/>
                <w:b/>
                <w:color w:val="000000"/>
                <w:sz w:val="14"/>
                <w:szCs w:val="14"/>
              </w:rPr>
            </w:pPr>
            <w:r w:rsidRPr="00FD5F51">
              <w:rPr>
                <w:rFonts w:ascii="Arial" w:hAnsi="Arial" w:cs="Arial"/>
                <w:b/>
                <w:bCs/>
                <w:sz w:val="14"/>
                <w:szCs w:val="16"/>
              </w:rPr>
              <w:t>-</w:t>
            </w:r>
          </w:p>
        </w:tc>
        <w:tc>
          <w:tcPr>
            <w:tcW w:w="992" w:type="dxa"/>
            <w:tcBorders>
              <w:left w:val="single" w:sz="4" w:space="0" w:color="auto"/>
              <w:right w:val="single" w:sz="4" w:space="0" w:color="auto"/>
            </w:tcBorders>
            <w:vAlign w:val="bottom"/>
          </w:tcPr>
          <w:p w14:paraId="14D1168A" w14:textId="3518BF4B"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w:t>
            </w:r>
          </w:p>
        </w:tc>
        <w:tc>
          <w:tcPr>
            <w:tcW w:w="992" w:type="dxa"/>
            <w:tcBorders>
              <w:left w:val="single" w:sz="4" w:space="0" w:color="auto"/>
              <w:right w:val="single" w:sz="4" w:space="0" w:color="auto"/>
            </w:tcBorders>
            <w:vAlign w:val="center"/>
          </w:tcPr>
          <w:p w14:paraId="345A6215" w14:textId="2A78F04F"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w:t>
            </w:r>
          </w:p>
        </w:tc>
      </w:tr>
      <w:tr w:rsidR="000B4DB9" w:rsidRPr="00295D9C" w14:paraId="52F3EAF5" w14:textId="77777777" w:rsidTr="00CF1B45">
        <w:trPr>
          <w:trHeight w:val="113"/>
        </w:trPr>
        <w:tc>
          <w:tcPr>
            <w:tcW w:w="606" w:type="dxa"/>
            <w:tcBorders>
              <w:left w:val="single" w:sz="4" w:space="0" w:color="auto"/>
            </w:tcBorders>
          </w:tcPr>
          <w:p w14:paraId="4390ACE6"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b/>
                <w:bCs/>
                <w:sz w:val="14"/>
                <w:szCs w:val="14"/>
              </w:rPr>
              <w:t>XXV.</w:t>
            </w:r>
          </w:p>
        </w:tc>
        <w:tc>
          <w:tcPr>
            <w:tcW w:w="4497" w:type="dxa"/>
            <w:tcBorders>
              <w:right w:val="single" w:sz="4" w:space="0" w:color="auto"/>
            </w:tcBorders>
            <w:vAlign w:val="bottom"/>
          </w:tcPr>
          <w:p w14:paraId="2045CE8F" w14:textId="77777777" w:rsidR="000B4DB9" w:rsidRPr="00FD5F51" w:rsidRDefault="000B4DB9" w:rsidP="00CF1B45">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111FB66" w14:textId="77777777" w:rsidR="000B4DB9" w:rsidRPr="00FD5F51" w:rsidRDefault="000B4DB9" w:rsidP="00CF1B45">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992" w:type="dxa"/>
            <w:tcBorders>
              <w:left w:val="single" w:sz="4" w:space="0" w:color="auto"/>
              <w:right w:val="single" w:sz="4" w:space="0" w:color="auto"/>
            </w:tcBorders>
            <w:vAlign w:val="bottom"/>
          </w:tcPr>
          <w:p w14:paraId="19E63B6B" w14:textId="0D6174FD" w:rsidR="000B4DB9" w:rsidRPr="00FD5F51" w:rsidRDefault="000B4DB9" w:rsidP="00CF1B45">
            <w:pPr>
              <w:jc w:val="right"/>
              <w:rPr>
                <w:rFonts w:ascii="Arial" w:hAnsi="Arial" w:cs="Arial"/>
                <w:b/>
                <w:color w:val="000000"/>
                <w:sz w:val="14"/>
                <w:szCs w:val="14"/>
                <w:highlight w:val="yellow"/>
              </w:rPr>
            </w:pPr>
            <w:r w:rsidRPr="00FD5F51">
              <w:rPr>
                <w:rFonts w:ascii="Arial" w:hAnsi="Arial" w:cs="Arial"/>
                <w:b/>
                <w:bCs/>
                <w:sz w:val="14"/>
                <w:szCs w:val="16"/>
              </w:rPr>
              <w:t>3.822.341</w:t>
            </w:r>
          </w:p>
        </w:tc>
        <w:tc>
          <w:tcPr>
            <w:tcW w:w="992" w:type="dxa"/>
            <w:tcBorders>
              <w:left w:val="single" w:sz="4" w:space="0" w:color="auto"/>
              <w:right w:val="single" w:sz="4" w:space="0" w:color="auto"/>
            </w:tcBorders>
            <w:vAlign w:val="center"/>
          </w:tcPr>
          <w:p w14:paraId="308236AA" w14:textId="400419D1" w:rsidR="000B4DB9" w:rsidRPr="00FD5F51" w:rsidRDefault="000B4DB9" w:rsidP="00CF1B45">
            <w:pPr>
              <w:jc w:val="right"/>
              <w:rPr>
                <w:rFonts w:ascii="Arial" w:hAnsi="Arial" w:cs="Arial"/>
                <w:b/>
                <w:bCs/>
                <w:color w:val="000000"/>
                <w:sz w:val="14"/>
                <w:szCs w:val="14"/>
              </w:rPr>
            </w:pPr>
            <w:r w:rsidRPr="00FD5F51">
              <w:rPr>
                <w:rFonts w:ascii="Arial" w:hAnsi="Arial" w:cs="Arial"/>
                <w:b/>
                <w:bCs/>
                <w:sz w:val="14"/>
                <w:szCs w:val="16"/>
              </w:rPr>
              <w:t>2.479.008</w:t>
            </w:r>
          </w:p>
        </w:tc>
        <w:tc>
          <w:tcPr>
            <w:tcW w:w="992" w:type="dxa"/>
            <w:tcBorders>
              <w:left w:val="single" w:sz="4" w:space="0" w:color="auto"/>
              <w:right w:val="single" w:sz="4" w:space="0" w:color="auto"/>
            </w:tcBorders>
            <w:vAlign w:val="bottom"/>
          </w:tcPr>
          <w:p w14:paraId="0E77D37B" w14:textId="61D164A5" w:rsidR="000B4DB9" w:rsidRPr="00FD5F51" w:rsidRDefault="000B4DB9" w:rsidP="00CF1B45">
            <w:pPr>
              <w:jc w:val="right"/>
              <w:rPr>
                <w:rFonts w:ascii="Arial" w:hAnsi="Arial" w:cs="Arial"/>
                <w:b/>
                <w:bCs/>
                <w:color w:val="000000"/>
                <w:sz w:val="14"/>
                <w:szCs w:val="16"/>
                <w:highlight w:val="yellow"/>
              </w:rPr>
            </w:pPr>
            <w:r w:rsidRPr="00FD5F51">
              <w:rPr>
                <w:rFonts w:ascii="Arial" w:hAnsi="Arial" w:cs="Arial"/>
                <w:b/>
                <w:color w:val="000000"/>
                <w:sz w:val="14"/>
                <w:szCs w:val="22"/>
              </w:rPr>
              <w:t>2.928.169</w:t>
            </w:r>
          </w:p>
        </w:tc>
        <w:tc>
          <w:tcPr>
            <w:tcW w:w="992" w:type="dxa"/>
            <w:tcBorders>
              <w:left w:val="single" w:sz="4" w:space="0" w:color="auto"/>
              <w:right w:val="single" w:sz="4" w:space="0" w:color="auto"/>
            </w:tcBorders>
            <w:vAlign w:val="center"/>
          </w:tcPr>
          <w:p w14:paraId="25F8C03F" w14:textId="4B394687" w:rsidR="000B4DB9" w:rsidRPr="00FD5F51" w:rsidRDefault="000B4DB9" w:rsidP="00CF1B45">
            <w:pPr>
              <w:jc w:val="right"/>
              <w:rPr>
                <w:rFonts w:ascii="Arial" w:hAnsi="Arial" w:cs="Arial"/>
                <w:b/>
                <w:bCs/>
                <w:color w:val="000000"/>
                <w:sz w:val="14"/>
                <w:szCs w:val="14"/>
              </w:rPr>
            </w:pPr>
            <w:r w:rsidRPr="00FD5F51">
              <w:rPr>
                <w:rFonts w:ascii="Arial" w:hAnsi="Arial" w:cs="Arial"/>
                <w:b/>
                <w:color w:val="000000"/>
                <w:sz w:val="14"/>
                <w:szCs w:val="16"/>
              </w:rPr>
              <w:t>1.365.996</w:t>
            </w:r>
          </w:p>
        </w:tc>
      </w:tr>
      <w:tr w:rsidR="000B4DB9" w:rsidRPr="00295D9C" w14:paraId="31C61C08" w14:textId="77777777" w:rsidTr="00CF1B45">
        <w:trPr>
          <w:trHeight w:val="113"/>
        </w:trPr>
        <w:tc>
          <w:tcPr>
            <w:tcW w:w="606" w:type="dxa"/>
            <w:tcBorders>
              <w:left w:val="single" w:sz="4" w:space="0" w:color="auto"/>
            </w:tcBorders>
          </w:tcPr>
          <w:p w14:paraId="72898A13"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25.1</w:t>
            </w:r>
          </w:p>
        </w:tc>
        <w:tc>
          <w:tcPr>
            <w:tcW w:w="4497" w:type="dxa"/>
            <w:tcBorders>
              <w:right w:val="single" w:sz="4" w:space="0" w:color="auto"/>
            </w:tcBorders>
            <w:vAlign w:val="bottom"/>
          </w:tcPr>
          <w:p w14:paraId="2182E946" w14:textId="77777777" w:rsidR="000B4DB9" w:rsidRPr="00295D9C" w:rsidRDefault="000B4DB9" w:rsidP="00CF1B45">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363BEB56" w14:textId="77777777" w:rsidR="000B4DB9" w:rsidRPr="00295D9C" w:rsidRDefault="000B4DB9" w:rsidP="00CF1B45">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33C011F8" w14:textId="2A7C7CF7" w:rsidR="000B4DB9" w:rsidRPr="00404438" w:rsidRDefault="000B4DB9" w:rsidP="00CF1B45">
            <w:pPr>
              <w:jc w:val="right"/>
              <w:rPr>
                <w:rFonts w:ascii="Arial" w:hAnsi="Arial" w:cs="Arial"/>
                <w:color w:val="000000"/>
                <w:sz w:val="14"/>
                <w:szCs w:val="14"/>
                <w:highlight w:val="yellow"/>
              </w:rPr>
            </w:pPr>
            <w:r w:rsidRPr="00404438">
              <w:rPr>
                <w:rFonts w:ascii="Arial" w:hAnsi="Arial" w:cs="Arial"/>
                <w:sz w:val="14"/>
                <w:szCs w:val="16"/>
              </w:rPr>
              <w:t>3.822.341</w:t>
            </w:r>
          </w:p>
        </w:tc>
        <w:tc>
          <w:tcPr>
            <w:tcW w:w="992" w:type="dxa"/>
            <w:tcBorders>
              <w:left w:val="single" w:sz="4" w:space="0" w:color="auto"/>
              <w:right w:val="single" w:sz="4" w:space="0" w:color="auto"/>
            </w:tcBorders>
            <w:vAlign w:val="center"/>
          </w:tcPr>
          <w:p w14:paraId="6A7E14C2" w14:textId="75FFF681" w:rsidR="000B4DB9" w:rsidRPr="00295D9C" w:rsidRDefault="000B4DB9" w:rsidP="00CF1B45">
            <w:pPr>
              <w:jc w:val="right"/>
              <w:rPr>
                <w:rFonts w:ascii="Arial" w:hAnsi="Arial" w:cs="Arial"/>
                <w:color w:val="000000"/>
                <w:sz w:val="14"/>
                <w:szCs w:val="14"/>
              </w:rPr>
            </w:pPr>
            <w:r w:rsidRPr="00C5077B">
              <w:rPr>
                <w:rFonts w:ascii="Arial" w:hAnsi="Arial" w:cs="Arial"/>
                <w:sz w:val="14"/>
                <w:szCs w:val="16"/>
              </w:rPr>
              <w:t>2.479.008</w:t>
            </w:r>
          </w:p>
        </w:tc>
        <w:tc>
          <w:tcPr>
            <w:tcW w:w="992" w:type="dxa"/>
            <w:tcBorders>
              <w:left w:val="single" w:sz="4" w:space="0" w:color="auto"/>
              <w:right w:val="single" w:sz="4" w:space="0" w:color="auto"/>
            </w:tcBorders>
            <w:vAlign w:val="bottom"/>
          </w:tcPr>
          <w:p w14:paraId="01EF4320" w14:textId="58185D70" w:rsidR="000B4DB9" w:rsidRPr="000B4DB9" w:rsidRDefault="000B4DB9" w:rsidP="00CF1B45">
            <w:pPr>
              <w:jc w:val="right"/>
              <w:rPr>
                <w:rFonts w:ascii="Arial" w:hAnsi="Arial" w:cs="Arial"/>
                <w:color w:val="000000"/>
                <w:sz w:val="14"/>
                <w:szCs w:val="16"/>
                <w:highlight w:val="yellow"/>
              </w:rPr>
            </w:pPr>
            <w:r w:rsidRPr="000B4DB9">
              <w:rPr>
                <w:rFonts w:ascii="Arial" w:hAnsi="Arial" w:cs="Arial"/>
                <w:color w:val="000000"/>
                <w:sz w:val="14"/>
                <w:szCs w:val="22"/>
              </w:rPr>
              <w:t>2.928.169</w:t>
            </w:r>
          </w:p>
        </w:tc>
        <w:tc>
          <w:tcPr>
            <w:tcW w:w="992" w:type="dxa"/>
            <w:tcBorders>
              <w:left w:val="single" w:sz="4" w:space="0" w:color="auto"/>
              <w:right w:val="single" w:sz="4" w:space="0" w:color="auto"/>
            </w:tcBorders>
            <w:vAlign w:val="center"/>
          </w:tcPr>
          <w:p w14:paraId="52EEE4A3" w14:textId="740FCFE8" w:rsidR="000B4DB9" w:rsidRPr="00295D9C" w:rsidRDefault="000B4DB9" w:rsidP="00CF1B45">
            <w:pPr>
              <w:jc w:val="right"/>
              <w:rPr>
                <w:rFonts w:ascii="Arial" w:hAnsi="Arial" w:cs="Arial"/>
                <w:color w:val="000000"/>
                <w:sz w:val="14"/>
                <w:szCs w:val="14"/>
              </w:rPr>
            </w:pPr>
            <w:r w:rsidRPr="00C5077B">
              <w:rPr>
                <w:rFonts w:ascii="Arial" w:hAnsi="Arial" w:cs="Arial"/>
                <w:color w:val="000000"/>
                <w:sz w:val="14"/>
                <w:szCs w:val="16"/>
              </w:rPr>
              <w:t>1.365.996</w:t>
            </w:r>
          </w:p>
        </w:tc>
      </w:tr>
      <w:tr w:rsidR="000B4DB9" w:rsidRPr="00295D9C" w14:paraId="2E6D3CF5" w14:textId="77777777" w:rsidTr="00CF1B45">
        <w:trPr>
          <w:trHeight w:val="113"/>
        </w:trPr>
        <w:tc>
          <w:tcPr>
            <w:tcW w:w="606" w:type="dxa"/>
            <w:tcBorders>
              <w:left w:val="single" w:sz="4" w:space="0" w:color="auto"/>
            </w:tcBorders>
          </w:tcPr>
          <w:p w14:paraId="182E2F15" w14:textId="77777777" w:rsidR="000B4DB9" w:rsidRPr="00295D9C" w:rsidRDefault="000B4DB9" w:rsidP="00CF1B45">
            <w:pPr>
              <w:autoSpaceDE w:val="0"/>
              <w:autoSpaceDN w:val="0"/>
              <w:adjustRightInd w:val="0"/>
              <w:ind w:left="-108"/>
              <w:rPr>
                <w:rFonts w:ascii="Arial" w:hAnsi="Arial" w:cs="Arial"/>
                <w:sz w:val="14"/>
                <w:szCs w:val="14"/>
              </w:rPr>
            </w:pPr>
            <w:r w:rsidRPr="00295D9C">
              <w:rPr>
                <w:rFonts w:ascii="Arial" w:hAnsi="Arial" w:cs="Arial"/>
                <w:sz w:val="14"/>
                <w:szCs w:val="14"/>
              </w:rPr>
              <w:t>25.2</w:t>
            </w:r>
          </w:p>
        </w:tc>
        <w:tc>
          <w:tcPr>
            <w:tcW w:w="4497" w:type="dxa"/>
            <w:tcBorders>
              <w:right w:val="single" w:sz="4" w:space="0" w:color="auto"/>
            </w:tcBorders>
            <w:vAlign w:val="bottom"/>
          </w:tcPr>
          <w:p w14:paraId="3ED0F9BE" w14:textId="77777777" w:rsidR="000B4DB9" w:rsidRPr="00295D9C" w:rsidRDefault="000B4DB9" w:rsidP="00CF1B45">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209C1F1" w14:textId="77777777" w:rsidR="000B4DB9" w:rsidRPr="00295D9C" w:rsidRDefault="000B4DB9" w:rsidP="00CF1B45">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7B62252C" w14:textId="7D6CB737" w:rsidR="000B4DB9" w:rsidRPr="00404438" w:rsidRDefault="000B4DB9" w:rsidP="00CF1B45">
            <w:pPr>
              <w:jc w:val="right"/>
              <w:rPr>
                <w:rFonts w:ascii="Arial" w:hAnsi="Arial" w:cs="Arial"/>
                <w:color w:val="000000"/>
                <w:sz w:val="14"/>
                <w:szCs w:val="14"/>
                <w:highlight w:val="yellow"/>
              </w:rPr>
            </w:pPr>
            <w:r w:rsidRPr="00404438">
              <w:rPr>
                <w:rFonts w:ascii="Arial" w:hAnsi="Arial" w:cs="Arial"/>
                <w:sz w:val="14"/>
                <w:szCs w:val="16"/>
              </w:rPr>
              <w:t>-</w:t>
            </w:r>
          </w:p>
        </w:tc>
        <w:tc>
          <w:tcPr>
            <w:tcW w:w="992" w:type="dxa"/>
            <w:tcBorders>
              <w:left w:val="single" w:sz="4" w:space="0" w:color="auto"/>
              <w:right w:val="single" w:sz="4" w:space="0" w:color="auto"/>
            </w:tcBorders>
            <w:vAlign w:val="center"/>
          </w:tcPr>
          <w:p w14:paraId="7F38F51A" w14:textId="6C72545E" w:rsidR="000B4DB9" w:rsidRPr="00295D9C" w:rsidRDefault="000B4DB9" w:rsidP="00CF1B45">
            <w:pPr>
              <w:jc w:val="right"/>
              <w:rPr>
                <w:rFonts w:ascii="Arial" w:hAnsi="Arial" w:cs="Arial"/>
                <w:color w:val="000000"/>
                <w:sz w:val="14"/>
                <w:szCs w:val="14"/>
              </w:rPr>
            </w:pPr>
            <w:r w:rsidRPr="00C5077B">
              <w:rPr>
                <w:rFonts w:ascii="Arial" w:hAnsi="Arial" w:cs="Arial"/>
                <w:sz w:val="14"/>
                <w:szCs w:val="16"/>
              </w:rPr>
              <w:t>-</w:t>
            </w:r>
          </w:p>
        </w:tc>
        <w:tc>
          <w:tcPr>
            <w:tcW w:w="992" w:type="dxa"/>
            <w:tcBorders>
              <w:left w:val="single" w:sz="4" w:space="0" w:color="auto"/>
              <w:right w:val="single" w:sz="4" w:space="0" w:color="auto"/>
            </w:tcBorders>
            <w:vAlign w:val="bottom"/>
          </w:tcPr>
          <w:p w14:paraId="471FEAD8" w14:textId="4112C5EB" w:rsidR="000B4DB9" w:rsidRPr="000B4DB9" w:rsidRDefault="000B4DB9" w:rsidP="00CF1B45">
            <w:pPr>
              <w:jc w:val="right"/>
              <w:rPr>
                <w:rFonts w:ascii="Arial" w:hAnsi="Arial" w:cs="Arial"/>
                <w:color w:val="000000"/>
                <w:sz w:val="14"/>
                <w:szCs w:val="16"/>
                <w:highlight w:val="yellow"/>
              </w:rPr>
            </w:pPr>
            <w:r w:rsidRPr="000B4DB9">
              <w:rPr>
                <w:rFonts w:ascii="Arial" w:hAnsi="Arial" w:cs="Arial"/>
                <w:color w:val="000000"/>
                <w:sz w:val="14"/>
                <w:szCs w:val="22"/>
              </w:rPr>
              <w:t>-</w:t>
            </w:r>
          </w:p>
        </w:tc>
        <w:tc>
          <w:tcPr>
            <w:tcW w:w="992" w:type="dxa"/>
            <w:tcBorders>
              <w:left w:val="single" w:sz="4" w:space="0" w:color="auto"/>
              <w:right w:val="single" w:sz="4" w:space="0" w:color="auto"/>
            </w:tcBorders>
            <w:vAlign w:val="center"/>
          </w:tcPr>
          <w:p w14:paraId="2E8138D0" w14:textId="4CF9C262" w:rsidR="000B4DB9" w:rsidRPr="00295D9C" w:rsidRDefault="000B4DB9" w:rsidP="00CF1B45">
            <w:pPr>
              <w:jc w:val="right"/>
              <w:rPr>
                <w:rFonts w:ascii="Arial" w:hAnsi="Arial" w:cs="Arial"/>
                <w:color w:val="000000"/>
                <w:sz w:val="14"/>
                <w:szCs w:val="14"/>
              </w:rPr>
            </w:pPr>
            <w:r w:rsidRPr="00C5077B">
              <w:rPr>
                <w:rFonts w:ascii="Arial" w:hAnsi="Arial" w:cs="Arial"/>
                <w:color w:val="000000"/>
                <w:sz w:val="14"/>
                <w:szCs w:val="16"/>
              </w:rPr>
              <w:t>-</w:t>
            </w:r>
          </w:p>
        </w:tc>
      </w:tr>
      <w:tr w:rsidR="00404438" w:rsidRPr="00295D9C" w14:paraId="2AE85C39" w14:textId="77777777" w:rsidTr="00CF1B45">
        <w:trPr>
          <w:trHeight w:val="113"/>
        </w:trPr>
        <w:tc>
          <w:tcPr>
            <w:tcW w:w="606" w:type="dxa"/>
            <w:tcBorders>
              <w:left w:val="single" w:sz="4" w:space="0" w:color="auto"/>
              <w:bottom w:val="single" w:sz="4" w:space="0" w:color="auto"/>
            </w:tcBorders>
            <w:vAlign w:val="bottom"/>
          </w:tcPr>
          <w:p w14:paraId="2FC86217" w14:textId="77777777" w:rsidR="00404438" w:rsidRPr="00295D9C" w:rsidRDefault="00404438" w:rsidP="00CF1B45">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3567D317" w14:textId="77777777" w:rsidR="00404438" w:rsidRPr="00295D9C" w:rsidRDefault="00404438" w:rsidP="00CF1B45">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6B19DED0" w14:textId="77777777" w:rsidR="00404438" w:rsidRPr="00295D9C" w:rsidRDefault="00404438" w:rsidP="00CF1B45">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5A85BA03" w14:textId="36F3A869" w:rsidR="00404438" w:rsidRPr="00404438" w:rsidRDefault="00A61934" w:rsidP="00CF1B45">
            <w:pPr>
              <w:jc w:val="right"/>
              <w:rPr>
                <w:rFonts w:ascii="Arial" w:hAnsi="Arial" w:cs="Arial"/>
                <w:color w:val="000000"/>
                <w:sz w:val="14"/>
                <w:szCs w:val="14"/>
                <w:highlight w:val="yellow"/>
              </w:rPr>
            </w:pPr>
            <w:r>
              <w:rPr>
                <w:rFonts w:ascii="Arial" w:hAnsi="Arial" w:cs="Arial"/>
                <w:sz w:val="14"/>
                <w:szCs w:val="16"/>
              </w:rPr>
              <w:t>0,</w:t>
            </w:r>
            <w:r w:rsidR="00404438" w:rsidRPr="00404438">
              <w:rPr>
                <w:rFonts w:ascii="Arial" w:hAnsi="Arial" w:cs="Arial"/>
                <w:sz w:val="14"/>
                <w:szCs w:val="16"/>
              </w:rPr>
              <w:t>00302</w:t>
            </w:r>
          </w:p>
        </w:tc>
        <w:tc>
          <w:tcPr>
            <w:tcW w:w="992" w:type="dxa"/>
            <w:tcBorders>
              <w:left w:val="single" w:sz="4" w:space="0" w:color="auto"/>
              <w:bottom w:val="single" w:sz="4" w:space="0" w:color="auto"/>
              <w:right w:val="single" w:sz="4" w:space="0" w:color="auto"/>
            </w:tcBorders>
            <w:vAlign w:val="center"/>
          </w:tcPr>
          <w:p w14:paraId="573DE705" w14:textId="2FAA66B9" w:rsidR="00404438" w:rsidRPr="00295D9C" w:rsidRDefault="00404438" w:rsidP="00CF1B45">
            <w:pPr>
              <w:jc w:val="right"/>
              <w:rPr>
                <w:rFonts w:ascii="Arial" w:hAnsi="Arial" w:cs="Arial"/>
                <w:color w:val="000000"/>
                <w:sz w:val="14"/>
                <w:szCs w:val="14"/>
              </w:rPr>
            </w:pPr>
            <w:r w:rsidRPr="00C5077B">
              <w:rPr>
                <w:rFonts w:ascii="Arial" w:hAnsi="Arial" w:cs="Arial"/>
                <w:sz w:val="14"/>
                <w:szCs w:val="16"/>
              </w:rPr>
              <w:t>0,00293</w:t>
            </w:r>
          </w:p>
        </w:tc>
        <w:tc>
          <w:tcPr>
            <w:tcW w:w="992" w:type="dxa"/>
            <w:tcBorders>
              <w:left w:val="single" w:sz="4" w:space="0" w:color="auto"/>
              <w:bottom w:val="single" w:sz="4" w:space="0" w:color="auto"/>
              <w:right w:val="single" w:sz="4" w:space="0" w:color="auto"/>
            </w:tcBorders>
            <w:vAlign w:val="center"/>
          </w:tcPr>
          <w:p w14:paraId="7CD4942A" w14:textId="499D9458" w:rsidR="00404438" w:rsidRPr="00C5077B" w:rsidRDefault="000B4DB9" w:rsidP="00CF1B45">
            <w:pPr>
              <w:jc w:val="right"/>
              <w:rPr>
                <w:rFonts w:ascii="Arial" w:hAnsi="Arial" w:cs="Arial"/>
                <w:color w:val="000000"/>
                <w:sz w:val="14"/>
                <w:szCs w:val="16"/>
                <w:highlight w:val="yellow"/>
              </w:rPr>
            </w:pPr>
            <w:r>
              <w:rPr>
                <w:rFonts w:ascii="Arial" w:hAnsi="Arial" w:cs="Arial"/>
                <w:color w:val="000000"/>
                <w:sz w:val="14"/>
                <w:szCs w:val="16"/>
              </w:rPr>
              <w:t>0,0</w:t>
            </w:r>
            <w:r w:rsidR="00FD5F51">
              <w:rPr>
                <w:rFonts w:ascii="Arial" w:hAnsi="Arial" w:cs="Arial"/>
                <w:color w:val="000000"/>
                <w:sz w:val="14"/>
                <w:szCs w:val="16"/>
              </w:rPr>
              <w:t>02</w:t>
            </w:r>
            <w:r w:rsidR="00935EA1">
              <w:rPr>
                <w:rFonts w:ascii="Arial" w:hAnsi="Arial" w:cs="Arial"/>
                <w:color w:val="000000"/>
                <w:sz w:val="14"/>
                <w:szCs w:val="16"/>
              </w:rPr>
              <w:t>00</w:t>
            </w:r>
          </w:p>
        </w:tc>
        <w:tc>
          <w:tcPr>
            <w:tcW w:w="992" w:type="dxa"/>
            <w:tcBorders>
              <w:left w:val="single" w:sz="4" w:space="0" w:color="auto"/>
              <w:bottom w:val="single" w:sz="4" w:space="0" w:color="auto"/>
              <w:right w:val="single" w:sz="4" w:space="0" w:color="auto"/>
            </w:tcBorders>
            <w:vAlign w:val="center"/>
          </w:tcPr>
          <w:p w14:paraId="0244F7F0" w14:textId="1E2967D1" w:rsidR="00404438" w:rsidRPr="00295D9C" w:rsidRDefault="00404438" w:rsidP="00CF1B45">
            <w:pPr>
              <w:jc w:val="right"/>
              <w:rPr>
                <w:rFonts w:ascii="Arial" w:hAnsi="Arial" w:cs="Arial"/>
                <w:color w:val="000000"/>
                <w:sz w:val="14"/>
                <w:szCs w:val="14"/>
              </w:rPr>
            </w:pPr>
            <w:r w:rsidRPr="00C5077B">
              <w:rPr>
                <w:rFonts w:ascii="Arial" w:hAnsi="Arial" w:cs="Arial"/>
                <w:color w:val="000000"/>
                <w:sz w:val="14"/>
                <w:szCs w:val="16"/>
              </w:rPr>
              <w:t>0,0014</w:t>
            </w:r>
          </w:p>
        </w:tc>
      </w:tr>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7856DE94" w:rsidR="00AD5A8D" w:rsidRDefault="00AD5A8D" w:rsidP="004F6BE8">
      <w:pPr>
        <w:tabs>
          <w:tab w:val="left" w:pos="3828"/>
        </w:tabs>
        <w:rPr>
          <w:rFonts w:ascii="Arial" w:hAnsi="Arial" w:cs="Arial"/>
          <w:sz w:val="20"/>
          <w:szCs w:val="20"/>
        </w:rPr>
      </w:pPr>
    </w:p>
    <w:p w14:paraId="37A5DE3C" w14:textId="13430B60" w:rsidR="00FC3EA2" w:rsidRDefault="00FC3EA2" w:rsidP="004F6BE8">
      <w:pPr>
        <w:tabs>
          <w:tab w:val="left" w:pos="3828"/>
        </w:tabs>
        <w:rPr>
          <w:rFonts w:ascii="Arial" w:hAnsi="Arial" w:cs="Arial"/>
          <w:sz w:val="20"/>
          <w:szCs w:val="20"/>
        </w:rPr>
      </w:pPr>
    </w:p>
    <w:p w14:paraId="0E18258A" w14:textId="4F64D36F" w:rsidR="00FC3EA2" w:rsidRDefault="00FC3EA2" w:rsidP="004F6BE8">
      <w:pPr>
        <w:tabs>
          <w:tab w:val="left" w:pos="3828"/>
        </w:tabs>
        <w:rPr>
          <w:rFonts w:ascii="Arial" w:hAnsi="Arial" w:cs="Arial"/>
          <w:sz w:val="20"/>
          <w:szCs w:val="20"/>
        </w:rPr>
      </w:pPr>
    </w:p>
    <w:p w14:paraId="4CEBD382" w14:textId="310C6AF8" w:rsidR="005758FB" w:rsidRPr="00FC3EA2" w:rsidRDefault="00EB1CA5" w:rsidP="009C4E06">
      <w:pPr>
        <w:tabs>
          <w:tab w:val="left" w:pos="3828"/>
        </w:tabs>
        <w:jc w:val="center"/>
        <w:rPr>
          <w:rFonts w:ascii="Arial" w:hAnsi="Arial" w:cs="Arial"/>
          <w:sz w:val="16"/>
          <w:szCs w:val="16"/>
        </w:rPr>
        <w:sectPr w:rsidR="005758FB" w:rsidRPr="00FC3EA2" w:rsidSect="00023EE5">
          <w:headerReference w:type="even" r:id="rId45"/>
          <w:headerReference w:type="default" r:id="rId46"/>
          <w:footerReference w:type="even" r:id="rId47"/>
          <w:footerReference w:type="default" r:id="rId48"/>
          <w:headerReference w:type="first" r:id="rId49"/>
          <w:footerReference w:type="first" r:id="rId50"/>
          <w:pgSz w:w="11907" w:h="16840" w:code="9"/>
          <w:pgMar w:top="1418" w:right="1418" w:bottom="1418" w:left="1276" w:header="720" w:footer="720" w:gutter="0"/>
          <w:cols w:space="720"/>
          <w:noEndnote/>
        </w:sectPr>
      </w:pPr>
      <w:r w:rsidRPr="003B10B3">
        <w:rPr>
          <w:rFonts w:ascii="Arial" w:hAnsi="Arial" w:cs="Arial"/>
          <w:sz w:val="16"/>
          <w:szCs w:val="16"/>
        </w:rPr>
        <w:t>İlişikteki açıklama ve dipnotlar bu finansal tabloların tamamlayıcı bir parçasıdır.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386BE22B"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D83243">
              <w:rPr>
                <w:rFonts w:ascii="Arial" w:hAnsi="Arial" w:cs="Arial"/>
                <w:b/>
                <w:sz w:val="16"/>
                <w:szCs w:val="16"/>
              </w:rPr>
              <w:t>3</w:t>
            </w:r>
            <w:r w:rsidR="00BF599B" w:rsidRPr="003B10B3">
              <w:rPr>
                <w:rFonts w:ascii="Arial" w:hAnsi="Arial" w:cs="Arial"/>
                <w:b/>
                <w:sz w:val="16"/>
                <w:szCs w:val="16"/>
              </w:rPr>
              <w:t>-</w:t>
            </w:r>
          </w:p>
          <w:p w14:paraId="1FA600F5" w14:textId="7B431C51" w:rsidR="00BF599B" w:rsidRPr="003B10B3" w:rsidRDefault="00FF0BD2" w:rsidP="00D83243">
            <w:pPr>
              <w:ind w:left="-70" w:right="3"/>
              <w:jc w:val="center"/>
              <w:rPr>
                <w:rFonts w:ascii="Arial" w:hAnsi="Arial" w:cs="Arial"/>
                <w:b/>
                <w:sz w:val="16"/>
                <w:szCs w:val="16"/>
              </w:rPr>
            </w:pPr>
            <w:r>
              <w:rPr>
                <w:rFonts w:ascii="Arial" w:hAnsi="Arial" w:cs="Arial"/>
                <w:b/>
                <w:sz w:val="16"/>
                <w:szCs w:val="16"/>
              </w:rPr>
              <w:t>3</w:t>
            </w:r>
            <w:r w:rsidR="009C4E06">
              <w:rPr>
                <w:rFonts w:ascii="Arial" w:hAnsi="Arial" w:cs="Arial"/>
                <w:b/>
                <w:sz w:val="16"/>
                <w:szCs w:val="16"/>
              </w:rPr>
              <w:t>0</w:t>
            </w:r>
            <w:r>
              <w:rPr>
                <w:rFonts w:ascii="Arial" w:hAnsi="Arial" w:cs="Arial"/>
                <w:b/>
                <w:sz w:val="16"/>
                <w:szCs w:val="16"/>
              </w:rPr>
              <w:t>/</w:t>
            </w:r>
            <w:r w:rsidR="009C4E06">
              <w:rPr>
                <w:rFonts w:ascii="Arial" w:hAnsi="Arial" w:cs="Arial"/>
                <w:b/>
                <w:sz w:val="16"/>
                <w:szCs w:val="16"/>
              </w:rPr>
              <w:t>06</w:t>
            </w:r>
            <w:r w:rsidR="00951448">
              <w:rPr>
                <w:rFonts w:ascii="Arial" w:hAnsi="Arial" w:cs="Arial"/>
                <w:b/>
                <w:sz w:val="16"/>
                <w:szCs w:val="16"/>
              </w:rPr>
              <w:t>/202</w:t>
            </w:r>
            <w:r w:rsidR="00D83243">
              <w:rPr>
                <w:rFonts w:ascii="Arial" w:hAnsi="Arial" w:cs="Arial"/>
                <w:b/>
                <w:sz w:val="16"/>
                <w:szCs w:val="16"/>
              </w:rPr>
              <w:t>3</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56172122"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Pr="003B10B3">
              <w:rPr>
                <w:rFonts w:ascii="Arial" w:hAnsi="Arial" w:cs="Arial"/>
                <w:b/>
                <w:sz w:val="16"/>
                <w:szCs w:val="16"/>
              </w:rPr>
              <w:t>-</w:t>
            </w:r>
          </w:p>
          <w:p w14:paraId="2E131B97" w14:textId="3B42CF9E" w:rsidR="00BF599B" w:rsidRPr="003B10B3" w:rsidRDefault="00FF0BD2" w:rsidP="005D3B1A">
            <w:pPr>
              <w:ind w:left="-70" w:right="3"/>
              <w:jc w:val="center"/>
              <w:rPr>
                <w:rFonts w:ascii="Arial" w:hAnsi="Arial" w:cs="Arial"/>
                <w:b/>
                <w:sz w:val="16"/>
                <w:szCs w:val="16"/>
              </w:rPr>
            </w:pPr>
            <w:r>
              <w:rPr>
                <w:rFonts w:ascii="Arial" w:hAnsi="Arial" w:cs="Arial"/>
                <w:b/>
                <w:sz w:val="16"/>
                <w:szCs w:val="16"/>
              </w:rPr>
              <w:t>3</w:t>
            </w:r>
            <w:r w:rsidR="009C4E06">
              <w:rPr>
                <w:rFonts w:ascii="Arial" w:hAnsi="Arial" w:cs="Arial"/>
                <w:b/>
                <w:sz w:val="16"/>
                <w:szCs w:val="16"/>
              </w:rPr>
              <w:t>0</w:t>
            </w:r>
            <w:r>
              <w:rPr>
                <w:rFonts w:ascii="Arial" w:hAnsi="Arial" w:cs="Arial"/>
                <w:b/>
                <w:sz w:val="16"/>
                <w:szCs w:val="16"/>
              </w:rPr>
              <w:t>/</w:t>
            </w:r>
            <w:r w:rsidR="009C4E06">
              <w:rPr>
                <w:rFonts w:ascii="Arial" w:hAnsi="Arial" w:cs="Arial"/>
                <w:b/>
                <w:sz w:val="16"/>
                <w:szCs w:val="16"/>
              </w:rPr>
              <w:t>06</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F732CA" w:rsidRPr="003B10B3" w14:paraId="3C469EC2" w14:textId="77777777" w:rsidTr="00DC1D69">
        <w:trPr>
          <w:trHeight w:val="113"/>
        </w:trPr>
        <w:tc>
          <w:tcPr>
            <w:tcW w:w="510" w:type="dxa"/>
            <w:tcBorders>
              <w:left w:val="single" w:sz="4" w:space="0" w:color="auto"/>
            </w:tcBorders>
            <w:shd w:val="clear" w:color="auto" w:fill="auto"/>
            <w:noWrap/>
          </w:tcPr>
          <w:p w14:paraId="14A87519" w14:textId="77777777" w:rsidR="00F732CA" w:rsidRPr="003B10B3" w:rsidRDefault="00F732CA" w:rsidP="00F732CA">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F732CA" w:rsidRPr="00FD5F51" w:rsidRDefault="00F732CA" w:rsidP="00F732CA">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0E441BD0" w:rsidR="00F732CA" w:rsidRPr="00FD5F51" w:rsidRDefault="00F732CA" w:rsidP="00F732CA">
            <w:pPr>
              <w:jc w:val="right"/>
              <w:rPr>
                <w:rFonts w:ascii="Arial" w:hAnsi="Arial" w:cs="Arial"/>
                <w:b/>
                <w:bCs/>
                <w:sz w:val="16"/>
                <w:szCs w:val="16"/>
              </w:rPr>
            </w:pPr>
            <w:r w:rsidRPr="00FD5F51">
              <w:rPr>
                <w:rFonts w:ascii="Arial" w:hAnsi="Arial" w:cs="Arial"/>
                <w:b/>
                <w:sz w:val="16"/>
                <w:szCs w:val="16"/>
              </w:rPr>
              <w:t>3.822.341</w:t>
            </w:r>
          </w:p>
        </w:tc>
        <w:tc>
          <w:tcPr>
            <w:tcW w:w="1496" w:type="dxa"/>
            <w:tcBorders>
              <w:top w:val="nil"/>
              <w:left w:val="nil"/>
              <w:bottom w:val="nil"/>
              <w:right w:val="single" w:sz="4" w:space="0" w:color="auto"/>
            </w:tcBorders>
            <w:vAlign w:val="bottom"/>
          </w:tcPr>
          <w:p w14:paraId="4FD1BCD9" w14:textId="0AB7EDEF" w:rsidR="00F732CA" w:rsidRPr="00FD5F51" w:rsidRDefault="00F732CA" w:rsidP="00F732CA">
            <w:pPr>
              <w:jc w:val="right"/>
              <w:rPr>
                <w:rFonts w:ascii="Arial" w:hAnsi="Arial" w:cs="Arial"/>
                <w:b/>
                <w:bCs/>
                <w:color w:val="000000"/>
                <w:sz w:val="16"/>
                <w:szCs w:val="16"/>
                <w:highlight w:val="yellow"/>
              </w:rPr>
            </w:pPr>
            <w:r w:rsidRPr="00FD5F51">
              <w:rPr>
                <w:rFonts w:ascii="Arial" w:hAnsi="Arial" w:cs="Arial"/>
                <w:b/>
                <w:sz w:val="16"/>
                <w:szCs w:val="16"/>
              </w:rPr>
              <w:t>2.479.008</w:t>
            </w:r>
          </w:p>
        </w:tc>
      </w:tr>
      <w:tr w:rsidR="00F732CA" w:rsidRPr="003B10B3" w14:paraId="220F8BE6" w14:textId="77777777" w:rsidTr="00DC1D69">
        <w:trPr>
          <w:trHeight w:val="113"/>
        </w:trPr>
        <w:tc>
          <w:tcPr>
            <w:tcW w:w="510" w:type="dxa"/>
            <w:tcBorders>
              <w:left w:val="single" w:sz="4" w:space="0" w:color="auto"/>
            </w:tcBorders>
            <w:shd w:val="clear" w:color="auto" w:fill="auto"/>
            <w:noWrap/>
          </w:tcPr>
          <w:p w14:paraId="7C454EB7" w14:textId="77777777" w:rsidR="00F732CA" w:rsidRPr="003B10B3" w:rsidRDefault="00F732CA" w:rsidP="00F732CA">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F732CA" w:rsidRPr="00FD5F51" w:rsidRDefault="00F732CA" w:rsidP="00F732CA">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1C5594C2" w:rsidR="00F732CA" w:rsidRPr="00FD5F51" w:rsidRDefault="00F732CA" w:rsidP="00F732CA">
            <w:pPr>
              <w:jc w:val="right"/>
              <w:rPr>
                <w:rFonts w:ascii="Arial" w:hAnsi="Arial" w:cs="Arial"/>
                <w:b/>
                <w:bCs/>
                <w:sz w:val="16"/>
                <w:szCs w:val="16"/>
              </w:rPr>
            </w:pPr>
            <w:r w:rsidRPr="00FD5F51">
              <w:rPr>
                <w:rFonts w:ascii="Arial" w:hAnsi="Arial" w:cs="Arial"/>
                <w:b/>
                <w:bCs/>
                <w:sz w:val="16"/>
                <w:szCs w:val="16"/>
              </w:rPr>
              <w:t>(1.048.053)</w:t>
            </w:r>
          </w:p>
        </w:tc>
        <w:tc>
          <w:tcPr>
            <w:tcW w:w="1496" w:type="dxa"/>
            <w:tcBorders>
              <w:top w:val="nil"/>
              <w:left w:val="nil"/>
              <w:bottom w:val="nil"/>
              <w:right w:val="single" w:sz="4" w:space="0" w:color="auto"/>
            </w:tcBorders>
            <w:vAlign w:val="bottom"/>
          </w:tcPr>
          <w:p w14:paraId="7250D530" w14:textId="38D1AC34" w:rsidR="00F732CA" w:rsidRPr="00FD5F51" w:rsidRDefault="00F732CA" w:rsidP="00F732CA">
            <w:pPr>
              <w:jc w:val="right"/>
              <w:rPr>
                <w:rFonts w:ascii="Arial" w:hAnsi="Arial" w:cs="Arial"/>
                <w:b/>
                <w:bCs/>
                <w:color w:val="000000"/>
                <w:sz w:val="16"/>
                <w:szCs w:val="16"/>
                <w:highlight w:val="yellow"/>
              </w:rPr>
            </w:pPr>
            <w:r w:rsidRPr="00FD5F51">
              <w:rPr>
                <w:rFonts w:ascii="Arial" w:hAnsi="Arial" w:cs="Arial"/>
                <w:b/>
                <w:bCs/>
                <w:sz w:val="16"/>
                <w:szCs w:val="16"/>
              </w:rPr>
              <w:t>293.536</w:t>
            </w:r>
          </w:p>
        </w:tc>
      </w:tr>
      <w:tr w:rsidR="00F732CA" w:rsidRPr="003B10B3" w14:paraId="379F5892" w14:textId="77777777" w:rsidTr="00DC1D69">
        <w:trPr>
          <w:trHeight w:val="113"/>
        </w:trPr>
        <w:tc>
          <w:tcPr>
            <w:tcW w:w="510" w:type="dxa"/>
            <w:tcBorders>
              <w:left w:val="single" w:sz="4" w:space="0" w:color="auto"/>
            </w:tcBorders>
            <w:shd w:val="clear" w:color="auto" w:fill="auto"/>
            <w:noWrap/>
          </w:tcPr>
          <w:p w14:paraId="4976BAF7" w14:textId="77777777" w:rsidR="00F732CA" w:rsidRPr="003B10B3" w:rsidRDefault="00F732CA" w:rsidP="00F732CA">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F732CA" w:rsidRPr="00FD5F51" w:rsidRDefault="00F732CA" w:rsidP="00F732CA">
            <w:pPr>
              <w:rPr>
                <w:rFonts w:ascii="Arial" w:hAnsi="Arial" w:cs="Arial"/>
                <w:b/>
                <w:bCs/>
                <w:sz w:val="16"/>
                <w:szCs w:val="16"/>
              </w:rPr>
            </w:pPr>
            <w:r w:rsidRPr="00FD5F51">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37DFA15C" w:rsidR="00F732CA" w:rsidRPr="00FD5F51" w:rsidRDefault="00F732CA" w:rsidP="00F732CA">
            <w:pPr>
              <w:jc w:val="right"/>
              <w:rPr>
                <w:rFonts w:ascii="Arial" w:hAnsi="Arial" w:cs="Arial"/>
                <w:b/>
                <w:bCs/>
                <w:sz w:val="16"/>
                <w:szCs w:val="16"/>
              </w:rPr>
            </w:pPr>
            <w:r w:rsidRPr="00FD5F51">
              <w:rPr>
                <w:rFonts w:ascii="Arial" w:hAnsi="Arial" w:cs="Arial"/>
                <w:b/>
                <w:bCs/>
                <w:sz w:val="16"/>
                <w:szCs w:val="16"/>
              </w:rPr>
              <w:t>-</w:t>
            </w:r>
          </w:p>
        </w:tc>
        <w:tc>
          <w:tcPr>
            <w:tcW w:w="1496" w:type="dxa"/>
            <w:tcBorders>
              <w:top w:val="nil"/>
              <w:left w:val="nil"/>
              <w:bottom w:val="nil"/>
              <w:right w:val="single" w:sz="4" w:space="0" w:color="auto"/>
            </w:tcBorders>
            <w:vAlign w:val="bottom"/>
          </w:tcPr>
          <w:p w14:paraId="684B9BA8" w14:textId="3CCDAC6D" w:rsidR="00F732CA" w:rsidRPr="00FD5F51" w:rsidRDefault="00F732CA" w:rsidP="00F732CA">
            <w:pPr>
              <w:jc w:val="right"/>
              <w:rPr>
                <w:rFonts w:ascii="Arial" w:hAnsi="Arial" w:cs="Arial"/>
                <w:b/>
                <w:bCs/>
                <w:color w:val="000000"/>
                <w:sz w:val="16"/>
                <w:szCs w:val="16"/>
                <w:highlight w:val="yellow"/>
              </w:rPr>
            </w:pPr>
            <w:r w:rsidRPr="00FD5F51">
              <w:rPr>
                <w:rFonts w:ascii="Arial" w:hAnsi="Arial" w:cs="Arial"/>
                <w:b/>
                <w:bCs/>
                <w:sz w:val="16"/>
                <w:szCs w:val="16"/>
              </w:rPr>
              <w:t>537</w:t>
            </w:r>
          </w:p>
        </w:tc>
      </w:tr>
      <w:tr w:rsidR="00F732CA" w:rsidRPr="003B10B3" w14:paraId="78280AF9" w14:textId="77777777" w:rsidTr="00DC1D69">
        <w:trPr>
          <w:trHeight w:val="113"/>
        </w:trPr>
        <w:tc>
          <w:tcPr>
            <w:tcW w:w="510" w:type="dxa"/>
            <w:tcBorders>
              <w:left w:val="single" w:sz="4" w:space="0" w:color="auto"/>
            </w:tcBorders>
            <w:shd w:val="clear" w:color="auto" w:fill="auto"/>
            <w:noWrap/>
          </w:tcPr>
          <w:p w14:paraId="77159906" w14:textId="77777777" w:rsidR="00F732CA" w:rsidRPr="003B10B3" w:rsidRDefault="00F732CA" w:rsidP="00F732CA">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F732CA" w:rsidRPr="003B10B3" w:rsidRDefault="00F732CA" w:rsidP="00F732CA">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7EE441F5"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34CA869C"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25C901DA" w14:textId="77777777" w:rsidTr="00DC1D69">
        <w:trPr>
          <w:trHeight w:val="113"/>
        </w:trPr>
        <w:tc>
          <w:tcPr>
            <w:tcW w:w="510" w:type="dxa"/>
            <w:tcBorders>
              <w:left w:val="single" w:sz="4" w:space="0" w:color="auto"/>
            </w:tcBorders>
            <w:shd w:val="clear" w:color="auto" w:fill="auto"/>
            <w:noWrap/>
          </w:tcPr>
          <w:p w14:paraId="3339F0CA" w14:textId="77777777" w:rsidR="00F732CA" w:rsidRPr="003B10B3" w:rsidRDefault="00F732CA" w:rsidP="00F732CA">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F732CA" w:rsidRPr="003B10B3" w:rsidRDefault="00F732CA" w:rsidP="00F732CA">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011ACBA9"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46758230"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56C3FCE8" w14:textId="77777777" w:rsidTr="00DC1D69">
        <w:trPr>
          <w:trHeight w:val="113"/>
        </w:trPr>
        <w:tc>
          <w:tcPr>
            <w:tcW w:w="510" w:type="dxa"/>
            <w:tcBorders>
              <w:left w:val="single" w:sz="4" w:space="0" w:color="auto"/>
            </w:tcBorders>
            <w:shd w:val="clear" w:color="auto" w:fill="auto"/>
            <w:noWrap/>
          </w:tcPr>
          <w:p w14:paraId="2B58DD8A" w14:textId="77777777" w:rsidR="00F732CA" w:rsidRPr="003B10B3" w:rsidRDefault="00F732CA" w:rsidP="00F732CA">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F732CA" w:rsidRPr="003B10B3" w:rsidRDefault="00F732CA" w:rsidP="00F732CA">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38016B3A"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7E18D11F"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75591E8B" w14:textId="77777777" w:rsidTr="00DC1D69">
        <w:trPr>
          <w:trHeight w:val="113"/>
        </w:trPr>
        <w:tc>
          <w:tcPr>
            <w:tcW w:w="510" w:type="dxa"/>
            <w:tcBorders>
              <w:left w:val="single" w:sz="4" w:space="0" w:color="auto"/>
            </w:tcBorders>
            <w:shd w:val="clear" w:color="auto" w:fill="auto"/>
            <w:noWrap/>
          </w:tcPr>
          <w:p w14:paraId="37CA24F3" w14:textId="77777777" w:rsidR="00F732CA" w:rsidRPr="003B10B3" w:rsidRDefault="00F732CA" w:rsidP="00F732CA">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F732CA" w:rsidRPr="003B10B3" w:rsidRDefault="00F732CA" w:rsidP="00F732CA">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4AEE9A9A"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5352BF98"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09C0EB1B" w14:textId="77777777" w:rsidTr="00DC1D69">
        <w:trPr>
          <w:trHeight w:val="113"/>
        </w:trPr>
        <w:tc>
          <w:tcPr>
            <w:tcW w:w="510" w:type="dxa"/>
            <w:tcBorders>
              <w:left w:val="single" w:sz="4" w:space="0" w:color="auto"/>
            </w:tcBorders>
            <w:shd w:val="clear" w:color="auto" w:fill="auto"/>
            <w:noWrap/>
          </w:tcPr>
          <w:p w14:paraId="76F5AF28" w14:textId="77777777" w:rsidR="00F732CA" w:rsidRPr="003B10B3" w:rsidRDefault="00F732CA" w:rsidP="00F732CA">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F732CA" w:rsidRPr="003B10B3" w:rsidRDefault="00F732CA" w:rsidP="00F732CA">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4A54C3A1"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ABFC3A1" w14:textId="44042F14" w:rsidR="00F732CA" w:rsidRPr="00FF0BD2" w:rsidRDefault="00F732CA" w:rsidP="00F732CA">
            <w:pPr>
              <w:jc w:val="right"/>
              <w:rPr>
                <w:rFonts w:ascii="Arial" w:hAnsi="Arial" w:cs="Arial"/>
                <w:color w:val="000000"/>
                <w:sz w:val="16"/>
                <w:szCs w:val="16"/>
                <w:highlight w:val="yellow"/>
              </w:rPr>
            </w:pPr>
            <w:r w:rsidRPr="002F33B3">
              <w:rPr>
                <w:rFonts w:ascii="Arial" w:hAnsi="Arial" w:cs="Arial"/>
                <w:sz w:val="16"/>
                <w:szCs w:val="16"/>
              </w:rPr>
              <w:t>537</w:t>
            </w:r>
          </w:p>
        </w:tc>
      </w:tr>
      <w:tr w:rsidR="00F732CA" w:rsidRPr="003B10B3" w14:paraId="63195796" w14:textId="77777777" w:rsidTr="00DC1D69">
        <w:trPr>
          <w:trHeight w:val="113"/>
        </w:trPr>
        <w:tc>
          <w:tcPr>
            <w:tcW w:w="510" w:type="dxa"/>
            <w:tcBorders>
              <w:left w:val="single" w:sz="4" w:space="0" w:color="auto"/>
            </w:tcBorders>
            <w:shd w:val="clear" w:color="auto" w:fill="auto"/>
            <w:noWrap/>
          </w:tcPr>
          <w:p w14:paraId="490828B3" w14:textId="77777777" w:rsidR="00F732CA" w:rsidRPr="003B10B3" w:rsidRDefault="00F732CA" w:rsidP="00F732CA">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F732CA" w:rsidRPr="003B10B3" w:rsidRDefault="00F732CA" w:rsidP="00F732CA">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29BAF850" w:rsidR="00F732CA" w:rsidRPr="00F732CA" w:rsidRDefault="00F732CA" w:rsidP="00F732CA">
            <w:pPr>
              <w:jc w:val="right"/>
              <w:rPr>
                <w:rFonts w:ascii="Arial" w:hAnsi="Arial" w:cs="Arial"/>
                <w:b/>
                <w:bCs/>
                <w:sz w:val="16"/>
                <w:szCs w:val="16"/>
              </w:rPr>
            </w:pPr>
            <w:r w:rsidRPr="00F732CA">
              <w:rPr>
                <w:rFonts w:ascii="Arial" w:hAnsi="Arial" w:cs="Arial"/>
                <w:b/>
                <w:bCs/>
                <w:sz w:val="16"/>
                <w:szCs w:val="16"/>
              </w:rPr>
              <w:t>(1.048.053)</w:t>
            </w:r>
          </w:p>
        </w:tc>
        <w:tc>
          <w:tcPr>
            <w:tcW w:w="1496" w:type="dxa"/>
            <w:tcBorders>
              <w:top w:val="nil"/>
              <w:left w:val="nil"/>
              <w:bottom w:val="nil"/>
              <w:right w:val="single" w:sz="4" w:space="0" w:color="auto"/>
            </w:tcBorders>
            <w:vAlign w:val="bottom"/>
          </w:tcPr>
          <w:p w14:paraId="47996736" w14:textId="5A82E847" w:rsidR="00F732CA" w:rsidRPr="00FF0BD2" w:rsidRDefault="00F732CA" w:rsidP="00F732CA">
            <w:pPr>
              <w:jc w:val="right"/>
              <w:rPr>
                <w:rFonts w:ascii="Arial" w:hAnsi="Arial" w:cs="Arial"/>
                <w:b/>
                <w:bCs/>
                <w:color w:val="000000"/>
                <w:sz w:val="16"/>
                <w:szCs w:val="16"/>
                <w:highlight w:val="yellow"/>
              </w:rPr>
            </w:pPr>
            <w:r w:rsidRPr="002F33B3">
              <w:rPr>
                <w:rFonts w:ascii="Arial" w:hAnsi="Arial" w:cs="Arial"/>
                <w:b/>
                <w:bCs/>
                <w:sz w:val="16"/>
                <w:szCs w:val="16"/>
              </w:rPr>
              <w:t>292.999</w:t>
            </w:r>
          </w:p>
        </w:tc>
      </w:tr>
      <w:tr w:rsidR="00F732CA" w:rsidRPr="003B10B3" w14:paraId="664B7C8D" w14:textId="77777777" w:rsidTr="00DC1D69">
        <w:trPr>
          <w:trHeight w:val="113"/>
        </w:trPr>
        <w:tc>
          <w:tcPr>
            <w:tcW w:w="510" w:type="dxa"/>
            <w:tcBorders>
              <w:left w:val="single" w:sz="4" w:space="0" w:color="auto"/>
            </w:tcBorders>
            <w:shd w:val="clear" w:color="auto" w:fill="auto"/>
            <w:noWrap/>
          </w:tcPr>
          <w:p w14:paraId="5E41EE95" w14:textId="77777777" w:rsidR="00F732CA" w:rsidRPr="003B10B3" w:rsidRDefault="00F732CA" w:rsidP="00F732CA">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F732CA" w:rsidRPr="0000268B" w:rsidRDefault="00F732CA" w:rsidP="00F732CA">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7FF40ED6"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41567AF7"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284E9C22" w14:textId="77777777" w:rsidTr="00DC1D69">
        <w:trPr>
          <w:trHeight w:val="113"/>
        </w:trPr>
        <w:tc>
          <w:tcPr>
            <w:tcW w:w="510" w:type="dxa"/>
            <w:tcBorders>
              <w:left w:val="single" w:sz="4" w:space="0" w:color="auto"/>
            </w:tcBorders>
            <w:shd w:val="clear" w:color="auto" w:fill="auto"/>
            <w:noWrap/>
          </w:tcPr>
          <w:p w14:paraId="78F6155F" w14:textId="77777777" w:rsidR="00F732CA" w:rsidRPr="003B10B3" w:rsidRDefault="00F732CA" w:rsidP="00F732CA">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F732CA" w:rsidRPr="0000268B" w:rsidRDefault="00F732CA" w:rsidP="00F732CA">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20185123" w:rsidR="00F732CA" w:rsidRPr="00F732CA" w:rsidRDefault="00F732CA" w:rsidP="00F732CA">
            <w:pPr>
              <w:jc w:val="right"/>
              <w:rPr>
                <w:rFonts w:ascii="Arial" w:hAnsi="Arial" w:cs="Arial"/>
                <w:bCs/>
                <w:sz w:val="16"/>
                <w:szCs w:val="16"/>
              </w:rPr>
            </w:pPr>
            <w:r w:rsidRPr="00F732CA">
              <w:rPr>
                <w:rFonts w:ascii="Arial" w:hAnsi="Arial" w:cs="Arial"/>
                <w:sz w:val="16"/>
                <w:szCs w:val="16"/>
              </w:rPr>
              <w:t>(1.397.287)</w:t>
            </w:r>
          </w:p>
        </w:tc>
        <w:tc>
          <w:tcPr>
            <w:tcW w:w="1496" w:type="dxa"/>
            <w:tcBorders>
              <w:top w:val="nil"/>
              <w:left w:val="nil"/>
              <w:bottom w:val="nil"/>
              <w:right w:val="single" w:sz="4" w:space="0" w:color="auto"/>
            </w:tcBorders>
            <w:vAlign w:val="bottom"/>
          </w:tcPr>
          <w:p w14:paraId="70A29582" w14:textId="0FDD3081" w:rsidR="00F732CA" w:rsidRPr="00FF0BD2" w:rsidRDefault="00F732CA" w:rsidP="00F732CA">
            <w:pPr>
              <w:jc w:val="right"/>
              <w:rPr>
                <w:rFonts w:ascii="Arial" w:hAnsi="Arial" w:cs="Arial"/>
                <w:color w:val="000000"/>
                <w:sz w:val="16"/>
                <w:szCs w:val="16"/>
                <w:highlight w:val="yellow"/>
              </w:rPr>
            </w:pPr>
            <w:r w:rsidRPr="002F33B3">
              <w:rPr>
                <w:rFonts w:ascii="Arial" w:hAnsi="Arial" w:cs="Arial"/>
                <w:sz w:val="16"/>
                <w:szCs w:val="16"/>
              </w:rPr>
              <w:t>385.351</w:t>
            </w:r>
          </w:p>
        </w:tc>
      </w:tr>
      <w:tr w:rsidR="00F732CA" w:rsidRPr="003B10B3" w14:paraId="6B5C2E5D" w14:textId="77777777" w:rsidTr="00B51214">
        <w:trPr>
          <w:trHeight w:val="113"/>
        </w:trPr>
        <w:tc>
          <w:tcPr>
            <w:tcW w:w="510" w:type="dxa"/>
            <w:tcBorders>
              <w:left w:val="single" w:sz="4" w:space="0" w:color="auto"/>
            </w:tcBorders>
            <w:shd w:val="clear" w:color="auto" w:fill="auto"/>
            <w:noWrap/>
          </w:tcPr>
          <w:p w14:paraId="6AC87A39" w14:textId="77777777" w:rsidR="00F732CA" w:rsidRPr="003B10B3" w:rsidRDefault="00F732CA" w:rsidP="00F732CA">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F732CA" w:rsidRPr="0000268B" w:rsidRDefault="00F732CA" w:rsidP="00F732CA">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tcPr>
          <w:p w14:paraId="01AB62FB" w14:textId="2610EE5B" w:rsidR="00F732CA" w:rsidRPr="00F732CA" w:rsidRDefault="00F732CA" w:rsidP="00F732CA">
            <w:pPr>
              <w:jc w:val="right"/>
              <w:rPr>
                <w:rFonts w:ascii="Arial" w:hAnsi="Arial" w:cs="Arial"/>
                <w:bCs/>
                <w:sz w:val="16"/>
                <w:szCs w:val="16"/>
              </w:rPr>
            </w:pPr>
            <w:r w:rsidRPr="007D355F">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4A299AB5"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1A0A36BD" w14:textId="77777777" w:rsidTr="00B51214">
        <w:trPr>
          <w:trHeight w:val="113"/>
        </w:trPr>
        <w:tc>
          <w:tcPr>
            <w:tcW w:w="510" w:type="dxa"/>
            <w:tcBorders>
              <w:left w:val="single" w:sz="4" w:space="0" w:color="auto"/>
            </w:tcBorders>
            <w:shd w:val="clear" w:color="auto" w:fill="auto"/>
          </w:tcPr>
          <w:p w14:paraId="4A6BA8AF" w14:textId="77777777" w:rsidR="00F732CA" w:rsidRPr="003B10B3" w:rsidRDefault="00F732CA" w:rsidP="00F732CA">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F732CA" w:rsidRPr="0000268B" w:rsidRDefault="00F732CA" w:rsidP="00F732CA">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tcPr>
          <w:p w14:paraId="08926D75" w14:textId="55122BED" w:rsidR="00F732CA" w:rsidRPr="00F732CA" w:rsidRDefault="00F732CA" w:rsidP="00F732CA">
            <w:pPr>
              <w:jc w:val="right"/>
              <w:rPr>
                <w:rFonts w:ascii="Arial" w:hAnsi="Arial" w:cs="Arial"/>
                <w:bCs/>
                <w:sz w:val="16"/>
                <w:szCs w:val="16"/>
              </w:rPr>
            </w:pPr>
            <w:r w:rsidRPr="007D355F">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3C8E13D3"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07214021" w14:textId="77777777" w:rsidTr="00DC1D69">
        <w:trPr>
          <w:trHeight w:val="113"/>
        </w:trPr>
        <w:tc>
          <w:tcPr>
            <w:tcW w:w="510" w:type="dxa"/>
            <w:tcBorders>
              <w:left w:val="single" w:sz="4" w:space="0" w:color="auto"/>
            </w:tcBorders>
            <w:shd w:val="clear" w:color="auto" w:fill="auto"/>
          </w:tcPr>
          <w:p w14:paraId="14E2AC3B" w14:textId="77777777" w:rsidR="00F732CA" w:rsidRPr="003B10B3" w:rsidRDefault="00F732CA" w:rsidP="00F732CA">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F732CA" w:rsidRPr="0000268B" w:rsidRDefault="00F732CA" w:rsidP="00F732CA">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1F834617" w:rsidR="00F732CA" w:rsidRPr="00F732CA" w:rsidRDefault="00F732CA" w:rsidP="00F732CA">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31C4E9C6" w:rsidR="00F732CA" w:rsidRPr="00FF0BD2" w:rsidRDefault="00F732CA" w:rsidP="00F732CA">
            <w:pPr>
              <w:jc w:val="right"/>
              <w:rPr>
                <w:rFonts w:ascii="Arial" w:hAnsi="Arial" w:cs="Arial"/>
                <w:color w:val="000000"/>
                <w:sz w:val="16"/>
                <w:szCs w:val="16"/>
                <w:highlight w:val="yellow"/>
              </w:rPr>
            </w:pPr>
            <w:r>
              <w:rPr>
                <w:rFonts w:ascii="Arial" w:hAnsi="Arial" w:cs="Arial"/>
                <w:sz w:val="16"/>
                <w:szCs w:val="16"/>
              </w:rPr>
              <w:t>-</w:t>
            </w:r>
          </w:p>
        </w:tc>
      </w:tr>
      <w:tr w:rsidR="00F732CA" w:rsidRPr="003B10B3" w14:paraId="05B8851D" w14:textId="77777777" w:rsidTr="00DC1D69">
        <w:trPr>
          <w:trHeight w:val="113"/>
        </w:trPr>
        <w:tc>
          <w:tcPr>
            <w:tcW w:w="510" w:type="dxa"/>
            <w:tcBorders>
              <w:left w:val="single" w:sz="4" w:space="0" w:color="auto"/>
            </w:tcBorders>
            <w:shd w:val="clear" w:color="auto" w:fill="auto"/>
            <w:noWrap/>
          </w:tcPr>
          <w:p w14:paraId="21A5D74E" w14:textId="77777777" w:rsidR="00F732CA" w:rsidRPr="003B10B3" w:rsidRDefault="00F732CA" w:rsidP="00F732CA">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F732CA" w:rsidRPr="003B10B3" w:rsidRDefault="00F732CA" w:rsidP="00F732CA">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1A97B946" w:rsidR="00F732CA" w:rsidRPr="00F732CA" w:rsidRDefault="00F732CA" w:rsidP="00F732CA">
            <w:pPr>
              <w:jc w:val="right"/>
              <w:rPr>
                <w:rFonts w:ascii="Arial" w:hAnsi="Arial" w:cs="Arial"/>
                <w:bCs/>
                <w:sz w:val="16"/>
                <w:szCs w:val="16"/>
              </w:rPr>
            </w:pPr>
            <w:r w:rsidRPr="00F732CA">
              <w:rPr>
                <w:rFonts w:ascii="Arial" w:hAnsi="Arial" w:cs="Arial"/>
                <w:sz w:val="16"/>
                <w:szCs w:val="16"/>
              </w:rPr>
              <w:t>349.234</w:t>
            </w:r>
          </w:p>
        </w:tc>
        <w:tc>
          <w:tcPr>
            <w:tcW w:w="1496" w:type="dxa"/>
            <w:tcBorders>
              <w:top w:val="nil"/>
              <w:left w:val="nil"/>
              <w:right w:val="single" w:sz="4" w:space="0" w:color="auto"/>
            </w:tcBorders>
            <w:vAlign w:val="bottom"/>
          </w:tcPr>
          <w:p w14:paraId="5F6D789A" w14:textId="10E13CEF" w:rsidR="00F732CA" w:rsidRPr="00FF0BD2" w:rsidRDefault="00F732CA" w:rsidP="00F732CA">
            <w:pPr>
              <w:jc w:val="right"/>
              <w:rPr>
                <w:rFonts w:ascii="Arial" w:hAnsi="Arial" w:cs="Arial"/>
                <w:color w:val="000000"/>
                <w:sz w:val="16"/>
                <w:szCs w:val="16"/>
                <w:highlight w:val="yellow"/>
              </w:rPr>
            </w:pPr>
            <w:r w:rsidRPr="002F33B3">
              <w:rPr>
                <w:rFonts w:ascii="Arial" w:hAnsi="Arial" w:cs="Arial"/>
                <w:sz w:val="16"/>
                <w:szCs w:val="16"/>
              </w:rPr>
              <w:t>(92.352)</w:t>
            </w:r>
          </w:p>
        </w:tc>
      </w:tr>
      <w:tr w:rsidR="00F732CA" w:rsidRPr="003B10B3" w14:paraId="1777F1CD" w14:textId="77777777" w:rsidTr="00DC1D69">
        <w:trPr>
          <w:trHeight w:val="113"/>
        </w:trPr>
        <w:tc>
          <w:tcPr>
            <w:tcW w:w="510" w:type="dxa"/>
            <w:tcBorders>
              <w:left w:val="single" w:sz="4" w:space="0" w:color="auto"/>
              <w:bottom w:val="single" w:sz="4" w:space="0" w:color="auto"/>
            </w:tcBorders>
            <w:shd w:val="clear" w:color="auto" w:fill="auto"/>
            <w:noWrap/>
          </w:tcPr>
          <w:p w14:paraId="12D762DC" w14:textId="77777777" w:rsidR="00F732CA" w:rsidRPr="003B10B3" w:rsidRDefault="00F732CA" w:rsidP="00F732CA">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F732CA" w:rsidRPr="003B10B3" w:rsidRDefault="00F732CA" w:rsidP="00F732CA">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506E3B92" w:rsidR="00F732CA" w:rsidRPr="00F732CA" w:rsidRDefault="00F732CA" w:rsidP="00F732CA">
            <w:pPr>
              <w:jc w:val="right"/>
              <w:rPr>
                <w:rFonts w:ascii="Arial" w:hAnsi="Arial" w:cs="Arial"/>
                <w:b/>
                <w:bCs/>
                <w:sz w:val="16"/>
                <w:szCs w:val="16"/>
              </w:rPr>
            </w:pPr>
            <w:r w:rsidRPr="00F732CA">
              <w:rPr>
                <w:rFonts w:ascii="Arial" w:hAnsi="Arial" w:cs="Arial"/>
                <w:b/>
                <w:bCs/>
                <w:sz w:val="16"/>
                <w:szCs w:val="16"/>
              </w:rPr>
              <w:t>2.774.288</w:t>
            </w:r>
          </w:p>
        </w:tc>
        <w:tc>
          <w:tcPr>
            <w:tcW w:w="1496" w:type="dxa"/>
            <w:tcBorders>
              <w:bottom w:val="single" w:sz="4" w:space="0" w:color="auto"/>
              <w:right w:val="single" w:sz="4" w:space="0" w:color="auto"/>
            </w:tcBorders>
            <w:vAlign w:val="bottom"/>
          </w:tcPr>
          <w:p w14:paraId="43C5D48D" w14:textId="011D817D" w:rsidR="00F732CA" w:rsidRPr="00FF0BD2" w:rsidRDefault="00F732CA" w:rsidP="00F732CA">
            <w:pPr>
              <w:jc w:val="right"/>
              <w:rPr>
                <w:rFonts w:ascii="Arial" w:hAnsi="Arial" w:cs="Arial"/>
                <w:b/>
                <w:bCs/>
                <w:color w:val="000000"/>
                <w:sz w:val="16"/>
                <w:szCs w:val="16"/>
                <w:highlight w:val="yellow"/>
              </w:rPr>
            </w:pPr>
            <w:r w:rsidRPr="002F33B3">
              <w:rPr>
                <w:rFonts w:ascii="Arial" w:hAnsi="Arial" w:cs="Arial"/>
                <w:b/>
                <w:bCs/>
                <w:sz w:val="16"/>
                <w:szCs w:val="16"/>
              </w:rPr>
              <w:t>2.772.544</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E35CE4"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E35CE4" w:rsidRDefault="00427063" w:rsidP="00427063">
            <w:pPr>
              <w:tabs>
                <w:tab w:val="left" w:pos="3828"/>
              </w:tabs>
              <w:jc w:val="center"/>
              <w:rPr>
                <w:rFonts w:ascii="Arial" w:hAnsi="Arial" w:cs="Arial"/>
                <w:b/>
                <w:sz w:val="10"/>
                <w:szCs w:val="10"/>
              </w:rPr>
            </w:pPr>
            <w:r w:rsidRPr="00E35CE4">
              <w:rPr>
                <w:rFonts w:ascii="Arial" w:hAnsi="Arial" w:cs="Arial"/>
                <w:b/>
                <w:sz w:val="10"/>
                <w:szCs w:val="10"/>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427063" w:rsidRPr="00E35CE4" w:rsidRDefault="00427063"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427063" w:rsidRPr="00E35CE4" w:rsidRDefault="00427063"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10305145"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28AA75F8" w14:textId="77777777" w:rsidR="00427063" w:rsidRPr="00E35CE4" w:rsidRDefault="00427063" w:rsidP="00973BD7">
            <w:pPr>
              <w:tabs>
                <w:tab w:val="left" w:pos="3828"/>
              </w:tabs>
              <w:ind w:left="-114"/>
              <w:jc w:val="right"/>
              <w:rPr>
                <w:rFonts w:ascii="Arial" w:hAnsi="Arial" w:cs="Arial"/>
                <w:b/>
                <w:sz w:val="10"/>
                <w:szCs w:val="10"/>
              </w:rPr>
            </w:pPr>
          </w:p>
        </w:tc>
        <w:tc>
          <w:tcPr>
            <w:tcW w:w="851" w:type="dxa"/>
            <w:tcBorders>
              <w:top w:val="single" w:sz="4" w:space="0" w:color="auto"/>
              <w:left w:val="nil"/>
              <w:bottom w:val="nil"/>
              <w:right w:val="nil"/>
            </w:tcBorders>
            <w:vAlign w:val="bottom"/>
          </w:tcPr>
          <w:p w14:paraId="2E7C83E3" w14:textId="77777777" w:rsidR="00427063" w:rsidRPr="00E35CE4" w:rsidRDefault="00427063" w:rsidP="00973BD7">
            <w:pPr>
              <w:tabs>
                <w:tab w:val="left" w:pos="3828"/>
              </w:tabs>
              <w:ind w:left="-114"/>
              <w:jc w:val="right"/>
              <w:rPr>
                <w:rFonts w:ascii="Arial" w:hAnsi="Arial" w:cs="Arial"/>
                <w:b/>
                <w:sz w:val="10"/>
                <w:szCs w:val="10"/>
              </w:rPr>
            </w:pPr>
          </w:p>
        </w:tc>
        <w:tc>
          <w:tcPr>
            <w:tcW w:w="567" w:type="dxa"/>
            <w:tcBorders>
              <w:top w:val="single" w:sz="4" w:space="0" w:color="auto"/>
              <w:left w:val="nil"/>
              <w:bottom w:val="nil"/>
              <w:right w:val="nil"/>
            </w:tcBorders>
            <w:vAlign w:val="bottom"/>
          </w:tcPr>
          <w:p w14:paraId="79DC584E"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1534950F" w14:textId="77777777" w:rsidR="00427063" w:rsidRPr="00E35CE4" w:rsidRDefault="00427063" w:rsidP="00973BD7">
            <w:pPr>
              <w:tabs>
                <w:tab w:val="left" w:pos="3828"/>
              </w:tabs>
              <w:ind w:left="-114"/>
              <w:jc w:val="right"/>
              <w:rPr>
                <w:rFonts w:ascii="Arial" w:hAnsi="Arial" w:cs="Arial"/>
                <w:b/>
                <w:sz w:val="10"/>
                <w:szCs w:val="10"/>
              </w:rPr>
            </w:pPr>
          </w:p>
        </w:tc>
      </w:tr>
      <w:tr w:rsidR="00427063" w:rsidRPr="00E35CE4"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E35CE4" w:rsidRDefault="00427063" w:rsidP="00427063">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27063" w:rsidRPr="00E35CE4" w:rsidRDefault="008F6265" w:rsidP="00427063">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00427063" w:rsidRPr="00E35CE4">
              <w:rPr>
                <w:rFonts w:ascii="Arial" w:hAnsi="Arial" w:cs="Arial"/>
                <w:b/>
                <w:bCs/>
                <w:sz w:val="10"/>
                <w:szCs w:val="10"/>
              </w:rPr>
              <w:t xml:space="preserve"> DÖNEM</w:t>
            </w:r>
            <w:proofErr w:type="gramEnd"/>
          </w:p>
          <w:p w14:paraId="2E5301A1" w14:textId="1151B23C" w:rsidR="00427063" w:rsidRPr="00E35CE4" w:rsidRDefault="003E2735" w:rsidP="005D3B1A">
            <w:pPr>
              <w:tabs>
                <w:tab w:val="left" w:pos="3828"/>
              </w:tabs>
              <w:jc w:val="center"/>
              <w:rPr>
                <w:rFonts w:ascii="Arial" w:hAnsi="Arial" w:cs="Arial"/>
                <w:b/>
                <w:sz w:val="10"/>
                <w:szCs w:val="10"/>
              </w:rPr>
            </w:pPr>
            <w:r w:rsidRPr="00E35CE4">
              <w:rPr>
                <w:rFonts w:ascii="Arial" w:hAnsi="Arial" w:cs="Arial"/>
                <w:b/>
                <w:bCs/>
                <w:sz w:val="10"/>
                <w:szCs w:val="10"/>
              </w:rPr>
              <w:t>(</w:t>
            </w:r>
            <w:r w:rsidR="00FF0BD2" w:rsidRPr="00E35CE4">
              <w:rPr>
                <w:rFonts w:ascii="Arial" w:hAnsi="Arial" w:cs="Arial"/>
                <w:b/>
                <w:bCs/>
                <w:sz w:val="10"/>
                <w:szCs w:val="10"/>
              </w:rPr>
              <w:t>01/01/20</w:t>
            </w:r>
            <w:r w:rsidR="00DD7029" w:rsidRPr="00E35CE4">
              <w:rPr>
                <w:rFonts w:ascii="Arial" w:hAnsi="Arial" w:cs="Arial"/>
                <w:b/>
                <w:bCs/>
                <w:sz w:val="10"/>
                <w:szCs w:val="10"/>
              </w:rPr>
              <w:t>2</w:t>
            </w:r>
            <w:r w:rsidR="0090003B">
              <w:rPr>
                <w:rFonts w:ascii="Arial" w:hAnsi="Arial" w:cs="Arial"/>
                <w:b/>
                <w:bCs/>
                <w:sz w:val="10"/>
                <w:szCs w:val="10"/>
              </w:rPr>
              <w:t>3</w:t>
            </w:r>
            <w:r w:rsidR="003E733A" w:rsidRPr="00E35CE4">
              <w:rPr>
                <w:rFonts w:ascii="Arial" w:hAnsi="Arial" w:cs="Arial"/>
                <w:b/>
                <w:bCs/>
                <w:sz w:val="10"/>
                <w:szCs w:val="10"/>
              </w:rPr>
              <w:t>-3</w:t>
            </w:r>
            <w:r w:rsidR="009C4E06">
              <w:rPr>
                <w:rFonts w:ascii="Arial" w:hAnsi="Arial" w:cs="Arial"/>
                <w:b/>
                <w:bCs/>
                <w:sz w:val="10"/>
                <w:szCs w:val="10"/>
              </w:rPr>
              <w:t>0</w:t>
            </w:r>
            <w:r w:rsidR="003E733A" w:rsidRPr="00E35CE4">
              <w:rPr>
                <w:rFonts w:ascii="Arial" w:hAnsi="Arial" w:cs="Arial"/>
                <w:b/>
                <w:bCs/>
                <w:sz w:val="10"/>
                <w:szCs w:val="10"/>
              </w:rPr>
              <w:t>/</w:t>
            </w:r>
            <w:r w:rsidR="009C4E06">
              <w:rPr>
                <w:rFonts w:ascii="Arial" w:hAnsi="Arial" w:cs="Arial"/>
                <w:b/>
                <w:bCs/>
                <w:sz w:val="10"/>
                <w:szCs w:val="10"/>
              </w:rPr>
              <w:t>06</w:t>
            </w:r>
            <w:r w:rsidR="0049203A" w:rsidRPr="00E35CE4">
              <w:rPr>
                <w:rFonts w:ascii="Arial" w:hAnsi="Arial" w:cs="Arial"/>
                <w:b/>
                <w:bCs/>
                <w:sz w:val="10"/>
                <w:szCs w:val="10"/>
              </w:rPr>
              <w:t>/20</w:t>
            </w:r>
            <w:r w:rsidR="00DD7029" w:rsidRPr="00E35CE4">
              <w:rPr>
                <w:rFonts w:ascii="Arial" w:hAnsi="Arial" w:cs="Arial"/>
                <w:b/>
                <w:bCs/>
                <w:sz w:val="10"/>
                <w:szCs w:val="10"/>
              </w:rPr>
              <w:t>2</w:t>
            </w:r>
            <w:r w:rsidR="0090003B">
              <w:rPr>
                <w:rFonts w:ascii="Arial" w:hAnsi="Arial" w:cs="Arial"/>
                <w:b/>
                <w:bCs/>
                <w:sz w:val="10"/>
                <w:szCs w:val="10"/>
              </w:rPr>
              <w:t>3</w:t>
            </w:r>
            <w:r w:rsidR="00427063" w:rsidRPr="00E35CE4">
              <w:rPr>
                <w:rFonts w:ascii="Arial" w:hAnsi="Arial" w:cs="Arial"/>
                <w:b/>
                <w:bCs/>
                <w:sz w:val="10"/>
                <w:szCs w:val="10"/>
              </w:rPr>
              <w:t>)</w:t>
            </w:r>
          </w:p>
        </w:tc>
        <w:tc>
          <w:tcPr>
            <w:tcW w:w="708" w:type="dxa"/>
            <w:tcBorders>
              <w:top w:val="nil"/>
              <w:left w:val="nil"/>
              <w:bottom w:val="single" w:sz="4" w:space="0" w:color="auto"/>
              <w:right w:val="nil"/>
            </w:tcBorders>
            <w:vAlign w:val="bottom"/>
          </w:tcPr>
          <w:p w14:paraId="41723875"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Ödenmiş Sermaye</w:t>
            </w:r>
          </w:p>
        </w:tc>
        <w:tc>
          <w:tcPr>
            <w:tcW w:w="709" w:type="dxa"/>
            <w:tcBorders>
              <w:top w:val="nil"/>
              <w:left w:val="nil"/>
              <w:bottom w:val="single" w:sz="4" w:space="0" w:color="auto"/>
              <w:right w:val="nil"/>
            </w:tcBorders>
            <w:vAlign w:val="bottom"/>
          </w:tcPr>
          <w:p w14:paraId="55ECB87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İhraç Primleri</w:t>
            </w:r>
          </w:p>
        </w:tc>
        <w:tc>
          <w:tcPr>
            <w:tcW w:w="709" w:type="dxa"/>
            <w:tcBorders>
              <w:top w:val="nil"/>
              <w:left w:val="nil"/>
              <w:bottom w:val="single" w:sz="4" w:space="0" w:color="auto"/>
              <w:right w:val="nil"/>
            </w:tcBorders>
            <w:vAlign w:val="bottom"/>
          </w:tcPr>
          <w:p w14:paraId="756DB6D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İptal Kârları</w:t>
            </w:r>
          </w:p>
        </w:tc>
        <w:tc>
          <w:tcPr>
            <w:tcW w:w="823" w:type="dxa"/>
            <w:tcBorders>
              <w:top w:val="nil"/>
              <w:left w:val="nil"/>
              <w:bottom w:val="single" w:sz="4" w:space="0" w:color="auto"/>
              <w:right w:val="nil"/>
            </w:tcBorders>
            <w:vAlign w:val="bottom"/>
          </w:tcPr>
          <w:p w14:paraId="0D0D7CB4" w14:textId="0EABB9B8"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Diğer Sermaye Yedekleri</w:t>
            </w:r>
            <w:r w:rsidR="00844CE7">
              <w:rPr>
                <w:rFonts w:ascii="Arial" w:hAnsi="Arial" w:cs="Arial"/>
                <w:b/>
                <w:sz w:val="10"/>
                <w:szCs w:val="10"/>
              </w:rPr>
              <w:t>(*)</w:t>
            </w:r>
          </w:p>
        </w:tc>
        <w:tc>
          <w:tcPr>
            <w:tcW w:w="654" w:type="dxa"/>
            <w:tcBorders>
              <w:top w:val="nil"/>
              <w:left w:val="nil"/>
              <w:bottom w:val="single" w:sz="4" w:space="0" w:color="auto"/>
              <w:right w:val="nil"/>
            </w:tcBorders>
            <w:vAlign w:val="bottom"/>
          </w:tcPr>
          <w:p w14:paraId="5975CA4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1</w:t>
            </w:r>
          </w:p>
        </w:tc>
        <w:tc>
          <w:tcPr>
            <w:tcW w:w="654" w:type="dxa"/>
            <w:tcBorders>
              <w:top w:val="nil"/>
              <w:left w:val="nil"/>
              <w:bottom w:val="single" w:sz="4" w:space="0" w:color="auto"/>
              <w:right w:val="nil"/>
            </w:tcBorders>
            <w:vAlign w:val="bottom"/>
          </w:tcPr>
          <w:p w14:paraId="16DCD052"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2</w:t>
            </w:r>
          </w:p>
        </w:tc>
        <w:tc>
          <w:tcPr>
            <w:tcW w:w="654" w:type="dxa"/>
            <w:tcBorders>
              <w:top w:val="nil"/>
              <w:left w:val="nil"/>
              <w:bottom w:val="single" w:sz="4" w:space="0" w:color="auto"/>
              <w:right w:val="nil"/>
            </w:tcBorders>
            <w:vAlign w:val="bottom"/>
          </w:tcPr>
          <w:p w14:paraId="30308FD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3</w:t>
            </w:r>
          </w:p>
        </w:tc>
        <w:tc>
          <w:tcPr>
            <w:tcW w:w="654" w:type="dxa"/>
            <w:tcBorders>
              <w:top w:val="nil"/>
              <w:left w:val="nil"/>
              <w:bottom w:val="single" w:sz="4" w:space="0" w:color="auto"/>
              <w:right w:val="nil"/>
            </w:tcBorders>
            <w:vAlign w:val="bottom"/>
          </w:tcPr>
          <w:p w14:paraId="5209F6F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4</w:t>
            </w:r>
          </w:p>
        </w:tc>
        <w:tc>
          <w:tcPr>
            <w:tcW w:w="671" w:type="dxa"/>
            <w:tcBorders>
              <w:top w:val="nil"/>
              <w:left w:val="nil"/>
              <w:bottom w:val="single" w:sz="4" w:space="0" w:color="auto"/>
              <w:right w:val="nil"/>
            </w:tcBorders>
            <w:vAlign w:val="bottom"/>
          </w:tcPr>
          <w:p w14:paraId="6354BB8C"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5</w:t>
            </w:r>
          </w:p>
        </w:tc>
        <w:tc>
          <w:tcPr>
            <w:tcW w:w="637" w:type="dxa"/>
            <w:tcBorders>
              <w:top w:val="nil"/>
              <w:left w:val="nil"/>
              <w:bottom w:val="single" w:sz="4" w:space="0" w:color="auto"/>
              <w:right w:val="nil"/>
            </w:tcBorders>
            <w:vAlign w:val="bottom"/>
          </w:tcPr>
          <w:p w14:paraId="44ABC4D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6</w:t>
            </w:r>
          </w:p>
        </w:tc>
        <w:tc>
          <w:tcPr>
            <w:tcW w:w="781" w:type="dxa"/>
            <w:tcBorders>
              <w:top w:val="nil"/>
              <w:left w:val="nil"/>
              <w:bottom w:val="single" w:sz="4" w:space="0" w:color="auto"/>
              <w:right w:val="nil"/>
            </w:tcBorders>
            <w:vAlign w:val="bottom"/>
          </w:tcPr>
          <w:p w14:paraId="0CAA99C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Kar Yedekleri</w:t>
            </w:r>
          </w:p>
        </w:tc>
        <w:tc>
          <w:tcPr>
            <w:tcW w:w="709" w:type="dxa"/>
            <w:tcBorders>
              <w:top w:val="nil"/>
              <w:left w:val="nil"/>
              <w:bottom w:val="single" w:sz="4" w:space="0" w:color="auto"/>
              <w:right w:val="nil"/>
            </w:tcBorders>
            <w:vAlign w:val="bottom"/>
          </w:tcPr>
          <w:p w14:paraId="07D98FC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Geçmiş Dönem Kârı / (Zararı)</w:t>
            </w:r>
          </w:p>
        </w:tc>
        <w:tc>
          <w:tcPr>
            <w:tcW w:w="850" w:type="dxa"/>
            <w:tcBorders>
              <w:top w:val="nil"/>
              <w:left w:val="nil"/>
              <w:bottom w:val="single" w:sz="4" w:space="0" w:color="auto"/>
              <w:right w:val="nil"/>
            </w:tcBorders>
            <w:vAlign w:val="bottom"/>
          </w:tcPr>
          <w:p w14:paraId="406D992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Dönem Net Kar veya Zararı</w:t>
            </w:r>
          </w:p>
        </w:tc>
        <w:tc>
          <w:tcPr>
            <w:tcW w:w="851" w:type="dxa"/>
            <w:tcBorders>
              <w:top w:val="nil"/>
              <w:left w:val="nil"/>
              <w:bottom w:val="single" w:sz="4" w:space="0" w:color="auto"/>
              <w:right w:val="nil"/>
            </w:tcBorders>
            <w:vAlign w:val="bottom"/>
          </w:tcPr>
          <w:p w14:paraId="4798B75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Azınlık Payları Hariç Toplam </w:t>
            </w:r>
            <w:proofErr w:type="spellStart"/>
            <w:r w:rsidRPr="00E35CE4">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48BF8151"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w:t>
            </w:r>
          </w:p>
        </w:tc>
        <w:tc>
          <w:tcPr>
            <w:tcW w:w="850" w:type="dxa"/>
            <w:tcBorders>
              <w:top w:val="nil"/>
              <w:left w:val="nil"/>
              <w:bottom w:val="single" w:sz="4" w:space="0" w:color="auto"/>
              <w:right w:val="nil"/>
            </w:tcBorders>
            <w:vAlign w:val="bottom"/>
          </w:tcPr>
          <w:p w14:paraId="75D0D70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Toplam </w:t>
            </w:r>
            <w:proofErr w:type="spellStart"/>
            <w:r w:rsidRPr="00E35CE4">
              <w:rPr>
                <w:rFonts w:ascii="Arial" w:hAnsi="Arial" w:cs="Arial"/>
                <w:b/>
                <w:sz w:val="10"/>
                <w:szCs w:val="10"/>
              </w:rPr>
              <w:t>Özkaynak</w:t>
            </w:r>
            <w:proofErr w:type="spellEnd"/>
          </w:p>
        </w:tc>
      </w:tr>
      <w:tr w:rsidR="000966A3" w:rsidRPr="00E35CE4" w14:paraId="5D62150E" w14:textId="77777777" w:rsidTr="00B51214">
        <w:trPr>
          <w:trHeight w:val="113"/>
        </w:trPr>
        <w:tc>
          <w:tcPr>
            <w:tcW w:w="568" w:type="dxa"/>
            <w:tcBorders>
              <w:top w:val="single" w:sz="4" w:space="0" w:color="auto"/>
              <w:left w:val="nil"/>
              <w:bottom w:val="nil"/>
              <w:right w:val="nil"/>
            </w:tcBorders>
          </w:tcPr>
          <w:p w14:paraId="2EDC570B" w14:textId="77777777" w:rsidR="000966A3" w:rsidRPr="00E35CE4" w:rsidRDefault="000966A3" w:rsidP="000966A3">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77777777" w:rsidR="000966A3" w:rsidRPr="000E79B6" w:rsidRDefault="000966A3" w:rsidP="000966A3">
            <w:pPr>
              <w:tabs>
                <w:tab w:val="left" w:pos="3828"/>
              </w:tabs>
              <w:rPr>
                <w:rFonts w:ascii="Arial" w:hAnsi="Arial" w:cs="Arial"/>
                <w:b/>
                <w:sz w:val="10"/>
                <w:szCs w:val="10"/>
              </w:rPr>
            </w:pPr>
            <w:r w:rsidRPr="000E79B6">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2443332D"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9.635.000</w:t>
            </w:r>
          </w:p>
        </w:tc>
        <w:tc>
          <w:tcPr>
            <w:tcW w:w="709" w:type="dxa"/>
            <w:tcBorders>
              <w:top w:val="single" w:sz="4" w:space="0" w:color="auto"/>
              <w:left w:val="nil"/>
              <w:bottom w:val="nil"/>
              <w:right w:val="nil"/>
            </w:tcBorders>
          </w:tcPr>
          <w:p w14:paraId="4857092F" w14:textId="4576D909"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709" w:type="dxa"/>
            <w:tcBorders>
              <w:top w:val="single" w:sz="4" w:space="0" w:color="auto"/>
              <w:left w:val="nil"/>
              <w:bottom w:val="nil"/>
              <w:right w:val="nil"/>
            </w:tcBorders>
          </w:tcPr>
          <w:p w14:paraId="4E08299D" w14:textId="0234E49C"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23" w:type="dxa"/>
            <w:tcBorders>
              <w:top w:val="single" w:sz="4" w:space="0" w:color="auto"/>
              <w:left w:val="nil"/>
              <w:bottom w:val="nil"/>
              <w:right w:val="nil"/>
            </w:tcBorders>
            <w:vAlign w:val="center"/>
          </w:tcPr>
          <w:p w14:paraId="2A314833" w14:textId="5FBA5CEC"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11.504</w:t>
            </w:r>
          </w:p>
        </w:tc>
        <w:tc>
          <w:tcPr>
            <w:tcW w:w="654" w:type="dxa"/>
            <w:tcBorders>
              <w:top w:val="single" w:sz="4" w:space="0" w:color="auto"/>
              <w:left w:val="nil"/>
              <w:bottom w:val="nil"/>
              <w:right w:val="nil"/>
            </w:tcBorders>
          </w:tcPr>
          <w:p w14:paraId="3FAB900A" w14:textId="0EF18FD8"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54" w:type="dxa"/>
            <w:tcBorders>
              <w:top w:val="single" w:sz="4" w:space="0" w:color="auto"/>
              <w:left w:val="nil"/>
              <w:bottom w:val="nil"/>
              <w:right w:val="nil"/>
            </w:tcBorders>
            <w:vAlign w:val="center"/>
          </w:tcPr>
          <w:p w14:paraId="33C19C5C" w14:textId="44803C3F"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(38.517)</w:t>
            </w:r>
          </w:p>
        </w:tc>
        <w:tc>
          <w:tcPr>
            <w:tcW w:w="654" w:type="dxa"/>
            <w:tcBorders>
              <w:top w:val="single" w:sz="4" w:space="0" w:color="auto"/>
              <w:left w:val="nil"/>
              <w:bottom w:val="nil"/>
              <w:right w:val="nil"/>
            </w:tcBorders>
          </w:tcPr>
          <w:p w14:paraId="25984F43" w14:textId="5485711C"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54" w:type="dxa"/>
            <w:tcBorders>
              <w:top w:val="single" w:sz="4" w:space="0" w:color="auto"/>
              <w:left w:val="nil"/>
              <w:bottom w:val="nil"/>
              <w:right w:val="nil"/>
            </w:tcBorders>
          </w:tcPr>
          <w:p w14:paraId="5F258F03" w14:textId="036F9E10"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71" w:type="dxa"/>
            <w:tcBorders>
              <w:top w:val="single" w:sz="4" w:space="0" w:color="auto"/>
              <w:left w:val="nil"/>
              <w:bottom w:val="nil"/>
              <w:right w:val="nil"/>
            </w:tcBorders>
            <w:vAlign w:val="center"/>
          </w:tcPr>
          <w:p w14:paraId="3EEC3F7B" w14:textId="75753585"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2.473.479</w:t>
            </w:r>
          </w:p>
        </w:tc>
        <w:tc>
          <w:tcPr>
            <w:tcW w:w="637" w:type="dxa"/>
            <w:tcBorders>
              <w:top w:val="single" w:sz="4" w:space="0" w:color="auto"/>
              <w:left w:val="nil"/>
              <w:bottom w:val="nil"/>
              <w:right w:val="nil"/>
            </w:tcBorders>
          </w:tcPr>
          <w:p w14:paraId="084C1FEA" w14:textId="6FD3CC58"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781" w:type="dxa"/>
            <w:tcBorders>
              <w:top w:val="single" w:sz="4" w:space="0" w:color="auto"/>
              <w:left w:val="nil"/>
              <w:bottom w:val="nil"/>
              <w:right w:val="nil"/>
            </w:tcBorders>
            <w:vAlign w:val="center"/>
          </w:tcPr>
          <w:p w14:paraId="6B70F965" w14:textId="182BD94B"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2.098.558</w:t>
            </w:r>
          </w:p>
        </w:tc>
        <w:tc>
          <w:tcPr>
            <w:tcW w:w="709" w:type="dxa"/>
            <w:tcBorders>
              <w:top w:val="single" w:sz="4" w:space="0" w:color="auto"/>
              <w:left w:val="nil"/>
              <w:bottom w:val="nil"/>
              <w:right w:val="nil"/>
            </w:tcBorders>
          </w:tcPr>
          <w:p w14:paraId="681C8A08" w14:textId="7FF52564"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50" w:type="dxa"/>
            <w:tcBorders>
              <w:top w:val="single" w:sz="4" w:space="0" w:color="auto"/>
              <w:left w:val="nil"/>
              <w:bottom w:val="nil"/>
              <w:right w:val="nil"/>
            </w:tcBorders>
            <w:vAlign w:val="center"/>
          </w:tcPr>
          <w:p w14:paraId="29E835F1" w14:textId="0DC9C651"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4.737.019</w:t>
            </w:r>
          </w:p>
        </w:tc>
        <w:tc>
          <w:tcPr>
            <w:tcW w:w="851" w:type="dxa"/>
            <w:tcBorders>
              <w:top w:val="single" w:sz="4" w:space="0" w:color="auto"/>
              <w:left w:val="nil"/>
              <w:bottom w:val="nil"/>
              <w:right w:val="nil"/>
            </w:tcBorders>
            <w:vAlign w:val="center"/>
          </w:tcPr>
          <w:p w14:paraId="4C6A1AA5" w14:textId="00A32EFF"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18.917.043</w:t>
            </w:r>
          </w:p>
        </w:tc>
        <w:tc>
          <w:tcPr>
            <w:tcW w:w="567" w:type="dxa"/>
            <w:tcBorders>
              <w:top w:val="single" w:sz="4" w:space="0" w:color="auto"/>
              <w:left w:val="nil"/>
              <w:bottom w:val="nil"/>
              <w:right w:val="nil"/>
            </w:tcBorders>
          </w:tcPr>
          <w:p w14:paraId="1D8CF958" w14:textId="50B86CBC"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50" w:type="dxa"/>
            <w:tcBorders>
              <w:top w:val="single" w:sz="4" w:space="0" w:color="auto"/>
              <w:left w:val="nil"/>
              <w:bottom w:val="nil"/>
              <w:right w:val="nil"/>
            </w:tcBorders>
            <w:vAlign w:val="center"/>
          </w:tcPr>
          <w:p w14:paraId="444670CC" w14:textId="4A2EB582"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18.917.043</w:t>
            </w:r>
          </w:p>
        </w:tc>
      </w:tr>
      <w:tr w:rsidR="000966A3" w:rsidRPr="00E35CE4" w14:paraId="020DAF6D" w14:textId="77777777" w:rsidTr="00B51214">
        <w:trPr>
          <w:trHeight w:val="113"/>
        </w:trPr>
        <w:tc>
          <w:tcPr>
            <w:tcW w:w="568" w:type="dxa"/>
            <w:tcBorders>
              <w:top w:val="nil"/>
              <w:left w:val="nil"/>
              <w:bottom w:val="nil"/>
              <w:right w:val="nil"/>
            </w:tcBorders>
          </w:tcPr>
          <w:p w14:paraId="16CE96DA" w14:textId="77777777" w:rsidR="000966A3" w:rsidRPr="00E35CE4" w:rsidRDefault="000966A3" w:rsidP="000966A3">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77777777" w:rsidR="000966A3" w:rsidRPr="000E79B6" w:rsidRDefault="000966A3" w:rsidP="000966A3">
            <w:pPr>
              <w:tabs>
                <w:tab w:val="left" w:pos="3828"/>
              </w:tabs>
              <w:rPr>
                <w:rFonts w:ascii="Arial" w:hAnsi="Arial" w:cs="Arial"/>
                <w:b/>
                <w:sz w:val="10"/>
                <w:szCs w:val="10"/>
              </w:rPr>
            </w:pPr>
            <w:r w:rsidRPr="000E79B6">
              <w:rPr>
                <w:rFonts w:ascii="Arial" w:hAnsi="Arial" w:cs="Arial"/>
                <w:b/>
                <w:bCs/>
                <w:sz w:val="10"/>
                <w:szCs w:val="10"/>
              </w:rPr>
              <w:t>TMS 8 Uyarınca Yapılan Düzeltmeler</w:t>
            </w:r>
          </w:p>
        </w:tc>
        <w:tc>
          <w:tcPr>
            <w:tcW w:w="708" w:type="dxa"/>
            <w:tcBorders>
              <w:top w:val="nil"/>
              <w:left w:val="nil"/>
              <w:bottom w:val="nil"/>
              <w:right w:val="nil"/>
            </w:tcBorders>
          </w:tcPr>
          <w:p w14:paraId="0CC9CCB2" w14:textId="23C6449E"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709" w:type="dxa"/>
            <w:tcBorders>
              <w:top w:val="nil"/>
              <w:left w:val="nil"/>
              <w:bottom w:val="nil"/>
              <w:right w:val="nil"/>
            </w:tcBorders>
          </w:tcPr>
          <w:p w14:paraId="34BE7F23" w14:textId="15D729C0"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709" w:type="dxa"/>
            <w:tcBorders>
              <w:top w:val="nil"/>
              <w:left w:val="nil"/>
              <w:bottom w:val="nil"/>
              <w:right w:val="nil"/>
            </w:tcBorders>
          </w:tcPr>
          <w:p w14:paraId="0B203D95" w14:textId="37B82416"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23" w:type="dxa"/>
            <w:tcBorders>
              <w:top w:val="nil"/>
              <w:left w:val="nil"/>
              <w:bottom w:val="nil"/>
              <w:right w:val="nil"/>
            </w:tcBorders>
          </w:tcPr>
          <w:p w14:paraId="6EE724C3" w14:textId="646869C6"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347A506A" w14:textId="70ED6B94"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536BCAD9" w14:textId="6EA9A535"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6951C697" w14:textId="2A2AA364"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54" w:type="dxa"/>
            <w:tcBorders>
              <w:top w:val="nil"/>
              <w:left w:val="nil"/>
              <w:bottom w:val="nil"/>
              <w:right w:val="nil"/>
            </w:tcBorders>
          </w:tcPr>
          <w:p w14:paraId="013C6DF2" w14:textId="29878C13"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71" w:type="dxa"/>
            <w:tcBorders>
              <w:top w:val="nil"/>
              <w:left w:val="nil"/>
              <w:bottom w:val="nil"/>
              <w:right w:val="nil"/>
            </w:tcBorders>
          </w:tcPr>
          <w:p w14:paraId="06527D49" w14:textId="6DBD2A03"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637" w:type="dxa"/>
            <w:tcBorders>
              <w:top w:val="nil"/>
              <w:left w:val="nil"/>
              <w:bottom w:val="nil"/>
              <w:right w:val="nil"/>
            </w:tcBorders>
          </w:tcPr>
          <w:p w14:paraId="259D1EFB" w14:textId="33E079B4"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781" w:type="dxa"/>
            <w:tcBorders>
              <w:top w:val="nil"/>
              <w:left w:val="nil"/>
              <w:bottom w:val="nil"/>
              <w:right w:val="nil"/>
            </w:tcBorders>
          </w:tcPr>
          <w:p w14:paraId="17BA50C5" w14:textId="6081E438"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709" w:type="dxa"/>
            <w:tcBorders>
              <w:top w:val="nil"/>
              <w:left w:val="nil"/>
              <w:bottom w:val="nil"/>
              <w:right w:val="nil"/>
            </w:tcBorders>
          </w:tcPr>
          <w:p w14:paraId="61B957FD" w14:textId="27DB4A79"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50" w:type="dxa"/>
            <w:tcBorders>
              <w:top w:val="nil"/>
              <w:left w:val="nil"/>
              <w:bottom w:val="nil"/>
              <w:right w:val="nil"/>
            </w:tcBorders>
          </w:tcPr>
          <w:p w14:paraId="1E7172DF" w14:textId="70C13CC9"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51" w:type="dxa"/>
            <w:tcBorders>
              <w:top w:val="nil"/>
              <w:left w:val="nil"/>
              <w:bottom w:val="nil"/>
              <w:right w:val="nil"/>
            </w:tcBorders>
          </w:tcPr>
          <w:p w14:paraId="01508AAA" w14:textId="50C3307A"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567" w:type="dxa"/>
            <w:tcBorders>
              <w:top w:val="nil"/>
              <w:left w:val="nil"/>
              <w:bottom w:val="nil"/>
              <w:right w:val="nil"/>
            </w:tcBorders>
          </w:tcPr>
          <w:p w14:paraId="09E45156" w14:textId="2AF33B12"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c>
          <w:tcPr>
            <w:tcW w:w="850" w:type="dxa"/>
            <w:tcBorders>
              <w:top w:val="nil"/>
              <w:left w:val="nil"/>
              <w:bottom w:val="nil"/>
              <w:right w:val="nil"/>
            </w:tcBorders>
          </w:tcPr>
          <w:p w14:paraId="1710FEDA" w14:textId="236F2460" w:rsidR="000966A3" w:rsidRPr="000E79B6" w:rsidRDefault="000966A3" w:rsidP="000966A3">
            <w:pPr>
              <w:tabs>
                <w:tab w:val="left" w:pos="3828"/>
              </w:tabs>
              <w:ind w:left="-114"/>
              <w:jc w:val="right"/>
              <w:rPr>
                <w:rFonts w:ascii="Arial" w:hAnsi="Arial" w:cs="Arial"/>
                <w:b/>
                <w:bCs/>
                <w:sz w:val="10"/>
                <w:szCs w:val="10"/>
              </w:rPr>
            </w:pPr>
            <w:r w:rsidRPr="000E79B6">
              <w:rPr>
                <w:rFonts w:ascii="Arial" w:hAnsi="Arial" w:cs="Arial"/>
                <w:b/>
                <w:bCs/>
                <w:sz w:val="10"/>
                <w:szCs w:val="16"/>
              </w:rPr>
              <w:t>-</w:t>
            </w:r>
          </w:p>
        </w:tc>
      </w:tr>
      <w:tr w:rsidR="000966A3" w:rsidRPr="00E35CE4" w14:paraId="26144E4F" w14:textId="77777777" w:rsidTr="00B51214">
        <w:trPr>
          <w:trHeight w:val="113"/>
        </w:trPr>
        <w:tc>
          <w:tcPr>
            <w:tcW w:w="568" w:type="dxa"/>
            <w:tcBorders>
              <w:top w:val="nil"/>
              <w:left w:val="nil"/>
              <w:bottom w:val="nil"/>
              <w:right w:val="nil"/>
            </w:tcBorders>
          </w:tcPr>
          <w:p w14:paraId="620FA999"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tcPr>
          <w:p w14:paraId="6C22DF05" w14:textId="2112E223"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709" w:type="dxa"/>
            <w:tcBorders>
              <w:top w:val="nil"/>
              <w:left w:val="nil"/>
              <w:bottom w:val="nil"/>
              <w:right w:val="nil"/>
            </w:tcBorders>
          </w:tcPr>
          <w:p w14:paraId="10D2B4EF" w14:textId="20D9697C"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709" w:type="dxa"/>
            <w:tcBorders>
              <w:top w:val="nil"/>
              <w:left w:val="nil"/>
              <w:bottom w:val="nil"/>
              <w:right w:val="nil"/>
            </w:tcBorders>
          </w:tcPr>
          <w:p w14:paraId="7E7400DF" w14:textId="403DEA24"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823" w:type="dxa"/>
            <w:tcBorders>
              <w:top w:val="nil"/>
              <w:left w:val="nil"/>
              <w:bottom w:val="nil"/>
              <w:right w:val="nil"/>
            </w:tcBorders>
          </w:tcPr>
          <w:p w14:paraId="4352793A" w14:textId="224C4F28"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654" w:type="dxa"/>
            <w:tcBorders>
              <w:top w:val="nil"/>
              <w:left w:val="nil"/>
              <w:bottom w:val="nil"/>
              <w:right w:val="nil"/>
            </w:tcBorders>
          </w:tcPr>
          <w:p w14:paraId="4E01769E" w14:textId="77711371" w:rsidR="000966A3" w:rsidRPr="000966A3" w:rsidRDefault="000966A3" w:rsidP="000966A3">
            <w:pPr>
              <w:tabs>
                <w:tab w:val="left" w:pos="3828"/>
              </w:tabs>
              <w:ind w:left="-114"/>
              <w:jc w:val="right"/>
              <w:rPr>
                <w:rFonts w:ascii="Arial" w:hAnsi="Arial" w:cs="Arial"/>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29306F5B" w14:textId="6E389B9C"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654" w:type="dxa"/>
            <w:tcBorders>
              <w:top w:val="nil"/>
              <w:left w:val="nil"/>
              <w:bottom w:val="nil"/>
              <w:right w:val="nil"/>
            </w:tcBorders>
          </w:tcPr>
          <w:p w14:paraId="422CB560" w14:textId="455843BD" w:rsidR="000966A3" w:rsidRPr="000966A3" w:rsidRDefault="000966A3" w:rsidP="000966A3">
            <w:pPr>
              <w:tabs>
                <w:tab w:val="left" w:pos="3828"/>
              </w:tabs>
              <w:ind w:left="-114"/>
              <w:jc w:val="right"/>
              <w:rPr>
                <w:rFonts w:ascii="Arial" w:hAnsi="Arial" w:cs="Arial"/>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4836EA02" w14:textId="62BF06F9" w:rsidR="000966A3" w:rsidRPr="000966A3" w:rsidRDefault="000966A3" w:rsidP="000966A3">
            <w:pPr>
              <w:tabs>
                <w:tab w:val="left" w:pos="3828"/>
              </w:tabs>
              <w:ind w:left="-114"/>
              <w:jc w:val="right"/>
              <w:rPr>
                <w:rFonts w:ascii="Arial" w:hAnsi="Arial" w:cs="Arial"/>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7DBC2929" w14:textId="24460A88"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637" w:type="dxa"/>
            <w:tcBorders>
              <w:top w:val="nil"/>
              <w:left w:val="nil"/>
              <w:bottom w:val="nil"/>
              <w:right w:val="nil"/>
            </w:tcBorders>
          </w:tcPr>
          <w:p w14:paraId="36841350" w14:textId="1B5F8909" w:rsidR="000966A3" w:rsidRPr="000966A3" w:rsidRDefault="000966A3" w:rsidP="000966A3">
            <w:pPr>
              <w:tabs>
                <w:tab w:val="left" w:pos="3828"/>
              </w:tabs>
              <w:ind w:left="-114"/>
              <w:jc w:val="right"/>
              <w:rPr>
                <w:rFonts w:ascii="Arial" w:hAnsi="Arial" w:cs="Arial"/>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03E5C300" w14:textId="06F4FD7B"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709" w:type="dxa"/>
            <w:tcBorders>
              <w:top w:val="nil"/>
              <w:left w:val="nil"/>
              <w:bottom w:val="nil"/>
              <w:right w:val="nil"/>
            </w:tcBorders>
          </w:tcPr>
          <w:p w14:paraId="20768FCC" w14:textId="7116DF79" w:rsidR="000966A3" w:rsidRPr="000966A3" w:rsidRDefault="000966A3" w:rsidP="000966A3">
            <w:pPr>
              <w:tabs>
                <w:tab w:val="left" w:pos="3828"/>
              </w:tabs>
              <w:ind w:left="-114"/>
              <w:jc w:val="right"/>
              <w:rPr>
                <w:rFonts w:ascii="Arial" w:hAnsi="Arial" w:cs="Arial"/>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7F7752CE" w14:textId="2F2CD790"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851" w:type="dxa"/>
            <w:tcBorders>
              <w:top w:val="nil"/>
              <w:left w:val="nil"/>
              <w:bottom w:val="nil"/>
              <w:right w:val="nil"/>
            </w:tcBorders>
          </w:tcPr>
          <w:p w14:paraId="1FB0B6E7" w14:textId="213FEA30"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c>
          <w:tcPr>
            <w:tcW w:w="567" w:type="dxa"/>
            <w:tcBorders>
              <w:top w:val="nil"/>
              <w:left w:val="nil"/>
              <w:bottom w:val="nil"/>
              <w:right w:val="nil"/>
            </w:tcBorders>
          </w:tcPr>
          <w:p w14:paraId="59657E61" w14:textId="0E2E7421" w:rsidR="000966A3" w:rsidRPr="000966A3" w:rsidRDefault="000966A3" w:rsidP="000966A3">
            <w:pPr>
              <w:tabs>
                <w:tab w:val="left" w:pos="3828"/>
              </w:tabs>
              <w:ind w:left="-114"/>
              <w:jc w:val="right"/>
              <w:rPr>
                <w:rFonts w:ascii="Arial" w:hAnsi="Arial" w:cs="Arial"/>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25AE2D80" w14:textId="4D2741D2" w:rsidR="000966A3" w:rsidRPr="000966A3" w:rsidRDefault="000966A3" w:rsidP="000966A3">
            <w:pPr>
              <w:tabs>
                <w:tab w:val="left" w:pos="3828"/>
              </w:tabs>
              <w:ind w:left="-114"/>
              <w:jc w:val="right"/>
              <w:rPr>
                <w:rFonts w:ascii="Arial" w:hAnsi="Arial" w:cs="Arial"/>
                <w:bCs/>
                <w:sz w:val="10"/>
                <w:szCs w:val="10"/>
              </w:rPr>
            </w:pPr>
            <w:r w:rsidRPr="008F394D">
              <w:rPr>
                <w:rFonts w:ascii="Arial" w:hAnsi="Arial" w:cs="Arial"/>
                <w:b/>
                <w:bCs/>
                <w:sz w:val="10"/>
                <w:szCs w:val="16"/>
              </w:rPr>
              <w:t>-</w:t>
            </w:r>
          </w:p>
        </w:tc>
      </w:tr>
      <w:tr w:rsidR="000966A3" w:rsidRPr="00E35CE4" w14:paraId="340FC6D5" w14:textId="77777777" w:rsidTr="00B51214">
        <w:trPr>
          <w:trHeight w:val="113"/>
        </w:trPr>
        <w:tc>
          <w:tcPr>
            <w:tcW w:w="568" w:type="dxa"/>
            <w:tcBorders>
              <w:top w:val="nil"/>
              <w:left w:val="nil"/>
              <w:bottom w:val="nil"/>
              <w:right w:val="nil"/>
            </w:tcBorders>
          </w:tcPr>
          <w:p w14:paraId="740CF920"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tcPr>
          <w:p w14:paraId="099C86E0" w14:textId="6CC9EE47"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709" w:type="dxa"/>
            <w:tcBorders>
              <w:top w:val="nil"/>
              <w:left w:val="nil"/>
              <w:bottom w:val="nil"/>
              <w:right w:val="nil"/>
            </w:tcBorders>
          </w:tcPr>
          <w:p w14:paraId="54EEF7DF" w14:textId="068D99C4"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709" w:type="dxa"/>
            <w:tcBorders>
              <w:top w:val="nil"/>
              <w:left w:val="nil"/>
              <w:bottom w:val="nil"/>
              <w:right w:val="nil"/>
            </w:tcBorders>
          </w:tcPr>
          <w:p w14:paraId="6EA7FE33" w14:textId="0F2C2527"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823" w:type="dxa"/>
            <w:tcBorders>
              <w:top w:val="nil"/>
              <w:left w:val="nil"/>
              <w:bottom w:val="nil"/>
              <w:right w:val="nil"/>
            </w:tcBorders>
          </w:tcPr>
          <w:p w14:paraId="3DCFE2B6" w14:textId="2B99FF6B"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654" w:type="dxa"/>
            <w:tcBorders>
              <w:top w:val="nil"/>
              <w:left w:val="nil"/>
              <w:bottom w:val="nil"/>
              <w:right w:val="nil"/>
            </w:tcBorders>
          </w:tcPr>
          <w:p w14:paraId="6B394771" w14:textId="53794D3A" w:rsidR="000966A3" w:rsidRPr="000966A3" w:rsidRDefault="000966A3" w:rsidP="000966A3">
            <w:pPr>
              <w:tabs>
                <w:tab w:val="left" w:pos="3828"/>
              </w:tabs>
              <w:ind w:left="-114"/>
              <w:jc w:val="right"/>
              <w:rPr>
                <w:rFonts w:ascii="Arial" w:hAnsi="Arial" w:cs="Arial"/>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0F76A667" w14:textId="6B434586"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654" w:type="dxa"/>
            <w:tcBorders>
              <w:top w:val="nil"/>
              <w:left w:val="nil"/>
              <w:bottom w:val="nil"/>
              <w:right w:val="nil"/>
            </w:tcBorders>
          </w:tcPr>
          <w:p w14:paraId="55DA63B5" w14:textId="2CF38799" w:rsidR="000966A3" w:rsidRPr="000966A3" w:rsidRDefault="000966A3" w:rsidP="000966A3">
            <w:pPr>
              <w:tabs>
                <w:tab w:val="left" w:pos="3828"/>
              </w:tabs>
              <w:ind w:left="-114"/>
              <w:jc w:val="right"/>
              <w:rPr>
                <w:rFonts w:ascii="Arial" w:hAnsi="Arial" w:cs="Arial"/>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362FE9A0" w14:textId="7C7AB94A" w:rsidR="000966A3" w:rsidRPr="000966A3" w:rsidRDefault="000966A3" w:rsidP="000966A3">
            <w:pPr>
              <w:tabs>
                <w:tab w:val="left" w:pos="3828"/>
              </w:tabs>
              <w:ind w:left="-114"/>
              <w:jc w:val="right"/>
              <w:rPr>
                <w:rFonts w:ascii="Arial" w:hAnsi="Arial" w:cs="Arial"/>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672274EA" w14:textId="26B55F3C"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637" w:type="dxa"/>
            <w:tcBorders>
              <w:top w:val="nil"/>
              <w:left w:val="nil"/>
              <w:bottom w:val="nil"/>
              <w:right w:val="nil"/>
            </w:tcBorders>
          </w:tcPr>
          <w:p w14:paraId="2FEC3463" w14:textId="4167473E" w:rsidR="000966A3" w:rsidRPr="000966A3" w:rsidRDefault="000966A3" w:rsidP="000966A3">
            <w:pPr>
              <w:tabs>
                <w:tab w:val="left" w:pos="3828"/>
              </w:tabs>
              <w:ind w:left="-114"/>
              <w:jc w:val="right"/>
              <w:rPr>
                <w:rFonts w:ascii="Arial" w:hAnsi="Arial" w:cs="Arial"/>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13A28BB7" w14:textId="5B863C86"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709" w:type="dxa"/>
            <w:tcBorders>
              <w:top w:val="nil"/>
              <w:left w:val="nil"/>
              <w:bottom w:val="nil"/>
              <w:right w:val="nil"/>
            </w:tcBorders>
          </w:tcPr>
          <w:p w14:paraId="5DD6A579" w14:textId="2396212D" w:rsidR="000966A3" w:rsidRPr="000966A3" w:rsidRDefault="000966A3" w:rsidP="000966A3">
            <w:pPr>
              <w:tabs>
                <w:tab w:val="left" w:pos="3828"/>
              </w:tabs>
              <w:ind w:left="-114"/>
              <w:jc w:val="right"/>
              <w:rPr>
                <w:rFonts w:ascii="Arial" w:hAnsi="Arial" w:cs="Arial"/>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0E97036E" w14:textId="59ED2B90"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851" w:type="dxa"/>
            <w:tcBorders>
              <w:top w:val="nil"/>
              <w:left w:val="nil"/>
              <w:bottom w:val="nil"/>
              <w:right w:val="nil"/>
            </w:tcBorders>
          </w:tcPr>
          <w:p w14:paraId="526B38B9" w14:textId="5BBEC443"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c>
          <w:tcPr>
            <w:tcW w:w="567" w:type="dxa"/>
            <w:tcBorders>
              <w:top w:val="nil"/>
              <w:left w:val="nil"/>
              <w:bottom w:val="nil"/>
              <w:right w:val="nil"/>
            </w:tcBorders>
          </w:tcPr>
          <w:p w14:paraId="766C0006" w14:textId="0BDD2C7B" w:rsidR="000966A3" w:rsidRPr="000966A3" w:rsidRDefault="000966A3" w:rsidP="000966A3">
            <w:pPr>
              <w:tabs>
                <w:tab w:val="left" w:pos="3828"/>
              </w:tabs>
              <w:ind w:left="-114"/>
              <w:jc w:val="right"/>
              <w:rPr>
                <w:rFonts w:ascii="Arial" w:hAnsi="Arial" w:cs="Arial"/>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2849D8D2" w14:textId="6DA3E55E" w:rsidR="000966A3" w:rsidRPr="000966A3" w:rsidRDefault="000966A3" w:rsidP="000966A3">
            <w:pPr>
              <w:tabs>
                <w:tab w:val="left" w:pos="3828"/>
              </w:tabs>
              <w:ind w:left="-114"/>
              <w:jc w:val="right"/>
              <w:rPr>
                <w:rFonts w:ascii="Arial" w:hAnsi="Arial" w:cs="Arial"/>
                <w:bCs/>
                <w:sz w:val="10"/>
                <w:szCs w:val="10"/>
              </w:rPr>
            </w:pPr>
            <w:r w:rsidRPr="00C858BD">
              <w:rPr>
                <w:rFonts w:ascii="Arial" w:hAnsi="Arial" w:cs="Arial"/>
                <w:b/>
                <w:bCs/>
                <w:sz w:val="10"/>
                <w:szCs w:val="16"/>
              </w:rPr>
              <w:t>-</w:t>
            </w:r>
          </w:p>
        </w:tc>
      </w:tr>
      <w:tr w:rsidR="000966A3" w:rsidRPr="00E35CE4" w14:paraId="062EE043" w14:textId="77777777" w:rsidTr="00B51214">
        <w:trPr>
          <w:trHeight w:val="113"/>
        </w:trPr>
        <w:tc>
          <w:tcPr>
            <w:tcW w:w="568" w:type="dxa"/>
            <w:tcBorders>
              <w:top w:val="nil"/>
              <w:left w:val="nil"/>
              <w:bottom w:val="nil"/>
              <w:right w:val="nil"/>
            </w:tcBorders>
          </w:tcPr>
          <w:p w14:paraId="5C4BAB59" w14:textId="77777777" w:rsidR="000966A3" w:rsidRPr="00E35CE4" w:rsidRDefault="000966A3" w:rsidP="000966A3">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bCs/>
                <w:sz w:val="10"/>
                <w:szCs w:val="10"/>
              </w:rPr>
              <w:t>Yeni Bakiye (I+II)</w:t>
            </w:r>
          </w:p>
        </w:tc>
        <w:tc>
          <w:tcPr>
            <w:tcW w:w="708" w:type="dxa"/>
            <w:tcBorders>
              <w:top w:val="nil"/>
              <w:left w:val="nil"/>
              <w:bottom w:val="nil"/>
              <w:right w:val="nil"/>
            </w:tcBorders>
            <w:vAlign w:val="center"/>
          </w:tcPr>
          <w:p w14:paraId="447B2D53" w14:textId="2C7C1894"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9.635.000</w:t>
            </w:r>
          </w:p>
        </w:tc>
        <w:tc>
          <w:tcPr>
            <w:tcW w:w="709" w:type="dxa"/>
            <w:tcBorders>
              <w:top w:val="nil"/>
              <w:left w:val="nil"/>
              <w:bottom w:val="nil"/>
              <w:right w:val="nil"/>
            </w:tcBorders>
          </w:tcPr>
          <w:p w14:paraId="44869667" w14:textId="4FDDED8D"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7A44D1AB" w14:textId="1D9E4480"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vAlign w:val="center"/>
          </w:tcPr>
          <w:p w14:paraId="3D2C8EAC" w14:textId="4FB803A0"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11.504</w:t>
            </w:r>
          </w:p>
        </w:tc>
        <w:tc>
          <w:tcPr>
            <w:tcW w:w="654" w:type="dxa"/>
            <w:tcBorders>
              <w:top w:val="nil"/>
              <w:left w:val="nil"/>
              <w:bottom w:val="nil"/>
              <w:right w:val="nil"/>
            </w:tcBorders>
          </w:tcPr>
          <w:p w14:paraId="716A3892" w14:textId="3294D0CA"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vAlign w:val="center"/>
          </w:tcPr>
          <w:p w14:paraId="13091BF3" w14:textId="74DCBA46"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(38.517)</w:t>
            </w:r>
          </w:p>
        </w:tc>
        <w:tc>
          <w:tcPr>
            <w:tcW w:w="654" w:type="dxa"/>
            <w:tcBorders>
              <w:top w:val="nil"/>
              <w:left w:val="nil"/>
              <w:bottom w:val="nil"/>
              <w:right w:val="nil"/>
            </w:tcBorders>
          </w:tcPr>
          <w:p w14:paraId="5F81E3C3" w14:textId="1367035A"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150B894F" w14:textId="630B46AB"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vAlign w:val="center"/>
          </w:tcPr>
          <w:p w14:paraId="769F4A87" w14:textId="77F4C27F"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2.473.479</w:t>
            </w:r>
          </w:p>
        </w:tc>
        <w:tc>
          <w:tcPr>
            <w:tcW w:w="637" w:type="dxa"/>
            <w:tcBorders>
              <w:top w:val="nil"/>
              <w:left w:val="nil"/>
              <w:bottom w:val="nil"/>
              <w:right w:val="nil"/>
            </w:tcBorders>
          </w:tcPr>
          <w:p w14:paraId="57FB0B09" w14:textId="4BC94DEF"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vAlign w:val="center"/>
          </w:tcPr>
          <w:p w14:paraId="54E34AFC" w14:textId="77317212"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2.098.558</w:t>
            </w:r>
          </w:p>
        </w:tc>
        <w:tc>
          <w:tcPr>
            <w:tcW w:w="709" w:type="dxa"/>
            <w:tcBorders>
              <w:top w:val="nil"/>
              <w:left w:val="nil"/>
              <w:bottom w:val="nil"/>
              <w:right w:val="nil"/>
            </w:tcBorders>
          </w:tcPr>
          <w:p w14:paraId="2EC082E9" w14:textId="3ED7116E"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vAlign w:val="center"/>
          </w:tcPr>
          <w:p w14:paraId="2A6AE48F" w14:textId="61E84A3E"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4.737.019</w:t>
            </w:r>
          </w:p>
        </w:tc>
        <w:tc>
          <w:tcPr>
            <w:tcW w:w="851" w:type="dxa"/>
            <w:tcBorders>
              <w:top w:val="nil"/>
              <w:left w:val="nil"/>
              <w:bottom w:val="nil"/>
              <w:right w:val="nil"/>
            </w:tcBorders>
            <w:vAlign w:val="center"/>
          </w:tcPr>
          <w:p w14:paraId="61CF1977" w14:textId="52FA277F"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18.917.043</w:t>
            </w:r>
          </w:p>
        </w:tc>
        <w:tc>
          <w:tcPr>
            <w:tcW w:w="567" w:type="dxa"/>
            <w:tcBorders>
              <w:top w:val="nil"/>
              <w:left w:val="nil"/>
              <w:bottom w:val="nil"/>
              <w:right w:val="nil"/>
            </w:tcBorders>
          </w:tcPr>
          <w:p w14:paraId="6110CA10" w14:textId="01E84433"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vAlign w:val="center"/>
          </w:tcPr>
          <w:p w14:paraId="5C24ADDD" w14:textId="2903E732"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18.917.043</w:t>
            </w:r>
          </w:p>
        </w:tc>
      </w:tr>
      <w:tr w:rsidR="000966A3" w:rsidRPr="00E35CE4" w14:paraId="1ACAB93C" w14:textId="77777777" w:rsidTr="00B51214">
        <w:trPr>
          <w:trHeight w:val="113"/>
        </w:trPr>
        <w:tc>
          <w:tcPr>
            <w:tcW w:w="568" w:type="dxa"/>
            <w:tcBorders>
              <w:top w:val="nil"/>
              <w:left w:val="nil"/>
              <w:bottom w:val="nil"/>
              <w:right w:val="nil"/>
            </w:tcBorders>
          </w:tcPr>
          <w:p w14:paraId="4F5E302C"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Toplam Kapsamlı Gelir</w:t>
            </w:r>
          </w:p>
        </w:tc>
        <w:tc>
          <w:tcPr>
            <w:tcW w:w="708" w:type="dxa"/>
            <w:tcBorders>
              <w:top w:val="nil"/>
              <w:left w:val="nil"/>
              <w:bottom w:val="nil"/>
              <w:right w:val="nil"/>
            </w:tcBorders>
          </w:tcPr>
          <w:p w14:paraId="000F9A30" w14:textId="7557E055" w:rsidR="000966A3" w:rsidRPr="000966A3" w:rsidRDefault="000966A3" w:rsidP="000966A3">
            <w:pPr>
              <w:tabs>
                <w:tab w:val="left" w:pos="3828"/>
              </w:tabs>
              <w:ind w:left="-114"/>
              <w:jc w:val="right"/>
              <w:rPr>
                <w:rFonts w:ascii="Arial" w:hAnsi="Arial" w:cs="Arial"/>
                <w:b/>
                <w:bCs/>
                <w:sz w:val="10"/>
                <w:szCs w:val="10"/>
              </w:rPr>
            </w:pPr>
            <w:r w:rsidRPr="00F10376">
              <w:rPr>
                <w:rFonts w:ascii="Arial" w:hAnsi="Arial" w:cs="Arial"/>
                <w:b/>
                <w:bCs/>
                <w:sz w:val="10"/>
                <w:szCs w:val="16"/>
              </w:rPr>
              <w:t>-</w:t>
            </w:r>
          </w:p>
        </w:tc>
        <w:tc>
          <w:tcPr>
            <w:tcW w:w="709" w:type="dxa"/>
            <w:tcBorders>
              <w:top w:val="nil"/>
              <w:left w:val="nil"/>
              <w:bottom w:val="nil"/>
              <w:right w:val="nil"/>
            </w:tcBorders>
          </w:tcPr>
          <w:p w14:paraId="719ADA82" w14:textId="64360A12" w:rsidR="000966A3" w:rsidRPr="000966A3" w:rsidRDefault="000966A3" w:rsidP="000966A3">
            <w:pPr>
              <w:tabs>
                <w:tab w:val="left" w:pos="3828"/>
              </w:tabs>
              <w:ind w:left="-114"/>
              <w:jc w:val="right"/>
              <w:rPr>
                <w:rFonts w:ascii="Arial" w:hAnsi="Arial" w:cs="Arial"/>
                <w:b/>
                <w:bCs/>
                <w:sz w:val="10"/>
                <w:szCs w:val="10"/>
              </w:rPr>
            </w:pPr>
            <w:r w:rsidRPr="00F10376">
              <w:rPr>
                <w:rFonts w:ascii="Arial" w:hAnsi="Arial" w:cs="Arial"/>
                <w:b/>
                <w:bCs/>
                <w:sz w:val="10"/>
                <w:szCs w:val="16"/>
              </w:rPr>
              <w:t>-</w:t>
            </w:r>
          </w:p>
        </w:tc>
        <w:tc>
          <w:tcPr>
            <w:tcW w:w="709" w:type="dxa"/>
            <w:tcBorders>
              <w:top w:val="nil"/>
              <w:left w:val="nil"/>
              <w:bottom w:val="nil"/>
              <w:right w:val="nil"/>
            </w:tcBorders>
          </w:tcPr>
          <w:p w14:paraId="5CBD9A79" w14:textId="4C4A0384" w:rsidR="000966A3" w:rsidRPr="000966A3" w:rsidRDefault="000966A3" w:rsidP="000966A3">
            <w:pPr>
              <w:tabs>
                <w:tab w:val="left" w:pos="3828"/>
              </w:tabs>
              <w:ind w:left="-114"/>
              <w:jc w:val="right"/>
              <w:rPr>
                <w:rFonts w:ascii="Arial" w:hAnsi="Arial" w:cs="Arial"/>
                <w:b/>
                <w:bCs/>
                <w:sz w:val="10"/>
                <w:szCs w:val="10"/>
              </w:rPr>
            </w:pPr>
            <w:r w:rsidRPr="00F10376">
              <w:rPr>
                <w:rFonts w:ascii="Arial" w:hAnsi="Arial" w:cs="Arial"/>
                <w:b/>
                <w:bCs/>
                <w:sz w:val="10"/>
                <w:szCs w:val="16"/>
              </w:rPr>
              <w:t>-</w:t>
            </w:r>
          </w:p>
        </w:tc>
        <w:tc>
          <w:tcPr>
            <w:tcW w:w="823" w:type="dxa"/>
            <w:tcBorders>
              <w:top w:val="nil"/>
              <w:left w:val="nil"/>
              <w:bottom w:val="nil"/>
              <w:right w:val="nil"/>
            </w:tcBorders>
          </w:tcPr>
          <w:p w14:paraId="70DBF523" w14:textId="4E75C3A8" w:rsidR="000966A3" w:rsidRPr="000966A3" w:rsidRDefault="000966A3" w:rsidP="000966A3">
            <w:pPr>
              <w:tabs>
                <w:tab w:val="left" w:pos="3828"/>
              </w:tabs>
              <w:ind w:left="-114"/>
              <w:jc w:val="right"/>
              <w:rPr>
                <w:rFonts w:ascii="Arial" w:hAnsi="Arial" w:cs="Arial"/>
                <w:b/>
                <w:bCs/>
                <w:sz w:val="10"/>
                <w:szCs w:val="10"/>
              </w:rPr>
            </w:pPr>
            <w:r w:rsidRPr="00F10376">
              <w:rPr>
                <w:rFonts w:ascii="Arial" w:hAnsi="Arial" w:cs="Arial"/>
                <w:b/>
                <w:bCs/>
                <w:sz w:val="10"/>
                <w:szCs w:val="16"/>
              </w:rPr>
              <w:t>-</w:t>
            </w:r>
          </w:p>
        </w:tc>
        <w:tc>
          <w:tcPr>
            <w:tcW w:w="654" w:type="dxa"/>
            <w:tcBorders>
              <w:top w:val="nil"/>
              <w:left w:val="nil"/>
              <w:bottom w:val="nil"/>
              <w:right w:val="nil"/>
            </w:tcBorders>
          </w:tcPr>
          <w:p w14:paraId="4158301C" w14:textId="20C75D2A"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6F3A6754" w14:textId="2B487903"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2E9AF475" w14:textId="5E7B8163"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09A0F88F" w14:textId="03E7FDA6"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vAlign w:val="center"/>
          </w:tcPr>
          <w:p w14:paraId="7F6C476F" w14:textId="14E28457"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(1.048.053)</w:t>
            </w:r>
          </w:p>
        </w:tc>
        <w:tc>
          <w:tcPr>
            <w:tcW w:w="637" w:type="dxa"/>
            <w:tcBorders>
              <w:top w:val="nil"/>
              <w:left w:val="nil"/>
              <w:bottom w:val="nil"/>
              <w:right w:val="nil"/>
            </w:tcBorders>
          </w:tcPr>
          <w:p w14:paraId="77FD6415" w14:textId="04BFA970"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4EF57616" w14:textId="343AACB7" w:rsidR="000966A3" w:rsidRPr="000966A3" w:rsidRDefault="000966A3" w:rsidP="000966A3">
            <w:pPr>
              <w:tabs>
                <w:tab w:val="left" w:pos="3828"/>
              </w:tabs>
              <w:ind w:left="-114"/>
              <w:jc w:val="right"/>
              <w:rPr>
                <w:rFonts w:ascii="Arial" w:hAnsi="Arial" w:cs="Arial"/>
                <w:b/>
                <w:bCs/>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39BFF898" w14:textId="5BC484D2"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vAlign w:val="center"/>
          </w:tcPr>
          <w:p w14:paraId="14B0A774" w14:textId="1D631969"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3.822.341</w:t>
            </w:r>
          </w:p>
        </w:tc>
        <w:tc>
          <w:tcPr>
            <w:tcW w:w="851" w:type="dxa"/>
            <w:tcBorders>
              <w:top w:val="nil"/>
              <w:left w:val="nil"/>
              <w:bottom w:val="nil"/>
              <w:right w:val="nil"/>
            </w:tcBorders>
            <w:vAlign w:val="center"/>
          </w:tcPr>
          <w:p w14:paraId="5814C483" w14:textId="24B5BEC4"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2.774.288</w:t>
            </w:r>
          </w:p>
        </w:tc>
        <w:tc>
          <w:tcPr>
            <w:tcW w:w="567" w:type="dxa"/>
            <w:tcBorders>
              <w:top w:val="nil"/>
              <w:left w:val="nil"/>
              <w:bottom w:val="nil"/>
              <w:right w:val="nil"/>
            </w:tcBorders>
          </w:tcPr>
          <w:p w14:paraId="2FC3B859" w14:textId="468D1884"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vAlign w:val="center"/>
          </w:tcPr>
          <w:p w14:paraId="0283F13F" w14:textId="479C5A77"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2.774.288</w:t>
            </w:r>
          </w:p>
        </w:tc>
      </w:tr>
      <w:tr w:rsidR="000966A3" w:rsidRPr="00E35CE4" w14:paraId="1710FE47" w14:textId="77777777" w:rsidTr="00B51214">
        <w:trPr>
          <w:trHeight w:val="113"/>
        </w:trPr>
        <w:tc>
          <w:tcPr>
            <w:tcW w:w="568" w:type="dxa"/>
            <w:tcBorders>
              <w:top w:val="nil"/>
              <w:left w:val="nil"/>
              <w:bottom w:val="nil"/>
              <w:right w:val="nil"/>
            </w:tcBorders>
          </w:tcPr>
          <w:p w14:paraId="6E30E0E1"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5943178C"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5.000.000</w:t>
            </w:r>
          </w:p>
        </w:tc>
        <w:tc>
          <w:tcPr>
            <w:tcW w:w="709" w:type="dxa"/>
            <w:tcBorders>
              <w:top w:val="nil"/>
              <w:left w:val="nil"/>
              <w:bottom w:val="nil"/>
              <w:right w:val="nil"/>
            </w:tcBorders>
          </w:tcPr>
          <w:p w14:paraId="15B7B8AD" w14:textId="653460AA"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44347D6B" w14:textId="0B7871E3"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2CBC5108" w14:textId="733491BA" w:rsidR="000966A3" w:rsidRPr="000966A3" w:rsidRDefault="000966A3" w:rsidP="000966A3">
            <w:pPr>
              <w:tabs>
                <w:tab w:val="left" w:pos="3828"/>
              </w:tabs>
              <w:ind w:left="-114"/>
              <w:jc w:val="right"/>
              <w:rPr>
                <w:rFonts w:ascii="Arial" w:hAnsi="Arial" w:cs="Arial"/>
                <w:b/>
                <w:bCs/>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4F7D6D9B" w14:textId="1B4DC856"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19E2BB03" w14:textId="165735A5"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2A2D248E" w14:textId="431F8C34"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20E0137C" w14:textId="248C4219"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4F5842DA" w14:textId="1C5319CC"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080997FD" w14:textId="47D3D879"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731882E0" w14:textId="4A00B030" w:rsidR="000966A3" w:rsidRPr="000966A3" w:rsidRDefault="000966A3" w:rsidP="000966A3">
            <w:pPr>
              <w:tabs>
                <w:tab w:val="left" w:pos="3828"/>
              </w:tabs>
              <w:ind w:left="-114"/>
              <w:jc w:val="right"/>
              <w:rPr>
                <w:rFonts w:ascii="Arial" w:hAnsi="Arial" w:cs="Arial"/>
                <w:b/>
                <w:bCs/>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0E61AD89" w14:textId="1D2860A8"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544B1272" w14:textId="5EFD302C" w:rsidR="000966A3" w:rsidRPr="000966A3" w:rsidRDefault="000966A3" w:rsidP="000966A3">
            <w:pPr>
              <w:tabs>
                <w:tab w:val="left" w:pos="3828"/>
              </w:tabs>
              <w:ind w:left="-114"/>
              <w:jc w:val="right"/>
              <w:rPr>
                <w:rFonts w:ascii="Arial" w:hAnsi="Arial" w:cs="Arial"/>
                <w:b/>
                <w:bCs/>
                <w:sz w:val="10"/>
                <w:szCs w:val="10"/>
              </w:rPr>
            </w:pPr>
            <w:r w:rsidRPr="00D400F7">
              <w:rPr>
                <w:rFonts w:ascii="Arial" w:hAnsi="Arial" w:cs="Arial"/>
                <w:b/>
                <w:bCs/>
                <w:sz w:val="10"/>
                <w:szCs w:val="16"/>
              </w:rPr>
              <w:t>-</w:t>
            </w:r>
          </w:p>
        </w:tc>
        <w:tc>
          <w:tcPr>
            <w:tcW w:w="851" w:type="dxa"/>
            <w:tcBorders>
              <w:top w:val="nil"/>
              <w:left w:val="nil"/>
              <w:bottom w:val="nil"/>
              <w:right w:val="nil"/>
            </w:tcBorders>
            <w:vAlign w:val="center"/>
          </w:tcPr>
          <w:p w14:paraId="5F0F89A9" w14:textId="003C1D13"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5.000.000</w:t>
            </w:r>
          </w:p>
        </w:tc>
        <w:tc>
          <w:tcPr>
            <w:tcW w:w="567" w:type="dxa"/>
            <w:tcBorders>
              <w:top w:val="nil"/>
              <w:left w:val="nil"/>
              <w:bottom w:val="nil"/>
              <w:right w:val="nil"/>
            </w:tcBorders>
          </w:tcPr>
          <w:p w14:paraId="722107F6" w14:textId="2DF25E71"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vAlign w:val="center"/>
          </w:tcPr>
          <w:p w14:paraId="783B53F6" w14:textId="3FBE574C"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5.000.000</w:t>
            </w:r>
          </w:p>
        </w:tc>
      </w:tr>
      <w:tr w:rsidR="000966A3" w:rsidRPr="00E35CE4" w14:paraId="1E03B0B3" w14:textId="77777777" w:rsidTr="00B51214">
        <w:trPr>
          <w:trHeight w:val="113"/>
        </w:trPr>
        <w:tc>
          <w:tcPr>
            <w:tcW w:w="568" w:type="dxa"/>
            <w:tcBorders>
              <w:top w:val="nil"/>
              <w:left w:val="nil"/>
              <w:bottom w:val="nil"/>
              <w:right w:val="nil"/>
            </w:tcBorders>
          </w:tcPr>
          <w:p w14:paraId="01F7B1A7"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İç Kaynaklardan Gerçekleştirilen Sermaye Artırımı</w:t>
            </w:r>
          </w:p>
        </w:tc>
        <w:tc>
          <w:tcPr>
            <w:tcW w:w="708" w:type="dxa"/>
            <w:tcBorders>
              <w:top w:val="nil"/>
              <w:left w:val="nil"/>
              <w:bottom w:val="nil"/>
              <w:right w:val="nil"/>
            </w:tcBorders>
          </w:tcPr>
          <w:p w14:paraId="0AA67B51" w14:textId="09E7D6FD" w:rsidR="000966A3" w:rsidRPr="000966A3" w:rsidRDefault="000966A3" w:rsidP="000966A3">
            <w:pPr>
              <w:tabs>
                <w:tab w:val="left" w:pos="3828"/>
              </w:tabs>
              <w:ind w:left="-114"/>
              <w:jc w:val="right"/>
              <w:rPr>
                <w:rFonts w:ascii="Arial" w:hAnsi="Arial" w:cs="Arial"/>
                <w:b/>
                <w:bCs/>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2FD5841B" w14:textId="256D594A"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2D39C3B2" w14:textId="26B5BD26"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1C154CDF" w14:textId="42C78FB2" w:rsidR="000966A3" w:rsidRPr="000966A3" w:rsidRDefault="000966A3" w:rsidP="000966A3">
            <w:pPr>
              <w:tabs>
                <w:tab w:val="left" w:pos="3828"/>
              </w:tabs>
              <w:ind w:left="-114"/>
              <w:jc w:val="right"/>
              <w:rPr>
                <w:rFonts w:ascii="Arial" w:hAnsi="Arial" w:cs="Arial"/>
                <w:b/>
                <w:bCs/>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7832CC3E" w14:textId="120B47F0"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4FD2606E" w14:textId="2AB1AE58"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54CA4A2E" w14:textId="2C528D8B"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6F8CA7F7" w14:textId="624848EC"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0214A618" w14:textId="3B117449"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6D34A7D4" w14:textId="252468EF"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18176A4E" w14:textId="1773F4C3" w:rsidR="000966A3" w:rsidRPr="000966A3" w:rsidRDefault="000966A3" w:rsidP="000966A3">
            <w:pPr>
              <w:tabs>
                <w:tab w:val="left" w:pos="3828"/>
              </w:tabs>
              <w:ind w:left="-114"/>
              <w:jc w:val="right"/>
              <w:rPr>
                <w:rFonts w:ascii="Arial" w:hAnsi="Arial" w:cs="Arial"/>
                <w:b/>
                <w:bCs/>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5555E74F" w14:textId="3110C3E1"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5B97ABA5" w14:textId="322E0364" w:rsidR="000966A3" w:rsidRPr="000966A3" w:rsidRDefault="000966A3" w:rsidP="000966A3">
            <w:pPr>
              <w:tabs>
                <w:tab w:val="left" w:pos="3828"/>
              </w:tabs>
              <w:ind w:left="-114"/>
              <w:jc w:val="right"/>
              <w:rPr>
                <w:rFonts w:ascii="Arial" w:hAnsi="Arial" w:cs="Arial"/>
                <w:b/>
                <w:bCs/>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64A0D2FF" w14:textId="5F82CCB9" w:rsidR="000966A3" w:rsidRPr="000966A3" w:rsidRDefault="000966A3" w:rsidP="000966A3">
            <w:pPr>
              <w:tabs>
                <w:tab w:val="left" w:pos="3828"/>
              </w:tabs>
              <w:ind w:left="-114"/>
              <w:jc w:val="right"/>
              <w:rPr>
                <w:rFonts w:ascii="Arial" w:hAnsi="Arial" w:cs="Arial"/>
                <w:b/>
                <w:bCs/>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08CB7CB9" w14:textId="461DE167"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017C70E5" w14:textId="490CD80B" w:rsidR="000966A3" w:rsidRPr="000966A3" w:rsidRDefault="000966A3" w:rsidP="000966A3">
            <w:pPr>
              <w:tabs>
                <w:tab w:val="left" w:pos="3828"/>
              </w:tabs>
              <w:ind w:left="-114"/>
              <w:jc w:val="right"/>
              <w:rPr>
                <w:rFonts w:ascii="Arial" w:hAnsi="Arial" w:cs="Arial"/>
                <w:b/>
                <w:bCs/>
                <w:sz w:val="10"/>
                <w:szCs w:val="10"/>
              </w:rPr>
            </w:pPr>
            <w:r w:rsidRPr="00CB2577">
              <w:rPr>
                <w:rFonts w:ascii="Arial" w:hAnsi="Arial" w:cs="Arial"/>
                <w:b/>
                <w:bCs/>
                <w:sz w:val="10"/>
                <w:szCs w:val="16"/>
              </w:rPr>
              <w:t>-</w:t>
            </w:r>
          </w:p>
        </w:tc>
      </w:tr>
      <w:tr w:rsidR="000966A3" w:rsidRPr="00E35CE4" w14:paraId="54FF795A" w14:textId="77777777" w:rsidTr="00B51214">
        <w:trPr>
          <w:trHeight w:val="113"/>
        </w:trPr>
        <w:tc>
          <w:tcPr>
            <w:tcW w:w="568" w:type="dxa"/>
            <w:tcBorders>
              <w:top w:val="nil"/>
              <w:left w:val="nil"/>
              <w:bottom w:val="nil"/>
              <w:right w:val="nil"/>
            </w:tcBorders>
          </w:tcPr>
          <w:p w14:paraId="0E9E7CA7"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Ödenmiş Sermaye Enflasyon Düzeltme Farkı</w:t>
            </w:r>
          </w:p>
        </w:tc>
        <w:tc>
          <w:tcPr>
            <w:tcW w:w="708" w:type="dxa"/>
            <w:tcBorders>
              <w:top w:val="nil"/>
              <w:left w:val="nil"/>
              <w:bottom w:val="nil"/>
              <w:right w:val="nil"/>
            </w:tcBorders>
          </w:tcPr>
          <w:p w14:paraId="1142FC58" w14:textId="1E2F5F49" w:rsidR="000966A3" w:rsidRPr="000966A3" w:rsidRDefault="000966A3" w:rsidP="000966A3">
            <w:pPr>
              <w:tabs>
                <w:tab w:val="left" w:pos="3828"/>
              </w:tabs>
              <w:ind w:left="-114"/>
              <w:jc w:val="right"/>
              <w:rPr>
                <w:rFonts w:ascii="Arial" w:hAnsi="Arial" w:cs="Arial"/>
                <w:b/>
                <w:bCs/>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51D78313" w14:textId="6F072533"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53CC5834" w14:textId="252630AD"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616096BC" w14:textId="7CE074B4" w:rsidR="000966A3" w:rsidRPr="000966A3" w:rsidRDefault="000966A3" w:rsidP="000966A3">
            <w:pPr>
              <w:tabs>
                <w:tab w:val="left" w:pos="3828"/>
              </w:tabs>
              <w:ind w:left="-114"/>
              <w:jc w:val="right"/>
              <w:rPr>
                <w:rFonts w:ascii="Arial" w:hAnsi="Arial" w:cs="Arial"/>
                <w:b/>
                <w:bCs/>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51838DF3" w14:textId="55D37A9C"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3EE99372" w14:textId="7D7A30AB"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21CA5309" w14:textId="760CE17D"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69E032D8" w14:textId="68C6E1E0"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590B799C" w14:textId="27A6F1CF"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28453A27" w14:textId="00DA5D8A"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02D4B3E7" w14:textId="56818FB7" w:rsidR="000966A3" w:rsidRPr="000966A3" w:rsidRDefault="000966A3" w:rsidP="000966A3">
            <w:pPr>
              <w:tabs>
                <w:tab w:val="left" w:pos="3828"/>
              </w:tabs>
              <w:ind w:left="-114"/>
              <w:jc w:val="right"/>
              <w:rPr>
                <w:rFonts w:ascii="Arial" w:hAnsi="Arial" w:cs="Arial"/>
                <w:b/>
                <w:bCs/>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35064E34" w14:textId="6B376714"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4DF2FDF4" w14:textId="2A44F363" w:rsidR="000966A3" w:rsidRPr="000966A3" w:rsidRDefault="000966A3" w:rsidP="000966A3">
            <w:pPr>
              <w:tabs>
                <w:tab w:val="left" w:pos="3828"/>
              </w:tabs>
              <w:ind w:left="-114"/>
              <w:jc w:val="right"/>
              <w:rPr>
                <w:rFonts w:ascii="Arial" w:hAnsi="Arial" w:cs="Arial"/>
                <w:b/>
                <w:bCs/>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7E055B0B" w14:textId="40A73423" w:rsidR="000966A3" w:rsidRPr="000966A3" w:rsidRDefault="000966A3" w:rsidP="000966A3">
            <w:pPr>
              <w:tabs>
                <w:tab w:val="left" w:pos="3828"/>
              </w:tabs>
              <w:ind w:left="-114"/>
              <w:jc w:val="right"/>
              <w:rPr>
                <w:rFonts w:ascii="Arial" w:hAnsi="Arial" w:cs="Arial"/>
                <w:b/>
                <w:bCs/>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2E82BA4B" w14:textId="035D09C8"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6831AE7A" w14:textId="1403E7FD" w:rsidR="000966A3" w:rsidRPr="000966A3" w:rsidRDefault="000966A3" w:rsidP="000966A3">
            <w:pPr>
              <w:tabs>
                <w:tab w:val="left" w:pos="3828"/>
              </w:tabs>
              <w:ind w:left="-114"/>
              <w:jc w:val="right"/>
              <w:rPr>
                <w:rFonts w:ascii="Arial" w:hAnsi="Arial" w:cs="Arial"/>
                <w:b/>
                <w:bCs/>
                <w:sz w:val="10"/>
                <w:szCs w:val="10"/>
              </w:rPr>
            </w:pPr>
            <w:r w:rsidRPr="00CB2577">
              <w:rPr>
                <w:rFonts w:ascii="Arial" w:hAnsi="Arial" w:cs="Arial"/>
                <w:b/>
                <w:bCs/>
                <w:sz w:val="10"/>
                <w:szCs w:val="16"/>
              </w:rPr>
              <w:t>-</w:t>
            </w:r>
          </w:p>
        </w:tc>
      </w:tr>
      <w:tr w:rsidR="000966A3" w:rsidRPr="00E35CE4" w14:paraId="27556997" w14:textId="77777777" w:rsidTr="00B51214">
        <w:trPr>
          <w:trHeight w:val="113"/>
        </w:trPr>
        <w:tc>
          <w:tcPr>
            <w:tcW w:w="568" w:type="dxa"/>
            <w:tcBorders>
              <w:top w:val="nil"/>
              <w:left w:val="nil"/>
              <w:bottom w:val="nil"/>
              <w:right w:val="nil"/>
            </w:tcBorders>
          </w:tcPr>
          <w:p w14:paraId="67DF5546"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 xml:space="preserve">Hisse Senedine Dönüştürülebilir Tahviller </w:t>
            </w:r>
          </w:p>
        </w:tc>
        <w:tc>
          <w:tcPr>
            <w:tcW w:w="708" w:type="dxa"/>
            <w:tcBorders>
              <w:top w:val="nil"/>
              <w:left w:val="nil"/>
              <w:bottom w:val="nil"/>
              <w:right w:val="nil"/>
            </w:tcBorders>
          </w:tcPr>
          <w:p w14:paraId="46E3C63A" w14:textId="1A672FEA" w:rsidR="000966A3" w:rsidRPr="000966A3" w:rsidRDefault="000966A3" w:rsidP="000966A3">
            <w:pPr>
              <w:tabs>
                <w:tab w:val="left" w:pos="3828"/>
              </w:tabs>
              <w:ind w:left="-114"/>
              <w:jc w:val="right"/>
              <w:rPr>
                <w:rFonts w:ascii="Arial" w:hAnsi="Arial" w:cs="Arial"/>
                <w:b/>
                <w:bCs/>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2B3877B6" w14:textId="002B1403"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30555663" w14:textId="45261678"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54DFE290" w14:textId="49EA23D0" w:rsidR="000966A3" w:rsidRPr="000966A3" w:rsidRDefault="000966A3" w:rsidP="000966A3">
            <w:pPr>
              <w:tabs>
                <w:tab w:val="left" w:pos="3828"/>
              </w:tabs>
              <w:ind w:left="-114"/>
              <w:jc w:val="right"/>
              <w:rPr>
                <w:rFonts w:ascii="Arial" w:hAnsi="Arial" w:cs="Arial"/>
                <w:b/>
                <w:bCs/>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2C039CE8" w14:textId="2D1383E5"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21A74E05" w14:textId="53AA13FE"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2A68D236" w14:textId="67336A00"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12552488" w14:textId="59D1ECB7"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676730BF" w14:textId="4A974B25"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7CC60A31" w14:textId="544319E6"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5481EED6" w14:textId="43734622" w:rsidR="000966A3" w:rsidRPr="000966A3" w:rsidRDefault="000966A3" w:rsidP="000966A3">
            <w:pPr>
              <w:tabs>
                <w:tab w:val="left" w:pos="3828"/>
              </w:tabs>
              <w:ind w:left="-114"/>
              <w:jc w:val="right"/>
              <w:rPr>
                <w:rFonts w:ascii="Arial" w:hAnsi="Arial" w:cs="Arial"/>
                <w:b/>
                <w:bCs/>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17B47D75" w14:textId="477A4A06"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023DB2B2" w14:textId="3239F18F" w:rsidR="000966A3" w:rsidRPr="000966A3" w:rsidRDefault="000966A3" w:rsidP="000966A3">
            <w:pPr>
              <w:tabs>
                <w:tab w:val="left" w:pos="3828"/>
              </w:tabs>
              <w:ind w:left="-114"/>
              <w:jc w:val="right"/>
              <w:rPr>
                <w:rFonts w:ascii="Arial" w:hAnsi="Arial" w:cs="Arial"/>
                <w:b/>
                <w:bCs/>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13FD0B31" w14:textId="1E7281F8" w:rsidR="000966A3" w:rsidRPr="000966A3" w:rsidRDefault="000966A3" w:rsidP="000966A3">
            <w:pPr>
              <w:tabs>
                <w:tab w:val="left" w:pos="3828"/>
              </w:tabs>
              <w:ind w:left="-114"/>
              <w:jc w:val="right"/>
              <w:rPr>
                <w:rFonts w:ascii="Arial" w:hAnsi="Arial" w:cs="Arial"/>
                <w:b/>
                <w:bCs/>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6DA316F0" w14:textId="234CFD92"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24B3F89D" w14:textId="710C13C6" w:rsidR="000966A3" w:rsidRPr="000966A3" w:rsidRDefault="000966A3" w:rsidP="000966A3">
            <w:pPr>
              <w:tabs>
                <w:tab w:val="left" w:pos="3828"/>
              </w:tabs>
              <w:ind w:left="-114"/>
              <w:jc w:val="right"/>
              <w:rPr>
                <w:rFonts w:ascii="Arial" w:hAnsi="Arial" w:cs="Arial"/>
                <w:b/>
                <w:bCs/>
                <w:sz w:val="10"/>
                <w:szCs w:val="10"/>
              </w:rPr>
            </w:pPr>
            <w:r w:rsidRPr="00CB2577">
              <w:rPr>
                <w:rFonts w:ascii="Arial" w:hAnsi="Arial" w:cs="Arial"/>
                <w:b/>
                <w:bCs/>
                <w:sz w:val="10"/>
                <w:szCs w:val="16"/>
              </w:rPr>
              <w:t>-</w:t>
            </w:r>
          </w:p>
        </w:tc>
      </w:tr>
      <w:tr w:rsidR="000966A3" w:rsidRPr="00E35CE4" w14:paraId="5A488915" w14:textId="77777777" w:rsidTr="00B51214">
        <w:trPr>
          <w:trHeight w:val="113"/>
        </w:trPr>
        <w:tc>
          <w:tcPr>
            <w:tcW w:w="568" w:type="dxa"/>
            <w:tcBorders>
              <w:top w:val="nil"/>
              <w:left w:val="nil"/>
              <w:bottom w:val="nil"/>
              <w:right w:val="nil"/>
            </w:tcBorders>
          </w:tcPr>
          <w:p w14:paraId="12C0956F"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Sermaye Benzeri Borçlanma Araçları</w:t>
            </w:r>
          </w:p>
        </w:tc>
        <w:tc>
          <w:tcPr>
            <w:tcW w:w="708" w:type="dxa"/>
            <w:tcBorders>
              <w:top w:val="nil"/>
              <w:left w:val="nil"/>
              <w:bottom w:val="nil"/>
              <w:right w:val="nil"/>
            </w:tcBorders>
          </w:tcPr>
          <w:p w14:paraId="6117AE9C" w14:textId="03A5E6EC" w:rsidR="000966A3" w:rsidRPr="000966A3" w:rsidRDefault="000966A3" w:rsidP="000966A3">
            <w:pPr>
              <w:tabs>
                <w:tab w:val="left" w:pos="3828"/>
              </w:tabs>
              <w:ind w:left="-114"/>
              <w:jc w:val="right"/>
              <w:rPr>
                <w:rFonts w:ascii="Arial" w:hAnsi="Arial" w:cs="Arial"/>
                <w:b/>
                <w:bCs/>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64927E4C" w14:textId="0FAB5B95"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630416EE" w14:textId="6138C738"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2EF082D3" w14:textId="366CB74F" w:rsidR="000966A3" w:rsidRPr="000966A3" w:rsidRDefault="000966A3" w:rsidP="000966A3">
            <w:pPr>
              <w:tabs>
                <w:tab w:val="left" w:pos="3828"/>
              </w:tabs>
              <w:ind w:left="-114"/>
              <w:jc w:val="right"/>
              <w:rPr>
                <w:rFonts w:ascii="Arial" w:hAnsi="Arial" w:cs="Arial"/>
                <w:b/>
                <w:bCs/>
                <w:sz w:val="10"/>
                <w:szCs w:val="10"/>
              </w:rPr>
            </w:pPr>
            <w:r w:rsidRPr="00685EA1">
              <w:rPr>
                <w:rFonts w:ascii="Arial" w:hAnsi="Arial" w:cs="Arial"/>
                <w:b/>
                <w:bCs/>
                <w:sz w:val="10"/>
                <w:szCs w:val="16"/>
              </w:rPr>
              <w:t>-</w:t>
            </w:r>
          </w:p>
        </w:tc>
        <w:tc>
          <w:tcPr>
            <w:tcW w:w="654" w:type="dxa"/>
            <w:tcBorders>
              <w:top w:val="nil"/>
              <w:left w:val="nil"/>
              <w:bottom w:val="nil"/>
              <w:right w:val="nil"/>
            </w:tcBorders>
          </w:tcPr>
          <w:p w14:paraId="5BD7B4BD" w14:textId="60B7BE22"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7D3D9990" w14:textId="3ECDEB7D"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3F392086" w14:textId="3A7669ED"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0DA18E39" w14:textId="0A09FFFF"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09D9D682" w14:textId="292AA615"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0506FCBE" w14:textId="2D457130"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781AAB62" w14:textId="38565A59" w:rsidR="000966A3" w:rsidRPr="000966A3" w:rsidRDefault="000966A3" w:rsidP="000966A3">
            <w:pPr>
              <w:tabs>
                <w:tab w:val="left" w:pos="3828"/>
              </w:tabs>
              <w:ind w:left="-114"/>
              <w:jc w:val="right"/>
              <w:rPr>
                <w:rFonts w:ascii="Arial" w:hAnsi="Arial" w:cs="Arial"/>
                <w:b/>
                <w:bCs/>
                <w:sz w:val="10"/>
                <w:szCs w:val="10"/>
              </w:rPr>
            </w:pPr>
            <w:r w:rsidRPr="008976C5">
              <w:rPr>
                <w:rFonts w:ascii="Arial" w:hAnsi="Arial" w:cs="Arial"/>
                <w:b/>
                <w:bCs/>
                <w:sz w:val="10"/>
                <w:szCs w:val="16"/>
              </w:rPr>
              <w:t>-</w:t>
            </w:r>
          </w:p>
        </w:tc>
        <w:tc>
          <w:tcPr>
            <w:tcW w:w="709" w:type="dxa"/>
            <w:tcBorders>
              <w:top w:val="nil"/>
              <w:left w:val="nil"/>
              <w:bottom w:val="nil"/>
              <w:right w:val="nil"/>
            </w:tcBorders>
          </w:tcPr>
          <w:p w14:paraId="322DCECE" w14:textId="3976A76A" w:rsidR="000966A3" w:rsidRPr="000966A3" w:rsidRDefault="000966A3" w:rsidP="000966A3">
            <w:pPr>
              <w:tabs>
                <w:tab w:val="left" w:pos="3828"/>
              </w:tabs>
              <w:ind w:left="-114"/>
              <w:jc w:val="right"/>
              <w:rPr>
                <w:rFonts w:ascii="Arial" w:hAnsi="Arial" w:cs="Arial"/>
                <w:b/>
                <w:bCs/>
                <w:sz w:val="10"/>
                <w:szCs w:val="10"/>
              </w:rPr>
            </w:pPr>
            <w:r w:rsidRPr="00D32483">
              <w:rPr>
                <w:rFonts w:ascii="Arial" w:hAnsi="Arial" w:cs="Arial"/>
                <w:b/>
                <w:bCs/>
                <w:sz w:val="10"/>
                <w:szCs w:val="16"/>
              </w:rPr>
              <w:t>-</w:t>
            </w:r>
          </w:p>
        </w:tc>
        <w:tc>
          <w:tcPr>
            <w:tcW w:w="850" w:type="dxa"/>
            <w:tcBorders>
              <w:top w:val="nil"/>
              <w:left w:val="nil"/>
              <w:bottom w:val="nil"/>
              <w:right w:val="nil"/>
            </w:tcBorders>
          </w:tcPr>
          <w:p w14:paraId="22638696" w14:textId="73F4D78F" w:rsidR="000966A3" w:rsidRPr="000966A3" w:rsidRDefault="000966A3" w:rsidP="000966A3">
            <w:pPr>
              <w:tabs>
                <w:tab w:val="left" w:pos="3828"/>
              </w:tabs>
              <w:ind w:left="-114"/>
              <w:jc w:val="right"/>
              <w:rPr>
                <w:rFonts w:ascii="Arial" w:hAnsi="Arial" w:cs="Arial"/>
                <w:b/>
                <w:bCs/>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5F2EE27C" w14:textId="18008D5D" w:rsidR="000966A3" w:rsidRPr="000966A3" w:rsidRDefault="000966A3" w:rsidP="000966A3">
            <w:pPr>
              <w:tabs>
                <w:tab w:val="left" w:pos="3828"/>
              </w:tabs>
              <w:ind w:left="-114"/>
              <w:jc w:val="right"/>
              <w:rPr>
                <w:rFonts w:ascii="Arial" w:hAnsi="Arial" w:cs="Arial"/>
                <w:b/>
                <w:bCs/>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24B39F84" w14:textId="5BA8A18E"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19FB5715" w14:textId="2554F6DD" w:rsidR="000966A3" w:rsidRPr="000966A3" w:rsidRDefault="000966A3" w:rsidP="000966A3">
            <w:pPr>
              <w:tabs>
                <w:tab w:val="left" w:pos="3828"/>
              </w:tabs>
              <w:ind w:left="-114"/>
              <w:jc w:val="right"/>
              <w:rPr>
                <w:rFonts w:ascii="Arial" w:hAnsi="Arial" w:cs="Arial"/>
                <w:b/>
                <w:bCs/>
                <w:sz w:val="10"/>
                <w:szCs w:val="10"/>
              </w:rPr>
            </w:pPr>
            <w:r w:rsidRPr="00CB2577">
              <w:rPr>
                <w:rFonts w:ascii="Arial" w:hAnsi="Arial" w:cs="Arial"/>
                <w:b/>
                <w:bCs/>
                <w:sz w:val="10"/>
                <w:szCs w:val="16"/>
              </w:rPr>
              <w:t>-</w:t>
            </w:r>
          </w:p>
        </w:tc>
      </w:tr>
      <w:tr w:rsidR="000966A3" w:rsidRPr="00E35CE4" w14:paraId="1654FD95" w14:textId="77777777" w:rsidTr="00B51214">
        <w:trPr>
          <w:trHeight w:val="113"/>
        </w:trPr>
        <w:tc>
          <w:tcPr>
            <w:tcW w:w="568" w:type="dxa"/>
            <w:tcBorders>
              <w:top w:val="nil"/>
              <w:left w:val="nil"/>
              <w:bottom w:val="nil"/>
              <w:right w:val="nil"/>
            </w:tcBorders>
          </w:tcPr>
          <w:p w14:paraId="2BBFDD45"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Diğer Değişiklikler Nedeniyle Artış /Azalış</w:t>
            </w:r>
          </w:p>
        </w:tc>
        <w:tc>
          <w:tcPr>
            <w:tcW w:w="708" w:type="dxa"/>
            <w:tcBorders>
              <w:top w:val="nil"/>
              <w:left w:val="nil"/>
              <w:bottom w:val="nil"/>
              <w:right w:val="nil"/>
            </w:tcBorders>
          </w:tcPr>
          <w:p w14:paraId="460550E7" w14:textId="0E98A715" w:rsidR="000966A3" w:rsidRPr="000966A3" w:rsidRDefault="000966A3" w:rsidP="000966A3">
            <w:pPr>
              <w:tabs>
                <w:tab w:val="left" w:pos="3828"/>
              </w:tabs>
              <w:ind w:left="-114"/>
              <w:jc w:val="right"/>
              <w:rPr>
                <w:rFonts w:ascii="Arial" w:hAnsi="Arial" w:cs="Arial"/>
                <w:b/>
                <w:bCs/>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54FD850F" w14:textId="3BE52837"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1CE673CE" w14:textId="5A3F9013"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vAlign w:val="center"/>
          </w:tcPr>
          <w:p w14:paraId="4FF57A21" w14:textId="17BDFEDC"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420.529</w:t>
            </w:r>
          </w:p>
        </w:tc>
        <w:tc>
          <w:tcPr>
            <w:tcW w:w="654" w:type="dxa"/>
            <w:tcBorders>
              <w:top w:val="nil"/>
              <w:left w:val="nil"/>
              <w:bottom w:val="nil"/>
              <w:right w:val="nil"/>
            </w:tcBorders>
          </w:tcPr>
          <w:p w14:paraId="175B2B18" w14:textId="0406054F"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1F90E8CD" w14:textId="7CCFE9AE"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153FB2FA" w14:textId="52AF2720"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47C1E4A1" w14:textId="104E58DD"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746CDD16" w14:textId="73EA9EC7"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0F6A84B7" w14:textId="5C13FB34"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vAlign w:val="center"/>
          </w:tcPr>
          <w:p w14:paraId="04720D5E" w14:textId="70644211" w:rsidR="000966A3" w:rsidRPr="000966A3" w:rsidRDefault="00F90E13" w:rsidP="000966A3">
            <w:pPr>
              <w:tabs>
                <w:tab w:val="left" w:pos="3828"/>
              </w:tabs>
              <w:ind w:left="-114"/>
              <w:jc w:val="right"/>
              <w:rPr>
                <w:rFonts w:ascii="Arial" w:hAnsi="Arial" w:cs="Arial"/>
                <w:b/>
                <w:bCs/>
                <w:sz w:val="10"/>
                <w:szCs w:val="10"/>
              </w:rPr>
            </w:pPr>
            <w:r>
              <w:rPr>
                <w:rFonts w:ascii="Arial" w:hAnsi="Arial" w:cs="Arial"/>
                <w:b/>
                <w:bCs/>
                <w:sz w:val="10"/>
                <w:szCs w:val="16"/>
              </w:rPr>
              <w:t>(</w:t>
            </w:r>
            <w:r w:rsidR="00B51214">
              <w:rPr>
                <w:rFonts w:ascii="Arial" w:hAnsi="Arial" w:cs="Arial"/>
                <w:b/>
                <w:bCs/>
                <w:sz w:val="10"/>
                <w:szCs w:val="16"/>
              </w:rPr>
              <w:t>1</w:t>
            </w:r>
            <w:r w:rsidR="000966A3" w:rsidRPr="000966A3">
              <w:rPr>
                <w:rFonts w:ascii="Arial" w:hAnsi="Arial" w:cs="Arial"/>
                <w:b/>
                <w:bCs/>
                <w:sz w:val="10"/>
                <w:szCs w:val="16"/>
              </w:rPr>
              <w:t>90.529</w:t>
            </w:r>
            <w:r>
              <w:rPr>
                <w:rFonts w:ascii="Arial" w:hAnsi="Arial" w:cs="Arial"/>
                <w:b/>
                <w:bCs/>
                <w:sz w:val="10"/>
                <w:szCs w:val="16"/>
              </w:rPr>
              <w:t>)</w:t>
            </w:r>
          </w:p>
        </w:tc>
        <w:tc>
          <w:tcPr>
            <w:tcW w:w="709" w:type="dxa"/>
            <w:tcBorders>
              <w:top w:val="nil"/>
              <w:left w:val="nil"/>
              <w:bottom w:val="nil"/>
              <w:right w:val="nil"/>
            </w:tcBorders>
            <w:vAlign w:val="center"/>
          </w:tcPr>
          <w:p w14:paraId="26777B0F" w14:textId="47C604C7" w:rsidR="000966A3" w:rsidRPr="000966A3" w:rsidRDefault="00B51214" w:rsidP="000966A3">
            <w:pPr>
              <w:tabs>
                <w:tab w:val="left" w:pos="3828"/>
              </w:tabs>
              <w:ind w:left="-114"/>
              <w:jc w:val="right"/>
              <w:rPr>
                <w:rFonts w:ascii="Arial" w:hAnsi="Arial" w:cs="Arial"/>
                <w:b/>
                <w:bCs/>
                <w:sz w:val="10"/>
                <w:szCs w:val="10"/>
              </w:rPr>
            </w:pPr>
            <w:r>
              <w:rPr>
                <w:rFonts w:ascii="Arial" w:hAnsi="Arial" w:cs="Arial"/>
                <w:b/>
                <w:bCs/>
                <w:sz w:val="10"/>
                <w:szCs w:val="16"/>
              </w:rPr>
              <w:t>(</w:t>
            </w:r>
            <w:r w:rsidR="000966A3" w:rsidRPr="000966A3">
              <w:rPr>
                <w:rFonts w:ascii="Arial" w:hAnsi="Arial" w:cs="Arial"/>
                <w:b/>
                <w:bCs/>
                <w:sz w:val="10"/>
                <w:szCs w:val="16"/>
              </w:rPr>
              <w:t>230.000</w:t>
            </w:r>
            <w:r>
              <w:rPr>
                <w:rFonts w:ascii="Arial" w:hAnsi="Arial" w:cs="Arial"/>
                <w:b/>
                <w:bCs/>
                <w:sz w:val="10"/>
                <w:szCs w:val="16"/>
              </w:rPr>
              <w:t>)</w:t>
            </w:r>
          </w:p>
        </w:tc>
        <w:tc>
          <w:tcPr>
            <w:tcW w:w="850" w:type="dxa"/>
            <w:tcBorders>
              <w:top w:val="nil"/>
              <w:left w:val="nil"/>
              <w:bottom w:val="nil"/>
              <w:right w:val="nil"/>
            </w:tcBorders>
          </w:tcPr>
          <w:p w14:paraId="50B8B2DC" w14:textId="12FE7646" w:rsidR="000966A3" w:rsidRPr="000966A3" w:rsidRDefault="000966A3" w:rsidP="000966A3">
            <w:pPr>
              <w:tabs>
                <w:tab w:val="left" w:pos="3828"/>
              </w:tabs>
              <w:ind w:left="-114"/>
              <w:jc w:val="right"/>
              <w:rPr>
                <w:rFonts w:ascii="Arial" w:hAnsi="Arial" w:cs="Arial"/>
                <w:b/>
                <w:bCs/>
                <w:sz w:val="10"/>
                <w:szCs w:val="10"/>
              </w:rPr>
            </w:pPr>
            <w:r w:rsidRPr="00D400F7">
              <w:rPr>
                <w:rFonts w:ascii="Arial" w:hAnsi="Arial" w:cs="Arial"/>
                <w:b/>
                <w:bCs/>
                <w:sz w:val="10"/>
                <w:szCs w:val="16"/>
              </w:rPr>
              <w:t>-</w:t>
            </w:r>
          </w:p>
        </w:tc>
        <w:tc>
          <w:tcPr>
            <w:tcW w:w="851" w:type="dxa"/>
            <w:tcBorders>
              <w:top w:val="nil"/>
              <w:left w:val="nil"/>
              <w:bottom w:val="nil"/>
              <w:right w:val="nil"/>
            </w:tcBorders>
          </w:tcPr>
          <w:p w14:paraId="58B2758A" w14:textId="5B8F073C" w:rsidR="000966A3" w:rsidRPr="000966A3" w:rsidRDefault="000966A3" w:rsidP="000966A3">
            <w:pPr>
              <w:tabs>
                <w:tab w:val="left" w:pos="3828"/>
              </w:tabs>
              <w:ind w:left="-114"/>
              <w:jc w:val="right"/>
              <w:rPr>
                <w:rFonts w:ascii="Arial" w:hAnsi="Arial" w:cs="Arial"/>
                <w:b/>
                <w:bCs/>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5154243F" w14:textId="6F4AA46B"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23FF5B0E" w14:textId="5E4179D1" w:rsidR="000966A3" w:rsidRPr="000966A3" w:rsidRDefault="000966A3" w:rsidP="000966A3">
            <w:pPr>
              <w:tabs>
                <w:tab w:val="left" w:pos="3828"/>
              </w:tabs>
              <w:ind w:left="-114"/>
              <w:jc w:val="right"/>
              <w:rPr>
                <w:rFonts w:ascii="Arial" w:hAnsi="Arial" w:cs="Arial"/>
                <w:b/>
                <w:bCs/>
                <w:sz w:val="10"/>
                <w:szCs w:val="10"/>
              </w:rPr>
            </w:pPr>
            <w:r w:rsidRPr="00CB2577">
              <w:rPr>
                <w:rFonts w:ascii="Arial" w:hAnsi="Arial" w:cs="Arial"/>
                <w:b/>
                <w:bCs/>
                <w:sz w:val="10"/>
                <w:szCs w:val="16"/>
              </w:rPr>
              <w:t>-</w:t>
            </w:r>
          </w:p>
        </w:tc>
      </w:tr>
      <w:tr w:rsidR="000966A3" w:rsidRPr="00E35CE4" w14:paraId="2DE2C5FA" w14:textId="77777777" w:rsidTr="00B51214">
        <w:trPr>
          <w:trHeight w:val="113"/>
        </w:trPr>
        <w:tc>
          <w:tcPr>
            <w:tcW w:w="568" w:type="dxa"/>
            <w:tcBorders>
              <w:top w:val="nil"/>
              <w:left w:val="nil"/>
              <w:bottom w:val="nil"/>
              <w:right w:val="nil"/>
            </w:tcBorders>
          </w:tcPr>
          <w:p w14:paraId="5590FA45"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7777777" w:rsidR="000966A3" w:rsidRPr="0098331C" w:rsidRDefault="000966A3" w:rsidP="000966A3">
            <w:pPr>
              <w:tabs>
                <w:tab w:val="left" w:pos="3828"/>
              </w:tabs>
              <w:rPr>
                <w:rFonts w:ascii="Arial" w:hAnsi="Arial" w:cs="Arial"/>
                <w:b/>
                <w:sz w:val="10"/>
                <w:szCs w:val="10"/>
              </w:rPr>
            </w:pPr>
            <w:r w:rsidRPr="0098331C">
              <w:rPr>
                <w:rFonts w:ascii="Arial" w:hAnsi="Arial" w:cs="Arial"/>
                <w:b/>
                <w:sz w:val="10"/>
                <w:szCs w:val="10"/>
              </w:rPr>
              <w:t>Kâr Dağıtımı</w:t>
            </w:r>
          </w:p>
        </w:tc>
        <w:tc>
          <w:tcPr>
            <w:tcW w:w="708" w:type="dxa"/>
            <w:tcBorders>
              <w:top w:val="nil"/>
              <w:left w:val="nil"/>
              <w:bottom w:val="nil"/>
              <w:right w:val="nil"/>
            </w:tcBorders>
          </w:tcPr>
          <w:p w14:paraId="22644179" w14:textId="0B5FDACC" w:rsidR="000966A3" w:rsidRPr="000966A3" w:rsidRDefault="000966A3" w:rsidP="000966A3">
            <w:pPr>
              <w:tabs>
                <w:tab w:val="left" w:pos="3828"/>
              </w:tabs>
              <w:ind w:left="-114"/>
              <w:jc w:val="right"/>
              <w:rPr>
                <w:rFonts w:ascii="Arial" w:hAnsi="Arial" w:cs="Arial"/>
                <w:b/>
                <w:bCs/>
                <w:sz w:val="10"/>
                <w:szCs w:val="10"/>
              </w:rPr>
            </w:pPr>
            <w:r w:rsidRPr="00027E91">
              <w:rPr>
                <w:rFonts w:ascii="Arial" w:hAnsi="Arial" w:cs="Arial"/>
                <w:b/>
                <w:bCs/>
                <w:sz w:val="10"/>
                <w:szCs w:val="16"/>
              </w:rPr>
              <w:t>-</w:t>
            </w:r>
          </w:p>
        </w:tc>
        <w:tc>
          <w:tcPr>
            <w:tcW w:w="709" w:type="dxa"/>
            <w:tcBorders>
              <w:top w:val="nil"/>
              <w:left w:val="nil"/>
              <w:bottom w:val="nil"/>
              <w:right w:val="nil"/>
            </w:tcBorders>
          </w:tcPr>
          <w:p w14:paraId="7B3070C8" w14:textId="1FD31F1A"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709" w:type="dxa"/>
            <w:tcBorders>
              <w:top w:val="nil"/>
              <w:left w:val="nil"/>
              <w:bottom w:val="nil"/>
              <w:right w:val="nil"/>
            </w:tcBorders>
          </w:tcPr>
          <w:p w14:paraId="0C63A0D8" w14:textId="005E03B9" w:rsidR="000966A3" w:rsidRPr="000966A3" w:rsidRDefault="000966A3" w:rsidP="000966A3">
            <w:pPr>
              <w:tabs>
                <w:tab w:val="left" w:pos="3828"/>
              </w:tabs>
              <w:ind w:left="-114"/>
              <w:jc w:val="right"/>
              <w:rPr>
                <w:rFonts w:ascii="Arial" w:hAnsi="Arial" w:cs="Arial"/>
                <w:b/>
                <w:bCs/>
                <w:sz w:val="10"/>
                <w:szCs w:val="10"/>
              </w:rPr>
            </w:pPr>
            <w:r w:rsidRPr="008C7EFA">
              <w:rPr>
                <w:rFonts w:ascii="Arial" w:hAnsi="Arial" w:cs="Arial"/>
                <w:b/>
                <w:bCs/>
                <w:sz w:val="10"/>
                <w:szCs w:val="16"/>
              </w:rPr>
              <w:t>-</w:t>
            </w:r>
          </w:p>
        </w:tc>
        <w:tc>
          <w:tcPr>
            <w:tcW w:w="823" w:type="dxa"/>
            <w:tcBorders>
              <w:top w:val="nil"/>
              <w:left w:val="nil"/>
              <w:bottom w:val="nil"/>
              <w:right w:val="nil"/>
            </w:tcBorders>
          </w:tcPr>
          <w:p w14:paraId="651E3F6E" w14:textId="285DE9F5" w:rsidR="000966A3" w:rsidRPr="000966A3" w:rsidRDefault="000966A3" w:rsidP="000966A3">
            <w:pPr>
              <w:tabs>
                <w:tab w:val="left" w:pos="3828"/>
              </w:tabs>
              <w:ind w:left="-114"/>
              <w:jc w:val="right"/>
              <w:rPr>
                <w:rFonts w:ascii="Arial" w:hAnsi="Arial" w:cs="Arial"/>
                <w:b/>
                <w:bCs/>
                <w:sz w:val="10"/>
                <w:szCs w:val="10"/>
              </w:rPr>
            </w:pPr>
            <w:r w:rsidRPr="00564264">
              <w:rPr>
                <w:rFonts w:ascii="Arial" w:hAnsi="Arial" w:cs="Arial"/>
                <w:b/>
                <w:bCs/>
                <w:sz w:val="10"/>
                <w:szCs w:val="16"/>
              </w:rPr>
              <w:t>-</w:t>
            </w:r>
          </w:p>
        </w:tc>
        <w:tc>
          <w:tcPr>
            <w:tcW w:w="654" w:type="dxa"/>
            <w:tcBorders>
              <w:top w:val="nil"/>
              <w:left w:val="nil"/>
              <w:bottom w:val="nil"/>
              <w:right w:val="nil"/>
            </w:tcBorders>
          </w:tcPr>
          <w:p w14:paraId="54744B4E" w14:textId="6A71FB36" w:rsidR="000966A3" w:rsidRPr="000966A3" w:rsidRDefault="000966A3" w:rsidP="000966A3">
            <w:pPr>
              <w:tabs>
                <w:tab w:val="left" w:pos="3828"/>
              </w:tabs>
              <w:ind w:left="-114"/>
              <w:jc w:val="right"/>
              <w:rPr>
                <w:rFonts w:ascii="Arial" w:hAnsi="Arial" w:cs="Arial"/>
                <w:b/>
                <w:bCs/>
                <w:sz w:val="10"/>
                <w:szCs w:val="10"/>
              </w:rPr>
            </w:pPr>
            <w:r w:rsidRPr="00910E5A">
              <w:rPr>
                <w:rFonts w:ascii="Arial" w:hAnsi="Arial" w:cs="Arial"/>
                <w:b/>
                <w:bCs/>
                <w:sz w:val="10"/>
                <w:szCs w:val="16"/>
              </w:rPr>
              <w:t>-</w:t>
            </w:r>
          </w:p>
        </w:tc>
        <w:tc>
          <w:tcPr>
            <w:tcW w:w="654" w:type="dxa"/>
            <w:tcBorders>
              <w:top w:val="nil"/>
              <w:left w:val="nil"/>
              <w:bottom w:val="nil"/>
              <w:right w:val="nil"/>
            </w:tcBorders>
          </w:tcPr>
          <w:p w14:paraId="0C79E234" w14:textId="1B66409E" w:rsidR="000966A3" w:rsidRPr="000966A3" w:rsidRDefault="000966A3" w:rsidP="000966A3">
            <w:pPr>
              <w:tabs>
                <w:tab w:val="left" w:pos="3828"/>
              </w:tabs>
              <w:ind w:left="-114"/>
              <w:jc w:val="right"/>
              <w:rPr>
                <w:rFonts w:ascii="Arial" w:hAnsi="Arial" w:cs="Arial"/>
                <w:b/>
                <w:bCs/>
                <w:sz w:val="10"/>
                <w:szCs w:val="10"/>
              </w:rPr>
            </w:pPr>
            <w:r w:rsidRPr="00BD4EBC">
              <w:rPr>
                <w:rFonts w:ascii="Arial" w:hAnsi="Arial" w:cs="Arial"/>
                <w:b/>
                <w:bCs/>
                <w:sz w:val="10"/>
                <w:szCs w:val="16"/>
              </w:rPr>
              <w:t>-</w:t>
            </w:r>
          </w:p>
        </w:tc>
        <w:tc>
          <w:tcPr>
            <w:tcW w:w="654" w:type="dxa"/>
            <w:tcBorders>
              <w:top w:val="nil"/>
              <w:left w:val="nil"/>
              <w:bottom w:val="nil"/>
              <w:right w:val="nil"/>
            </w:tcBorders>
          </w:tcPr>
          <w:p w14:paraId="3AE7A9D3" w14:textId="6669D377"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54" w:type="dxa"/>
            <w:tcBorders>
              <w:top w:val="nil"/>
              <w:left w:val="nil"/>
              <w:bottom w:val="nil"/>
              <w:right w:val="nil"/>
            </w:tcBorders>
          </w:tcPr>
          <w:p w14:paraId="646AE1AF" w14:textId="1694B564" w:rsidR="000966A3" w:rsidRPr="000966A3" w:rsidRDefault="000966A3" w:rsidP="000966A3">
            <w:pPr>
              <w:tabs>
                <w:tab w:val="left" w:pos="3828"/>
              </w:tabs>
              <w:ind w:left="-114"/>
              <w:jc w:val="right"/>
              <w:rPr>
                <w:rFonts w:ascii="Arial" w:hAnsi="Arial" w:cs="Arial"/>
                <w:b/>
                <w:bCs/>
                <w:sz w:val="10"/>
                <w:szCs w:val="10"/>
              </w:rPr>
            </w:pPr>
            <w:r w:rsidRPr="00230346">
              <w:rPr>
                <w:rFonts w:ascii="Arial" w:hAnsi="Arial" w:cs="Arial"/>
                <w:b/>
                <w:bCs/>
                <w:sz w:val="10"/>
                <w:szCs w:val="16"/>
              </w:rPr>
              <w:t>-</w:t>
            </w:r>
          </w:p>
        </w:tc>
        <w:tc>
          <w:tcPr>
            <w:tcW w:w="671" w:type="dxa"/>
            <w:tcBorders>
              <w:top w:val="nil"/>
              <w:left w:val="nil"/>
              <w:bottom w:val="nil"/>
              <w:right w:val="nil"/>
            </w:tcBorders>
          </w:tcPr>
          <w:p w14:paraId="7360F533" w14:textId="70519655" w:rsidR="000966A3" w:rsidRPr="000966A3" w:rsidRDefault="000966A3" w:rsidP="000966A3">
            <w:pPr>
              <w:tabs>
                <w:tab w:val="left" w:pos="3828"/>
              </w:tabs>
              <w:ind w:left="-114"/>
              <w:jc w:val="right"/>
              <w:rPr>
                <w:rFonts w:ascii="Arial" w:hAnsi="Arial" w:cs="Arial"/>
                <w:b/>
                <w:bCs/>
                <w:sz w:val="10"/>
                <w:szCs w:val="10"/>
              </w:rPr>
            </w:pPr>
            <w:r w:rsidRPr="00B86F0F">
              <w:rPr>
                <w:rFonts w:ascii="Arial" w:hAnsi="Arial" w:cs="Arial"/>
                <w:b/>
                <w:bCs/>
                <w:sz w:val="10"/>
                <w:szCs w:val="16"/>
              </w:rPr>
              <w:t>-</w:t>
            </w:r>
          </w:p>
        </w:tc>
        <w:tc>
          <w:tcPr>
            <w:tcW w:w="637" w:type="dxa"/>
            <w:tcBorders>
              <w:top w:val="nil"/>
              <w:left w:val="nil"/>
              <w:bottom w:val="nil"/>
              <w:right w:val="nil"/>
            </w:tcBorders>
          </w:tcPr>
          <w:p w14:paraId="69ABA4AE" w14:textId="54C88A0B" w:rsidR="000966A3" w:rsidRPr="000966A3" w:rsidRDefault="000966A3" w:rsidP="000966A3">
            <w:pPr>
              <w:tabs>
                <w:tab w:val="left" w:pos="3828"/>
              </w:tabs>
              <w:ind w:left="-114"/>
              <w:jc w:val="right"/>
              <w:rPr>
                <w:rFonts w:ascii="Arial" w:hAnsi="Arial" w:cs="Arial"/>
                <w:b/>
                <w:bCs/>
                <w:sz w:val="10"/>
                <w:szCs w:val="10"/>
              </w:rPr>
            </w:pPr>
            <w:r w:rsidRPr="00322622">
              <w:rPr>
                <w:rFonts w:ascii="Arial" w:hAnsi="Arial" w:cs="Arial"/>
                <w:b/>
                <w:bCs/>
                <w:sz w:val="10"/>
                <w:szCs w:val="16"/>
              </w:rPr>
              <w:t>-</w:t>
            </w:r>
          </w:p>
        </w:tc>
        <w:tc>
          <w:tcPr>
            <w:tcW w:w="781" w:type="dxa"/>
            <w:tcBorders>
              <w:top w:val="nil"/>
              <w:left w:val="nil"/>
              <w:bottom w:val="nil"/>
              <w:right w:val="nil"/>
            </w:tcBorders>
          </w:tcPr>
          <w:p w14:paraId="78D98A7D" w14:textId="54A3B792" w:rsidR="000966A3" w:rsidRPr="000966A3" w:rsidRDefault="000966A3" w:rsidP="000966A3">
            <w:pPr>
              <w:tabs>
                <w:tab w:val="left" w:pos="3828"/>
              </w:tabs>
              <w:ind w:left="-114"/>
              <w:jc w:val="right"/>
              <w:rPr>
                <w:rFonts w:ascii="Arial" w:hAnsi="Arial" w:cs="Arial"/>
                <w:b/>
                <w:bCs/>
                <w:sz w:val="10"/>
                <w:szCs w:val="10"/>
              </w:rPr>
            </w:pPr>
            <w:r w:rsidRPr="00AE2D7A">
              <w:rPr>
                <w:rFonts w:ascii="Arial" w:hAnsi="Arial" w:cs="Arial"/>
                <w:b/>
                <w:bCs/>
                <w:sz w:val="10"/>
                <w:szCs w:val="16"/>
              </w:rPr>
              <w:t>-</w:t>
            </w:r>
          </w:p>
        </w:tc>
        <w:tc>
          <w:tcPr>
            <w:tcW w:w="709" w:type="dxa"/>
            <w:tcBorders>
              <w:top w:val="nil"/>
              <w:left w:val="nil"/>
              <w:bottom w:val="nil"/>
              <w:right w:val="nil"/>
            </w:tcBorders>
            <w:vAlign w:val="center"/>
          </w:tcPr>
          <w:p w14:paraId="4CA2D119" w14:textId="5F08BB86"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4.737.019</w:t>
            </w:r>
          </w:p>
        </w:tc>
        <w:tc>
          <w:tcPr>
            <w:tcW w:w="850" w:type="dxa"/>
            <w:tcBorders>
              <w:top w:val="nil"/>
              <w:left w:val="nil"/>
              <w:bottom w:val="nil"/>
              <w:right w:val="nil"/>
            </w:tcBorders>
            <w:vAlign w:val="center"/>
          </w:tcPr>
          <w:p w14:paraId="1D3C974F" w14:textId="6FF0167E" w:rsidR="000966A3" w:rsidRPr="000966A3" w:rsidRDefault="000966A3" w:rsidP="000966A3">
            <w:pPr>
              <w:tabs>
                <w:tab w:val="left" w:pos="3828"/>
              </w:tabs>
              <w:ind w:left="-114"/>
              <w:jc w:val="right"/>
              <w:rPr>
                <w:rFonts w:ascii="Arial" w:hAnsi="Arial" w:cs="Arial"/>
                <w:b/>
                <w:bCs/>
                <w:sz w:val="10"/>
                <w:szCs w:val="10"/>
              </w:rPr>
            </w:pPr>
            <w:r w:rsidRPr="000966A3">
              <w:rPr>
                <w:rFonts w:ascii="Arial" w:hAnsi="Arial" w:cs="Arial"/>
                <w:b/>
                <w:bCs/>
                <w:sz w:val="10"/>
                <w:szCs w:val="16"/>
              </w:rPr>
              <w:t>(4.737.019)</w:t>
            </w:r>
          </w:p>
        </w:tc>
        <w:tc>
          <w:tcPr>
            <w:tcW w:w="851" w:type="dxa"/>
            <w:tcBorders>
              <w:top w:val="nil"/>
              <w:left w:val="nil"/>
              <w:bottom w:val="nil"/>
              <w:right w:val="nil"/>
            </w:tcBorders>
          </w:tcPr>
          <w:p w14:paraId="38856267" w14:textId="666FC220" w:rsidR="000966A3" w:rsidRPr="000966A3" w:rsidRDefault="000966A3" w:rsidP="000966A3">
            <w:pPr>
              <w:tabs>
                <w:tab w:val="left" w:pos="3828"/>
              </w:tabs>
              <w:ind w:left="-114"/>
              <w:jc w:val="right"/>
              <w:rPr>
                <w:rFonts w:ascii="Arial" w:hAnsi="Arial" w:cs="Arial"/>
                <w:b/>
                <w:bCs/>
                <w:sz w:val="10"/>
                <w:szCs w:val="10"/>
              </w:rPr>
            </w:pPr>
            <w:r w:rsidRPr="004B30C1">
              <w:rPr>
                <w:rFonts w:ascii="Arial" w:hAnsi="Arial" w:cs="Arial"/>
                <w:b/>
                <w:bCs/>
                <w:sz w:val="10"/>
                <w:szCs w:val="16"/>
              </w:rPr>
              <w:t>-</w:t>
            </w:r>
          </w:p>
        </w:tc>
        <w:tc>
          <w:tcPr>
            <w:tcW w:w="567" w:type="dxa"/>
            <w:tcBorders>
              <w:top w:val="nil"/>
              <w:left w:val="nil"/>
              <w:bottom w:val="nil"/>
              <w:right w:val="nil"/>
            </w:tcBorders>
          </w:tcPr>
          <w:p w14:paraId="701CE5CD" w14:textId="18B580DD" w:rsidR="000966A3" w:rsidRPr="000966A3" w:rsidRDefault="000966A3" w:rsidP="000966A3">
            <w:pPr>
              <w:tabs>
                <w:tab w:val="left" w:pos="3828"/>
              </w:tabs>
              <w:ind w:left="-114"/>
              <w:jc w:val="right"/>
              <w:rPr>
                <w:rFonts w:ascii="Arial" w:hAnsi="Arial" w:cs="Arial"/>
                <w:b/>
                <w:bCs/>
                <w:sz w:val="10"/>
                <w:szCs w:val="10"/>
              </w:rPr>
            </w:pPr>
            <w:r w:rsidRPr="00026CAB">
              <w:rPr>
                <w:rFonts w:ascii="Arial" w:hAnsi="Arial" w:cs="Arial"/>
                <w:b/>
                <w:bCs/>
                <w:sz w:val="10"/>
                <w:szCs w:val="16"/>
              </w:rPr>
              <w:t>-</w:t>
            </w:r>
          </w:p>
        </w:tc>
        <w:tc>
          <w:tcPr>
            <w:tcW w:w="850" w:type="dxa"/>
            <w:tcBorders>
              <w:top w:val="nil"/>
              <w:left w:val="nil"/>
              <w:bottom w:val="nil"/>
              <w:right w:val="nil"/>
            </w:tcBorders>
          </w:tcPr>
          <w:p w14:paraId="1FA8E841" w14:textId="2948FA60" w:rsidR="000966A3" w:rsidRPr="000966A3" w:rsidRDefault="000966A3" w:rsidP="000966A3">
            <w:pPr>
              <w:tabs>
                <w:tab w:val="left" w:pos="3828"/>
              </w:tabs>
              <w:ind w:left="-114"/>
              <w:jc w:val="right"/>
              <w:rPr>
                <w:rFonts w:ascii="Arial" w:hAnsi="Arial" w:cs="Arial"/>
                <w:b/>
                <w:bCs/>
                <w:sz w:val="10"/>
                <w:szCs w:val="10"/>
              </w:rPr>
            </w:pPr>
            <w:r w:rsidRPr="00CB2577">
              <w:rPr>
                <w:rFonts w:ascii="Arial" w:hAnsi="Arial" w:cs="Arial"/>
                <w:b/>
                <w:bCs/>
                <w:sz w:val="10"/>
                <w:szCs w:val="16"/>
              </w:rPr>
              <w:t>-</w:t>
            </w:r>
          </w:p>
        </w:tc>
      </w:tr>
      <w:tr w:rsidR="000966A3" w:rsidRPr="00E35CE4" w14:paraId="26E589B7" w14:textId="77777777" w:rsidTr="00B51214">
        <w:trPr>
          <w:trHeight w:val="113"/>
        </w:trPr>
        <w:tc>
          <w:tcPr>
            <w:tcW w:w="568" w:type="dxa"/>
            <w:tcBorders>
              <w:top w:val="nil"/>
              <w:left w:val="nil"/>
              <w:bottom w:val="nil"/>
              <w:right w:val="nil"/>
            </w:tcBorders>
          </w:tcPr>
          <w:p w14:paraId="6FD1E2C8"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77777777" w:rsidR="000966A3" w:rsidRPr="000E79B6" w:rsidRDefault="000966A3" w:rsidP="000966A3">
            <w:pPr>
              <w:tabs>
                <w:tab w:val="left" w:pos="3828"/>
              </w:tabs>
              <w:rPr>
                <w:rFonts w:ascii="Arial" w:hAnsi="Arial" w:cs="Arial"/>
                <w:sz w:val="10"/>
                <w:szCs w:val="10"/>
              </w:rPr>
            </w:pPr>
            <w:r w:rsidRPr="000E79B6">
              <w:rPr>
                <w:rFonts w:ascii="Arial" w:hAnsi="Arial" w:cs="Arial"/>
                <w:sz w:val="10"/>
                <w:szCs w:val="10"/>
              </w:rPr>
              <w:t>Dağıtılan Temettü</w:t>
            </w:r>
          </w:p>
        </w:tc>
        <w:tc>
          <w:tcPr>
            <w:tcW w:w="708" w:type="dxa"/>
            <w:tcBorders>
              <w:top w:val="nil"/>
              <w:left w:val="nil"/>
              <w:bottom w:val="nil"/>
              <w:right w:val="nil"/>
            </w:tcBorders>
          </w:tcPr>
          <w:p w14:paraId="356FB400" w14:textId="77596CF1"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19593ED1" w14:textId="015CECC9"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0FCB9119" w14:textId="31C1742C"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23" w:type="dxa"/>
            <w:tcBorders>
              <w:top w:val="nil"/>
              <w:left w:val="nil"/>
              <w:bottom w:val="nil"/>
              <w:right w:val="nil"/>
            </w:tcBorders>
          </w:tcPr>
          <w:p w14:paraId="0F8A3644" w14:textId="35E53625"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44507B6F" w14:textId="31BF300B"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5E9C3C05" w14:textId="3CC9B422"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2AB77ED5" w14:textId="04E26B5A"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5C898440" w14:textId="2140CD5F"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71" w:type="dxa"/>
            <w:tcBorders>
              <w:top w:val="nil"/>
              <w:left w:val="nil"/>
              <w:bottom w:val="nil"/>
              <w:right w:val="nil"/>
            </w:tcBorders>
          </w:tcPr>
          <w:p w14:paraId="22A3610C" w14:textId="0501316B"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37" w:type="dxa"/>
            <w:tcBorders>
              <w:top w:val="nil"/>
              <w:left w:val="nil"/>
              <w:bottom w:val="nil"/>
              <w:right w:val="nil"/>
            </w:tcBorders>
          </w:tcPr>
          <w:p w14:paraId="70CEBC02" w14:textId="2C649E51"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81" w:type="dxa"/>
            <w:tcBorders>
              <w:top w:val="nil"/>
              <w:left w:val="nil"/>
              <w:bottom w:val="nil"/>
              <w:right w:val="nil"/>
            </w:tcBorders>
          </w:tcPr>
          <w:p w14:paraId="460F90D6" w14:textId="27C63D00"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5E34422C" w14:textId="14DBAEFE"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0" w:type="dxa"/>
            <w:tcBorders>
              <w:top w:val="nil"/>
              <w:left w:val="nil"/>
              <w:bottom w:val="nil"/>
              <w:right w:val="nil"/>
            </w:tcBorders>
          </w:tcPr>
          <w:p w14:paraId="15DB896C" w14:textId="61B67D0C"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1" w:type="dxa"/>
            <w:tcBorders>
              <w:top w:val="nil"/>
              <w:left w:val="nil"/>
              <w:bottom w:val="nil"/>
              <w:right w:val="nil"/>
            </w:tcBorders>
          </w:tcPr>
          <w:p w14:paraId="2233BC3E" w14:textId="3D77A479"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567" w:type="dxa"/>
            <w:tcBorders>
              <w:top w:val="nil"/>
              <w:left w:val="nil"/>
              <w:bottom w:val="nil"/>
              <w:right w:val="nil"/>
            </w:tcBorders>
          </w:tcPr>
          <w:p w14:paraId="35C95F5B" w14:textId="2CEDA1FD"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0" w:type="dxa"/>
            <w:tcBorders>
              <w:top w:val="nil"/>
              <w:left w:val="nil"/>
              <w:bottom w:val="nil"/>
              <w:right w:val="nil"/>
            </w:tcBorders>
          </w:tcPr>
          <w:p w14:paraId="095BEED1" w14:textId="4BC882B6"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r>
      <w:tr w:rsidR="000966A3" w:rsidRPr="00E35CE4" w14:paraId="0CF32814" w14:textId="77777777" w:rsidTr="00B51214">
        <w:trPr>
          <w:trHeight w:val="113"/>
        </w:trPr>
        <w:tc>
          <w:tcPr>
            <w:tcW w:w="568" w:type="dxa"/>
            <w:tcBorders>
              <w:top w:val="nil"/>
              <w:left w:val="nil"/>
              <w:bottom w:val="nil"/>
              <w:right w:val="nil"/>
            </w:tcBorders>
          </w:tcPr>
          <w:p w14:paraId="4EE0F763"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77777777" w:rsidR="000966A3" w:rsidRPr="000E79B6" w:rsidRDefault="000966A3" w:rsidP="000966A3">
            <w:pPr>
              <w:tabs>
                <w:tab w:val="left" w:pos="3828"/>
              </w:tabs>
              <w:rPr>
                <w:rFonts w:ascii="Arial" w:hAnsi="Arial" w:cs="Arial"/>
                <w:sz w:val="10"/>
                <w:szCs w:val="10"/>
              </w:rPr>
            </w:pPr>
            <w:r w:rsidRPr="000E79B6">
              <w:rPr>
                <w:rFonts w:ascii="Arial" w:hAnsi="Arial" w:cs="Arial"/>
                <w:sz w:val="10"/>
                <w:szCs w:val="10"/>
              </w:rPr>
              <w:t>Yedeklere Aktarılan Tutarlar</w:t>
            </w:r>
          </w:p>
        </w:tc>
        <w:tc>
          <w:tcPr>
            <w:tcW w:w="708" w:type="dxa"/>
            <w:tcBorders>
              <w:top w:val="nil"/>
              <w:left w:val="nil"/>
              <w:bottom w:val="nil"/>
              <w:right w:val="nil"/>
            </w:tcBorders>
          </w:tcPr>
          <w:p w14:paraId="60E5F357" w14:textId="3CB55987"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70B52E43" w14:textId="64F4814E"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71BCC27D" w14:textId="65929D04"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23" w:type="dxa"/>
            <w:tcBorders>
              <w:top w:val="nil"/>
              <w:left w:val="nil"/>
              <w:bottom w:val="nil"/>
              <w:right w:val="nil"/>
            </w:tcBorders>
          </w:tcPr>
          <w:p w14:paraId="717E22E1" w14:textId="355AF0A0"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0F0CFA1E" w14:textId="0EA2DF48"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7FE4056B" w14:textId="211041D0"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69B0E6BC" w14:textId="7D3D1D7B"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4290A6B8" w14:textId="5A33BDA2"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71" w:type="dxa"/>
            <w:tcBorders>
              <w:top w:val="nil"/>
              <w:left w:val="nil"/>
              <w:bottom w:val="nil"/>
              <w:right w:val="nil"/>
            </w:tcBorders>
          </w:tcPr>
          <w:p w14:paraId="4258B450" w14:textId="19D19723"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37" w:type="dxa"/>
            <w:tcBorders>
              <w:top w:val="nil"/>
              <w:left w:val="nil"/>
              <w:bottom w:val="nil"/>
              <w:right w:val="nil"/>
            </w:tcBorders>
          </w:tcPr>
          <w:p w14:paraId="600A483D" w14:textId="2B1A467E"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81" w:type="dxa"/>
            <w:tcBorders>
              <w:top w:val="nil"/>
              <w:left w:val="nil"/>
              <w:bottom w:val="nil"/>
              <w:right w:val="nil"/>
            </w:tcBorders>
          </w:tcPr>
          <w:p w14:paraId="05822A93" w14:textId="7B1EDE1F"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6DA7F7C8" w14:textId="6810A5D3"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0" w:type="dxa"/>
            <w:tcBorders>
              <w:top w:val="nil"/>
              <w:left w:val="nil"/>
              <w:bottom w:val="nil"/>
              <w:right w:val="nil"/>
            </w:tcBorders>
          </w:tcPr>
          <w:p w14:paraId="5FD99E34" w14:textId="30E816B1"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1" w:type="dxa"/>
            <w:tcBorders>
              <w:top w:val="nil"/>
              <w:left w:val="nil"/>
              <w:bottom w:val="nil"/>
              <w:right w:val="nil"/>
            </w:tcBorders>
          </w:tcPr>
          <w:p w14:paraId="3A97161F" w14:textId="7EAFF970"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567" w:type="dxa"/>
            <w:tcBorders>
              <w:top w:val="nil"/>
              <w:left w:val="nil"/>
              <w:bottom w:val="nil"/>
              <w:right w:val="nil"/>
            </w:tcBorders>
          </w:tcPr>
          <w:p w14:paraId="513865F2" w14:textId="5933CBFC"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0" w:type="dxa"/>
            <w:tcBorders>
              <w:top w:val="nil"/>
              <w:left w:val="nil"/>
              <w:bottom w:val="nil"/>
              <w:right w:val="nil"/>
            </w:tcBorders>
          </w:tcPr>
          <w:p w14:paraId="7BABE813" w14:textId="71D873EB"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r>
      <w:tr w:rsidR="000966A3" w:rsidRPr="00E35CE4" w14:paraId="7118AC14" w14:textId="77777777" w:rsidTr="00B51214">
        <w:trPr>
          <w:trHeight w:val="113"/>
        </w:trPr>
        <w:tc>
          <w:tcPr>
            <w:tcW w:w="568" w:type="dxa"/>
            <w:tcBorders>
              <w:top w:val="nil"/>
              <w:left w:val="nil"/>
              <w:bottom w:val="nil"/>
              <w:right w:val="nil"/>
            </w:tcBorders>
          </w:tcPr>
          <w:p w14:paraId="67552E73" w14:textId="77777777" w:rsidR="000966A3" w:rsidRPr="00E35CE4" w:rsidRDefault="000966A3" w:rsidP="000966A3">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77777777" w:rsidR="000966A3" w:rsidRPr="000E79B6" w:rsidRDefault="000966A3" w:rsidP="000966A3">
            <w:pPr>
              <w:tabs>
                <w:tab w:val="left" w:pos="3828"/>
              </w:tabs>
              <w:rPr>
                <w:rFonts w:ascii="Arial" w:hAnsi="Arial" w:cs="Arial"/>
                <w:sz w:val="10"/>
                <w:szCs w:val="10"/>
              </w:rPr>
            </w:pPr>
            <w:r w:rsidRPr="000E79B6">
              <w:rPr>
                <w:rFonts w:ascii="Arial" w:hAnsi="Arial" w:cs="Arial"/>
                <w:sz w:val="10"/>
                <w:szCs w:val="10"/>
              </w:rPr>
              <w:t xml:space="preserve">Diğer </w:t>
            </w:r>
          </w:p>
        </w:tc>
        <w:tc>
          <w:tcPr>
            <w:tcW w:w="708" w:type="dxa"/>
            <w:tcBorders>
              <w:top w:val="nil"/>
              <w:left w:val="nil"/>
              <w:bottom w:val="nil"/>
              <w:right w:val="nil"/>
            </w:tcBorders>
          </w:tcPr>
          <w:p w14:paraId="48C41BFC" w14:textId="1438732D"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2672700F" w14:textId="13118693"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tcPr>
          <w:p w14:paraId="0F41BD4E" w14:textId="449E934C"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23" w:type="dxa"/>
            <w:tcBorders>
              <w:top w:val="nil"/>
              <w:left w:val="nil"/>
              <w:bottom w:val="nil"/>
              <w:right w:val="nil"/>
            </w:tcBorders>
          </w:tcPr>
          <w:p w14:paraId="6808023F" w14:textId="7CCDF307"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164B0B79" w14:textId="195C72FF"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5803D99A" w14:textId="07B98AA7"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26BFCF13" w14:textId="2CA0E3F5"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54" w:type="dxa"/>
            <w:tcBorders>
              <w:top w:val="nil"/>
              <w:left w:val="nil"/>
              <w:bottom w:val="nil"/>
              <w:right w:val="nil"/>
            </w:tcBorders>
          </w:tcPr>
          <w:p w14:paraId="2777D57C" w14:textId="02D159DF"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71" w:type="dxa"/>
            <w:tcBorders>
              <w:top w:val="nil"/>
              <w:left w:val="nil"/>
              <w:bottom w:val="nil"/>
              <w:right w:val="nil"/>
            </w:tcBorders>
          </w:tcPr>
          <w:p w14:paraId="3B45B7C2" w14:textId="189FD536"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637" w:type="dxa"/>
            <w:tcBorders>
              <w:top w:val="nil"/>
              <w:left w:val="nil"/>
              <w:bottom w:val="nil"/>
              <w:right w:val="nil"/>
            </w:tcBorders>
          </w:tcPr>
          <w:p w14:paraId="7CA772C7" w14:textId="2A0F2B0A"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81" w:type="dxa"/>
            <w:tcBorders>
              <w:top w:val="nil"/>
              <w:left w:val="nil"/>
              <w:bottom w:val="nil"/>
              <w:right w:val="nil"/>
            </w:tcBorders>
          </w:tcPr>
          <w:p w14:paraId="3EEB2C50" w14:textId="24E8D442"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709" w:type="dxa"/>
            <w:tcBorders>
              <w:top w:val="nil"/>
              <w:left w:val="nil"/>
              <w:bottom w:val="nil"/>
              <w:right w:val="nil"/>
            </w:tcBorders>
            <w:vAlign w:val="center"/>
          </w:tcPr>
          <w:p w14:paraId="5F0FC1D1" w14:textId="504483F8"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4.737.019</w:t>
            </w:r>
          </w:p>
        </w:tc>
        <w:tc>
          <w:tcPr>
            <w:tcW w:w="850" w:type="dxa"/>
            <w:tcBorders>
              <w:top w:val="nil"/>
              <w:left w:val="nil"/>
              <w:bottom w:val="nil"/>
              <w:right w:val="nil"/>
            </w:tcBorders>
            <w:vAlign w:val="center"/>
          </w:tcPr>
          <w:p w14:paraId="7A8B5713" w14:textId="40D0EEAD"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(4.737.019)</w:t>
            </w:r>
          </w:p>
        </w:tc>
        <w:tc>
          <w:tcPr>
            <w:tcW w:w="851" w:type="dxa"/>
            <w:tcBorders>
              <w:top w:val="nil"/>
              <w:left w:val="nil"/>
              <w:bottom w:val="nil"/>
              <w:right w:val="nil"/>
            </w:tcBorders>
          </w:tcPr>
          <w:p w14:paraId="4E98602C" w14:textId="09687452"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567" w:type="dxa"/>
            <w:tcBorders>
              <w:top w:val="nil"/>
              <w:left w:val="nil"/>
              <w:bottom w:val="nil"/>
              <w:right w:val="nil"/>
            </w:tcBorders>
          </w:tcPr>
          <w:p w14:paraId="46AE63F5" w14:textId="33255F02"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c>
          <w:tcPr>
            <w:tcW w:w="850" w:type="dxa"/>
            <w:tcBorders>
              <w:top w:val="nil"/>
              <w:left w:val="nil"/>
              <w:bottom w:val="nil"/>
              <w:right w:val="nil"/>
            </w:tcBorders>
          </w:tcPr>
          <w:p w14:paraId="2B3D7E07" w14:textId="1D968296" w:rsidR="000966A3" w:rsidRPr="000E79B6" w:rsidRDefault="000966A3" w:rsidP="000966A3">
            <w:pPr>
              <w:tabs>
                <w:tab w:val="left" w:pos="3828"/>
              </w:tabs>
              <w:ind w:left="-114"/>
              <w:jc w:val="right"/>
              <w:rPr>
                <w:rFonts w:ascii="Arial" w:hAnsi="Arial" w:cs="Arial"/>
                <w:bCs/>
                <w:sz w:val="10"/>
                <w:szCs w:val="10"/>
              </w:rPr>
            </w:pPr>
            <w:r w:rsidRPr="000E79B6">
              <w:rPr>
                <w:rFonts w:ascii="Arial" w:hAnsi="Arial" w:cs="Arial"/>
                <w:bCs/>
                <w:sz w:val="10"/>
                <w:szCs w:val="16"/>
              </w:rPr>
              <w:t>-</w:t>
            </w:r>
          </w:p>
        </w:tc>
      </w:tr>
      <w:tr w:rsidR="00DC1D69" w:rsidRPr="00E35CE4" w14:paraId="360E0542" w14:textId="77777777" w:rsidTr="003E4059">
        <w:trPr>
          <w:trHeight w:val="113"/>
        </w:trPr>
        <w:tc>
          <w:tcPr>
            <w:tcW w:w="568" w:type="dxa"/>
            <w:tcBorders>
              <w:top w:val="nil"/>
              <w:left w:val="nil"/>
              <w:bottom w:val="single" w:sz="4" w:space="0" w:color="auto"/>
              <w:right w:val="nil"/>
            </w:tcBorders>
            <w:vAlign w:val="center"/>
          </w:tcPr>
          <w:p w14:paraId="5A8E7DCA" w14:textId="77777777" w:rsidR="00DC1D69" w:rsidRPr="00E35CE4" w:rsidRDefault="00DC1D69" w:rsidP="00DC1D69">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DC1D69" w:rsidRPr="00E35CE4" w:rsidRDefault="00DC1D69" w:rsidP="00DC1D69">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1EFA871" w14:textId="3171155B" w:rsidR="00DC1D69" w:rsidRPr="00DC1D69" w:rsidRDefault="00DC1D69" w:rsidP="00DC1D69">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121DEF04" w14:textId="5A4D12BB" w:rsidR="00DC1D69" w:rsidRPr="00DC1D69" w:rsidRDefault="00DC1D69" w:rsidP="00DC1D69">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21671897" w14:textId="59D4857F" w:rsidR="00DC1D69" w:rsidRPr="00DC1D69" w:rsidRDefault="00DC1D69" w:rsidP="00DC1D69">
            <w:pPr>
              <w:tabs>
                <w:tab w:val="left" w:pos="3828"/>
              </w:tabs>
              <w:ind w:left="-114"/>
              <w:jc w:val="right"/>
              <w:rPr>
                <w:rFonts w:ascii="Arial" w:hAnsi="Arial" w:cs="Arial"/>
                <w:sz w:val="10"/>
                <w:szCs w:val="10"/>
                <w:highlight w:val="yellow"/>
              </w:rPr>
            </w:pPr>
          </w:p>
        </w:tc>
        <w:tc>
          <w:tcPr>
            <w:tcW w:w="823" w:type="dxa"/>
            <w:tcBorders>
              <w:top w:val="nil"/>
              <w:left w:val="nil"/>
              <w:bottom w:val="single" w:sz="4" w:space="0" w:color="auto"/>
              <w:right w:val="nil"/>
            </w:tcBorders>
            <w:vAlign w:val="bottom"/>
          </w:tcPr>
          <w:p w14:paraId="0B270BCF" w14:textId="491232C0" w:rsidR="00DC1D69" w:rsidRPr="00DC1D69" w:rsidRDefault="00DC1D69" w:rsidP="00DC1D69">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73FCCB74" w14:textId="5A31D2E1" w:rsidR="00DC1D69" w:rsidRPr="00DC1D69" w:rsidRDefault="00DC1D69" w:rsidP="00DC1D69">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44161761" w14:textId="4473E77E" w:rsidR="00DC1D69" w:rsidRPr="00DC1D69" w:rsidRDefault="00DC1D69" w:rsidP="00DC1D69">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1E8BAFFE" w14:textId="2D8499E0" w:rsidR="00DC1D69" w:rsidRPr="00DC1D69" w:rsidRDefault="00DC1D69" w:rsidP="00DC1D69">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6FEB6F40" w14:textId="530FFCB1" w:rsidR="00DC1D69" w:rsidRPr="00DC1D69" w:rsidRDefault="00DC1D69" w:rsidP="00DC1D69">
            <w:pPr>
              <w:tabs>
                <w:tab w:val="left" w:pos="3828"/>
              </w:tabs>
              <w:ind w:left="-114"/>
              <w:jc w:val="right"/>
              <w:rPr>
                <w:rFonts w:ascii="Arial" w:hAnsi="Arial" w:cs="Arial"/>
                <w:sz w:val="10"/>
                <w:szCs w:val="10"/>
                <w:highlight w:val="yellow"/>
              </w:rPr>
            </w:pPr>
          </w:p>
        </w:tc>
        <w:tc>
          <w:tcPr>
            <w:tcW w:w="671" w:type="dxa"/>
            <w:tcBorders>
              <w:top w:val="nil"/>
              <w:left w:val="nil"/>
              <w:bottom w:val="single" w:sz="4" w:space="0" w:color="auto"/>
              <w:right w:val="nil"/>
            </w:tcBorders>
            <w:vAlign w:val="bottom"/>
          </w:tcPr>
          <w:p w14:paraId="3617CB22" w14:textId="275DF5BC" w:rsidR="00DC1D69" w:rsidRPr="00DC1D69" w:rsidRDefault="00DC1D69" w:rsidP="00DC1D69">
            <w:pPr>
              <w:tabs>
                <w:tab w:val="left" w:pos="3828"/>
              </w:tabs>
              <w:ind w:left="-114"/>
              <w:jc w:val="right"/>
              <w:rPr>
                <w:rFonts w:ascii="Arial" w:hAnsi="Arial" w:cs="Arial"/>
                <w:sz w:val="10"/>
                <w:szCs w:val="10"/>
                <w:highlight w:val="yellow"/>
              </w:rPr>
            </w:pPr>
          </w:p>
        </w:tc>
        <w:tc>
          <w:tcPr>
            <w:tcW w:w="637" w:type="dxa"/>
            <w:tcBorders>
              <w:top w:val="nil"/>
              <w:left w:val="nil"/>
              <w:bottom w:val="single" w:sz="4" w:space="0" w:color="auto"/>
              <w:right w:val="nil"/>
            </w:tcBorders>
            <w:vAlign w:val="bottom"/>
          </w:tcPr>
          <w:p w14:paraId="49D8ABF2" w14:textId="5AA8E232" w:rsidR="00DC1D69" w:rsidRPr="00DC1D69" w:rsidRDefault="00DC1D69" w:rsidP="00DC1D69">
            <w:pPr>
              <w:tabs>
                <w:tab w:val="left" w:pos="3828"/>
              </w:tabs>
              <w:ind w:left="-114"/>
              <w:jc w:val="right"/>
              <w:rPr>
                <w:rFonts w:ascii="Arial" w:hAnsi="Arial" w:cs="Arial"/>
                <w:sz w:val="10"/>
                <w:szCs w:val="10"/>
                <w:highlight w:val="yellow"/>
              </w:rPr>
            </w:pPr>
          </w:p>
        </w:tc>
        <w:tc>
          <w:tcPr>
            <w:tcW w:w="781" w:type="dxa"/>
            <w:tcBorders>
              <w:top w:val="nil"/>
              <w:left w:val="nil"/>
              <w:bottom w:val="single" w:sz="4" w:space="0" w:color="auto"/>
              <w:right w:val="nil"/>
            </w:tcBorders>
            <w:vAlign w:val="bottom"/>
          </w:tcPr>
          <w:p w14:paraId="18493F87" w14:textId="1BFA7B26" w:rsidR="00DC1D69" w:rsidRPr="00DC1D69" w:rsidRDefault="00DC1D69" w:rsidP="00DC1D69">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4D16E500" w14:textId="73531241" w:rsidR="00DC1D69" w:rsidRPr="00DC1D69" w:rsidRDefault="00DC1D69" w:rsidP="00DC1D69">
            <w:pPr>
              <w:tabs>
                <w:tab w:val="left" w:pos="3828"/>
              </w:tabs>
              <w:ind w:left="-114"/>
              <w:jc w:val="right"/>
              <w:rPr>
                <w:rFonts w:ascii="Arial" w:hAnsi="Arial" w:cs="Arial"/>
                <w:sz w:val="10"/>
                <w:szCs w:val="10"/>
                <w:highlight w:val="yellow"/>
              </w:rPr>
            </w:pPr>
          </w:p>
        </w:tc>
        <w:tc>
          <w:tcPr>
            <w:tcW w:w="850" w:type="dxa"/>
            <w:tcBorders>
              <w:top w:val="nil"/>
              <w:left w:val="nil"/>
              <w:bottom w:val="single" w:sz="4" w:space="0" w:color="auto"/>
              <w:right w:val="nil"/>
            </w:tcBorders>
            <w:vAlign w:val="bottom"/>
          </w:tcPr>
          <w:p w14:paraId="025C0B5E" w14:textId="54F04352" w:rsidR="00DC1D69" w:rsidRPr="00DC1D69" w:rsidRDefault="00DC1D69" w:rsidP="00DC1D69">
            <w:pPr>
              <w:tabs>
                <w:tab w:val="left" w:pos="3828"/>
              </w:tabs>
              <w:ind w:left="-114"/>
              <w:jc w:val="right"/>
              <w:rPr>
                <w:rFonts w:ascii="Arial" w:hAnsi="Arial" w:cs="Arial"/>
                <w:sz w:val="10"/>
                <w:szCs w:val="10"/>
                <w:highlight w:val="yellow"/>
              </w:rPr>
            </w:pPr>
          </w:p>
        </w:tc>
        <w:tc>
          <w:tcPr>
            <w:tcW w:w="851" w:type="dxa"/>
            <w:tcBorders>
              <w:top w:val="nil"/>
              <w:left w:val="nil"/>
              <w:bottom w:val="single" w:sz="4" w:space="0" w:color="auto"/>
              <w:right w:val="nil"/>
            </w:tcBorders>
            <w:vAlign w:val="bottom"/>
          </w:tcPr>
          <w:p w14:paraId="202CCAE0" w14:textId="2053766F" w:rsidR="00DC1D69" w:rsidRPr="00DC1D69" w:rsidRDefault="00DC1D69" w:rsidP="00DC1D69">
            <w:pPr>
              <w:tabs>
                <w:tab w:val="left" w:pos="3828"/>
              </w:tabs>
              <w:ind w:left="-114"/>
              <w:jc w:val="right"/>
              <w:rPr>
                <w:rFonts w:ascii="Arial" w:hAnsi="Arial" w:cs="Arial"/>
                <w:sz w:val="10"/>
                <w:szCs w:val="10"/>
                <w:highlight w:val="yellow"/>
              </w:rPr>
            </w:pPr>
          </w:p>
        </w:tc>
        <w:tc>
          <w:tcPr>
            <w:tcW w:w="567" w:type="dxa"/>
            <w:tcBorders>
              <w:top w:val="nil"/>
              <w:left w:val="nil"/>
              <w:bottom w:val="single" w:sz="4" w:space="0" w:color="auto"/>
              <w:right w:val="nil"/>
            </w:tcBorders>
            <w:vAlign w:val="bottom"/>
          </w:tcPr>
          <w:p w14:paraId="716FAFEB" w14:textId="3CF34B67" w:rsidR="00DC1D69" w:rsidRPr="00DC1D69" w:rsidRDefault="00DC1D69" w:rsidP="00DC1D69">
            <w:pPr>
              <w:tabs>
                <w:tab w:val="left" w:pos="3828"/>
              </w:tabs>
              <w:ind w:left="-114"/>
              <w:jc w:val="right"/>
              <w:rPr>
                <w:rFonts w:ascii="Arial" w:hAnsi="Arial" w:cs="Arial"/>
                <w:sz w:val="10"/>
                <w:szCs w:val="10"/>
                <w:highlight w:val="yellow"/>
              </w:rPr>
            </w:pPr>
          </w:p>
        </w:tc>
        <w:tc>
          <w:tcPr>
            <w:tcW w:w="850" w:type="dxa"/>
            <w:tcBorders>
              <w:top w:val="nil"/>
              <w:left w:val="nil"/>
              <w:bottom w:val="single" w:sz="4" w:space="0" w:color="auto"/>
              <w:right w:val="nil"/>
            </w:tcBorders>
            <w:vAlign w:val="bottom"/>
          </w:tcPr>
          <w:p w14:paraId="64BCB238" w14:textId="5CA08868" w:rsidR="00DC1D69" w:rsidRPr="00DC1D69" w:rsidRDefault="00DC1D69" w:rsidP="00DC1D69">
            <w:pPr>
              <w:tabs>
                <w:tab w:val="left" w:pos="3828"/>
              </w:tabs>
              <w:ind w:left="-114"/>
              <w:jc w:val="right"/>
              <w:rPr>
                <w:rFonts w:ascii="Arial" w:hAnsi="Arial" w:cs="Arial"/>
                <w:sz w:val="10"/>
                <w:szCs w:val="10"/>
                <w:highlight w:val="yellow"/>
              </w:rPr>
            </w:pPr>
          </w:p>
        </w:tc>
      </w:tr>
      <w:tr w:rsidR="000966A3" w:rsidRPr="00E35CE4" w14:paraId="5874F0E2" w14:textId="77777777" w:rsidTr="00B51214">
        <w:trPr>
          <w:trHeight w:val="187"/>
        </w:trPr>
        <w:tc>
          <w:tcPr>
            <w:tcW w:w="568" w:type="dxa"/>
            <w:tcBorders>
              <w:top w:val="single" w:sz="4" w:space="0" w:color="auto"/>
              <w:left w:val="nil"/>
              <w:bottom w:val="double" w:sz="4" w:space="0" w:color="auto"/>
              <w:right w:val="nil"/>
            </w:tcBorders>
            <w:vAlign w:val="center"/>
          </w:tcPr>
          <w:p w14:paraId="52EC7291" w14:textId="77777777" w:rsidR="000966A3" w:rsidRPr="00E35CE4" w:rsidRDefault="000966A3" w:rsidP="000966A3">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77777777" w:rsidR="000966A3" w:rsidRPr="00E35CE4" w:rsidRDefault="000966A3" w:rsidP="000966A3">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543E0B31" w14:textId="618A92BD"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14.635.000</w:t>
            </w:r>
          </w:p>
        </w:tc>
        <w:tc>
          <w:tcPr>
            <w:tcW w:w="709" w:type="dxa"/>
            <w:tcBorders>
              <w:top w:val="single" w:sz="4" w:space="0" w:color="auto"/>
              <w:left w:val="nil"/>
              <w:bottom w:val="double" w:sz="4" w:space="0" w:color="auto"/>
              <w:right w:val="nil"/>
            </w:tcBorders>
          </w:tcPr>
          <w:p w14:paraId="6B40313D" w14:textId="56A6389C" w:rsidR="000966A3" w:rsidRPr="000966A3" w:rsidRDefault="000966A3" w:rsidP="000966A3">
            <w:pPr>
              <w:tabs>
                <w:tab w:val="left" w:pos="3828"/>
              </w:tabs>
              <w:ind w:left="-114"/>
              <w:jc w:val="right"/>
              <w:rPr>
                <w:rFonts w:ascii="Arial" w:hAnsi="Arial" w:cs="Arial"/>
                <w:b/>
                <w:sz w:val="10"/>
                <w:szCs w:val="10"/>
                <w:highlight w:val="yellow"/>
              </w:rPr>
            </w:pPr>
            <w:r w:rsidRPr="009C17EF">
              <w:rPr>
                <w:rFonts w:ascii="Arial" w:hAnsi="Arial" w:cs="Arial"/>
                <w:b/>
                <w:bCs/>
                <w:sz w:val="10"/>
                <w:szCs w:val="16"/>
              </w:rPr>
              <w:t>-</w:t>
            </w:r>
          </w:p>
        </w:tc>
        <w:tc>
          <w:tcPr>
            <w:tcW w:w="709" w:type="dxa"/>
            <w:tcBorders>
              <w:top w:val="single" w:sz="4" w:space="0" w:color="auto"/>
              <w:left w:val="nil"/>
              <w:bottom w:val="double" w:sz="4" w:space="0" w:color="auto"/>
              <w:right w:val="nil"/>
            </w:tcBorders>
          </w:tcPr>
          <w:p w14:paraId="18ADD438" w14:textId="5F01DCCC" w:rsidR="000966A3" w:rsidRPr="000966A3" w:rsidRDefault="000966A3" w:rsidP="000966A3">
            <w:pPr>
              <w:tabs>
                <w:tab w:val="left" w:pos="3828"/>
              </w:tabs>
              <w:ind w:left="-114"/>
              <w:jc w:val="right"/>
              <w:rPr>
                <w:rFonts w:ascii="Arial" w:hAnsi="Arial" w:cs="Arial"/>
                <w:b/>
                <w:sz w:val="10"/>
                <w:szCs w:val="10"/>
                <w:highlight w:val="yellow"/>
              </w:rPr>
            </w:pPr>
            <w:r w:rsidRPr="009C17EF">
              <w:rPr>
                <w:rFonts w:ascii="Arial" w:hAnsi="Arial" w:cs="Arial"/>
                <w:b/>
                <w:bCs/>
                <w:sz w:val="10"/>
                <w:szCs w:val="16"/>
              </w:rPr>
              <w:t>-</w:t>
            </w:r>
          </w:p>
        </w:tc>
        <w:tc>
          <w:tcPr>
            <w:tcW w:w="823" w:type="dxa"/>
            <w:tcBorders>
              <w:top w:val="single" w:sz="4" w:space="0" w:color="auto"/>
              <w:left w:val="nil"/>
              <w:bottom w:val="double" w:sz="4" w:space="0" w:color="auto"/>
              <w:right w:val="nil"/>
            </w:tcBorders>
            <w:vAlign w:val="center"/>
          </w:tcPr>
          <w:p w14:paraId="5FB320EA" w14:textId="4E56D449"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432.033</w:t>
            </w:r>
          </w:p>
        </w:tc>
        <w:tc>
          <w:tcPr>
            <w:tcW w:w="654" w:type="dxa"/>
            <w:tcBorders>
              <w:top w:val="single" w:sz="4" w:space="0" w:color="auto"/>
              <w:left w:val="nil"/>
              <w:bottom w:val="double" w:sz="4" w:space="0" w:color="auto"/>
              <w:right w:val="nil"/>
            </w:tcBorders>
            <w:vAlign w:val="center"/>
          </w:tcPr>
          <w:p w14:paraId="7602902A" w14:textId="14A3DB04" w:rsidR="000966A3" w:rsidRPr="000966A3" w:rsidRDefault="000966A3" w:rsidP="000966A3">
            <w:pPr>
              <w:tabs>
                <w:tab w:val="left" w:pos="3828"/>
              </w:tabs>
              <w:ind w:left="-114"/>
              <w:jc w:val="right"/>
              <w:rPr>
                <w:rFonts w:ascii="Arial" w:hAnsi="Arial" w:cs="Arial"/>
                <w:b/>
                <w:sz w:val="10"/>
                <w:szCs w:val="10"/>
                <w:highlight w:val="yellow"/>
              </w:rPr>
            </w:pPr>
            <w:r w:rsidRPr="008C7EFA">
              <w:rPr>
                <w:rFonts w:ascii="Arial" w:hAnsi="Arial" w:cs="Arial"/>
                <w:b/>
                <w:bCs/>
                <w:sz w:val="10"/>
                <w:szCs w:val="16"/>
              </w:rPr>
              <w:t>-</w:t>
            </w:r>
          </w:p>
        </w:tc>
        <w:tc>
          <w:tcPr>
            <w:tcW w:w="654" w:type="dxa"/>
            <w:tcBorders>
              <w:top w:val="single" w:sz="4" w:space="0" w:color="auto"/>
              <w:left w:val="nil"/>
              <w:bottom w:val="double" w:sz="4" w:space="0" w:color="auto"/>
              <w:right w:val="nil"/>
            </w:tcBorders>
            <w:vAlign w:val="center"/>
          </w:tcPr>
          <w:p w14:paraId="5B618F52" w14:textId="1A6DDCBA"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(38.517)</w:t>
            </w:r>
          </w:p>
        </w:tc>
        <w:tc>
          <w:tcPr>
            <w:tcW w:w="654" w:type="dxa"/>
            <w:tcBorders>
              <w:top w:val="single" w:sz="4" w:space="0" w:color="auto"/>
              <w:left w:val="nil"/>
              <w:bottom w:val="double" w:sz="4" w:space="0" w:color="auto"/>
              <w:right w:val="nil"/>
            </w:tcBorders>
          </w:tcPr>
          <w:p w14:paraId="48C42491" w14:textId="53F895BA" w:rsidR="000966A3" w:rsidRPr="000966A3" w:rsidRDefault="000966A3" w:rsidP="000966A3">
            <w:pPr>
              <w:tabs>
                <w:tab w:val="left" w:pos="3828"/>
              </w:tabs>
              <w:ind w:left="-114"/>
              <w:jc w:val="right"/>
              <w:rPr>
                <w:rFonts w:ascii="Arial" w:hAnsi="Arial" w:cs="Arial"/>
                <w:b/>
                <w:sz w:val="10"/>
                <w:szCs w:val="10"/>
                <w:highlight w:val="yellow"/>
              </w:rPr>
            </w:pPr>
            <w:r w:rsidRPr="0061046D">
              <w:rPr>
                <w:rFonts w:ascii="Arial" w:hAnsi="Arial" w:cs="Arial"/>
                <w:b/>
                <w:bCs/>
                <w:sz w:val="10"/>
                <w:szCs w:val="16"/>
              </w:rPr>
              <w:t>-</w:t>
            </w:r>
          </w:p>
        </w:tc>
        <w:tc>
          <w:tcPr>
            <w:tcW w:w="654" w:type="dxa"/>
            <w:tcBorders>
              <w:top w:val="single" w:sz="4" w:space="0" w:color="auto"/>
              <w:left w:val="nil"/>
              <w:bottom w:val="double" w:sz="4" w:space="0" w:color="auto"/>
              <w:right w:val="nil"/>
            </w:tcBorders>
          </w:tcPr>
          <w:p w14:paraId="27BB981B" w14:textId="25940869" w:rsidR="000966A3" w:rsidRPr="000966A3" w:rsidRDefault="000966A3" w:rsidP="000966A3">
            <w:pPr>
              <w:tabs>
                <w:tab w:val="left" w:pos="3828"/>
              </w:tabs>
              <w:ind w:left="-114"/>
              <w:jc w:val="right"/>
              <w:rPr>
                <w:rFonts w:ascii="Arial" w:hAnsi="Arial" w:cs="Arial"/>
                <w:b/>
                <w:sz w:val="10"/>
                <w:szCs w:val="10"/>
                <w:highlight w:val="yellow"/>
              </w:rPr>
            </w:pPr>
            <w:r w:rsidRPr="0061046D">
              <w:rPr>
                <w:rFonts w:ascii="Arial" w:hAnsi="Arial" w:cs="Arial"/>
                <w:b/>
                <w:bCs/>
                <w:sz w:val="10"/>
                <w:szCs w:val="16"/>
              </w:rPr>
              <w:t>-</w:t>
            </w:r>
          </w:p>
        </w:tc>
        <w:tc>
          <w:tcPr>
            <w:tcW w:w="671" w:type="dxa"/>
            <w:tcBorders>
              <w:top w:val="single" w:sz="4" w:space="0" w:color="auto"/>
              <w:left w:val="nil"/>
              <w:bottom w:val="double" w:sz="4" w:space="0" w:color="auto"/>
              <w:right w:val="nil"/>
            </w:tcBorders>
            <w:vAlign w:val="center"/>
          </w:tcPr>
          <w:p w14:paraId="62C71DF2" w14:textId="48CDCFA1"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1.425.426</w:t>
            </w:r>
          </w:p>
        </w:tc>
        <w:tc>
          <w:tcPr>
            <w:tcW w:w="637" w:type="dxa"/>
            <w:tcBorders>
              <w:top w:val="single" w:sz="4" w:space="0" w:color="auto"/>
              <w:left w:val="nil"/>
              <w:bottom w:val="double" w:sz="4" w:space="0" w:color="auto"/>
              <w:right w:val="nil"/>
            </w:tcBorders>
            <w:vAlign w:val="center"/>
          </w:tcPr>
          <w:p w14:paraId="0BD4BA76" w14:textId="7FCD8CDA" w:rsidR="000966A3" w:rsidRPr="000966A3" w:rsidRDefault="000966A3" w:rsidP="000966A3">
            <w:pPr>
              <w:tabs>
                <w:tab w:val="left" w:pos="3828"/>
              </w:tabs>
              <w:ind w:left="-114"/>
              <w:jc w:val="right"/>
              <w:rPr>
                <w:rFonts w:ascii="Arial" w:hAnsi="Arial" w:cs="Arial"/>
                <w:b/>
                <w:sz w:val="10"/>
                <w:szCs w:val="10"/>
                <w:highlight w:val="yellow"/>
              </w:rPr>
            </w:pPr>
            <w:r w:rsidRPr="008C7EFA">
              <w:rPr>
                <w:rFonts w:ascii="Arial" w:hAnsi="Arial" w:cs="Arial"/>
                <w:b/>
                <w:bCs/>
                <w:sz w:val="10"/>
                <w:szCs w:val="16"/>
              </w:rPr>
              <w:t>-</w:t>
            </w:r>
          </w:p>
        </w:tc>
        <w:tc>
          <w:tcPr>
            <w:tcW w:w="781" w:type="dxa"/>
            <w:tcBorders>
              <w:top w:val="single" w:sz="4" w:space="0" w:color="auto"/>
              <w:left w:val="nil"/>
              <w:bottom w:val="double" w:sz="4" w:space="0" w:color="auto"/>
              <w:right w:val="nil"/>
            </w:tcBorders>
            <w:vAlign w:val="center"/>
          </w:tcPr>
          <w:p w14:paraId="7B0209C5" w14:textId="492AD832"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1.908.029</w:t>
            </w:r>
          </w:p>
        </w:tc>
        <w:tc>
          <w:tcPr>
            <w:tcW w:w="709" w:type="dxa"/>
            <w:tcBorders>
              <w:top w:val="single" w:sz="4" w:space="0" w:color="auto"/>
              <w:left w:val="nil"/>
              <w:bottom w:val="double" w:sz="4" w:space="0" w:color="auto"/>
              <w:right w:val="nil"/>
            </w:tcBorders>
            <w:vAlign w:val="center"/>
          </w:tcPr>
          <w:p w14:paraId="183DC0A8" w14:textId="35628818"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4.507.019</w:t>
            </w:r>
          </w:p>
        </w:tc>
        <w:tc>
          <w:tcPr>
            <w:tcW w:w="850" w:type="dxa"/>
            <w:tcBorders>
              <w:top w:val="single" w:sz="4" w:space="0" w:color="auto"/>
              <w:left w:val="nil"/>
              <w:bottom w:val="double" w:sz="4" w:space="0" w:color="auto"/>
              <w:right w:val="nil"/>
            </w:tcBorders>
            <w:vAlign w:val="center"/>
          </w:tcPr>
          <w:p w14:paraId="1414AAB3" w14:textId="7EAA75B3"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3.822.341</w:t>
            </w:r>
          </w:p>
        </w:tc>
        <w:tc>
          <w:tcPr>
            <w:tcW w:w="851" w:type="dxa"/>
            <w:tcBorders>
              <w:top w:val="single" w:sz="4" w:space="0" w:color="auto"/>
              <w:left w:val="nil"/>
              <w:bottom w:val="double" w:sz="4" w:space="0" w:color="auto"/>
              <w:right w:val="nil"/>
            </w:tcBorders>
            <w:vAlign w:val="center"/>
          </w:tcPr>
          <w:p w14:paraId="77E55B4F" w14:textId="78D9CFF8"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26.691.331</w:t>
            </w:r>
          </w:p>
        </w:tc>
        <w:tc>
          <w:tcPr>
            <w:tcW w:w="567" w:type="dxa"/>
            <w:tcBorders>
              <w:top w:val="single" w:sz="4" w:space="0" w:color="auto"/>
              <w:left w:val="nil"/>
              <w:bottom w:val="double" w:sz="4" w:space="0" w:color="auto"/>
              <w:right w:val="nil"/>
            </w:tcBorders>
            <w:vAlign w:val="center"/>
          </w:tcPr>
          <w:p w14:paraId="34ECCE13" w14:textId="33CDEE43" w:rsidR="000966A3" w:rsidRPr="000966A3" w:rsidRDefault="000966A3" w:rsidP="000966A3">
            <w:pPr>
              <w:tabs>
                <w:tab w:val="left" w:pos="3828"/>
              </w:tabs>
              <w:ind w:left="-114"/>
              <w:jc w:val="right"/>
              <w:rPr>
                <w:rFonts w:ascii="Arial" w:hAnsi="Arial" w:cs="Arial"/>
                <w:b/>
                <w:sz w:val="10"/>
                <w:szCs w:val="10"/>
                <w:highlight w:val="yellow"/>
              </w:rPr>
            </w:pPr>
            <w:r w:rsidRPr="008C7EFA">
              <w:rPr>
                <w:rFonts w:ascii="Arial" w:hAnsi="Arial" w:cs="Arial"/>
                <w:b/>
                <w:bCs/>
                <w:sz w:val="10"/>
                <w:szCs w:val="16"/>
              </w:rPr>
              <w:t>-</w:t>
            </w:r>
          </w:p>
        </w:tc>
        <w:tc>
          <w:tcPr>
            <w:tcW w:w="850" w:type="dxa"/>
            <w:tcBorders>
              <w:top w:val="single" w:sz="4" w:space="0" w:color="auto"/>
              <w:left w:val="nil"/>
              <w:bottom w:val="double" w:sz="4" w:space="0" w:color="auto"/>
              <w:right w:val="nil"/>
            </w:tcBorders>
            <w:vAlign w:val="center"/>
          </w:tcPr>
          <w:p w14:paraId="7BAA89C9" w14:textId="029A2F6D" w:rsidR="000966A3" w:rsidRPr="000966A3" w:rsidRDefault="000966A3" w:rsidP="000966A3">
            <w:pPr>
              <w:tabs>
                <w:tab w:val="left" w:pos="3828"/>
              </w:tabs>
              <w:ind w:left="-114"/>
              <w:jc w:val="right"/>
              <w:rPr>
                <w:rFonts w:ascii="Arial" w:hAnsi="Arial" w:cs="Arial"/>
                <w:b/>
                <w:sz w:val="10"/>
                <w:szCs w:val="10"/>
                <w:highlight w:val="yellow"/>
              </w:rPr>
            </w:pPr>
            <w:r w:rsidRPr="000966A3">
              <w:rPr>
                <w:rFonts w:ascii="Arial" w:hAnsi="Arial" w:cs="Arial"/>
                <w:b/>
                <w:bCs/>
                <w:sz w:val="10"/>
                <w:szCs w:val="16"/>
              </w:rPr>
              <w:t>26.691.331</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23052824"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(01/01/2022</w:t>
      </w:r>
      <w:r w:rsidR="00E35CE4" w:rsidRPr="008F6265">
        <w:rPr>
          <w:rFonts w:ascii="Arial" w:hAnsi="Arial" w:cs="Arial"/>
          <w:b/>
          <w:bCs/>
          <w:sz w:val="10"/>
          <w:szCs w:val="10"/>
        </w:rPr>
        <w:t>-3</w:t>
      </w:r>
      <w:r w:rsidR="009C4E06">
        <w:rPr>
          <w:rFonts w:ascii="Arial" w:hAnsi="Arial" w:cs="Arial"/>
          <w:b/>
          <w:bCs/>
          <w:sz w:val="10"/>
          <w:szCs w:val="10"/>
        </w:rPr>
        <w:t>0</w:t>
      </w:r>
      <w:r w:rsidR="00E35CE4" w:rsidRPr="008F6265">
        <w:rPr>
          <w:rFonts w:ascii="Arial" w:hAnsi="Arial" w:cs="Arial"/>
          <w:b/>
          <w:bCs/>
          <w:sz w:val="10"/>
          <w:szCs w:val="10"/>
        </w:rPr>
        <w:t>/</w:t>
      </w:r>
      <w:r w:rsidR="009C4E06">
        <w:rPr>
          <w:rFonts w:ascii="Arial" w:hAnsi="Arial" w:cs="Arial"/>
          <w:b/>
          <w:bCs/>
          <w:sz w:val="10"/>
          <w:szCs w:val="10"/>
        </w:rPr>
        <w:t>06</w:t>
      </w:r>
      <w:r>
        <w:rPr>
          <w:rFonts w:ascii="Arial" w:hAnsi="Arial" w:cs="Arial"/>
          <w:b/>
          <w:bCs/>
          <w:sz w:val="10"/>
          <w:szCs w:val="10"/>
        </w:rPr>
        <w:t>/2022</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9C4E06" w:rsidRPr="00E35CE4" w14:paraId="31CC5F63" w14:textId="77777777" w:rsidTr="00A56443">
        <w:trPr>
          <w:trHeight w:val="113"/>
        </w:trPr>
        <w:tc>
          <w:tcPr>
            <w:tcW w:w="568" w:type="dxa"/>
            <w:tcBorders>
              <w:top w:val="single" w:sz="4" w:space="0" w:color="auto"/>
              <w:left w:val="nil"/>
              <w:bottom w:val="nil"/>
              <w:right w:val="nil"/>
            </w:tcBorders>
          </w:tcPr>
          <w:p w14:paraId="361B943B" w14:textId="1AC1A968" w:rsidR="009C4E06" w:rsidRPr="00E35CE4" w:rsidRDefault="009C4E06" w:rsidP="009C4E06">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9C4E06" w:rsidRPr="00E35CE4" w:rsidRDefault="009C4E06" w:rsidP="009C4E06">
            <w:pPr>
              <w:tabs>
                <w:tab w:val="left" w:pos="3828"/>
              </w:tabs>
              <w:jc w:val="center"/>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3FD82AD0" w14:textId="5FEA5C93"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5.720.000</w:t>
            </w:r>
          </w:p>
        </w:tc>
        <w:tc>
          <w:tcPr>
            <w:tcW w:w="709" w:type="dxa"/>
            <w:tcBorders>
              <w:top w:val="single" w:sz="4" w:space="0" w:color="auto"/>
              <w:left w:val="nil"/>
              <w:bottom w:val="nil"/>
              <w:right w:val="nil"/>
            </w:tcBorders>
            <w:vAlign w:val="bottom"/>
          </w:tcPr>
          <w:p w14:paraId="62EF3D36" w14:textId="1DD98C67"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709" w:type="dxa"/>
            <w:tcBorders>
              <w:top w:val="single" w:sz="4" w:space="0" w:color="auto"/>
              <w:left w:val="nil"/>
              <w:bottom w:val="nil"/>
              <w:right w:val="nil"/>
            </w:tcBorders>
            <w:vAlign w:val="bottom"/>
          </w:tcPr>
          <w:p w14:paraId="0F0C1DAE" w14:textId="258C7B9A"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823" w:type="dxa"/>
            <w:tcBorders>
              <w:top w:val="single" w:sz="4" w:space="0" w:color="auto"/>
              <w:left w:val="nil"/>
              <w:bottom w:val="nil"/>
              <w:right w:val="nil"/>
            </w:tcBorders>
            <w:vAlign w:val="bottom"/>
          </w:tcPr>
          <w:p w14:paraId="5EDB669D" w14:textId="4000C50B"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11.504</w:t>
            </w:r>
          </w:p>
        </w:tc>
        <w:tc>
          <w:tcPr>
            <w:tcW w:w="654" w:type="dxa"/>
            <w:tcBorders>
              <w:top w:val="single" w:sz="4" w:space="0" w:color="auto"/>
              <w:left w:val="nil"/>
              <w:bottom w:val="nil"/>
              <w:right w:val="nil"/>
            </w:tcBorders>
            <w:vAlign w:val="bottom"/>
          </w:tcPr>
          <w:p w14:paraId="21FC7D0A" w14:textId="607C9443"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6E55A09A" w14:textId="00E32C48"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(8.593)</w:t>
            </w:r>
          </w:p>
        </w:tc>
        <w:tc>
          <w:tcPr>
            <w:tcW w:w="654" w:type="dxa"/>
            <w:tcBorders>
              <w:top w:val="single" w:sz="4" w:space="0" w:color="auto"/>
              <w:left w:val="nil"/>
              <w:bottom w:val="nil"/>
              <w:right w:val="nil"/>
            </w:tcBorders>
            <w:vAlign w:val="bottom"/>
          </w:tcPr>
          <w:p w14:paraId="65FF2815" w14:textId="2CCA50E3"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654" w:type="dxa"/>
            <w:tcBorders>
              <w:top w:val="single" w:sz="4" w:space="0" w:color="auto"/>
              <w:left w:val="nil"/>
              <w:bottom w:val="nil"/>
              <w:right w:val="nil"/>
            </w:tcBorders>
            <w:vAlign w:val="bottom"/>
          </w:tcPr>
          <w:p w14:paraId="08B19C74" w14:textId="287342A4"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671" w:type="dxa"/>
            <w:tcBorders>
              <w:top w:val="single" w:sz="4" w:space="0" w:color="auto"/>
              <w:left w:val="nil"/>
              <w:bottom w:val="nil"/>
              <w:right w:val="nil"/>
            </w:tcBorders>
            <w:vAlign w:val="bottom"/>
          </w:tcPr>
          <w:p w14:paraId="20CBB40E" w14:textId="1E47639B"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136.301</w:t>
            </w:r>
          </w:p>
        </w:tc>
        <w:tc>
          <w:tcPr>
            <w:tcW w:w="637" w:type="dxa"/>
            <w:tcBorders>
              <w:top w:val="single" w:sz="4" w:space="0" w:color="auto"/>
              <w:left w:val="nil"/>
              <w:bottom w:val="nil"/>
              <w:right w:val="nil"/>
            </w:tcBorders>
            <w:vAlign w:val="bottom"/>
          </w:tcPr>
          <w:p w14:paraId="41C7537A" w14:textId="25B48BBC"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781" w:type="dxa"/>
            <w:tcBorders>
              <w:top w:val="single" w:sz="4" w:space="0" w:color="auto"/>
              <w:left w:val="nil"/>
              <w:bottom w:val="nil"/>
              <w:right w:val="nil"/>
            </w:tcBorders>
            <w:vAlign w:val="bottom"/>
          </w:tcPr>
          <w:p w14:paraId="16DA59B9" w14:textId="25F632A9"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1.522.247</w:t>
            </w:r>
          </w:p>
        </w:tc>
        <w:tc>
          <w:tcPr>
            <w:tcW w:w="709" w:type="dxa"/>
            <w:tcBorders>
              <w:top w:val="single" w:sz="4" w:space="0" w:color="auto"/>
              <w:left w:val="nil"/>
              <w:bottom w:val="nil"/>
              <w:right w:val="nil"/>
            </w:tcBorders>
            <w:vAlign w:val="bottom"/>
          </w:tcPr>
          <w:p w14:paraId="51B0BEFC" w14:textId="015DD009"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049BACE8" w14:textId="080536EE"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1.240.505</w:t>
            </w:r>
          </w:p>
        </w:tc>
        <w:tc>
          <w:tcPr>
            <w:tcW w:w="851" w:type="dxa"/>
            <w:tcBorders>
              <w:top w:val="single" w:sz="4" w:space="0" w:color="auto"/>
              <w:left w:val="nil"/>
              <w:bottom w:val="nil"/>
              <w:right w:val="nil"/>
            </w:tcBorders>
            <w:vAlign w:val="bottom"/>
          </w:tcPr>
          <w:p w14:paraId="6344EE36" w14:textId="173716EE"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8.621.964</w:t>
            </w:r>
          </w:p>
        </w:tc>
        <w:tc>
          <w:tcPr>
            <w:tcW w:w="567" w:type="dxa"/>
            <w:tcBorders>
              <w:top w:val="single" w:sz="4" w:space="0" w:color="auto"/>
              <w:left w:val="nil"/>
              <w:bottom w:val="nil"/>
              <w:right w:val="nil"/>
            </w:tcBorders>
            <w:vAlign w:val="bottom"/>
          </w:tcPr>
          <w:p w14:paraId="667374B7" w14:textId="7911B7BA"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850" w:type="dxa"/>
            <w:tcBorders>
              <w:top w:val="single" w:sz="4" w:space="0" w:color="auto"/>
              <w:left w:val="nil"/>
              <w:bottom w:val="nil"/>
              <w:right w:val="nil"/>
            </w:tcBorders>
            <w:vAlign w:val="bottom"/>
          </w:tcPr>
          <w:p w14:paraId="76518E48" w14:textId="3571D7A4"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8.621.964</w:t>
            </w:r>
          </w:p>
        </w:tc>
      </w:tr>
      <w:tr w:rsidR="009C4E06" w:rsidRPr="00E35CE4" w14:paraId="1E20B76E" w14:textId="77777777" w:rsidTr="00A56443">
        <w:trPr>
          <w:trHeight w:val="113"/>
        </w:trPr>
        <w:tc>
          <w:tcPr>
            <w:tcW w:w="568" w:type="dxa"/>
            <w:tcBorders>
              <w:top w:val="nil"/>
              <w:left w:val="nil"/>
              <w:bottom w:val="nil"/>
              <w:right w:val="nil"/>
            </w:tcBorders>
          </w:tcPr>
          <w:p w14:paraId="08741CEE" w14:textId="6E4BD629" w:rsidR="009C4E06" w:rsidRPr="00E35CE4" w:rsidRDefault="009C4E06" w:rsidP="009C4E06">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9C4E06" w:rsidRPr="00E35CE4" w:rsidRDefault="009C4E06" w:rsidP="009C4E06">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67F3BE8A" w14:textId="707368E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CE1AE6B" w14:textId="7C6E03B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8ED0321" w14:textId="04E4BFB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479DF509" w14:textId="534D643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1CE3144" w14:textId="4B0DC2B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E44ACC2" w14:textId="37AFAD8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BA46B04" w14:textId="744AA5FD"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DAA3872" w14:textId="10EF56E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56442589" w14:textId="2B86D2A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0F60D47C" w14:textId="16A1110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10C4591D" w14:textId="4ABFB28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79B6CA0" w14:textId="75512F6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0A30DB8" w14:textId="2ED01D2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0A520C49" w14:textId="2451F89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08AE0818" w14:textId="5D66A6D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77928D8" w14:textId="3ADC887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9C4E06" w:rsidRPr="00E35CE4" w14:paraId="506D615D" w14:textId="77777777" w:rsidTr="00A56443">
        <w:trPr>
          <w:trHeight w:val="113"/>
        </w:trPr>
        <w:tc>
          <w:tcPr>
            <w:tcW w:w="568" w:type="dxa"/>
            <w:tcBorders>
              <w:top w:val="nil"/>
              <w:left w:val="nil"/>
              <w:bottom w:val="nil"/>
              <w:right w:val="nil"/>
            </w:tcBorders>
          </w:tcPr>
          <w:p w14:paraId="6829C7B2" w14:textId="17590F9C"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bottom"/>
          </w:tcPr>
          <w:p w14:paraId="71589526" w14:textId="1F5455F3"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E5ED6E7" w14:textId="101B6333"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47673EC0" w14:textId="309FFBF8"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5EDF15B4" w14:textId="770AE451"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F507EF2" w14:textId="4C46FE1D"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E22DA9D" w14:textId="4CD04F22"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A298490" w14:textId="262F516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5CF65C1" w14:textId="19D7ABC1"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007F3DA3" w14:textId="40A13930"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2C6C4340" w14:textId="35D7099A"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505CA818" w14:textId="070CE6C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0DA98EC1" w14:textId="0CD76C63"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3CD63ECE" w14:textId="3DF575FE"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023443A0" w14:textId="30B7081E"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2A12FBFC" w14:textId="5A321AB4"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3559C87E" w14:textId="19B4D41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9C4E06" w:rsidRPr="00E35CE4" w14:paraId="62991487" w14:textId="77777777" w:rsidTr="00A56443">
        <w:trPr>
          <w:trHeight w:val="113"/>
        </w:trPr>
        <w:tc>
          <w:tcPr>
            <w:tcW w:w="568" w:type="dxa"/>
            <w:tcBorders>
              <w:top w:val="nil"/>
              <w:left w:val="nil"/>
              <w:bottom w:val="nil"/>
              <w:right w:val="nil"/>
            </w:tcBorders>
          </w:tcPr>
          <w:p w14:paraId="0F3D1397" w14:textId="541AA089"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bottom"/>
          </w:tcPr>
          <w:p w14:paraId="71986F95" w14:textId="2D9CC95E"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7FFD8FCD" w14:textId="78E9371E"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3D82A23C" w14:textId="2C56A7B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5796ADE3" w14:textId="52B26825"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A99D25A" w14:textId="6A63408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0A27AE53" w14:textId="684D8DD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F5761A6" w14:textId="055AA8D9"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649D952" w14:textId="29909070"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1A230B96" w14:textId="2514209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4D804971" w14:textId="102CF78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4D8E469F" w14:textId="056AE3A4"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638220B" w14:textId="0A393325"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127EE980" w14:textId="76D3802D"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29D07D63" w14:textId="4E3759D1"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3E67070C" w14:textId="385F72BE"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11862729" w14:textId="633ADEA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9C4E06" w:rsidRPr="00E35CE4" w14:paraId="2E6B8838" w14:textId="77777777" w:rsidTr="00A56443">
        <w:trPr>
          <w:trHeight w:val="113"/>
        </w:trPr>
        <w:tc>
          <w:tcPr>
            <w:tcW w:w="568" w:type="dxa"/>
            <w:tcBorders>
              <w:top w:val="nil"/>
              <w:left w:val="nil"/>
              <w:bottom w:val="nil"/>
              <w:right w:val="nil"/>
            </w:tcBorders>
          </w:tcPr>
          <w:p w14:paraId="25B56792" w14:textId="71122FFF" w:rsidR="009C4E06" w:rsidRPr="00E35CE4" w:rsidRDefault="009C4E06" w:rsidP="009C4E06">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9C4E06" w:rsidRPr="00E35CE4" w:rsidRDefault="009C4E06" w:rsidP="009C4E06">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7C5D42E3" w14:textId="3666FFA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5.720.000</w:t>
            </w:r>
          </w:p>
        </w:tc>
        <w:tc>
          <w:tcPr>
            <w:tcW w:w="709" w:type="dxa"/>
            <w:tcBorders>
              <w:top w:val="nil"/>
              <w:left w:val="nil"/>
              <w:bottom w:val="nil"/>
              <w:right w:val="nil"/>
            </w:tcBorders>
            <w:vAlign w:val="bottom"/>
          </w:tcPr>
          <w:p w14:paraId="20DBEFC2" w14:textId="223C9C9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089B188" w14:textId="1E53AF2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2D6C6FE5" w14:textId="5C11FE9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11.504</w:t>
            </w:r>
          </w:p>
        </w:tc>
        <w:tc>
          <w:tcPr>
            <w:tcW w:w="654" w:type="dxa"/>
            <w:tcBorders>
              <w:top w:val="nil"/>
              <w:left w:val="nil"/>
              <w:bottom w:val="nil"/>
              <w:right w:val="nil"/>
            </w:tcBorders>
            <w:vAlign w:val="bottom"/>
          </w:tcPr>
          <w:p w14:paraId="340D7497" w14:textId="622ECAA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33E9AE1" w14:textId="4D4EEB0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(8.593)</w:t>
            </w:r>
          </w:p>
        </w:tc>
        <w:tc>
          <w:tcPr>
            <w:tcW w:w="654" w:type="dxa"/>
            <w:tcBorders>
              <w:top w:val="nil"/>
              <w:left w:val="nil"/>
              <w:bottom w:val="nil"/>
              <w:right w:val="nil"/>
            </w:tcBorders>
            <w:vAlign w:val="bottom"/>
          </w:tcPr>
          <w:p w14:paraId="13C84AEF" w14:textId="2A56E7A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5EF7837" w14:textId="4093AD2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4EE381BD" w14:textId="606EA1D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136.301</w:t>
            </w:r>
          </w:p>
        </w:tc>
        <w:tc>
          <w:tcPr>
            <w:tcW w:w="637" w:type="dxa"/>
            <w:tcBorders>
              <w:top w:val="nil"/>
              <w:left w:val="nil"/>
              <w:bottom w:val="nil"/>
              <w:right w:val="nil"/>
            </w:tcBorders>
            <w:vAlign w:val="bottom"/>
          </w:tcPr>
          <w:p w14:paraId="08F50C80" w14:textId="2951DF5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3BED4000" w14:textId="6C64C53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1.522.247</w:t>
            </w:r>
          </w:p>
        </w:tc>
        <w:tc>
          <w:tcPr>
            <w:tcW w:w="709" w:type="dxa"/>
            <w:tcBorders>
              <w:top w:val="nil"/>
              <w:left w:val="nil"/>
              <w:bottom w:val="nil"/>
              <w:right w:val="nil"/>
            </w:tcBorders>
            <w:vAlign w:val="bottom"/>
          </w:tcPr>
          <w:p w14:paraId="17BD0E01" w14:textId="1694788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ACEF336" w14:textId="5462ADC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1.240.505</w:t>
            </w:r>
          </w:p>
        </w:tc>
        <w:tc>
          <w:tcPr>
            <w:tcW w:w="851" w:type="dxa"/>
            <w:tcBorders>
              <w:top w:val="nil"/>
              <w:left w:val="nil"/>
              <w:bottom w:val="nil"/>
              <w:right w:val="nil"/>
            </w:tcBorders>
            <w:vAlign w:val="bottom"/>
          </w:tcPr>
          <w:p w14:paraId="005536F6" w14:textId="7D5E7A3E"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8.621.964</w:t>
            </w:r>
          </w:p>
        </w:tc>
        <w:tc>
          <w:tcPr>
            <w:tcW w:w="567" w:type="dxa"/>
            <w:tcBorders>
              <w:top w:val="nil"/>
              <w:left w:val="nil"/>
              <w:bottom w:val="nil"/>
              <w:right w:val="nil"/>
            </w:tcBorders>
            <w:vAlign w:val="bottom"/>
          </w:tcPr>
          <w:p w14:paraId="602A34C3" w14:textId="7877468D"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E36FBED" w14:textId="674128F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8.621.964</w:t>
            </w:r>
          </w:p>
        </w:tc>
      </w:tr>
      <w:tr w:rsidR="009C4E06" w:rsidRPr="00E35CE4" w14:paraId="46FB785F" w14:textId="77777777" w:rsidTr="00A56443">
        <w:trPr>
          <w:trHeight w:val="113"/>
        </w:trPr>
        <w:tc>
          <w:tcPr>
            <w:tcW w:w="568" w:type="dxa"/>
            <w:tcBorders>
              <w:top w:val="nil"/>
              <w:left w:val="nil"/>
              <w:bottom w:val="nil"/>
              <w:right w:val="nil"/>
            </w:tcBorders>
          </w:tcPr>
          <w:p w14:paraId="6E558D01" w14:textId="7E30F76E" w:rsidR="009C4E06" w:rsidRPr="00E35CE4" w:rsidRDefault="009C4E06" w:rsidP="009C4E06">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9C4E06" w:rsidRPr="00E35CE4" w:rsidRDefault="009C4E06" w:rsidP="009C4E06">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bottom"/>
          </w:tcPr>
          <w:p w14:paraId="5E6ABFA9" w14:textId="61214FE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047AE21" w14:textId="374BC00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18F00BDF" w14:textId="0F0E454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4C04225B" w14:textId="4213948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5A6EDAD" w14:textId="3B14792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7FF8DFE8" w14:textId="7C7E227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537</w:t>
            </w:r>
          </w:p>
        </w:tc>
        <w:tc>
          <w:tcPr>
            <w:tcW w:w="654" w:type="dxa"/>
            <w:tcBorders>
              <w:top w:val="nil"/>
              <w:left w:val="nil"/>
              <w:bottom w:val="nil"/>
              <w:right w:val="nil"/>
            </w:tcBorders>
            <w:vAlign w:val="bottom"/>
          </w:tcPr>
          <w:p w14:paraId="09B2D43A" w14:textId="60D34760"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C845BCF" w14:textId="7CD7BFE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6CC2EA84" w14:textId="4E1F4AD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292.999</w:t>
            </w:r>
          </w:p>
        </w:tc>
        <w:tc>
          <w:tcPr>
            <w:tcW w:w="637" w:type="dxa"/>
            <w:tcBorders>
              <w:top w:val="nil"/>
              <w:left w:val="nil"/>
              <w:bottom w:val="nil"/>
              <w:right w:val="nil"/>
            </w:tcBorders>
            <w:vAlign w:val="bottom"/>
          </w:tcPr>
          <w:p w14:paraId="0CABAD63" w14:textId="6A4DBC7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312763F1" w14:textId="0905131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F31D823" w14:textId="5CEBCF9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63D8A69" w14:textId="3EB6D6E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2.479.008</w:t>
            </w:r>
          </w:p>
        </w:tc>
        <w:tc>
          <w:tcPr>
            <w:tcW w:w="851" w:type="dxa"/>
            <w:tcBorders>
              <w:top w:val="nil"/>
              <w:left w:val="nil"/>
              <w:bottom w:val="nil"/>
              <w:right w:val="nil"/>
            </w:tcBorders>
            <w:vAlign w:val="bottom"/>
          </w:tcPr>
          <w:p w14:paraId="41F3B3DD" w14:textId="15B0B50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2.772.544</w:t>
            </w:r>
          </w:p>
        </w:tc>
        <w:tc>
          <w:tcPr>
            <w:tcW w:w="567" w:type="dxa"/>
            <w:tcBorders>
              <w:top w:val="nil"/>
              <w:left w:val="nil"/>
              <w:bottom w:val="nil"/>
              <w:right w:val="nil"/>
            </w:tcBorders>
            <w:vAlign w:val="bottom"/>
          </w:tcPr>
          <w:p w14:paraId="3D47F755" w14:textId="2F70A23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CE84DC0" w14:textId="4429BEB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2.772.544</w:t>
            </w:r>
          </w:p>
        </w:tc>
      </w:tr>
      <w:tr w:rsidR="009C4E06" w:rsidRPr="00E35CE4" w14:paraId="2E26A213" w14:textId="77777777" w:rsidTr="00A56443">
        <w:trPr>
          <w:trHeight w:val="113"/>
        </w:trPr>
        <w:tc>
          <w:tcPr>
            <w:tcW w:w="568" w:type="dxa"/>
            <w:tcBorders>
              <w:top w:val="nil"/>
              <w:left w:val="nil"/>
              <w:bottom w:val="nil"/>
              <w:right w:val="nil"/>
            </w:tcBorders>
          </w:tcPr>
          <w:p w14:paraId="3845A223" w14:textId="39FD6920"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bottom"/>
          </w:tcPr>
          <w:p w14:paraId="1693775D" w14:textId="0839995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3.915.000</w:t>
            </w:r>
          </w:p>
        </w:tc>
        <w:tc>
          <w:tcPr>
            <w:tcW w:w="709" w:type="dxa"/>
            <w:tcBorders>
              <w:top w:val="nil"/>
              <w:left w:val="nil"/>
              <w:bottom w:val="nil"/>
              <w:right w:val="nil"/>
            </w:tcBorders>
            <w:vAlign w:val="bottom"/>
          </w:tcPr>
          <w:p w14:paraId="3256E24F" w14:textId="73E8B41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A34BB07" w14:textId="62D05B8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63F7DC93" w14:textId="0DBD2E2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6D5D5DC" w14:textId="17B8BB6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47A2653" w14:textId="266B2870"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D1D09FB" w14:textId="7625F68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7E14B520" w14:textId="50C8C99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7B758FBF" w14:textId="6CB6031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68188DCB" w14:textId="5EBBA45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110484E2" w14:textId="19D1582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756A874C" w14:textId="49A736E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12D56D77" w14:textId="09924DE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20D535A4" w14:textId="18C85FC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3.915.000</w:t>
            </w:r>
          </w:p>
        </w:tc>
        <w:tc>
          <w:tcPr>
            <w:tcW w:w="567" w:type="dxa"/>
            <w:tcBorders>
              <w:top w:val="nil"/>
              <w:left w:val="nil"/>
              <w:bottom w:val="nil"/>
              <w:right w:val="nil"/>
            </w:tcBorders>
            <w:vAlign w:val="bottom"/>
          </w:tcPr>
          <w:p w14:paraId="2E778C07" w14:textId="160580B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3B43ABE7" w14:textId="389A53A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3.915.000</w:t>
            </w:r>
          </w:p>
        </w:tc>
      </w:tr>
      <w:tr w:rsidR="009C4E06" w:rsidRPr="00E35CE4" w14:paraId="5F9B01EB" w14:textId="77777777" w:rsidTr="00A56443">
        <w:trPr>
          <w:trHeight w:val="113"/>
        </w:trPr>
        <w:tc>
          <w:tcPr>
            <w:tcW w:w="568" w:type="dxa"/>
            <w:tcBorders>
              <w:top w:val="nil"/>
              <w:left w:val="nil"/>
              <w:bottom w:val="nil"/>
              <w:right w:val="nil"/>
            </w:tcBorders>
          </w:tcPr>
          <w:p w14:paraId="1B246E9F" w14:textId="460DF82A"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2E9F0C02" w14:textId="7EA1ABD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69C79CD" w14:textId="296FC7A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BF9757A" w14:textId="012F213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0C1CB884" w14:textId="4619DE0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4DF68B5" w14:textId="56D03A5E"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9C0CFE7" w14:textId="220F272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04F4BD31" w14:textId="65ED9AF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C0AC656" w14:textId="6C8D6E7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04679A4D" w14:textId="5BFD72D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15973346" w14:textId="2E1A0CB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6496B9DA" w14:textId="4AF6C27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564CD98" w14:textId="64485C4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72FFB31" w14:textId="309500A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56C43867" w14:textId="4820AE2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40B4AAB3" w14:textId="553E34D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6E05625A" w14:textId="60AD65A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9C4E06" w:rsidRPr="00E35CE4" w14:paraId="0653F313" w14:textId="77777777" w:rsidTr="00A56443">
        <w:trPr>
          <w:trHeight w:val="113"/>
        </w:trPr>
        <w:tc>
          <w:tcPr>
            <w:tcW w:w="568" w:type="dxa"/>
            <w:tcBorders>
              <w:top w:val="nil"/>
              <w:left w:val="nil"/>
              <w:bottom w:val="nil"/>
              <w:right w:val="nil"/>
            </w:tcBorders>
          </w:tcPr>
          <w:p w14:paraId="58A56B83" w14:textId="6474CCE7"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bottom"/>
          </w:tcPr>
          <w:p w14:paraId="58790F35" w14:textId="750AAEB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7494B5B" w14:textId="0787E62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11DCB981" w14:textId="6E3580F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5BC53C5D" w14:textId="59BA9D9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8A9A5F6" w14:textId="7AEA7F80"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F50909A" w14:textId="20E9086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0C853AA" w14:textId="12435CA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03E73EE" w14:textId="4A37685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46F23CC4" w14:textId="7A0828DD"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5611F3BC" w14:textId="00EABF1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09C0468C" w14:textId="656F6DC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05F14C5" w14:textId="6C0994D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AAC8DFA" w14:textId="7E38672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58CF8370" w14:textId="3EF37BB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2BF254CD" w14:textId="500BC5F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AAC12A5" w14:textId="6AC1E5E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9C4E06" w:rsidRPr="00E35CE4" w14:paraId="36E3CEAF" w14:textId="77777777" w:rsidTr="00A56443">
        <w:trPr>
          <w:trHeight w:val="113"/>
        </w:trPr>
        <w:tc>
          <w:tcPr>
            <w:tcW w:w="568" w:type="dxa"/>
            <w:tcBorders>
              <w:top w:val="nil"/>
              <w:left w:val="nil"/>
              <w:bottom w:val="nil"/>
              <w:right w:val="nil"/>
            </w:tcBorders>
          </w:tcPr>
          <w:p w14:paraId="5DA0DD0B" w14:textId="70633ED4"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bottom"/>
          </w:tcPr>
          <w:p w14:paraId="41037CEE" w14:textId="77A89ADD"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3DDC8ECD" w14:textId="2570284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515F2E3B" w14:textId="7C2BAE7E"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4B7D6C84" w14:textId="3E45624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5B8F10D" w14:textId="40F7973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304452E" w14:textId="7FF97D5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5DEDE2A" w14:textId="5A3B946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1FDACAE" w14:textId="59FEB2C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1BD64443" w14:textId="3A427C9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060588E6" w14:textId="025C0AD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1D6188C5" w14:textId="6481726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1C89D4C" w14:textId="3294DEE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8473B22" w14:textId="49785A8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6FB46EFA" w14:textId="0C587D9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78124EAC" w14:textId="008B9C2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71612560" w14:textId="7F8AC13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9C4E06" w:rsidRPr="00E35CE4" w14:paraId="2DACB239" w14:textId="77777777" w:rsidTr="00A56443">
        <w:trPr>
          <w:trHeight w:val="113"/>
        </w:trPr>
        <w:tc>
          <w:tcPr>
            <w:tcW w:w="568" w:type="dxa"/>
            <w:tcBorders>
              <w:top w:val="nil"/>
              <w:left w:val="nil"/>
              <w:bottom w:val="nil"/>
              <w:right w:val="nil"/>
            </w:tcBorders>
          </w:tcPr>
          <w:p w14:paraId="5C7CDE53" w14:textId="5B377976"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bottom"/>
          </w:tcPr>
          <w:p w14:paraId="239BDB49" w14:textId="57624D1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D383CAA" w14:textId="2D21DA0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617C01A0" w14:textId="2114D50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6D5735FB" w14:textId="4824270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5BEDCBD" w14:textId="6DC46AE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4627108F" w14:textId="5B2A47D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3B305E1" w14:textId="0DE73A31"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5F570F6" w14:textId="54094D7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13FB809C" w14:textId="574E706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3281A216" w14:textId="199C03E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3233EF6C" w14:textId="21AD14F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D74DC60" w14:textId="225EBCB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5737160E" w14:textId="019FB4D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7756065A" w14:textId="06F0B510"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3A3EA0C8" w14:textId="6336600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0FAAFCB0" w14:textId="40AB889D"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9C4E06" w:rsidRPr="00E35CE4" w14:paraId="76AA3763" w14:textId="77777777" w:rsidTr="00A56443">
        <w:trPr>
          <w:trHeight w:val="113"/>
        </w:trPr>
        <w:tc>
          <w:tcPr>
            <w:tcW w:w="568" w:type="dxa"/>
            <w:tcBorders>
              <w:top w:val="nil"/>
              <w:left w:val="nil"/>
              <w:bottom w:val="nil"/>
              <w:right w:val="nil"/>
            </w:tcBorders>
          </w:tcPr>
          <w:p w14:paraId="553DF6B8" w14:textId="3F21A7B0"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bottom"/>
          </w:tcPr>
          <w:p w14:paraId="2F47CB91" w14:textId="3EA9F75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705943DA" w14:textId="38A264B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2B8CFBA8" w14:textId="66BB984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5A9F2071" w14:textId="71A09C1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5AC62AC" w14:textId="03E888E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61522F3B" w14:textId="262D8E9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28EAE6F7" w14:textId="41E4FD5B"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56AB6739" w14:textId="6E9F332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08A3D937" w14:textId="5A0C71F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10D0CEDA" w14:textId="0BC5A1DE"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359C39B1" w14:textId="109D755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455E137E" w14:textId="3F5BC12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51E9A98" w14:textId="15E45E4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1" w:type="dxa"/>
            <w:tcBorders>
              <w:top w:val="nil"/>
              <w:left w:val="nil"/>
              <w:bottom w:val="nil"/>
              <w:right w:val="nil"/>
            </w:tcBorders>
            <w:vAlign w:val="bottom"/>
          </w:tcPr>
          <w:p w14:paraId="421DA08C" w14:textId="63836CB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567" w:type="dxa"/>
            <w:tcBorders>
              <w:top w:val="nil"/>
              <w:left w:val="nil"/>
              <w:bottom w:val="nil"/>
              <w:right w:val="nil"/>
            </w:tcBorders>
            <w:vAlign w:val="bottom"/>
          </w:tcPr>
          <w:p w14:paraId="05A4E0D9" w14:textId="3557186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21528AF9" w14:textId="55EFB6E8"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r>
      <w:tr w:rsidR="009C4E06" w:rsidRPr="00E35CE4" w14:paraId="2E4333F8" w14:textId="77777777" w:rsidTr="00A56443">
        <w:trPr>
          <w:trHeight w:val="113"/>
        </w:trPr>
        <w:tc>
          <w:tcPr>
            <w:tcW w:w="568" w:type="dxa"/>
            <w:tcBorders>
              <w:top w:val="nil"/>
              <w:left w:val="nil"/>
              <w:bottom w:val="nil"/>
              <w:right w:val="nil"/>
            </w:tcBorders>
          </w:tcPr>
          <w:p w14:paraId="7B1BD55C" w14:textId="4CD9F2D2" w:rsidR="009C4E06" w:rsidRPr="00E35CE4" w:rsidRDefault="009C4E06" w:rsidP="009C4E06">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bottom"/>
          </w:tcPr>
          <w:p w14:paraId="0D979076" w14:textId="4B262EC2"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0A8DBEA2" w14:textId="369EFFD7"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09" w:type="dxa"/>
            <w:tcBorders>
              <w:top w:val="nil"/>
              <w:left w:val="nil"/>
              <w:bottom w:val="nil"/>
              <w:right w:val="nil"/>
            </w:tcBorders>
            <w:vAlign w:val="bottom"/>
          </w:tcPr>
          <w:p w14:paraId="7AD7166E" w14:textId="2D3BA71C"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23" w:type="dxa"/>
            <w:tcBorders>
              <w:top w:val="nil"/>
              <w:left w:val="nil"/>
              <w:bottom w:val="nil"/>
              <w:right w:val="nil"/>
            </w:tcBorders>
            <w:vAlign w:val="bottom"/>
          </w:tcPr>
          <w:p w14:paraId="2884620A" w14:textId="1E028CF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79B1D8A5" w14:textId="36DA31FA"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36D128EE" w14:textId="2AC4EE5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111BF706" w14:textId="3FB8377F"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54" w:type="dxa"/>
            <w:tcBorders>
              <w:top w:val="nil"/>
              <w:left w:val="nil"/>
              <w:bottom w:val="nil"/>
              <w:right w:val="nil"/>
            </w:tcBorders>
            <w:vAlign w:val="bottom"/>
          </w:tcPr>
          <w:p w14:paraId="78E05C5F" w14:textId="415D00A6"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71" w:type="dxa"/>
            <w:tcBorders>
              <w:top w:val="nil"/>
              <w:left w:val="nil"/>
              <w:bottom w:val="nil"/>
              <w:right w:val="nil"/>
            </w:tcBorders>
            <w:vAlign w:val="bottom"/>
          </w:tcPr>
          <w:p w14:paraId="52449562" w14:textId="0CE6696D"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637" w:type="dxa"/>
            <w:tcBorders>
              <w:top w:val="nil"/>
              <w:left w:val="nil"/>
              <w:bottom w:val="nil"/>
              <w:right w:val="nil"/>
            </w:tcBorders>
            <w:vAlign w:val="bottom"/>
          </w:tcPr>
          <w:p w14:paraId="2C23A798" w14:textId="58E08F3E"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781" w:type="dxa"/>
            <w:tcBorders>
              <w:top w:val="nil"/>
              <w:left w:val="nil"/>
              <w:bottom w:val="nil"/>
              <w:right w:val="nil"/>
            </w:tcBorders>
            <w:vAlign w:val="bottom"/>
          </w:tcPr>
          <w:p w14:paraId="6EE147A2" w14:textId="01CAF525"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801.311</w:t>
            </w:r>
          </w:p>
        </w:tc>
        <w:tc>
          <w:tcPr>
            <w:tcW w:w="709" w:type="dxa"/>
            <w:tcBorders>
              <w:top w:val="nil"/>
              <w:left w:val="nil"/>
              <w:bottom w:val="nil"/>
              <w:right w:val="nil"/>
            </w:tcBorders>
            <w:vAlign w:val="bottom"/>
          </w:tcPr>
          <w:p w14:paraId="538614C0" w14:textId="32289610"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59D6F02D" w14:textId="71C5CDF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(1.240.505)</w:t>
            </w:r>
          </w:p>
        </w:tc>
        <w:tc>
          <w:tcPr>
            <w:tcW w:w="851" w:type="dxa"/>
            <w:tcBorders>
              <w:top w:val="nil"/>
              <w:left w:val="nil"/>
              <w:bottom w:val="nil"/>
              <w:right w:val="nil"/>
            </w:tcBorders>
            <w:vAlign w:val="bottom"/>
          </w:tcPr>
          <w:p w14:paraId="25C8D3CD" w14:textId="277D51E9"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(439.194)</w:t>
            </w:r>
          </w:p>
        </w:tc>
        <w:tc>
          <w:tcPr>
            <w:tcW w:w="567" w:type="dxa"/>
            <w:tcBorders>
              <w:top w:val="nil"/>
              <w:left w:val="nil"/>
              <w:bottom w:val="nil"/>
              <w:right w:val="nil"/>
            </w:tcBorders>
            <w:vAlign w:val="bottom"/>
          </w:tcPr>
          <w:p w14:paraId="24723711" w14:textId="03C101E4"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w:t>
            </w:r>
          </w:p>
        </w:tc>
        <w:tc>
          <w:tcPr>
            <w:tcW w:w="850" w:type="dxa"/>
            <w:tcBorders>
              <w:top w:val="nil"/>
              <w:left w:val="nil"/>
              <w:bottom w:val="nil"/>
              <w:right w:val="nil"/>
            </w:tcBorders>
            <w:vAlign w:val="bottom"/>
          </w:tcPr>
          <w:p w14:paraId="4CB7479D" w14:textId="214B3AA3" w:rsidR="009C4E06" w:rsidRPr="000312FE" w:rsidRDefault="009C4E06" w:rsidP="009C4E06">
            <w:pPr>
              <w:tabs>
                <w:tab w:val="left" w:pos="3828"/>
              </w:tabs>
              <w:ind w:left="-114"/>
              <w:jc w:val="right"/>
              <w:rPr>
                <w:rFonts w:ascii="Arial" w:hAnsi="Arial" w:cs="Arial"/>
                <w:b/>
                <w:bCs/>
                <w:color w:val="000000"/>
                <w:sz w:val="10"/>
                <w:szCs w:val="10"/>
              </w:rPr>
            </w:pPr>
            <w:r w:rsidRPr="002F33B3">
              <w:rPr>
                <w:rFonts w:ascii="Arial" w:hAnsi="Arial" w:cs="Arial"/>
                <w:b/>
                <w:color w:val="000000"/>
                <w:sz w:val="10"/>
                <w:szCs w:val="10"/>
              </w:rPr>
              <w:t>(439.194)</w:t>
            </w:r>
          </w:p>
        </w:tc>
      </w:tr>
      <w:tr w:rsidR="009C4E06" w:rsidRPr="00E35CE4" w14:paraId="27DA6837" w14:textId="77777777" w:rsidTr="00A56443">
        <w:trPr>
          <w:trHeight w:val="113"/>
        </w:trPr>
        <w:tc>
          <w:tcPr>
            <w:tcW w:w="568" w:type="dxa"/>
            <w:tcBorders>
              <w:top w:val="nil"/>
              <w:left w:val="nil"/>
              <w:bottom w:val="nil"/>
              <w:right w:val="nil"/>
            </w:tcBorders>
          </w:tcPr>
          <w:p w14:paraId="632D7414" w14:textId="2612DB3E" w:rsidR="009C4E06" w:rsidRPr="00E35CE4" w:rsidRDefault="009C4E06" w:rsidP="009C4E06">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9C4E06" w:rsidRPr="00E35CE4" w:rsidRDefault="009C4E06" w:rsidP="009C4E06">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bottom"/>
          </w:tcPr>
          <w:p w14:paraId="4595ECE0" w14:textId="70998733"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3AD1C6D" w14:textId="7AC95B0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43284D46" w14:textId="7833F8A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7C2961CC" w14:textId="5C0B9BF0"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A99DA7A" w14:textId="3877E5E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5B5F4E77" w14:textId="3B1539D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72520464" w14:textId="59FBE1E5"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F7F7660" w14:textId="7889F485"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67ED1910" w14:textId="62EB498B"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0DE77300" w14:textId="510CAAE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033387F8" w14:textId="555E08FF"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6AF3D4B6" w14:textId="0001015F"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(439.194)</w:t>
            </w:r>
          </w:p>
        </w:tc>
        <w:tc>
          <w:tcPr>
            <w:tcW w:w="850" w:type="dxa"/>
            <w:tcBorders>
              <w:top w:val="nil"/>
              <w:left w:val="nil"/>
              <w:bottom w:val="nil"/>
              <w:right w:val="nil"/>
            </w:tcBorders>
            <w:vAlign w:val="bottom"/>
          </w:tcPr>
          <w:p w14:paraId="27343CFD" w14:textId="6EAC3239"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1A146B7D" w14:textId="759CA2D8"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(439.194)</w:t>
            </w:r>
          </w:p>
        </w:tc>
        <w:tc>
          <w:tcPr>
            <w:tcW w:w="567" w:type="dxa"/>
            <w:tcBorders>
              <w:top w:val="nil"/>
              <w:left w:val="nil"/>
              <w:bottom w:val="nil"/>
              <w:right w:val="nil"/>
            </w:tcBorders>
            <w:vAlign w:val="bottom"/>
          </w:tcPr>
          <w:p w14:paraId="1C6C4905" w14:textId="0E45262A"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0139F78C" w14:textId="61049879"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(439.194)</w:t>
            </w:r>
          </w:p>
        </w:tc>
      </w:tr>
      <w:tr w:rsidR="009C4E06" w:rsidRPr="00E35CE4" w14:paraId="45DDE865" w14:textId="77777777" w:rsidTr="00A56443">
        <w:trPr>
          <w:trHeight w:val="113"/>
        </w:trPr>
        <w:tc>
          <w:tcPr>
            <w:tcW w:w="568" w:type="dxa"/>
            <w:tcBorders>
              <w:top w:val="nil"/>
              <w:left w:val="nil"/>
              <w:bottom w:val="nil"/>
              <w:right w:val="nil"/>
            </w:tcBorders>
          </w:tcPr>
          <w:p w14:paraId="00DCBBDC" w14:textId="0018006C"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bottom"/>
          </w:tcPr>
          <w:p w14:paraId="69DF0363" w14:textId="08763FCB"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2B91D318" w14:textId="51E23FD2"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45C094D" w14:textId="6183EFE9"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29DD90B0" w14:textId="5D89AB79"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4046EE1" w14:textId="3AF5F3E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91E7765" w14:textId="2CEF36B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10D72660" w14:textId="17A70D5B"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28E7EBB2" w14:textId="76164DFE"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6449D5B1" w14:textId="2E458EA9"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F97D2D2" w14:textId="415CDA41"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7E7FB53A" w14:textId="5405FCBF"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801.311</w:t>
            </w:r>
          </w:p>
        </w:tc>
        <w:tc>
          <w:tcPr>
            <w:tcW w:w="709" w:type="dxa"/>
            <w:tcBorders>
              <w:top w:val="nil"/>
              <w:left w:val="nil"/>
              <w:bottom w:val="nil"/>
              <w:right w:val="nil"/>
            </w:tcBorders>
            <w:vAlign w:val="bottom"/>
          </w:tcPr>
          <w:p w14:paraId="0458647D" w14:textId="0CC0C6DF"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(801.311)</w:t>
            </w:r>
          </w:p>
        </w:tc>
        <w:tc>
          <w:tcPr>
            <w:tcW w:w="850" w:type="dxa"/>
            <w:tcBorders>
              <w:top w:val="nil"/>
              <w:left w:val="nil"/>
              <w:bottom w:val="nil"/>
              <w:right w:val="nil"/>
            </w:tcBorders>
            <w:vAlign w:val="bottom"/>
          </w:tcPr>
          <w:p w14:paraId="4E13D0F9" w14:textId="61375C1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1" w:type="dxa"/>
            <w:tcBorders>
              <w:top w:val="nil"/>
              <w:left w:val="nil"/>
              <w:bottom w:val="nil"/>
              <w:right w:val="nil"/>
            </w:tcBorders>
            <w:vAlign w:val="bottom"/>
          </w:tcPr>
          <w:p w14:paraId="6944B7D2" w14:textId="3726143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0C4CEB8D" w14:textId="0662E57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7DF54826" w14:textId="7BED7AF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9C4E06" w:rsidRPr="00E35CE4" w14:paraId="487264F4" w14:textId="77777777" w:rsidTr="00A56443">
        <w:trPr>
          <w:trHeight w:val="113"/>
        </w:trPr>
        <w:tc>
          <w:tcPr>
            <w:tcW w:w="568" w:type="dxa"/>
            <w:tcBorders>
              <w:top w:val="nil"/>
              <w:left w:val="nil"/>
              <w:bottom w:val="nil"/>
              <w:right w:val="nil"/>
            </w:tcBorders>
          </w:tcPr>
          <w:p w14:paraId="6D2937A4" w14:textId="6CBD18BD"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9C4E06" w:rsidRPr="00E35CE4" w:rsidRDefault="009C4E06" w:rsidP="009C4E06">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bottom"/>
          </w:tcPr>
          <w:p w14:paraId="34FC9E9D" w14:textId="07A93BD4"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A5DAF1F" w14:textId="0F93A6C8"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57141A0B" w14:textId="677B9D2B"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23" w:type="dxa"/>
            <w:tcBorders>
              <w:top w:val="nil"/>
              <w:left w:val="nil"/>
              <w:bottom w:val="nil"/>
              <w:right w:val="nil"/>
            </w:tcBorders>
            <w:vAlign w:val="bottom"/>
          </w:tcPr>
          <w:p w14:paraId="3937F369" w14:textId="77A99CF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281CDB3" w14:textId="7411F006"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38BD1B9A" w14:textId="6DFC31A8"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49D8B90A" w14:textId="39F1C2A7"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54" w:type="dxa"/>
            <w:tcBorders>
              <w:top w:val="nil"/>
              <w:left w:val="nil"/>
              <w:bottom w:val="nil"/>
              <w:right w:val="nil"/>
            </w:tcBorders>
            <w:vAlign w:val="bottom"/>
          </w:tcPr>
          <w:p w14:paraId="1A3F8329" w14:textId="4E4B14A0"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71" w:type="dxa"/>
            <w:tcBorders>
              <w:top w:val="nil"/>
              <w:left w:val="nil"/>
              <w:bottom w:val="nil"/>
              <w:right w:val="nil"/>
            </w:tcBorders>
            <w:vAlign w:val="bottom"/>
          </w:tcPr>
          <w:p w14:paraId="11977D29" w14:textId="41CEEE13"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637" w:type="dxa"/>
            <w:tcBorders>
              <w:top w:val="nil"/>
              <w:left w:val="nil"/>
              <w:bottom w:val="nil"/>
              <w:right w:val="nil"/>
            </w:tcBorders>
            <w:vAlign w:val="bottom"/>
          </w:tcPr>
          <w:p w14:paraId="7BA94962" w14:textId="47C84F13"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81" w:type="dxa"/>
            <w:tcBorders>
              <w:top w:val="nil"/>
              <w:left w:val="nil"/>
              <w:bottom w:val="nil"/>
              <w:right w:val="nil"/>
            </w:tcBorders>
            <w:vAlign w:val="bottom"/>
          </w:tcPr>
          <w:p w14:paraId="28713D59" w14:textId="73C53CF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709" w:type="dxa"/>
            <w:tcBorders>
              <w:top w:val="nil"/>
              <w:left w:val="nil"/>
              <w:bottom w:val="nil"/>
              <w:right w:val="nil"/>
            </w:tcBorders>
            <w:vAlign w:val="bottom"/>
          </w:tcPr>
          <w:p w14:paraId="1B4B45D8" w14:textId="4D10865C"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1.240.505</w:t>
            </w:r>
          </w:p>
        </w:tc>
        <w:tc>
          <w:tcPr>
            <w:tcW w:w="850" w:type="dxa"/>
            <w:tcBorders>
              <w:top w:val="nil"/>
              <w:left w:val="nil"/>
              <w:bottom w:val="nil"/>
              <w:right w:val="nil"/>
            </w:tcBorders>
            <w:vAlign w:val="bottom"/>
          </w:tcPr>
          <w:p w14:paraId="31C32006" w14:textId="15565A9A"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bottom"/>
          </w:tcPr>
          <w:p w14:paraId="25B054A2" w14:textId="71548E54"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567" w:type="dxa"/>
            <w:tcBorders>
              <w:top w:val="nil"/>
              <w:left w:val="nil"/>
              <w:bottom w:val="nil"/>
              <w:right w:val="nil"/>
            </w:tcBorders>
            <w:vAlign w:val="bottom"/>
          </w:tcPr>
          <w:p w14:paraId="78AB8525" w14:textId="1A9DD8D5"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c>
          <w:tcPr>
            <w:tcW w:w="850" w:type="dxa"/>
            <w:tcBorders>
              <w:top w:val="nil"/>
              <w:left w:val="nil"/>
              <w:bottom w:val="nil"/>
              <w:right w:val="nil"/>
            </w:tcBorders>
            <w:vAlign w:val="bottom"/>
          </w:tcPr>
          <w:p w14:paraId="671FC26B" w14:textId="34681140" w:rsidR="009C4E06" w:rsidRPr="000312FE" w:rsidRDefault="009C4E06" w:rsidP="009C4E06">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p>
        </w:tc>
      </w:tr>
      <w:tr w:rsidR="009C4E06"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9C4E06" w:rsidRPr="00E35CE4" w:rsidRDefault="009C4E06" w:rsidP="009C4E06">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9C4E06" w:rsidRPr="00E35CE4" w:rsidRDefault="009C4E06" w:rsidP="009C4E06">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7106011A"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5B4AE830"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01E810A1"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2F7388BA"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0A224352"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64B21669"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288A27C9"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46F47F8F"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06A15086"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4FCDCEED"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78902993"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59767B61"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043C1065"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2EE448B4"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70FF5DBD"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3A3310E6"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r>
      <w:tr w:rsidR="009C4E06" w:rsidRPr="00E35CE4" w14:paraId="284FBE1C" w14:textId="77777777" w:rsidTr="00622FD0">
        <w:trPr>
          <w:trHeight w:val="198"/>
        </w:trPr>
        <w:tc>
          <w:tcPr>
            <w:tcW w:w="568" w:type="dxa"/>
            <w:tcBorders>
              <w:top w:val="single" w:sz="4" w:space="0" w:color="auto"/>
              <w:left w:val="nil"/>
              <w:bottom w:val="double" w:sz="4" w:space="0" w:color="auto"/>
              <w:right w:val="nil"/>
            </w:tcBorders>
            <w:vAlign w:val="center"/>
          </w:tcPr>
          <w:p w14:paraId="42B055C3" w14:textId="77777777" w:rsidR="009C4E06" w:rsidRPr="00E35CE4" w:rsidRDefault="009C4E06" w:rsidP="009C4E06">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9C4E06" w:rsidRPr="00E35CE4" w:rsidRDefault="009C4E06" w:rsidP="009C4E06">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548DA4A2"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9.635.000</w:t>
            </w:r>
          </w:p>
        </w:tc>
        <w:tc>
          <w:tcPr>
            <w:tcW w:w="709" w:type="dxa"/>
            <w:tcBorders>
              <w:top w:val="single" w:sz="4" w:space="0" w:color="auto"/>
              <w:left w:val="nil"/>
              <w:bottom w:val="double" w:sz="4" w:space="0" w:color="auto"/>
              <w:right w:val="nil"/>
            </w:tcBorders>
            <w:vAlign w:val="center"/>
          </w:tcPr>
          <w:p w14:paraId="38907974" w14:textId="4BA51C5C"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709" w:type="dxa"/>
            <w:tcBorders>
              <w:top w:val="single" w:sz="4" w:space="0" w:color="auto"/>
              <w:left w:val="nil"/>
              <w:bottom w:val="double" w:sz="4" w:space="0" w:color="auto"/>
              <w:right w:val="nil"/>
            </w:tcBorders>
            <w:vAlign w:val="center"/>
          </w:tcPr>
          <w:p w14:paraId="19903A6C" w14:textId="180E1A74"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823" w:type="dxa"/>
            <w:tcBorders>
              <w:top w:val="single" w:sz="4" w:space="0" w:color="auto"/>
              <w:left w:val="nil"/>
              <w:bottom w:val="double" w:sz="4" w:space="0" w:color="auto"/>
              <w:right w:val="nil"/>
            </w:tcBorders>
            <w:vAlign w:val="center"/>
          </w:tcPr>
          <w:p w14:paraId="4D1E0E8F" w14:textId="1DED7027"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11.504</w:t>
            </w:r>
          </w:p>
        </w:tc>
        <w:tc>
          <w:tcPr>
            <w:tcW w:w="654" w:type="dxa"/>
            <w:tcBorders>
              <w:top w:val="single" w:sz="4" w:space="0" w:color="auto"/>
              <w:left w:val="nil"/>
              <w:bottom w:val="double" w:sz="4" w:space="0" w:color="auto"/>
              <w:right w:val="nil"/>
            </w:tcBorders>
            <w:vAlign w:val="center"/>
          </w:tcPr>
          <w:p w14:paraId="15216F2D" w14:textId="0CDA7808"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3EB2C20D" w14:textId="688091E0"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(8.056)</w:t>
            </w:r>
          </w:p>
        </w:tc>
        <w:tc>
          <w:tcPr>
            <w:tcW w:w="654" w:type="dxa"/>
            <w:tcBorders>
              <w:top w:val="single" w:sz="4" w:space="0" w:color="auto"/>
              <w:left w:val="nil"/>
              <w:bottom w:val="double" w:sz="4" w:space="0" w:color="auto"/>
              <w:right w:val="nil"/>
            </w:tcBorders>
            <w:vAlign w:val="center"/>
          </w:tcPr>
          <w:p w14:paraId="6ACB491B" w14:textId="0A6792E4"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654" w:type="dxa"/>
            <w:tcBorders>
              <w:top w:val="single" w:sz="4" w:space="0" w:color="auto"/>
              <w:left w:val="nil"/>
              <w:bottom w:val="double" w:sz="4" w:space="0" w:color="auto"/>
              <w:right w:val="nil"/>
            </w:tcBorders>
            <w:vAlign w:val="center"/>
          </w:tcPr>
          <w:p w14:paraId="13C08F97" w14:textId="011A7F68"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671" w:type="dxa"/>
            <w:tcBorders>
              <w:top w:val="single" w:sz="4" w:space="0" w:color="auto"/>
              <w:left w:val="nil"/>
              <w:bottom w:val="double" w:sz="4" w:space="0" w:color="auto"/>
              <w:right w:val="nil"/>
            </w:tcBorders>
            <w:vAlign w:val="center"/>
          </w:tcPr>
          <w:p w14:paraId="5D515438" w14:textId="56CC65C0"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429.300</w:t>
            </w:r>
          </w:p>
        </w:tc>
        <w:tc>
          <w:tcPr>
            <w:tcW w:w="637" w:type="dxa"/>
            <w:tcBorders>
              <w:top w:val="single" w:sz="4" w:space="0" w:color="auto"/>
              <w:left w:val="nil"/>
              <w:bottom w:val="double" w:sz="4" w:space="0" w:color="auto"/>
              <w:right w:val="nil"/>
            </w:tcBorders>
            <w:vAlign w:val="center"/>
          </w:tcPr>
          <w:p w14:paraId="1418C34F" w14:textId="113E67A1"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781" w:type="dxa"/>
            <w:tcBorders>
              <w:top w:val="single" w:sz="4" w:space="0" w:color="auto"/>
              <w:left w:val="nil"/>
              <w:bottom w:val="double" w:sz="4" w:space="0" w:color="auto"/>
              <w:right w:val="nil"/>
            </w:tcBorders>
            <w:vAlign w:val="center"/>
          </w:tcPr>
          <w:p w14:paraId="150974CF" w14:textId="67A8B077"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2.323.558</w:t>
            </w:r>
          </w:p>
        </w:tc>
        <w:tc>
          <w:tcPr>
            <w:tcW w:w="709" w:type="dxa"/>
            <w:tcBorders>
              <w:top w:val="single" w:sz="4" w:space="0" w:color="auto"/>
              <w:left w:val="nil"/>
              <w:bottom w:val="double" w:sz="4" w:space="0" w:color="auto"/>
              <w:right w:val="nil"/>
            </w:tcBorders>
            <w:vAlign w:val="center"/>
          </w:tcPr>
          <w:p w14:paraId="26D2EB23" w14:textId="426E71BE"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04937190" w14:textId="1D66689D"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2.479.008</w:t>
            </w:r>
          </w:p>
        </w:tc>
        <w:tc>
          <w:tcPr>
            <w:tcW w:w="851" w:type="dxa"/>
            <w:tcBorders>
              <w:top w:val="single" w:sz="4" w:space="0" w:color="auto"/>
              <w:left w:val="nil"/>
              <w:bottom w:val="double" w:sz="4" w:space="0" w:color="auto"/>
              <w:right w:val="nil"/>
            </w:tcBorders>
            <w:vAlign w:val="center"/>
          </w:tcPr>
          <w:p w14:paraId="27785E9B" w14:textId="2259D324"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14.870.314</w:t>
            </w:r>
          </w:p>
        </w:tc>
        <w:tc>
          <w:tcPr>
            <w:tcW w:w="567" w:type="dxa"/>
            <w:tcBorders>
              <w:top w:val="single" w:sz="4" w:space="0" w:color="auto"/>
              <w:left w:val="nil"/>
              <w:bottom w:val="double" w:sz="4" w:space="0" w:color="auto"/>
              <w:right w:val="nil"/>
            </w:tcBorders>
            <w:vAlign w:val="center"/>
          </w:tcPr>
          <w:p w14:paraId="4FD22A1D" w14:textId="583BE91E"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w:t>
            </w:r>
          </w:p>
        </w:tc>
        <w:tc>
          <w:tcPr>
            <w:tcW w:w="850" w:type="dxa"/>
            <w:tcBorders>
              <w:top w:val="single" w:sz="4" w:space="0" w:color="auto"/>
              <w:left w:val="nil"/>
              <w:bottom w:val="double" w:sz="4" w:space="0" w:color="auto"/>
              <w:right w:val="nil"/>
            </w:tcBorders>
            <w:vAlign w:val="center"/>
          </w:tcPr>
          <w:p w14:paraId="4CA67127" w14:textId="5D1F071F" w:rsidR="009C4E06" w:rsidRPr="000312FE" w:rsidRDefault="009C4E06" w:rsidP="009C4E06">
            <w:pPr>
              <w:tabs>
                <w:tab w:val="left" w:pos="3828"/>
              </w:tabs>
              <w:ind w:left="-114"/>
              <w:jc w:val="right"/>
              <w:rPr>
                <w:rFonts w:ascii="Arial" w:hAnsi="Arial" w:cs="Arial"/>
                <w:b/>
                <w:sz w:val="10"/>
                <w:szCs w:val="10"/>
              </w:rPr>
            </w:pPr>
            <w:r w:rsidRPr="002F33B3">
              <w:rPr>
                <w:rFonts w:ascii="Arial" w:hAnsi="Arial" w:cs="Arial"/>
                <w:b/>
                <w:color w:val="000000"/>
                <w:sz w:val="10"/>
                <w:szCs w:val="10"/>
              </w:rPr>
              <w:t>14.870.314</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33A7197B"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 </w:t>
      </w:r>
      <w:r>
        <w:rPr>
          <w:rFonts w:ascii="Arial" w:hAnsi="Arial" w:cs="Arial"/>
          <w:sz w:val="12"/>
          <w:szCs w:val="12"/>
        </w:rPr>
        <w:t xml:space="preserve">  </w:t>
      </w:r>
      <w:r w:rsidRPr="00640653">
        <w:rPr>
          <w:rFonts w:ascii="Arial" w:hAnsi="Arial" w:cs="Arial"/>
          <w:sz w:val="12"/>
          <w:szCs w:val="12"/>
        </w:rPr>
        <w:t>Üçüncü bölüm yedinci dipnot</w:t>
      </w: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4B3D421D" w14:textId="4F5EE396" w:rsidR="00791B14" w:rsidRPr="003B10B3" w:rsidRDefault="00E35CE4" w:rsidP="00A83CA4">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04F9926C" w14:textId="20D02B67" w:rsidR="006325C3" w:rsidRPr="00E35CE4" w:rsidRDefault="006325C3" w:rsidP="00E35CE4">
      <w:pPr>
        <w:tabs>
          <w:tab w:val="left" w:pos="4967"/>
        </w:tabs>
        <w:rPr>
          <w:rFonts w:ascii="Arial" w:hAnsi="Arial" w:cs="Arial"/>
          <w:sz w:val="16"/>
          <w:szCs w:val="16"/>
        </w:rPr>
        <w:sectPr w:rsidR="006325C3" w:rsidRPr="00E35CE4" w:rsidSect="00023EE5">
          <w:headerReference w:type="even" r:id="rId57"/>
          <w:headerReference w:type="default" r:id="rId58"/>
          <w:footerReference w:type="even" r:id="rId59"/>
          <w:footerReference w:type="default" r:id="rId60"/>
          <w:headerReference w:type="first" r:id="rId61"/>
          <w:footerReference w:type="first" r:id="rId62"/>
          <w:pgSz w:w="16840" w:h="11907" w:orient="landscape" w:code="9"/>
          <w:pgMar w:top="1418" w:right="1418" w:bottom="993" w:left="1418" w:header="720" w:footer="755" w:gutter="0"/>
          <w:cols w:space="708"/>
          <w:docGrid w:linePitch="360"/>
        </w:sectPr>
      </w:pPr>
    </w:p>
    <w:tbl>
      <w:tblPr>
        <w:tblW w:w="9704" w:type="dxa"/>
        <w:tblInd w:w="-5" w:type="dxa"/>
        <w:tblLayout w:type="fixed"/>
        <w:tblLook w:val="0000" w:firstRow="0" w:lastRow="0" w:firstColumn="0" w:lastColumn="0" w:noHBand="0" w:noVBand="0"/>
      </w:tblPr>
      <w:tblGrid>
        <w:gridCol w:w="567"/>
        <w:gridCol w:w="6166"/>
        <w:gridCol w:w="1442"/>
        <w:gridCol w:w="1529"/>
      </w:tblGrid>
      <w:tr w:rsidR="006325C3" w:rsidRPr="003B10B3" w14:paraId="4C177C70" w14:textId="77777777" w:rsidTr="00FC3EA2">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6166"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FC3EA2">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6166"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078D08B9"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A56443">
              <w:rPr>
                <w:rFonts w:ascii="Arial" w:hAnsi="Arial" w:cs="Arial"/>
                <w:b/>
                <w:sz w:val="14"/>
                <w:szCs w:val="14"/>
              </w:rPr>
              <w:t>3</w:t>
            </w:r>
            <w:r w:rsidR="006325C3" w:rsidRPr="003B10B3">
              <w:rPr>
                <w:rFonts w:ascii="Arial" w:hAnsi="Arial" w:cs="Arial"/>
                <w:b/>
                <w:sz w:val="14"/>
                <w:szCs w:val="14"/>
              </w:rPr>
              <w:t>-</w:t>
            </w:r>
          </w:p>
          <w:p w14:paraId="651990FF" w14:textId="505D5086" w:rsidR="006325C3" w:rsidRPr="003B10B3" w:rsidRDefault="00FF0BD2" w:rsidP="005D3B1A">
            <w:pPr>
              <w:ind w:left="-249" w:right="30"/>
              <w:jc w:val="right"/>
              <w:rPr>
                <w:rFonts w:ascii="Arial" w:hAnsi="Arial" w:cs="Arial"/>
                <w:b/>
                <w:sz w:val="14"/>
                <w:szCs w:val="14"/>
              </w:rPr>
            </w:pPr>
            <w:r>
              <w:rPr>
                <w:rFonts w:ascii="Arial" w:hAnsi="Arial" w:cs="Arial"/>
                <w:b/>
                <w:sz w:val="14"/>
                <w:szCs w:val="14"/>
              </w:rPr>
              <w:t>3</w:t>
            </w:r>
            <w:r w:rsidR="001F6663">
              <w:rPr>
                <w:rFonts w:ascii="Arial" w:hAnsi="Arial" w:cs="Arial"/>
                <w:b/>
                <w:sz w:val="14"/>
                <w:szCs w:val="14"/>
              </w:rPr>
              <w:t>0</w:t>
            </w:r>
            <w:r>
              <w:rPr>
                <w:rFonts w:ascii="Arial" w:hAnsi="Arial" w:cs="Arial"/>
                <w:b/>
                <w:sz w:val="14"/>
                <w:szCs w:val="14"/>
              </w:rPr>
              <w:t>/</w:t>
            </w:r>
            <w:r w:rsidR="001F6663">
              <w:rPr>
                <w:rFonts w:ascii="Arial" w:hAnsi="Arial" w:cs="Arial"/>
                <w:b/>
                <w:sz w:val="14"/>
                <w:szCs w:val="14"/>
              </w:rPr>
              <w:t>06</w:t>
            </w:r>
            <w:r w:rsidR="00E466D9">
              <w:rPr>
                <w:rFonts w:ascii="Arial" w:hAnsi="Arial" w:cs="Arial"/>
                <w:b/>
                <w:sz w:val="14"/>
                <w:szCs w:val="14"/>
              </w:rPr>
              <w:t>/202</w:t>
            </w:r>
            <w:r w:rsidR="00A56443">
              <w:rPr>
                <w:rFonts w:ascii="Arial" w:hAnsi="Arial" w:cs="Arial"/>
                <w:b/>
                <w:sz w:val="14"/>
                <w:szCs w:val="14"/>
              </w:rPr>
              <w:t>3</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6325C3" w:rsidRPr="003B10B3">
              <w:rPr>
                <w:rFonts w:ascii="Arial" w:hAnsi="Arial" w:cs="Arial"/>
                <w:b/>
                <w:sz w:val="14"/>
                <w:szCs w:val="14"/>
              </w:rPr>
              <w:t>ÖNCEKİ DÖNEM</w:t>
            </w:r>
          </w:p>
          <w:p w14:paraId="464AA1FE" w14:textId="78197B3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E466D9">
              <w:rPr>
                <w:rFonts w:ascii="Arial" w:hAnsi="Arial" w:cs="Arial"/>
                <w:b/>
                <w:sz w:val="14"/>
                <w:szCs w:val="14"/>
              </w:rPr>
              <w:t>(01/01/20</w:t>
            </w:r>
            <w:r w:rsidR="00DD7029">
              <w:rPr>
                <w:rFonts w:ascii="Arial" w:hAnsi="Arial" w:cs="Arial"/>
                <w:b/>
                <w:sz w:val="14"/>
                <w:szCs w:val="14"/>
              </w:rPr>
              <w:t>2</w:t>
            </w:r>
            <w:r w:rsidR="00A56443">
              <w:rPr>
                <w:rFonts w:ascii="Arial" w:hAnsi="Arial" w:cs="Arial"/>
                <w:b/>
                <w:sz w:val="14"/>
                <w:szCs w:val="14"/>
              </w:rPr>
              <w:t>2</w:t>
            </w:r>
            <w:r w:rsidR="006325C3" w:rsidRPr="003B10B3">
              <w:rPr>
                <w:rFonts w:ascii="Arial" w:hAnsi="Arial" w:cs="Arial"/>
                <w:b/>
                <w:sz w:val="14"/>
                <w:szCs w:val="14"/>
              </w:rPr>
              <w:t>-</w:t>
            </w:r>
          </w:p>
          <w:p w14:paraId="38357952" w14:textId="54A5F9DC" w:rsidR="006325C3" w:rsidRPr="003B10B3" w:rsidRDefault="000D213E" w:rsidP="005D3B1A">
            <w:pPr>
              <w:ind w:left="-249" w:right="30"/>
              <w:jc w:val="center"/>
              <w:rPr>
                <w:rFonts w:ascii="Arial" w:hAnsi="Arial" w:cs="Arial"/>
                <w:b/>
                <w:sz w:val="14"/>
                <w:szCs w:val="14"/>
              </w:rPr>
            </w:pPr>
            <w:r>
              <w:rPr>
                <w:rFonts w:ascii="Arial" w:hAnsi="Arial" w:cs="Arial"/>
                <w:b/>
                <w:sz w:val="14"/>
                <w:szCs w:val="14"/>
              </w:rPr>
              <w:t xml:space="preserve">   </w:t>
            </w:r>
            <w:r w:rsidR="00FF0BD2">
              <w:rPr>
                <w:rFonts w:ascii="Arial" w:hAnsi="Arial" w:cs="Arial"/>
                <w:b/>
                <w:sz w:val="14"/>
                <w:szCs w:val="14"/>
              </w:rPr>
              <w:t>3</w:t>
            </w:r>
            <w:r w:rsidR="000E79B6">
              <w:rPr>
                <w:rFonts w:ascii="Arial" w:hAnsi="Arial" w:cs="Arial"/>
                <w:b/>
                <w:sz w:val="14"/>
                <w:szCs w:val="14"/>
              </w:rPr>
              <w:t>0</w:t>
            </w:r>
            <w:r w:rsidR="00FF0BD2">
              <w:rPr>
                <w:rFonts w:ascii="Arial" w:hAnsi="Arial" w:cs="Arial"/>
                <w:b/>
                <w:sz w:val="14"/>
                <w:szCs w:val="14"/>
              </w:rPr>
              <w:t>/</w:t>
            </w:r>
            <w:r w:rsidR="001F6663">
              <w:rPr>
                <w:rFonts w:ascii="Arial" w:hAnsi="Arial" w:cs="Arial"/>
                <w:b/>
                <w:sz w:val="14"/>
                <w:szCs w:val="14"/>
              </w:rPr>
              <w:t>06</w:t>
            </w:r>
            <w:r w:rsidR="00E466D9">
              <w:rPr>
                <w:rFonts w:ascii="Arial" w:hAnsi="Arial" w:cs="Arial"/>
                <w:b/>
                <w:sz w:val="14"/>
                <w:szCs w:val="14"/>
              </w:rPr>
              <w:t>/20</w:t>
            </w:r>
            <w:r w:rsidR="00DD7029">
              <w:rPr>
                <w:rFonts w:ascii="Arial" w:hAnsi="Arial" w:cs="Arial"/>
                <w:b/>
                <w:sz w:val="14"/>
                <w:szCs w:val="14"/>
              </w:rPr>
              <w:t>2</w:t>
            </w:r>
            <w:r w:rsidR="00A56443">
              <w:rPr>
                <w:rFonts w:ascii="Arial" w:hAnsi="Arial" w:cs="Arial"/>
                <w:b/>
                <w:sz w:val="14"/>
                <w:szCs w:val="14"/>
              </w:rPr>
              <w:t>2</w:t>
            </w:r>
            <w:r w:rsidR="006325C3" w:rsidRPr="003B10B3">
              <w:rPr>
                <w:rFonts w:ascii="Arial" w:hAnsi="Arial" w:cs="Arial"/>
                <w:b/>
                <w:sz w:val="14"/>
                <w:szCs w:val="14"/>
              </w:rPr>
              <w:t>)</w:t>
            </w:r>
          </w:p>
        </w:tc>
      </w:tr>
      <w:tr w:rsidR="006325C3" w:rsidRPr="003B10B3" w14:paraId="0F950FB0" w14:textId="77777777" w:rsidTr="00FC3EA2">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6166"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FC3EA2">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6166"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FC3EA2">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6166"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B51214" w:rsidRPr="003B10B3" w14:paraId="13B8ECF8" w14:textId="77777777" w:rsidTr="000E79B6">
        <w:trPr>
          <w:trHeight w:val="113"/>
        </w:trPr>
        <w:tc>
          <w:tcPr>
            <w:tcW w:w="567" w:type="dxa"/>
            <w:tcBorders>
              <w:left w:val="single" w:sz="4" w:space="0" w:color="auto"/>
            </w:tcBorders>
            <w:vAlign w:val="center"/>
          </w:tcPr>
          <w:p w14:paraId="4FBAA049" w14:textId="77777777" w:rsidR="00B51214" w:rsidRPr="003B10B3" w:rsidRDefault="00B51214" w:rsidP="00B51214">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6166" w:type="dxa"/>
            <w:tcBorders>
              <w:right w:val="single" w:sz="4" w:space="0" w:color="auto"/>
            </w:tcBorders>
            <w:vAlign w:val="center"/>
          </w:tcPr>
          <w:p w14:paraId="45A3E976"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7FF400BD" w:rsidR="00B51214" w:rsidRPr="00B51214" w:rsidRDefault="00B51214" w:rsidP="000E79B6">
            <w:pPr>
              <w:jc w:val="right"/>
              <w:rPr>
                <w:rFonts w:ascii="Arial" w:hAnsi="Arial" w:cs="Arial"/>
                <w:b/>
                <w:bCs/>
                <w:sz w:val="14"/>
                <w:szCs w:val="14"/>
              </w:rPr>
            </w:pPr>
            <w:r w:rsidRPr="00B51214">
              <w:rPr>
                <w:rFonts w:ascii="Arial" w:hAnsi="Arial" w:cs="Arial"/>
                <w:b/>
                <w:bCs/>
                <w:sz w:val="14"/>
                <w:szCs w:val="14"/>
              </w:rPr>
              <w:t>2.864.772</w:t>
            </w:r>
          </w:p>
        </w:tc>
        <w:tc>
          <w:tcPr>
            <w:tcW w:w="1529" w:type="dxa"/>
            <w:tcBorders>
              <w:top w:val="nil"/>
              <w:left w:val="nil"/>
              <w:bottom w:val="nil"/>
              <w:right w:val="single" w:sz="4" w:space="0" w:color="auto"/>
            </w:tcBorders>
            <w:vAlign w:val="center"/>
          </w:tcPr>
          <w:p w14:paraId="02E4846D" w14:textId="584508AA" w:rsidR="00B51214" w:rsidRPr="00FF0BD2" w:rsidRDefault="00B51214" w:rsidP="000E79B6">
            <w:pPr>
              <w:jc w:val="right"/>
              <w:rPr>
                <w:rFonts w:ascii="Arial" w:hAnsi="Arial" w:cs="Arial"/>
                <w:b/>
                <w:bCs/>
                <w:color w:val="000000"/>
                <w:sz w:val="14"/>
                <w:szCs w:val="14"/>
                <w:highlight w:val="yellow"/>
              </w:rPr>
            </w:pPr>
            <w:r w:rsidRPr="00AB6EFB">
              <w:rPr>
                <w:rFonts w:ascii="Arial" w:hAnsi="Arial" w:cs="Arial"/>
                <w:b/>
                <w:sz w:val="14"/>
                <w:szCs w:val="16"/>
              </w:rPr>
              <w:t>5.</w:t>
            </w:r>
            <w:r>
              <w:rPr>
                <w:rFonts w:ascii="Arial" w:hAnsi="Arial" w:cs="Arial"/>
                <w:b/>
                <w:sz w:val="14"/>
                <w:szCs w:val="16"/>
              </w:rPr>
              <w:t>830</w:t>
            </w:r>
            <w:r w:rsidRPr="00AB6EFB">
              <w:rPr>
                <w:rFonts w:ascii="Arial" w:hAnsi="Arial" w:cs="Arial"/>
                <w:b/>
                <w:sz w:val="14"/>
                <w:szCs w:val="16"/>
              </w:rPr>
              <w:t>.</w:t>
            </w:r>
            <w:r>
              <w:rPr>
                <w:rFonts w:ascii="Arial" w:hAnsi="Arial" w:cs="Arial"/>
                <w:b/>
                <w:sz w:val="14"/>
                <w:szCs w:val="16"/>
              </w:rPr>
              <w:t>343</w:t>
            </w:r>
          </w:p>
        </w:tc>
      </w:tr>
      <w:tr w:rsidR="00B51214" w:rsidRPr="003B10B3" w14:paraId="76043108" w14:textId="77777777" w:rsidTr="000E79B6">
        <w:trPr>
          <w:trHeight w:val="113"/>
        </w:trPr>
        <w:tc>
          <w:tcPr>
            <w:tcW w:w="567" w:type="dxa"/>
            <w:tcBorders>
              <w:left w:val="single" w:sz="4" w:space="0" w:color="auto"/>
            </w:tcBorders>
            <w:vAlign w:val="center"/>
          </w:tcPr>
          <w:p w14:paraId="38678F62" w14:textId="77777777" w:rsidR="00B51214" w:rsidRPr="003B10B3" w:rsidRDefault="00B51214" w:rsidP="00B51214">
            <w:pPr>
              <w:ind w:left="-108"/>
              <w:jc w:val="both"/>
              <w:rPr>
                <w:rFonts w:ascii="Arial" w:hAnsi="Arial" w:cs="Arial"/>
                <w:b/>
                <w:bCs/>
                <w:sz w:val="14"/>
                <w:szCs w:val="14"/>
              </w:rPr>
            </w:pPr>
          </w:p>
        </w:tc>
        <w:tc>
          <w:tcPr>
            <w:tcW w:w="6166" w:type="dxa"/>
            <w:tcBorders>
              <w:right w:val="single" w:sz="4" w:space="0" w:color="auto"/>
            </w:tcBorders>
            <w:vAlign w:val="center"/>
          </w:tcPr>
          <w:p w14:paraId="77F4704D"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74F2AF3E"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B51214" w:rsidRPr="00FF0BD2" w:rsidRDefault="00B51214" w:rsidP="000E79B6">
            <w:pPr>
              <w:jc w:val="right"/>
              <w:rPr>
                <w:rFonts w:ascii="Arial" w:hAnsi="Arial" w:cs="Arial"/>
                <w:color w:val="000000"/>
                <w:sz w:val="14"/>
                <w:szCs w:val="14"/>
                <w:highlight w:val="yellow"/>
              </w:rPr>
            </w:pPr>
          </w:p>
        </w:tc>
      </w:tr>
      <w:tr w:rsidR="00B51214" w:rsidRPr="003B10B3" w14:paraId="7E4AD78D" w14:textId="77777777" w:rsidTr="000E79B6">
        <w:trPr>
          <w:trHeight w:val="113"/>
        </w:trPr>
        <w:tc>
          <w:tcPr>
            <w:tcW w:w="567" w:type="dxa"/>
            <w:tcBorders>
              <w:left w:val="single" w:sz="4" w:space="0" w:color="auto"/>
            </w:tcBorders>
          </w:tcPr>
          <w:p w14:paraId="19D9F40C"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1.1.1</w:t>
            </w:r>
          </w:p>
        </w:tc>
        <w:tc>
          <w:tcPr>
            <w:tcW w:w="6166" w:type="dxa"/>
            <w:tcBorders>
              <w:right w:val="single" w:sz="4" w:space="0" w:color="auto"/>
            </w:tcBorders>
            <w:vAlign w:val="center"/>
          </w:tcPr>
          <w:p w14:paraId="597438D0"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center"/>
          </w:tcPr>
          <w:p w14:paraId="5AB47634" w14:textId="767DCF88" w:rsidR="00B51214" w:rsidRPr="000E79B6" w:rsidRDefault="00B51214" w:rsidP="000E79B6">
            <w:pPr>
              <w:jc w:val="right"/>
              <w:rPr>
                <w:rFonts w:ascii="Arial" w:hAnsi="Arial" w:cs="Arial"/>
                <w:bCs/>
                <w:sz w:val="14"/>
                <w:szCs w:val="14"/>
              </w:rPr>
            </w:pPr>
            <w:r w:rsidRPr="000E79B6">
              <w:rPr>
                <w:rFonts w:ascii="Arial" w:hAnsi="Arial" w:cs="Arial"/>
                <w:sz w:val="14"/>
                <w:szCs w:val="14"/>
              </w:rPr>
              <w:t>11.909.307</w:t>
            </w:r>
          </w:p>
        </w:tc>
        <w:tc>
          <w:tcPr>
            <w:tcW w:w="1529" w:type="dxa"/>
            <w:tcBorders>
              <w:top w:val="nil"/>
              <w:left w:val="nil"/>
              <w:bottom w:val="nil"/>
              <w:right w:val="single" w:sz="4" w:space="0" w:color="auto"/>
            </w:tcBorders>
            <w:vAlign w:val="center"/>
          </w:tcPr>
          <w:p w14:paraId="58277F48" w14:textId="69E6DB6D"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5.829.508</w:t>
            </w:r>
          </w:p>
        </w:tc>
      </w:tr>
      <w:tr w:rsidR="00B51214" w:rsidRPr="003B10B3" w14:paraId="369F859B" w14:textId="77777777" w:rsidTr="000E79B6">
        <w:trPr>
          <w:trHeight w:val="68"/>
        </w:trPr>
        <w:tc>
          <w:tcPr>
            <w:tcW w:w="567" w:type="dxa"/>
            <w:tcBorders>
              <w:left w:val="single" w:sz="4" w:space="0" w:color="auto"/>
            </w:tcBorders>
          </w:tcPr>
          <w:p w14:paraId="183C39BB"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1.1.2</w:t>
            </w:r>
          </w:p>
        </w:tc>
        <w:tc>
          <w:tcPr>
            <w:tcW w:w="6166" w:type="dxa"/>
            <w:tcBorders>
              <w:right w:val="single" w:sz="4" w:space="0" w:color="auto"/>
            </w:tcBorders>
            <w:vAlign w:val="center"/>
          </w:tcPr>
          <w:p w14:paraId="597F7800"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center"/>
          </w:tcPr>
          <w:p w14:paraId="0A2B7344" w14:textId="0B43C531" w:rsidR="00B51214" w:rsidRPr="000E79B6" w:rsidRDefault="00B51214" w:rsidP="000E79B6">
            <w:pPr>
              <w:jc w:val="right"/>
              <w:rPr>
                <w:rFonts w:ascii="Arial" w:hAnsi="Arial" w:cs="Arial"/>
                <w:bCs/>
                <w:sz w:val="14"/>
                <w:szCs w:val="14"/>
              </w:rPr>
            </w:pPr>
            <w:r w:rsidRPr="000E79B6">
              <w:rPr>
                <w:rFonts w:ascii="Arial" w:hAnsi="Arial" w:cs="Arial"/>
                <w:sz w:val="14"/>
                <w:szCs w:val="14"/>
              </w:rPr>
              <w:t>(5.411.186)</w:t>
            </w:r>
          </w:p>
        </w:tc>
        <w:tc>
          <w:tcPr>
            <w:tcW w:w="1529" w:type="dxa"/>
            <w:tcBorders>
              <w:top w:val="nil"/>
              <w:left w:val="nil"/>
              <w:bottom w:val="nil"/>
              <w:right w:val="single" w:sz="4" w:space="0" w:color="auto"/>
            </w:tcBorders>
            <w:vAlign w:val="center"/>
          </w:tcPr>
          <w:p w14:paraId="3FF1B452" w14:textId="4914ED25"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(2.033.998)</w:t>
            </w:r>
          </w:p>
        </w:tc>
      </w:tr>
      <w:tr w:rsidR="00B51214" w:rsidRPr="003B10B3" w14:paraId="044BB296" w14:textId="77777777" w:rsidTr="000E79B6">
        <w:trPr>
          <w:trHeight w:val="113"/>
        </w:trPr>
        <w:tc>
          <w:tcPr>
            <w:tcW w:w="567" w:type="dxa"/>
            <w:tcBorders>
              <w:left w:val="single" w:sz="4" w:space="0" w:color="auto"/>
            </w:tcBorders>
          </w:tcPr>
          <w:p w14:paraId="20D560A7"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1.1.3</w:t>
            </w:r>
          </w:p>
        </w:tc>
        <w:tc>
          <w:tcPr>
            <w:tcW w:w="6166" w:type="dxa"/>
            <w:tcBorders>
              <w:right w:val="single" w:sz="4" w:space="0" w:color="auto"/>
            </w:tcBorders>
            <w:vAlign w:val="center"/>
          </w:tcPr>
          <w:p w14:paraId="34E9BC3D"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center"/>
          </w:tcPr>
          <w:p w14:paraId="05E73446" w14:textId="11054BBD" w:rsidR="00B51214" w:rsidRPr="000E79B6" w:rsidRDefault="00B51214" w:rsidP="000E79B6">
            <w:pPr>
              <w:jc w:val="right"/>
              <w:rPr>
                <w:rFonts w:ascii="Arial" w:hAnsi="Arial" w:cs="Arial"/>
                <w:bCs/>
                <w:sz w:val="14"/>
                <w:szCs w:val="14"/>
              </w:rPr>
            </w:pPr>
            <w:r w:rsidRPr="000E79B6">
              <w:rPr>
                <w:rFonts w:ascii="Arial" w:hAnsi="Arial" w:cs="Arial"/>
                <w:sz w:val="14"/>
                <w:szCs w:val="14"/>
              </w:rPr>
              <w:t>-</w:t>
            </w:r>
          </w:p>
        </w:tc>
        <w:tc>
          <w:tcPr>
            <w:tcW w:w="1529" w:type="dxa"/>
            <w:tcBorders>
              <w:top w:val="nil"/>
              <w:left w:val="nil"/>
              <w:bottom w:val="nil"/>
              <w:right w:val="single" w:sz="4" w:space="0" w:color="auto"/>
            </w:tcBorders>
            <w:vAlign w:val="center"/>
          </w:tcPr>
          <w:p w14:paraId="11CD192E" w14:textId="55C08415"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774</w:t>
            </w:r>
          </w:p>
        </w:tc>
      </w:tr>
      <w:tr w:rsidR="00B51214" w:rsidRPr="003B10B3" w14:paraId="2DFD5BC8" w14:textId="77777777" w:rsidTr="000E79B6">
        <w:trPr>
          <w:trHeight w:val="68"/>
        </w:trPr>
        <w:tc>
          <w:tcPr>
            <w:tcW w:w="567" w:type="dxa"/>
            <w:tcBorders>
              <w:left w:val="single" w:sz="4" w:space="0" w:color="auto"/>
            </w:tcBorders>
          </w:tcPr>
          <w:p w14:paraId="670ED2CC"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1.1.4</w:t>
            </w:r>
          </w:p>
        </w:tc>
        <w:tc>
          <w:tcPr>
            <w:tcW w:w="6166" w:type="dxa"/>
            <w:tcBorders>
              <w:right w:val="single" w:sz="4" w:space="0" w:color="auto"/>
            </w:tcBorders>
            <w:vAlign w:val="center"/>
          </w:tcPr>
          <w:p w14:paraId="3EB9BFB1"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center"/>
          </w:tcPr>
          <w:p w14:paraId="76FBAC22" w14:textId="63B6DDBE" w:rsidR="00B51214" w:rsidRPr="000E79B6" w:rsidRDefault="00B51214" w:rsidP="000E79B6">
            <w:pPr>
              <w:jc w:val="right"/>
              <w:rPr>
                <w:rFonts w:ascii="Arial" w:hAnsi="Arial" w:cs="Arial"/>
                <w:bCs/>
                <w:sz w:val="14"/>
                <w:szCs w:val="14"/>
              </w:rPr>
            </w:pPr>
            <w:r w:rsidRPr="000E79B6">
              <w:rPr>
                <w:rFonts w:ascii="Arial" w:hAnsi="Arial" w:cs="Arial"/>
                <w:sz w:val="14"/>
                <w:szCs w:val="14"/>
              </w:rPr>
              <w:t>831.360</w:t>
            </w:r>
          </w:p>
        </w:tc>
        <w:tc>
          <w:tcPr>
            <w:tcW w:w="1529" w:type="dxa"/>
            <w:tcBorders>
              <w:top w:val="nil"/>
              <w:left w:val="nil"/>
              <w:bottom w:val="nil"/>
              <w:right w:val="single" w:sz="4" w:space="0" w:color="auto"/>
            </w:tcBorders>
            <w:vAlign w:val="center"/>
          </w:tcPr>
          <w:p w14:paraId="30079574" w14:textId="430201A5"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225.533</w:t>
            </w:r>
          </w:p>
        </w:tc>
      </w:tr>
      <w:tr w:rsidR="00B51214" w:rsidRPr="003B10B3" w14:paraId="56AF98C3" w14:textId="77777777" w:rsidTr="000E79B6">
        <w:trPr>
          <w:trHeight w:val="113"/>
        </w:trPr>
        <w:tc>
          <w:tcPr>
            <w:tcW w:w="567" w:type="dxa"/>
            <w:tcBorders>
              <w:left w:val="single" w:sz="4" w:space="0" w:color="auto"/>
            </w:tcBorders>
          </w:tcPr>
          <w:p w14:paraId="6BB6DCEC"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1.1.5</w:t>
            </w:r>
          </w:p>
        </w:tc>
        <w:tc>
          <w:tcPr>
            <w:tcW w:w="6166" w:type="dxa"/>
            <w:tcBorders>
              <w:right w:val="single" w:sz="4" w:space="0" w:color="auto"/>
            </w:tcBorders>
            <w:vAlign w:val="center"/>
          </w:tcPr>
          <w:p w14:paraId="61463EB2"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center"/>
          </w:tcPr>
          <w:p w14:paraId="5EE02155" w14:textId="4B9B4EFD" w:rsidR="00B51214" w:rsidRPr="000E79B6" w:rsidRDefault="00B51214" w:rsidP="000E79B6">
            <w:pPr>
              <w:jc w:val="right"/>
              <w:rPr>
                <w:rFonts w:ascii="Arial" w:hAnsi="Arial" w:cs="Arial"/>
                <w:bCs/>
                <w:sz w:val="14"/>
                <w:szCs w:val="14"/>
              </w:rPr>
            </w:pPr>
            <w:r w:rsidRPr="000E79B6">
              <w:rPr>
                <w:rFonts w:ascii="Arial" w:hAnsi="Arial" w:cs="Arial"/>
                <w:sz w:val="14"/>
                <w:szCs w:val="14"/>
              </w:rPr>
              <w:t>19.000</w:t>
            </w:r>
          </w:p>
        </w:tc>
        <w:tc>
          <w:tcPr>
            <w:tcW w:w="1529" w:type="dxa"/>
            <w:tcBorders>
              <w:top w:val="nil"/>
              <w:left w:val="nil"/>
              <w:bottom w:val="nil"/>
              <w:right w:val="single" w:sz="4" w:space="0" w:color="auto"/>
            </w:tcBorders>
            <w:vAlign w:val="center"/>
          </w:tcPr>
          <w:p w14:paraId="576B9E95" w14:textId="5F2FDA24"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9.722</w:t>
            </w:r>
          </w:p>
        </w:tc>
      </w:tr>
      <w:tr w:rsidR="00B51214" w:rsidRPr="003B10B3" w14:paraId="32B2CB9D" w14:textId="77777777" w:rsidTr="000E79B6">
        <w:trPr>
          <w:trHeight w:val="113"/>
        </w:trPr>
        <w:tc>
          <w:tcPr>
            <w:tcW w:w="567" w:type="dxa"/>
            <w:tcBorders>
              <w:left w:val="single" w:sz="4" w:space="0" w:color="auto"/>
            </w:tcBorders>
          </w:tcPr>
          <w:p w14:paraId="29845A7E"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1.1.6</w:t>
            </w:r>
          </w:p>
        </w:tc>
        <w:tc>
          <w:tcPr>
            <w:tcW w:w="6166" w:type="dxa"/>
            <w:tcBorders>
              <w:right w:val="single" w:sz="4" w:space="0" w:color="auto"/>
            </w:tcBorders>
            <w:vAlign w:val="center"/>
          </w:tcPr>
          <w:p w14:paraId="55904B98"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center"/>
          </w:tcPr>
          <w:p w14:paraId="1BB0EC6C" w14:textId="7AAC0E67" w:rsidR="00B51214" w:rsidRPr="000E79B6" w:rsidRDefault="00B51214" w:rsidP="000E79B6">
            <w:pPr>
              <w:jc w:val="right"/>
              <w:rPr>
                <w:rFonts w:ascii="Arial" w:hAnsi="Arial" w:cs="Arial"/>
                <w:bCs/>
                <w:sz w:val="14"/>
                <w:szCs w:val="14"/>
              </w:rPr>
            </w:pPr>
            <w:r w:rsidRPr="000E79B6">
              <w:rPr>
                <w:rFonts w:ascii="Arial" w:hAnsi="Arial" w:cs="Arial"/>
                <w:sz w:val="14"/>
                <w:szCs w:val="14"/>
              </w:rPr>
              <w:t>72.047</w:t>
            </w:r>
          </w:p>
        </w:tc>
        <w:tc>
          <w:tcPr>
            <w:tcW w:w="1529" w:type="dxa"/>
            <w:tcBorders>
              <w:top w:val="nil"/>
              <w:left w:val="nil"/>
              <w:bottom w:val="nil"/>
              <w:right w:val="single" w:sz="4" w:space="0" w:color="auto"/>
            </w:tcBorders>
            <w:vAlign w:val="center"/>
          </w:tcPr>
          <w:p w14:paraId="6D6ABBC8" w14:textId="5EEA1DA0"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47.574</w:t>
            </w:r>
          </w:p>
        </w:tc>
      </w:tr>
      <w:tr w:rsidR="00B51214" w:rsidRPr="003B10B3" w14:paraId="117352B1" w14:textId="77777777" w:rsidTr="000E79B6">
        <w:trPr>
          <w:trHeight w:val="113"/>
        </w:trPr>
        <w:tc>
          <w:tcPr>
            <w:tcW w:w="567" w:type="dxa"/>
            <w:tcBorders>
              <w:left w:val="single" w:sz="4" w:space="0" w:color="auto"/>
            </w:tcBorders>
          </w:tcPr>
          <w:p w14:paraId="103A0581"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1.1.7</w:t>
            </w:r>
          </w:p>
        </w:tc>
        <w:tc>
          <w:tcPr>
            <w:tcW w:w="6166" w:type="dxa"/>
            <w:tcBorders>
              <w:right w:val="single" w:sz="4" w:space="0" w:color="auto"/>
            </w:tcBorders>
            <w:vAlign w:val="center"/>
          </w:tcPr>
          <w:p w14:paraId="1CF1D392"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center"/>
          </w:tcPr>
          <w:p w14:paraId="044E5A3D" w14:textId="078DF488" w:rsidR="00B51214" w:rsidRPr="000E79B6" w:rsidRDefault="00B51214" w:rsidP="000E79B6">
            <w:pPr>
              <w:jc w:val="right"/>
              <w:rPr>
                <w:rFonts w:ascii="Arial" w:hAnsi="Arial" w:cs="Arial"/>
                <w:bCs/>
                <w:sz w:val="14"/>
                <w:szCs w:val="14"/>
              </w:rPr>
            </w:pPr>
            <w:r w:rsidRPr="000E79B6">
              <w:rPr>
                <w:rFonts w:ascii="Arial" w:hAnsi="Arial" w:cs="Arial"/>
                <w:sz w:val="14"/>
                <w:szCs w:val="14"/>
              </w:rPr>
              <w:t>(1.079.127)</w:t>
            </w:r>
          </w:p>
        </w:tc>
        <w:tc>
          <w:tcPr>
            <w:tcW w:w="1529" w:type="dxa"/>
            <w:tcBorders>
              <w:top w:val="nil"/>
              <w:left w:val="nil"/>
              <w:bottom w:val="nil"/>
              <w:right w:val="single" w:sz="4" w:space="0" w:color="auto"/>
            </w:tcBorders>
            <w:vAlign w:val="center"/>
          </w:tcPr>
          <w:p w14:paraId="4CE8939A" w14:textId="705A732D"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(373.492)</w:t>
            </w:r>
          </w:p>
        </w:tc>
      </w:tr>
      <w:tr w:rsidR="00B51214" w:rsidRPr="003B10B3" w14:paraId="75D3BDB4" w14:textId="77777777" w:rsidTr="000E79B6">
        <w:trPr>
          <w:trHeight w:val="70"/>
        </w:trPr>
        <w:tc>
          <w:tcPr>
            <w:tcW w:w="567" w:type="dxa"/>
            <w:tcBorders>
              <w:left w:val="single" w:sz="4" w:space="0" w:color="auto"/>
            </w:tcBorders>
          </w:tcPr>
          <w:p w14:paraId="1037F851"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1.1.8</w:t>
            </w:r>
          </w:p>
        </w:tc>
        <w:tc>
          <w:tcPr>
            <w:tcW w:w="6166" w:type="dxa"/>
            <w:tcBorders>
              <w:right w:val="single" w:sz="4" w:space="0" w:color="auto"/>
            </w:tcBorders>
            <w:vAlign w:val="center"/>
          </w:tcPr>
          <w:p w14:paraId="4E3DEEC0"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center"/>
          </w:tcPr>
          <w:p w14:paraId="38FD25D9" w14:textId="24EA8596" w:rsidR="00B51214" w:rsidRPr="000E79B6" w:rsidRDefault="00B51214" w:rsidP="000E79B6">
            <w:pPr>
              <w:jc w:val="right"/>
              <w:rPr>
                <w:rFonts w:ascii="Arial" w:hAnsi="Arial" w:cs="Arial"/>
                <w:bCs/>
                <w:sz w:val="14"/>
                <w:szCs w:val="14"/>
              </w:rPr>
            </w:pPr>
            <w:r w:rsidRPr="000E79B6">
              <w:rPr>
                <w:rFonts w:ascii="Arial" w:hAnsi="Arial" w:cs="Arial"/>
                <w:sz w:val="14"/>
                <w:szCs w:val="14"/>
              </w:rPr>
              <w:t>(81.953)</w:t>
            </w:r>
          </w:p>
        </w:tc>
        <w:tc>
          <w:tcPr>
            <w:tcW w:w="1529" w:type="dxa"/>
            <w:tcBorders>
              <w:top w:val="nil"/>
              <w:left w:val="nil"/>
              <w:bottom w:val="nil"/>
              <w:right w:val="single" w:sz="4" w:space="0" w:color="auto"/>
            </w:tcBorders>
            <w:vAlign w:val="center"/>
          </w:tcPr>
          <w:p w14:paraId="62A1D776" w14:textId="25AA7ACE"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(581.386)</w:t>
            </w:r>
          </w:p>
        </w:tc>
      </w:tr>
      <w:tr w:rsidR="00B51214" w:rsidRPr="003B10B3" w14:paraId="3E72704F" w14:textId="77777777" w:rsidTr="000E79B6">
        <w:trPr>
          <w:trHeight w:val="113"/>
        </w:trPr>
        <w:tc>
          <w:tcPr>
            <w:tcW w:w="567" w:type="dxa"/>
            <w:tcBorders>
              <w:left w:val="single" w:sz="4" w:space="0" w:color="auto"/>
            </w:tcBorders>
          </w:tcPr>
          <w:p w14:paraId="57219B8C"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1.1.9</w:t>
            </w:r>
          </w:p>
        </w:tc>
        <w:tc>
          <w:tcPr>
            <w:tcW w:w="6166" w:type="dxa"/>
            <w:tcBorders>
              <w:right w:val="single" w:sz="4" w:space="0" w:color="auto"/>
            </w:tcBorders>
            <w:vAlign w:val="center"/>
          </w:tcPr>
          <w:p w14:paraId="3F593F1F" w14:textId="77777777" w:rsidR="00B51214" w:rsidRPr="000E79B6" w:rsidRDefault="00B51214" w:rsidP="00B51214">
            <w:pPr>
              <w:jc w:val="both"/>
              <w:rPr>
                <w:rFonts w:ascii="Arial" w:hAnsi="Arial" w:cs="Arial"/>
                <w:sz w:val="14"/>
                <w:szCs w:val="14"/>
              </w:rPr>
            </w:pPr>
            <w:r w:rsidRPr="000E79B6">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5DD76C5D" w14:textId="7978C94E" w:rsidR="00B51214" w:rsidRPr="000E79B6" w:rsidRDefault="00B51214" w:rsidP="000E79B6">
            <w:pPr>
              <w:jc w:val="right"/>
              <w:rPr>
                <w:rFonts w:ascii="Arial" w:hAnsi="Arial" w:cs="Arial"/>
                <w:bCs/>
                <w:sz w:val="14"/>
                <w:szCs w:val="14"/>
              </w:rPr>
            </w:pPr>
            <w:r w:rsidRPr="000E79B6">
              <w:rPr>
                <w:rFonts w:ascii="Arial" w:hAnsi="Arial" w:cs="Arial"/>
                <w:sz w:val="14"/>
                <w:szCs w:val="14"/>
              </w:rPr>
              <w:t>(3.394.676)</w:t>
            </w:r>
          </w:p>
        </w:tc>
        <w:tc>
          <w:tcPr>
            <w:tcW w:w="1529" w:type="dxa"/>
            <w:tcBorders>
              <w:top w:val="nil"/>
              <w:left w:val="nil"/>
              <w:bottom w:val="nil"/>
              <w:right w:val="single" w:sz="4" w:space="0" w:color="auto"/>
            </w:tcBorders>
            <w:vAlign w:val="center"/>
          </w:tcPr>
          <w:p w14:paraId="2C651F67" w14:textId="6AA39345" w:rsidR="00B51214" w:rsidRPr="000E79B6" w:rsidRDefault="00B51214" w:rsidP="000E79B6">
            <w:pPr>
              <w:jc w:val="right"/>
              <w:rPr>
                <w:rFonts w:ascii="Arial" w:hAnsi="Arial" w:cs="Arial"/>
                <w:color w:val="000000"/>
                <w:sz w:val="14"/>
                <w:szCs w:val="14"/>
                <w:highlight w:val="yellow"/>
              </w:rPr>
            </w:pPr>
            <w:r w:rsidRPr="000E79B6">
              <w:rPr>
                <w:rFonts w:ascii="Arial" w:hAnsi="Arial" w:cs="Arial"/>
                <w:sz w:val="14"/>
                <w:szCs w:val="16"/>
              </w:rPr>
              <w:t>2.706.108</w:t>
            </w:r>
          </w:p>
        </w:tc>
      </w:tr>
      <w:tr w:rsidR="00B51214" w:rsidRPr="003B10B3" w14:paraId="6644CA27" w14:textId="77777777" w:rsidTr="000E79B6">
        <w:trPr>
          <w:trHeight w:val="113"/>
        </w:trPr>
        <w:tc>
          <w:tcPr>
            <w:tcW w:w="567" w:type="dxa"/>
            <w:tcBorders>
              <w:left w:val="single" w:sz="4" w:space="0" w:color="auto"/>
            </w:tcBorders>
          </w:tcPr>
          <w:p w14:paraId="474B61E3" w14:textId="77777777" w:rsidR="00B51214" w:rsidRPr="003B10B3" w:rsidRDefault="00B51214" w:rsidP="00B51214">
            <w:pPr>
              <w:ind w:left="-108"/>
              <w:jc w:val="center"/>
              <w:rPr>
                <w:rFonts w:ascii="Arial" w:hAnsi="Arial" w:cs="Arial"/>
                <w:sz w:val="14"/>
                <w:szCs w:val="14"/>
              </w:rPr>
            </w:pPr>
          </w:p>
        </w:tc>
        <w:tc>
          <w:tcPr>
            <w:tcW w:w="6166" w:type="dxa"/>
            <w:tcBorders>
              <w:right w:val="single" w:sz="4" w:space="0" w:color="auto"/>
            </w:tcBorders>
            <w:vAlign w:val="center"/>
          </w:tcPr>
          <w:p w14:paraId="31F71D7A"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43F35B29"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B51214" w:rsidRPr="00FF0BD2" w:rsidRDefault="00B51214" w:rsidP="000E79B6">
            <w:pPr>
              <w:jc w:val="right"/>
              <w:rPr>
                <w:rFonts w:ascii="Arial" w:hAnsi="Arial" w:cs="Arial"/>
                <w:color w:val="000000"/>
                <w:sz w:val="14"/>
                <w:szCs w:val="14"/>
                <w:highlight w:val="yellow"/>
              </w:rPr>
            </w:pPr>
          </w:p>
        </w:tc>
      </w:tr>
      <w:tr w:rsidR="00B51214" w:rsidRPr="003B10B3" w14:paraId="0B33B853" w14:textId="77777777" w:rsidTr="000E79B6">
        <w:trPr>
          <w:trHeight w:val="113"/>
        </w:trPr>
        <w:tc>
          <w:tcPr>
            <w:tcW w:w="567" w:type="dxa"/>
            <w:tcBorders>
              <w:left w:val="single" w:sz="4" w:space="0" w:color="auto"/>
            </w:tcBorders>
          </w:tcPr>
          <w:p w14:paraId="780C20D1" w14:textId="77777777" w:rsidR="00B51214" w:rsidRPr="003B10B3" w:rsidRDefault="00B51214" w:rsidP="00B51214">
            <w:pPr>
              <w:ind w:left="-108"/>
              <w:jc w:val="center"/>
              <w:rPr>
                <w:rFonts w:ascii="Arial" w:hAnsi="Arial" w:cs="Arial"/>
                <w:b/>
                <w:sz w:val="14"/>
                <w:szCs w:val="14"/>
              </w:rPr>
            </w:pPr>
            <w:r w:rsidRPr="003B10B3">
              <w:rPr>
                <w:rFonts w:ascii="Arial" w:hAnsi="Arial" w:cs="Arial"/>
                <w:b/>
                <w:bCs/>
                <w:sz w:val="14"/>
                <w:szCs w:val="14"/>
              </w:rPr>
              <w:t>1.2</w:t>
            </w:r>
          </w:p>
        </w:tc>
        <w:tc>
          <w:tcPr>
            <w:tcW w:w="6166" w:type="dxa"/>
            <w:tcBorders>
              <w:right w:val="single" w:sz="4" w:space="0" w:color="auto"/>
            </w:tcBorders>
            <w:vAlign w:val="center"/>
          </w:tcPr>
          <w:p w14:paraId="0453EC4A"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0645C36C" w:rsidR="00B51214" w:rsidRPr="00B51214" w:rsidRDefault="00B51214" w:rsidP="000E79B6">
            <w:pPr>
              <w:jc w:val="right"/>
              <w:rPr>
                <w:rFonts w:ascii="Arial" w:hAnsi="Arial" w:cs="Arial"/>
                <w:b/>
                <w:bCs/>
                <w:sz w:val="14"/>
                <w:szCs w:val="14"/>
              </w:rPr>
            </w:pPr>
            <w:r w:rsidRPr="00B51214">
              <w:rPr>
                <w:rFonts w:ascii="Arial" w:hAnsi="Arial" w:cs="Arial"/>
                <w:b/>
                <w:bCs/>
                <w:sz w:val="14"/>
                <w:szCs w:val="14"/>
              </w:rPr>
              <w:t>(12.692.153)</w:t>
            </w:r>
          </w:p>
        </w:tc>
        <w:tc>
          <w:tcPr>
            <w:tcW w:w="1529" w:type="dxa"/>
            <w:tcBorders>
              <w:top w:val="nil"/>
              <w:left w:val="nil"/>
              <w:bottom w:val="nil"/>
              <w:right w:val="single" w:sz="4" w:space="0" w:color="auto"/>
            </w:tcBorders>
            <w:vAlign w:val="center"/>
          </w:tcPr>
          <w:p w14:paraId="67ADA22E" w14:textId="11F02B95" w:rsidR="00B51214" w:rsidRPr="00FF0BD2" w:rsidRDefault="00B51214" w:rsidP="000E79B6">
            <w:pPr>
              <w:jc w:val="right"/>
              <w:rPr>
                <w:rFonts w:ascii="Arial" w:hAnsi="Arial" w:cs="Arial"/>
                <w:b/>
                <w:color w:val="000000"/>
                <w:sz w:val="14"/>
                <w:szCs w:val="14"/>
                <w:highlight w:val="yellow"/>
              </w:rPr>
            </w:pPr>
            <w:r w:rsidRPr="00AB6EFB">
              <w:rPr>
                <w:rFonts w:ascii="Arial" w:hAnsi="Arial" w:cs="Arial"/>
                <w:b/>
                <w:sz w:val="14"/>
                <w:szCs w:val="16"/>
              </w:rPr>
              <w:t>(3.613.188)</w:t>
            </w:r>
          </w:p>
        </w:tc>
      </w:tr>
      <w:tr w:rsidR="00B51214" w:rsidRPr="003B10B3" w14:paraId="065C8BE0" w14:textId="77777777" w:rsidTr="000E79B6">
        <w:trPr>
          <w:trHeight w:val="113"/>
        </w:trPr>
        <w:tc>
          <w:tcPr>
            <w:tcW w:w="567" w:type="dxa"/>
            <w:tcBorders>
              <w:left w:val="single" w:sz="4" w:space="0" w:color="auto"/>
            </w:tcBorders>
          </w:tcPr>
          <w:p w14:paraId="5A32F40F" w14:textId="77777777" w:rsidR="00B51214" w:rsidRPr="003B10B3" w:rsidRDefault="00B51214" w:rsidP="00B51214">
            <w:pPr>
              <w:ind w:left="-108"/>
              <w:jc w:val="center"/>
              <w:rPr>
                <w:rFonts w:ascii="Arial" w:hAnsi="Arial" w:cs="Arial"/>
                <w:sz w:val="14"/>
                <w:szCs w:val="14"/>
              </w:rPr>
            </w:pPr>
          </w:p>
        </w:tc>
        <w:tc>
          <w:tcPr>
            <w:tcW w:w="6166" w:type="dxa"/>
            <w:tcBorders>
              <w:right w:val="single" w:sz="4" w:space="0" w:color="auto"/>
            </w:tcBorders>
            <w:vAlign w:val="center"/>
          </w:tcPr>
          <w:p w14:paraId="6FC9CE38"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69FD1992"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B51214" w:rsidRPr="00FF0BD2" w:rsidRDefault="00B51214" w:rsidP="000E79B6">
            <w:pPr>
              <w:jc w:val="right"/>
              <w:rPr>
                <w:rFonts w:ascii="Arial" w:hAnsi="Arial" w:cs="Arial"/>
                <w:color w:val="000000"/>
                <w:sz w:val="14"/>
                <w:szCs w:val="14"/>
                <w:highlight w:val="yellow"/>
              </w:rPr>
            </w:pPr>
          </w:p>
        </w:tc>
      </w:tr>
      <w:tr w:rsidR="00B51214" w:rsidRPr="003B10B3" w14:paraId="3A5E1E6C" w14:textId="77777777" w:rsidTr="000E79B6">
        <w:trPr>
          <w:trHeight w:val="113"/>
        </w:trPr>
        <w:tc>
          <w:tcPr>
            <w:tcW w:w="567" w:type="dxa"/>
            <w:tcBorders>
              <w:left w:val="single" w:sz="4" w:space="0" w:color="auto"/>
            </w:tcBorders>
          </w:tcPr>
          <w:p w14:paraId="276EBF82"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1.2.1</w:t>
            </w:r>
          </w:p>
        </w:tc>
        <w:tc>
          <w:tcPr>
            <w:tcW w:w="6166" w:type="dxa"/>
            <w:tcBorders>
              <w:right w:val="single" w:sz="4" w:space="0" w:color="auto"/>
            </w:tcBorders>
            <w:vAlign w:val="center"/>
          </w:tcPr>
          <w:p w14:paraId="5EB59B5E"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78164760" w14:textId="4F147EB0" w:rsidR="00B51214" w:rsidRPr="00B51214" w:rsidRDefault="00B51214" w:rsidP="000E79B6">
            <w:pPr>
              <w:jc w:val="right"/>
              <w:rPr>
                <w:rFonts w:ascii="Arial" w:hAnsi="Arial" w:cs="Arial"/>
                <w:bCs/>
                <w:sz w:val="14"/>
                <w:szCs w:val="14"/>
              </w:rPr>
            </w:pPr>
            <w:r w:rsidRPr="00B51214">
              <w:rPr>
                <w:rFonts w:ascii="Arial" w:hAnsi="Arial" w:cs="Arial"/>
                <w:sz w:val="14"/>
                <w:szCs w:val="14"/>
              </w:rPr>
              <w:t>(2.427.945)</w:t>
            </w:r>
          </w:p>
        </w:tc>
        <w:tc>
          <w:tcPr>
            <w:tcW w:w="1529" w:type="dxa"/>
            <w:tcBorders>
              <w:top w:val="nil"/>
              <w:left w:val="nil"/>
              <w:bottom w:val="nil"/>
              <w:right w:val="single" w:sz="4" w:space="0" w:color="auto"/>
            </w:tcBorders>
            <w:vAlign w:val="center"/>
          </w:tcPr>
          <w:p w14:paraId="09BD331A" w14:textId="23E4FDBC"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(770.204)</w:t>
            </w:r>
          </w:p>
        </w:tc>
      </w:tr>
      <w:tr w:rsidR="00B51214" w:rsidRPr="003B10B3" w14:paraId="7C5B985B" w14:textId="77777777" w:rsidTr="000E79B6">
        <w:trPr>
          <w:trHeight w:val="113"/>
        </w:trPr>
        <w:tc>
          <w:tcPr>
            <w:tcW w:w="567" w:type="dxa"/>
            <w:tcBorders>
              <w:left w:val="single" w:sz="4" w:space="0" w:color="auto"/>
            </w:tcBorders>
          </w:tcPr>
          <w:p w14:paraId="47C1F4FE"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1.2.2</w:t>
            </w:r>
          </w:p>
        </w:tc>
        <w:tc>
          <w:tcPr>
            <w:tcW w:w="6166" w:type="dxa"/>
            <w:tcBorders>
              <w:right w:val="single" w:sz="4" w:space="0" w:color="auto"/>
            </w:tcBorders>
            <w:vAlign w:val="center"/>
          </w:tcPr>
          <w:p w14:paraId="76E0935B" w14:textId="77777777" w:rsidR="00B51214" w:rsidRPr="003B10B3" w:rsidRDefault="00B51214" w:rsidP="00B51214">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center"/>
          </w:tcPr>
          <w:p w14:paraId="2081F728" w14:textId="38337F58" w:rsidR="00B51214" w:rsidRPr="00B51214" w:rsidRDefault="00B51214" w:rsidP="000E79B6">
            <w:pPr>
              <w:jc w:val="right"/>
              <w:rPr>
                <w:rFonts w:ascii="Arial" w:hAnsi="Arial" w:cs="Arial"/>
                <w:bCs/>
                <w:sz w:val="14"/>
                <w:szCs w:val="14"/>
              </w:rPr>
            </w:pPr>
            <w:r w:rsidRPr="00B51214">
              <w:rPr>
                <w:rFonts w:ascii="Arial" w:hAnsi="Arial" w:cs="Arial"/>
                <w:sz w:val="14"/>
                <w:szCs w:val="14"/>
              </w:rPr>
              <w:t>(5.288.658)</w:t>
            </w:r>
          </w:p>
        </w:tc>
        <w:tc>
          <w:tcPr>
            <w:tcW w:w="1529" w:type="dxa"/>
            <w:tcBorders>
              <w:top w:val="nil"/>
              <w:left w:val="nil"/>
              <w:bottom w:val="nil"/>
              <w:right w:val="single" w:sz="4" w:space="0" w:color="auto"/>
            </w:tcBorders>
            <w:vAlign w:val="center"/>
          </w:tcPr>
          <w:p w14:paraId="34F37EFE" w14:textId="0B497EC0"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(2.764.727)</w:t>
            </w:r>
          </w:p>
        </w:tc>
      </w:tr>
      <w:tr w:rsidR="00B51214" w:rsidRPr="003B10B3" w14:paraId="40F4C2B7" w14:textId="77777777" w:rsidTr="000E79B6">
        <w:trPr>
          <w:trHeight w:val="113"/>
        </w:trPr>
        <w:tc>
          <w:tcPr>
            <w:tcW w:w="567" w:type="dxa"/>
            <w:tcBorders>
              <w:left w:val="single" w:sz="4" w:space="0" w:color="auto"/>
            </w:tcBorders>
          </w:tcPr>
          <w:p w14:paraId="60F0E334"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1.2.3</w:t>
            </w:r>
          </w:p>
        </w:tc>
        <w:tc>
          <w:tcPr>
            <w:tcW w:w="6166" w:type="dxa"/>
            <w:tcBorders>
              <w:right w:val="single" w:sz="4" w:space="0" w:color="auto"/>
            </w:tcBorders>
            <w:vAlign w:val="center"/>
          </w:tcPr>
          <w:p w14:paraId="14491D62"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center"/>
          </w:tcPr>
          <w:p w14:paraId="53F8E3C2" w14:textId="362330BE" w:rsidR="00B51214" w:rsidRPr="00B51214" w:rsidRDefault="00B51214" w:rsidP="000E79B6">
            <w:pPr>
              <w:jc w:val="right"/>
              <w:rPr>
                <w:rFonts w:ascii="Arial" w:hAnsi="Arial" w:cs="Arial"/>
                <w:bCs/>
                <w:sz w:val="14"/>
                <w:szCs w:val="14"/>
              </w:rPr>
            </w:pPr>
            <w:r w:rsidRPr="00B51214">
              <w:rPr>
                <w:rFonts w:ascii="Arial" w:hAnsi="Arial" w:cs="Arial"/>
                <w:sz w:val="14"/>
                <w:szCs w:val="14"/>
              </w:rPr>
              <w:t>(11.336.127)</w:t>
            </w:r>
          </w:p>
        </w:tc>
        <w:tc>
          <w:tcPr>
            <w:tcW w:w="1529" w:type="dxa"/>
            <w:tcBorders>
              <w:top w:val="nil"/>
              <w:left w:val="nil"/>
              <w:bottom w:val="nil"/>
              <w:right w:val="single" w:sz="4" w:space="0" w:color="auto"/>
            </w:tcBorders>
            <w:vAlign w:val="center"/>
          </w:tcPr>
          <w:p w14:paraId="0E467B4C" w14:textId="43887237"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(24.360.749)</w:t>
            </w:r>
          </w:p>
        </w:tc>
      </w:tr>
      <w:tr w:rsidR="00B51214" w:rsidRPr="003B10B3" w14:paraId="4069BC95" w14:textId="77777777" w:rsidTr="000E79B6">
        <w:trPr>
          <w:trHeight w:val="113"/>
        </w:trPr>
        <w:tc>
          <w:tcPr>
            <w:tcW w:w="567" w:type="dxa"/>
            <w:tcBorders>
              <w:left w:val="single" w:sz="4" w:space="0" w:color="auto"/>
            </w:tcBorders>
          </w:tcPr>
          <w:p w14:paraId="08DEB17D"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1.2.4</w:t>
            </w:r>
          </w:p>
        </w:tc>
        <w:tc>
          <w:tcPr>
            <w:tcW w:w="6166" w:type="dxa"/>
            <w:tcBorders>
              <w:right w:val="single" w:sz="4" w:space="0" w:color="auto"/>
            </w:tcBorders>
            <w:vAlign w:val="center"/>
          </w:tcPr>
          <w:p w14:paraId="624BB511"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center"/>
          </w:tcPr>
          <w:p w14:paraId="0D6E30E9" w14:textId="481BA3DB" w:rsidR="00B51214" w:rsidRPr="00B51214" w:rsidRDefault="00B51214" w:rsidP="000E79B6">
            <w:pPr>
              <w:jc w:val="right"/>
              <w:rPr>
                <w:rFonts w:ascii="Arial" w:hAnsi="Arial" w:cs="Arial"/>
                <w:bCs/>
                <w:sz w:val="14"/>
                <w:szCs w:val="14"/>
              </w:rPr>
            </w:pPr>
            <w:r w:rsidRPr="00B51214">
              <w:rPr>
                <w:rFonts w:ascii="Arial" w:hAnsi="Arial" w:cs="Arial"/>
                <w:sz w:val="14"/>
                <w:szCs w:val="14"/>
              </w:rPr>
              <w:t>(3.204.349)</w:t>
            </w:r>
          </w:p>
        </w:tc>
        <w:tc>
          <w:tcPr>
            <w:tcW w:w="1529" w:type="dxa"/>
            <w:tcBorders>
              <w:top w:val="nil"/>
              <w:left w:val="nil"/>
              <w:bottom w:val="nil"/>
              <w:right w:val="single" w:sz="4" w:space="0" w:color="auto"/>
            </w:tcBorders>
            <w:vAlign w:val="center"/>
          </w:tcPr>
          <w:p w14:paraId="5757050E" w14:textId="62351659"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(1.698.448)</w:t>
            </w:r>
          </w:p>
        </w:tc>
      </w:tr>
      <w:tr w:rsidR="00B51214" w:rsidRPr="003B10B3" w14:paraId="4C18C695" w14:textId="77777777" w:rsidTr="000E79B6">
        <w:trPr>
          <w:trHeight w:val="113"/>
        </w:trPr>
        <w:tc>
          <w:tcPr>
            <w:tcW w:w="567" w:type="dxa"/>
            <w:tcBorders>
              <w:left w:val="single" w:sz="4" w:space="0" w:color="auto"/>
            </w:tcBorders>
          </w:tcPr>
          <w:p w14:paraId="33747972"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1.2.5</w:t>
            </w:r>
          </w:p>
        </w:tc>
        <w:tc>
          <w:tcPr>
            <w:tcW w:w="6166" w:type="dxa"/>
            <w:tcBorders>
              <w:right w:val="single" w:sz="4" w:space="0" w:color="auto"/>
            </w:tcBorders>
            <w:vAlign w:val="center"/>
          </w:tcPr>
          <w:p w14:paraId="1663D1AC"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center"/>
          </w:tcPr>
          <w:p w14:paraId="0E6F835C" w14:textId="65DB9794" w:rsidR="00B51214" w:rsidRPr="00B51214" w:rsidRDefault="00B51214" w:rsidP="000E79B6">
            <w:pPr>
              <w:jc w:val="right"/>
              <w:rPr>
                <w:rFonts w:ascii="Arial" w:hAnsi="Arial" w:cs="Arial"/>
                <w:bCs/>
                <w:sz w:val="14"/>
                <w:szCs w:val="14"/>
              </w:rPr>
            </w:pPr>
            <w:r w:rsidRPr="00B51214">
              <w:rPr>
                <w:rFonts w:ascii="Arial" w:hAnsi="Arial" w:cs="Arial"/>
                <w:sz w:val="14"/>
                <w:szCs w:val="14"/>
              </w:rPr>
              <w:t>(754.264)</w:t>
            </w:r>
          </w:p>
        </w:tc>
        <w:tc>
          <w:tcPr>
            <w:tcW w:w="1529" w:type="dxa"/>
            <w:tcBorders>
              <w:top w:val="nil"/>
              <w:left w:val="nil"/>
              <w:bottom w:val="nil"/>
              <w:right w:val="single" w:sz="4" w:space="0" w:color="auto"/>
            </w:tcBorders>
            <w:vAlign w:val="center"/>
          </w:tcPr>
          <w:p w14:paraId="670F2C06" w14:textId="12128C93"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1.238.100</w:t>
            </w:r>
          </w:p>
        </w:tc>
      </w:tr>
      <w:tr w:rsidR="00B51214" w:rsidRPr="003B10B3" w14:paraId="479E3F18" w14:textId="77777777" w:rsidTr="000E79B6">
        <w:trPr>
          <w:trHeight w:val="113"/>
        </w:trPr>
        <w:tc>
          <w:tcPr>
            <w:tcW w:w="567" w:type="dxa"/>
            <w:tcBorders>
              <w:left w:val="single" w:sz="4" w:space="0" w:color="auto"/>
            </w:tcBorders>
          </w:tcPr>
          <w:p w14:paraId="6D872B40"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1.2.6</w:t>
            </w:r>
          </w:p>
        </w:tc>
        <w:tc>
          <w:tcPr>
            <w:tcW w:w="6166" w:type="dxa"/>
            <w:tcBorders>
              <w:right w:val="single" w:sz="4" w:space="0" w:color="auto"/>
            </w:tcBorders>
            <w:vAlign w:val="center"/>
          </w:tcPr>
          <w:p w14:paraId="75933061"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center"/>
          </w:tcPr>
          <w:p w14:paraId="2AB3FC70" w14:textId="5787608A" w:rsidR="00B51214" w:rsidRPr="00B51214" w:rsidRDefault="00B51214" w:rsidP="000E79B6">
            <w:pPr>
              <w:jc w:val="right"/>
              <w:rPr>
                <w:rFonts w:ascii="Arial" w:hAnsi="Arial" w:cs="Arial"/>
                <w:bCs/>
                <w:sz w:val="14"/>
                <w:szCs w:val="14"/>
              </w:rPr>
            </w:pPr>
            <w:r w:rsidRPr="00B51214">
              <w:rPr>
                <w:rFonts w:ascii="Arial" w:hAnsi="Arial" w:cs="Arial"/>
                <w:sz w:val="14"/>
                <w:szCs w:val="14"/>
              </w:rPr>
              <w:t>11.171.526</w:t>
            </w:r>
          </w:p>
        </w:tc>
        <w:tc>
          <w:tcPr>
            <w:tcW w:w="1529" w:type="dxa"/>
            <w:tcBorders>
              <w:top w:val="nil"/>
              <w:left w:val="nil"/>
              <w:bottom w:val="nil"/>
              <w:right w:val="single" w:sz="4" w:space="0" w:color="auto"/>
            </w:tcBorders>
            <w:vAlign w:val="center"/>
          </w:tcPr>
          <w:p w14:paraId="55E830A0" w14:textId="7787428D"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21.594.005</w:t>
            </w:r>
          </w:p>
        </w:tc>
      </w:tr>
      <w:tr w:rsidR="00B51214" w:rsidRPr="003B10B3" w14:paraId="6BB8279F" w14:textId="77777777" w:rsidTr="000E79B6">
        <w:trPr>
          <w:trHeight w:val="113"/>
        </w:trPr>
        <w:tc>
          <w:tcPr>
            <w:tcW w:w="567" w:type="dxa"/>
            <w:tcBorders>
              <w:left w:val="single" w:sz="4" w:space="0" w:color="auto"/>
            </w:tcBorders>
          </w:tcPr>
          <w:p w14:paraId="1CE754D0"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1.2.7</w:t>
            </w:r>
          </w:p>
        </w:tc>
        <w:tc>
          <w:tcPr>
            <w:tcW w:w="6166" w:type="dxa"/>
            <w:tcBorders>
              <w:right w:val="single" w:sz="4" w:space="0" w:color="auto"/>
            </w:tcBorders>
            <w:vAlign w:val="center"/>
          </w:tcPr>
          <w:p w14:paraId="71AD61E9"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23922A3F" w14:textId="67ACB130" w:rsidR="00B51214" w:rsidRPr="00B51214" w:rsidRDefault="00B51214" w:rsidP="000E79B6">
            <w:pPr>
              <w:jc w:val="right"/>
              <w:rPr>
                <w:rFonts w:ascii="Arial" w:hAnsi="Arial" w:cs="Arial"/>
                <w:bCs/>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396B7D71" w14:textId="76BE1FBA" w:rsidR="00B51214" w:rsidRPr="00FF0BD2" w:rsidRDefault="00B51214" w:rsidP="000E79B6">
            <w:pPr>
              <w:jc w:val="right"/>
              <w:rPr>
                <w:rFonts w:ascii="Arial" w:hAnsi="Arial" w:cs="Arial"/>
                <w:color w:val="000000"/>
                <w:sz w:val="14"/>
                <w:szCs w:val="14"/>
                <w:highlight w:val="yellow"/>
              </w:rPr>
            </w:pPr>
            <w:r>
              <w:rPr>
                <w:rFonts w:ascii="Arial" w:hAnsi="Arial" w:cs="Arial"/>
                <w:sz w:val="14"/>
                <w:szCs w:val="16"/>
              </w:rPr>
              <w:t>-</w:t>
            </w:r>
          </w:p>
        </w:tc>
      </w:tr>
      <w:tr w:rsidR="00B51214" w:rsidRPr="003B10B3" w14:paraId="6D10171A" w14:textId="77777777" w:rsidTr="000E79B6">
        <w:trPr>
          <w:trHeight w:val="113"/>
        </w:trPr>
        <w:tc>
          <w:tcPr>
            <w:tcW w:w="567" w:type="dxa"/>
            <w:tcBorders>
              <w:left w:val="single" w:sz="4" w:space="0" w:color="auto"/>
            </w:tcBorders>
          </w:tcPr>
          <w:p w14:paraId="12D4FB38"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1.2.8</w:t>
            </w:r>
          </w:p>
        </w:tc>
        <w:tc>
          <w:tcPr>
            <w:tcW w:w="6166" w:type="dxa"/>
            <w:tcBorders>
              <w:right w:val="single" w:sz="4" w:space="0" w:color="auto"/>
            </w:tcBorders>
            <w:vAlign w:val="center"/>
          </w:tcPr>
          <w:p w14:paraId="0FB661F2"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center"/>
          </w:tcPr>
          <w:p w14:paraId="62D84925" w14:textId="60F31E3E" w:rsidR="00B51214" w:rsidRPr="00B51214" w:rsidRDefault="00B51214" w:rsidP="000E79B6">
            <w:pPr>
              <w:jc w:val="right"/>
              <w:rPr>
                <w:rFonts w:ascii="Arial" w:hAnsi="Arial" w:cs="Arial"/>
                <w:bCs/>
                <w:sz w:val="14"/>
                <w:szCs w:val="14"/>
              </w:rPr>
            </w:pPr>
            <w:r w:rsidRPr="00B51214">
              <w:rPr>
                <w:rFonts w:ascii="Arial" w:hAnsi="Arial" w:cs="Arial"/>
                <w:sz w:val="14"/>
                <w:szCs w:val="14"/>
              </w:rPr>
              <w:t>(62.767)</w:t>
            </w:r>
          </w:p>
        </w:tc>
        <w:tc>
          <w:tcPr>
            <w:tcW w:w="1529" w:type="dxa"/>
            <w:tcBorders>
              <w:top w:val="nil"/>
              <w:left w:val="nil"/>
              <w:bottom w:val="nil"/>
              <w:right w:val="single" w:sz="4" w:space="0" w:color="auto"/>
            </w:tcBorders>
            <w:vAlign w:val="center"/>
          </w:tcPr>
          <w:p w14:paraId="1E7AEE2E" w14:textId="40A915E2"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422.312</w:t>
            </w:r>
          </w:p>
        </w:tc>
      </w:tr>
      <w:tr w:rsidR="00B51214" w:rsidRPr="003B10B3" w14:paraId="1F19C197" w14:textId="77777777" w:rsidTr="000E79B6">
        <w:trPr>
          <w:trHeight w:val="113"/>
        </w:trPr>
        <w:tc>
          <w:tcPr>
            <w:tcW w:w="567" w:type="dxa"/>
            <w:tcBorders>
              <w:left w:val="single" w:sz="4" w:space="0" w:color="auto"/>
            </w:tcBorders>
          </w:tcPr>
          <w:p w14:paraId="1D5329B9"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1.2.9</w:t>
            </w:r>
          </w:p>
        </w:tc>
        <w:tc>
          <w:tcPr>
            <w:tcW w:w="6166" w:type="dxa"/>
            <w:tcBorders>
              <w:right w:val="single" w:sz="4" w:space="0" w:color="auto"/>
            </w:tcBorders>
            <w:vAlign w:val="center"/>
          </w:tcPr>
          <w:p w14:paraId="1A7459A1"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center"/>
          </w:tcPr>
          <w:p w14:paraId="7C9F2A89" w14:textId="5B16725A" w:rsidR="00B51214" w:rsidRPr="00B51214" w:rsidRDefault="00B51214" w:rsidP="000E79B6">
            <w:pPr>
              <w:jc w:val="right"/>
              <w:rPr>
                <w:rFonts w:ascii="Arial" w:hAnsi="Arial" w:cs="Arial"/>
                <w:bCs/>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012FBAB1" w14:textId="30C94DE0" w:rsidR="00B51214" w:rsidRPr="00FF0BD2" w:rsidRDefault="00B51214" w:rsidP="000E79B6">
            <w:pPr>
              <w:jc w:val="right"/>
              <w:rPr>
                <w:rFonts w:ascii="Arial" w:hAnsi="Arial" w:cs="Arial"/>
                <w:color w:val="000000"/>
                <w:sz w:val="14"/>
                <w:szCs w:val="14"/>
                <w:highlight w:val="yellow"/>
              </w:rPr>
            </w:pPr>
            <w:r>
              <w:rPr>
                <w:rFonts w:ascii="Arial" w:hAnsi="Arial" w:cs="Arial"/>
                <w:sz w:val="14"/>
                <w:szCs w:val="16"/>
              </w:rPr>
              <w:t>-</w:t>
            </w:r>
          </w:p>
        </w:tc>
      </w:tr>
      <w:tr w:rsidR="00B51214" w:rsidRPr="003B10B3" w14:paraId="1D378108" w14:textId="77777777" w:rsidTr="000E79B6">
        <w:trPr>
          <w:trHeight w:val="113"/>
        </w:trPr>
        <w:tc>
          <w:tcPr>
            <w:tcW w:w="567" w:type="dxa"/>
            <w:tcBorders>
              <w:left w:val="single" w:sz="4" w:space="0" w:color="auto"/>
            </w:tcBorders>
          </w:tcPr>
          <w:p w14:paraId="3A24748E" w14:textId="77777777" w:rsidR="00B51214" w:rsidRPr="003B10B3" w:rsidRDefault="00B51214" w:rsidP="00B51214">
            <w:pPr>
              <w:ind w:left="-108"/>
              <w:jc w:val="center"/>
              <w:rPr>
                <w:rFonts w:ascii="Arial" w:hAnsi="Arial" w:cs="Arial"/>
                <w:bCs/>
                <w:sz w:val="14"/>
                <w:szCs w:val="14"/>
              </w:rPr>
            </w:pPr>
            <w:r w:rsidRPr="003B10B3">
              <w:rPr>
                <w:rFonts w:ascii="Arial" w:hAnsi="Arial" w:cs="Arial"/>
                <w:bCs/>
                <w:sz w:val="14"/>
                <w:szCs w:val="14"/>
              </w:rPr>
              <w:t>1.2.10</w:t>
            </w:r>
          </w:p>
        </w:tc>
        <w:tc>
          <w:tcPr>
            <w:tcW w:w="6166" w:type="dxa"/>
            <w:tcBorders>
              <w:right w:val="single" w:sz="4" w:space="0" w:color="auto"/>
            </w:tcBorders>
            <w:vAlign w:val="center"/>
          </w:tcPr>
          <w:p w14:paraId="2398417E"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center"/>
          </w:tcPr>
          <w:p w14:paraId="23154F19" w14:textId="505F0677" w:rsidR="00B51214" w:rsidRPr="00B51214" w:rsidRDefault="00B51214" w:rsidP="000E79B6">
            <w:pPr>
              <w:jc w:val="right"/>
              <w:rPr>
                <w:rFonts w:ascii="Arial" w:hAnsi="Arial" w:cs="Arial"/>
                <w:bCs/>
                <w:sz w:val="14"/>
                <w:szCs w:val="14"/>
              </w:rPr>
            </w:pPr>
            <w:r w:rsidRPr="00B51214">
              <w:rPr>
                <w:rFonts w:ascii="Arial" w:hAnsi="Arial" w:cs="Arial"/>
                <w:sz w:val="14"/>
                <w:szCs w:val="14"/>
              </w:rPr>
              <w:t>(789.569)</w:t>
            </w:r>
          </w:p>
        </w:tc>
        <w:tc>
          <w:tcPr>
            <w:tcW w:w="1529" w:type="dxa"/>
            <w:tcBorders>
              <w:top w:val="nil"/>
              <w:left w:val="nil"/>
              <w:bottom w:val="nil"/>
              <w:right w:val="single" w:sz="4" w:space="0" w:color="auto"/>
            </w:tcBorders>
            <w:vAlign w:val="center"/>
          </w:tcPr>
          <w:p w14:paraId="03884123" w14:textId="3D58A80D"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2.726.523</w:t>
            </w:r>
          </w:p>
        </w:tc>
      </w:tr>
      <w:tr w:rsidR="00B51214" w:rsidRPr="003B10B3" w14:paraId="07C21C0E" w14:textId="77777777" w:rsidTr="000E79B6">
        <w:trPr>
          <w:trHeight w:val="113"/>
        </w:trPr>
        <w:tc>
          <w:tcPr>
            <w:tcW w:w="567" w:type="dxa"/>
            <w:tcBorders>
              <w:left w:val="single" w:sz="4" w:space="0" w:color="auto"/>
            </w:tcBorders>
          </w:tcPr>
          <w:p w14:paraId="755DD4EA"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2BBDFA03"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4538157C"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B51214" w:rsidRPr="00FF0BD2" w:rsidRDefault="00B51214" w:rsidP="000E79B6">
            <w:pPr>
              <w:jc w:val="right"/>
              <w:rPr>
                <w:rFonts w:ascii="Arial" w:hAnsi="Arial" w:cs="Arial"/>
                <w:color w:val="000000"/>
                <w:sz w:val="14"/>
                <w:szCs w:val="14"/>
                <w:highlight w:val="yellow"/>
              </w:rPr>
            </w:pPr>
          </w:p>
        </w:tc>
      </w:tr>
      <w:tr w:rsidR="00B51214" w:rsidRPr="003B10B3" w14:paraId="308D9284" w14:textId="77777777" w:rsidTr="000E79B6">
        <w:trPr>
          <w:trHeight w:val="113"/>
        </w:trPr>
        <w:tc>
          <w:tcPr>
            <w:tcW w:w="567" w:type="dxa"/>
            <w:tcBorders>
              <w:left w:val="single" w:sz="4" w:space="0" w:color="auto"/>
            </w:tcBorders>
          </w:tcPr>
          <w:p w14:paraId="3CBAF6D7"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I.</w:t>
            </w:r>
          </w:p>
        </w:tc>
        <w:tc>
          <w:tcPr>
            <w:tcW w:w="6166" w:type="dxa"/>
            <w:tcBorders>
              <w:right w:val="single" w:sz="4" w:space="0" w:color="auto"/>
            </w:tcBorders>
            <w:vAlign w:val="center"/>
          </w:tcPr>
          <w:p w14:paraId="6B9C60F5"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112DC546" w:rsidR="00B51214" w:rsidRPr="00B51214" w:rsidRDefault="00B51214" w:rsidP="000E79B6">
            <w:pPr>
              <w:ind w:right="30"/>
              <w:jc w:val="right"/>
              <w:rPr>
                <w:rFonts w:ascii="Arial" w:hAnsi="Arial" w:cs="Arial"/>
                <w:b/>
                <w:bCs/>
                <w:sz w:val="14"/>
                <w:szCs w:val="14"/>
              </w:rPr>
            </w:pPr>
            <w:r w:rsidRPr="00B51214">
              <w:rPr>
                <w:rFonts w:ascii="Arial" w:hAnsi="Arial" w:cs="Arial"/>
                <w:b/>
                <w:bCs/>
                <w:sz w:val="14"/>
                <w:szCs w:val="14"/>
              </w:rPr>
              <w:t>(9.827.381)</w:t>
            </w:r>
          </w:p>
        </w:tc>
        <w:tc>
          <w:tcPr>
            <w:tcW w:w="1529" w:type="dxa"/>
            <w:tcBorders>
              <w:top w:val="nil"/>
              <w:left w:val="nil"/>
              <w:bottom w:val="nil"/>
              <w:right w:val="single" w:sz="4" w:space="0" w:color="auto"/>
            </w:tcBorders>
            <w:vAlign w:val="center"/>
          </w:tcPr>
          <w:p w14:paraId="6AD961E6" w14:textId="165D81C8" w:rsidR="00B51214" w:rsidRPr="00FF0BD2" w:rsidRDefault="00B51214" w:rsidP="000E79B6">
            <w:pPr>
              <w:ind w:right="30"/>
              <w:jc w:val="right"/>
              <w:rPr>
                <w:rFonts w:ascii="Arial" w:hAnsi="Arial" w:cs="Arial"/>
                <w:b/>
                <w:sz w:val="14"/>
                <w:szCs w:val="14"/>
                <w:highlight w:val="yellow"/>
              </w:rPr>
            </w:pPr>
            <w:r w:rsidRPr="00AB6EFB">
              <w:rPr>
                <w:rFonts w:ascii="Arial" w:hAnsi="Arial" w:cs="Arial"/>
                <w:b/>
                <w:sz w:val="14"/>
                <w:szCs w:val="16"/>
              </w:rPr>
              <w:t>2.</w:t>
            </w:r>
            <w:r>
              <w:rPr>
                <w:rFonts w:ascii="Arial" w:hAnsi="Arial" w:cs="Arial"/>
                <w:b/>
                <w:sz w:val="14"/>
                <w:szCs w:val="16"/>
              </w:rPr>
              <w:t>217</w:t>
            </w:r>
            <w:r w:rsidRPr="00AB6EFB">
              <w:rPr>
                <w:rFonts w:ascii="Arial" w:hAnsi="Arial" w:cs="Arial"/>
                <w:b/>
                <w:sz w:val="14"/>
                <w:szCs w:val="16"/>
              </w:rPr>
              <w:t>.</w:t>
            </w:r>
            <w:r>
              <w:rPr>
                <w:rFonts w:ascii="Arial" w:hAnsi="Arial" w:cs="Arial"/>
                <w:b/>
                <w:sz w:val="14"/>
                <w:szCs w:val="16"/>
              </w:rPr>
              <w:t>155</w:t>
            </w:r>
          </w:p>
        </w:tc>
      </w:tr>
      <w:tr w:rsidR="00B51214" w:rsidRPr="003B10B3" w14:paraId="4DDB031A" w14:textId="77777777" w:rsidTr="000E79B6">
        <w:trPr>
          <w:trHeight w:val="113"/>
        </w:trPr>
        <w:tc>
          <w:tcPr>
            <w:tcW w:w="567" w:type="dxa"/>
            <w:tcBorders>
              <w:left w:val="single" w:sz="4" w:space="0" w:color="auto"/>
            </w:tcBorders>
          </w:tcPr>
          <w:p w14:paraId="423AA366"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5E9B6AE7" w14:textId="77777777" w:rsidR="00B51214" w:rsidRPr="003B10B3" w:rsidRDefault="00B51214" w:rsidP="00B51214">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139D0746"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B51214" w:rsidRPr="00FF0BD2" w:rsidRDefault="00B51214" w:rsidP="000E79B6">
            <w:pPr>
              <w:jc w:val="right"/>
              <w:rPr>
                <w:rFonts w:ascii="Arial" w:hAnsi="Arial" w:cs="Arial"/>
                <w:b/>
                <w:color w:val="000000"/>
                <w:sz w:val="14"/>
                <w:szCs w:val="14"/>
                <w:highlight w:val="yellow"/>
              </w:rPr>
            </w:pPr>
          </w:p>
        </w:tc>
      </w:tr>
      <w:tr w:rsidR="00B51214" w:rsidRPr="003B10B3" w14:paraId="179449A1" w14:textId="77777777" w:rsidTr="000E79B6">
        <w:trPr>
          <w:trHeight w:val="113"/>
        </w:trPr>
        <w:tc>
          <w:tcPr>
            <w:tcW w:w="567" w:type="dxa"/>
            <w:tcBorders>
              <w:left w:val="single" w:sz="4" w:space="0" w:color="auto"/>
            </w:tcBorders>
          </w:tcPr>
          <w:p w14:paraId="6612CE6A"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B.</w:t>
            </w:r>
          </w:p>
        </w:tc>
        <w:tc>
          <w:tcPr>
            <w:tcW w:w="6166" w:type="dxa"/>
            <w:tcBorders>
              <w:right w:val="single" w:sz="4" w:space="0" w:color="auto"/>
            </w:tcBorders>
            <w:vAlign w:val="center"/>
          </w:tcPr>
          <w:p w14:paraId="7A85ADC4" w14:textId="77777777" w:rsidR="00B51214" w:rsidRPr="003B10B3" w:rsidRDefault="00B51214" w:rsidP="00B51214">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0A2CB803"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B51214" w:rsidRPr="00FF0BD2" w:rsidRDefault="00B51214" w:rsidP="000E79B6">
            <w:pPr>
              <w:jc w:val="right"/>
              <w:rPr>
                <w:rFonts w:ascii="Arial" w:hAnsi="Arial" w:cs="Arial"/>
                <w:b/>
                <w:sz w:val="14"/>
                <w:szCs w:val="14"/>
                <w:highlight w:val="yellow"/>
              </w:rPr>
            </w:pPr>
          </w:p>
        </w:tc>
      </w:tr>
      <w:tr w:rsidR="00B51214" w:rsidRPr="003B10B3" w14:paraId="74AEB34E" w14:textId="77777777" w:rsidTr="000E79B6">
        <w:trPr>
          <w:trHeight w:val="113"/>
        </w:trPr>
        <w:tc>
          <w:tcPr>
            <w:tcW w:w="567" w:type="dxa"/>
            <w:tcBorders>
              <w:left w:val="single" w:sz="4" w:space="0" w:color="auto"/>
            </w:tcBorders>
          </w:tcPr>
          <w:p w14:paraId="2ED96148"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6475DF0C" w14:textId="77777777" w:rsidR="00B51214" w:rsidRPr="003B10B3" w:rsidRDefault="00B51214" w:rsidP="00B51214">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709C0BAD"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B51214" w:rsidRPr="00FF0BD2" w:rsidRDefault="00B51214" w:rsidP="000E79B6">
            <w:pPr>
              <w:jc w:val="right"/>
              <w:rPr>
                <w:rFonts w:ascii="Arial" w:hAnsi="Arial" w:cs="Arial"/>
                <w:b/>
                <w:sz w:val="14"/>
                <w:szCs w:val="14"/>
                <w:highlight w:val="yellow"/>
              </w:rPr>
            </w:pPr>
          </w:p>
        </w:tc>
      </w:tr>
      <w:tr w:rsidR="00B51214" w:rsidRPr="003B10B3" w14:paraId="23CED026" w14:textId="77777777" w:rsidTr="000E79B6">
        <w:trPr>
          <w:trHeight w:val="113"/>
        </w:trPr>
        <w:tc>
          <w:tcPr>
            <w:tcW w:w="567" w:type="dxa"/>
            <w:tcBorders>
              <w:left w:val="single" w:sz="4" w:space="0" w:color="auto"/>
            </w:tcBorders>
          </w:tcPr>
          <w:p w14:paraId="6D21B849"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II.</w:t>
            </w:r>
          </w:p>
        </w:tc>
        <w:tc>
          <w:tcPr>
            <w:tcW w:w="6166" w:type="dxa"/>
            <w:tcBorders>
              <w:right w:val="single" w:sz="4" w:space="0" w:color="auto"/>
            </w:tcBorders>
            <w:vAlign w:val="center"/>
          </w:tcPr>
          <w:p w14:paraId="41A7B996"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65A57D88" w:rsidR="00B51214" w:rsidRPr="00B51214" w:rsidRDefault="00B51214" w:rsidP="000E79B6">
            <w:pPr>
              <w:jc w:val="right"/>
              <w:rPr>
                <w:rFonts w:ascii="Arial" w:hAnsi="Arial" w:cs="Arial"/>
                <w:b/>
                <w:bCs/>
                <w:sz w:val="14"/>
                <w:szCs w:val="14"/>
              </w:rPr>
            </w:pPr>
            <w:r w:rsidRPr="00B51214">
              <w:rPr>
                <w:rFonts w:ascii="Arial" w:hAnsi="Arial" w:cs="Arial"/>
                <w:b/>
                <w:bCs/>
                <w:sz w:val="14"/>
                <w:szCs w:val="14"/>
              </w:rPr>
              <w:t>(2.215.227)</w:t>
            </w:r>
          </w:p>
        </w:tc>
        <w:tc>
          <w:tcPr>
            <w:tcW w:w="1529" w:type="dxa"/>
            <w:tcBorders>
              <w:top w:val="nil"/>
              <w:left w:val="nil"/>
              <w:bottom w:val="nil"/>
              <w:right w:val="single" w:sz="4" w:space="0" w:color="auto"/>
            </w:tcBorders>
            <w:vAlign w:val="center"/>
          </w:tcPr>
          <w:p w14:paraId="1D3C0D16" w14:textId="2A173D1B" w:rsidR="00B51214" w:rsidRPr="00FF0BD2" w:rsidRDefault="00B51214" w:rsidP="000E79B6">
            <w:pPr>
              <w:jc w:val="right"/>
              <w:rPr>
                <w:rFonts w:ascii="Arial" w:hAnsi="Arial" w:cs="Arial"/>
                <w:b/>
                <w:sz w:val="14"/>
                <w:szCs w:val="14"/>
                <w:highlight w:val="yellow"/>
              </w:rPr>
            </w:pPr>
            <w:r w:rsidRPr="00AB6EFB">
              <w:rPr>
                <w:rFonts w:ascii="Arial" w:hAnsi="Arial" w:cs="Arial"/>
                <w:b/>
                <w:sz w:val="14"/>
                <w:szCs w:val="16"/>
              </w:rPr>
              <w:t>(1.718.725)</w:t>
            </w:r>
          </w:p>
        </w:tc>
      </w:tr>
      <w:tr w:rsidR="00B51214" w:rsidRPr="003B10B3" w14:paraId="0AFF728A" w14:textId="77777777" w:rsidTr="000E79B6">
        <w:trPr>
          <w:trHeight w:val="113"/>
        </w:trPr>
        <w:tc>
          <w:tcPr>
            <w:tcW w:w="567" w:type="dxa"/>
            <w:tcBorders>
              <w:left w:val="single" w:sz="4" w:space="0" w:color="auto"/>
            </w:tcBorders>
          </w:tcPr>
          <w:p w14:paraId="5013FC66" w14:textId="77777777" w:rsidR="00B51214" w:rsidRPr="003B10B3" w:rsidRDefault="00B51214" w:rsidP="00B51214">
            <w:pPr>
              <w:ind w:left="-108"/>
              <w:jc w:val="center"/>
              <w:rPr>
                <w:rFonts w:ascii="Arial" w:hAnsi="Arial" w:cs="Arial"/>
                <w:sz w:val="14"/>
                <w:szCs w:val="14"/>
              </w:rPr>
            </w:pPr>
          </w:p>
        </w:tc>
        <w:tc>
          <w:tcPr>
            <w:tcW w:w="6166" w:type="dxa"/>
            <w:tcBorders>
              <w:right w:val="single" w:sz="4" w:space="0" w:color="auto"/>
            </w:tcBorders>
            <w:vAlign w:val="center"/>
          </w:tcPr>
          <w:p w14:paraId="29C6B08B"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2D78DBB8"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B51214" w:rsidRPr="00FF0BD2" w:rsidRDefault="00B51214" w:rsidP="000E79B6">
            <w:pPr>
              <w:jc w:val="right"/>
              <w:rPr>
                <w:rFonts w:ascii="Arial" w:hAnsi="Arial" w:cs="Arial"/>
                <w:color w:val="000000"/>
                <w:sz w:val="14"/>
                <w:szCs w:val="14"/>
                <w:highlight w:val="yellow"/>
              </w:rPr>
            </w:pPr>
          </w:p>
        </w:tc>
      </w:tr>
      <w:tr w:rsidR="00B51214" w:rsidRPr="003B10B3" w14:paraId="7828B9FE" w14:textId="77777777" w:rsidTr="000E79B6">
        <w:trPr>
          <w:trHeight w:val="113"/>
        </w:trPr>
        <w:tc>
          <w:tcPr>
            <w:tcW w:w="567" w:type="dxa"/>
            <w:tcBorders>
              <w:left w:val="single" w:sz="4" w:space="0" w:color="auto"/>
            </w:tcBorders>
          </w:tcPr>
          <w:p w14:paraId="04D9BCC7"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2.1</w:t>
            </w:r>
          </w:p>
        </w:tc>
        <w:tc>
          <w:tcPr>
            <w:tcW w:w="6166" w:type="dxa"/>
            <w:tcBorders>
              <w:right w:val="single" w:sz="4" w:space="0" w:color="auto"/>
            </w:tcBorders>
            <w:vAlign w:val="center"/>
          </w:tcPr>
          <w:p w14:paraId="302BCAF4" w14:textId="77777777" w:rsidR="00B51214" w:rsidRPr="003B10B3" w:rsidRDefault="00B51214" w:rsidP="00B51214">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1B15B002" w14:textId="5754E756" w:rsidR="00B51214" w:rsidRPr="00B51214" w:rsidRDefault="00B51214" w:rsidP="000E79B6">
            <w:pPr>
              <w:jc w:val="right"/>
              <w:rPr>
                <w:rFonts w:ascii="Arial" w:hAnsi="Arial" w:cs="Arial"/>
                <w:sz w:val="14"/>
                <w:szCs w:val="14"/>
              </w:rPr>
            </w:pPr>
            <w:r w:rsidRPr="00B51214">
              <w:rPr>
                <w:rFonts w:ascii="Arial" w:hAnsi="Arial" w:cs="Arial"/>
                <w:sz w:val="14"/>
                <w:szCs w:val="14"/>
              </w:rPr>
              <w:t>(22.500)</w:t>
            </w:r>
          </w:p>
        </w:tc>
        <w:tc>
          <w:tcPr>
            <w:tcW w:w="1529" w:type="dxa"/>
            <w:tcBorders>
              <w:top w:val="nil"/>
              <w:left w:val="nil"/>
              <w:bottom w:val="nil"/>
              <w:right w:val="single" w:sz="4" w:space="0" w:color="auto"/>
            </w:tcBorders>
            <w:vAlign w:val="center"/>
          </w:tcPr>
          <w:p w14:paraId="2A0E0D80" w14:textId="26D16789"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w:t>
            </w:r>
          </w:p>
        </w:tc>
      </w:tr>
      <w:tr w:rsidR="00B51214" w:rsidRPr="003B10B3" w14:paraId="520F4538" w14:textId="77777777" w:rsidTr="000E79B6">
        <w:trPr>
          <w:trHeight w:val="113"/>
        </w:trPr>
        <w:tc>
          <w:tcPr>
            <w:tcW w:w="567" w:type="dxa"/>
            <w:tcBorders>
              <w:left w:val="single" w:sz="4" w:space="0" w:color="auto"/>
            </w:tcBorders>
          </w:tcPr>
          <w:p w14:paraId="4D7444F3"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2.2</w:t>
            </w:r>
          </w:p>
        </w:tc>
        <w:tc>
          <w:tcPr>
            <w:tcW w:w="6166" w:type="dxa"/>
            <w:tcBorders>
              <w:right w:val="single" w:sz="4" w:space="0" w:color="auto"/>
            </w:tcBorders>
            <w:vAlign w:val="center"/>
          </w:tcPr>
          <w:p w14:paraId="00860BE7"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3183466E" w14:textId="3DFF6A45" w:rsidR="00B51214" w:rsidRPr="00B51214" w:rsidRDefault="00B51214" w:rsidP="000E79B6">
            <w:pPr>
              <w:jc w:val="right"/>
              <w:rPr>
                <w:rFonts w:ascii="Arial" w:hAnsi="Arial" w:cs="Arial"/>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1431B591" w14:textId="5284C35E"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w:t>
            </w:r>
          </w:p>
        </w:tc>
      </w:tr>
      <w:tr w:rsidR="00B51214" w:rsidRPr="003B10B3" w14:paraId="7AD76028" w14:textId="77777777" w:rsidTr="000E79B6">
        <w:trPr>
          <w:trHeight w:val="113"/>
        </w:trPr>
        <w:tc>
          <w:tcPr>
            <w:tcW w:w="567" w:type="dxa"/>
            <w:tcBorders>
              <w:left w:val="single" w:sz="4" w:space="0" w:color="auto"/>
            </w:tcBorders>
          </w:tcPr>
          <w:p w14:paraId="2EDF46C1"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2.3</w:t>
            </w:r>
          </w:p>
        </w:tc>
        <w:tc>
          <w:tcPr>
            <w:tcW w:w="6166" w:type="dxa"/>
            <w:tcBorders>
              <w:right w:val="single" w:sz="4" w:space="0" w:color="auto"/>
            </w:tcBorders>
            <w:vAlign w:val="center"/>
          </w:tcPr>
          <w:p w14:paraId="46AA2E55"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center"/>
          </w:tcPr>
          <w:p w14:paraId="09C05304" w14:textId="6F52379F" w:rsidR="00B51214" w:rsidRPr="00B51214" w:rsidRDefault="00B51214" w:rsidP="000E79B6">
            <w:pPr>
              <w:jc w:val="right"/>
              <w:rPr>
                <w:rFonts w:ascii="Arial" w:hAnsi="Arial" w:cs="Arial"/>
                <w:sz w:val="14"/>
                <w:szCs w:val="14"/>
              </w:rPr>
            </w:pPr>
            <w:r w:rsidRPr="00B51214">
              <w:rPr>
                <w:rFonts w:ascii="Arial" w:hAnsi="Arial" w:cs="Arial"/>
                <w:sz w:val="14"/>
                <w:szCs w:val="14"/>
              </w:rPr>
              <w:t>(229.528)</w:t>
            </w:r>
          </w:p>
        </w:tc>
        <w:tc>
          <w:tcPr>
            <w:tcW w:w="1529" w:type="dxa"/>
            <w:tcBorders>
              <w:top w:val="nil"/>
              <w:left w:val="nil"/>
              <w:bottom w:val="nil"/>
              <w:right w:val="single" w:sz="4" w:space="0" w:color="auto"/>
            </w:tcBorders>
            <w:vAlign w:val="center"/>
          </w:tcPr>
          <w:p w14:paraId="323D75A7" w14:textId="3ED7A783"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(166.812)</w:t>
            </w:r>
          </w:p>
        </w:tc>
      </w:tr>
      <w:tr w:rsidR="00B51214" w:rsidRPr="003B10B3" w14:paraId="7387FE0A" w14:textId="77777777" w:rsidTr="000E79B6">
        <w:trPr>
          <w:trHeight w:val="113"/>
        </w:trPr>
        <w:tc>
          <w:tcPr>
            <w:tcW w:w="567" w:type="dxa"/>
            <w:tcBorders>
              <w:left w:val="single" w:sz="4" w:space="0" w:color="auto"/>
            </w:tcBorders>
          </w:tcPr>
          <w:p w14:paraId="3390CC3A"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2.4</w:t>
            </w:r>
          </w:p>
        </w:tc>
        <w:tc>
          <w:tcPr>
            <w:tcW w:w="6166" w:type="dxa"/>
            <w:tcBorders>
              <w:right w:val="single" w:sz="4" w:space="0" w:color="auto"/>
            </w:tcBorders>
            <w:vAlign w:val="center"/>
          </w:tcPr>
          <w:p w14:paraId="54F7A3E9"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center"/>
          </w:tcPr>
          <w:p w14:paraId="3B580F7D" w14:textId="435F1982" w:rsidR="00B51214" w:rsidRPr="00B51214" w:rsidRDefault="00B51214" w:rsidP="000E79B6">
            <w:pPr>
              <w:jc w:val="right"/>
              <w:rPr>
                <w:rFonts w:ascii="Arial" w:hAnsi="Arial" w:cs="Arial"/>
                <w:sz w:val="14"/>
                <w:szCs w:val="14"/>
              </w:rPr>
            </w:pPr>
            <w:r w:rsidRPr="00B51214">
              <w:rPr>
                <w:rFonts w:ascii="Arial" w:hAnsi="Arial" w:cs="Arial"/>
                <w:sz w:val="14"/>
                <w:szCs w:val="14"/>
              </w:rPr>
              <w:t>1.238</w:t>
            </w:r>
          </w:p>
        </w:tc>
        <w:tc>
          <w:tcPr>
            <w:tcW w:w="1529" w:type="dxa"/>
            <w:tcBorders>
              <w:top w:val="nil"/>
              <w:left w:val="nil"/>
              <w:bottom w:val="nil"/>
              <w:right w:val="single" w:sz="4" w:space="0" w:color="auto"/>
            </w:tcBorders>
            <w:vAlign w:val="center"/>
          </w:tcPr>
          <w:p w14:paraId="3C571330" w14:textId="7055C9C8"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36.100</w:t>
            </w:r>
          </w:p>
        </w:tc>
      </w:tr>
      <w:tr w:rsidR="00B51214" w:rsidRPr="003B10B3" w14:paraId="4568BD40" w14:textId="77777777" w:rsidTr="000E79B6">
        <w:trPr>
          <w:trHeight w:val="113"/>
        </w:trPr>
        <w:tc>
          <w:tcPr>
            <w:tcW w:w="567" w:type="dxa"/>
            <w:tcBorders>
              <w:left w:val="single" w:sz="4" w:space="0" w:color="auto"/>
            </w:tcBorders>
          </w:tcPr>
          <w:p w14:paraId="4329AB29"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2.5</w:t>
            </w:r>
          </w:p>
        </w:tc>
        <w:tc>
          <w:tcPr>
            <w:tcW w:w="6166" w:type="dxa"/>
            <w:tcBorders>
              <w:right w:val="single" w:sz="4" w:space="0" w:color="auto"/>
            </w:tcBorders>
            <w:vAlign w:val="center"/>
          </w:tcPr>
          <w:p w14:paraId="30982288"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57717EB1" w14:textId="1C8D6C7E" w:rsidR="00B51214" w:rsidRPr="00B51214" w:rsidRDefault="00B51214" w:rsidP="000E79B6">
            <w:pPr>
              <w:jc w:val="right"/>
              <w:rPr>
                <w:rFonts w:ascii="Arial" w:hAnsi="Arial" w:cs="Arial"/>
                <w:sz w:val="14"/>
                <w:szCs w:val="14"/>
              </w:rPr>
            </w:pPr>
            <w:r w:rsidRPr="00B51214">
              <w:rPr>
                <w:rFonts w:ascii="Arial" w:hAnsi="Arial" w:cs="Arial"/>
                <w:sz w:val="14"/>
                <w:szCs w:val="14"/>
              </w:rPr>
              <w:t>(3.891.077)</w:t>
            </w:r>
          </w:p>
        </w:tc>
        <w:tc>
          <w:tcPr>
            <w:tcW w:w="1529" w:type="dxa"/>
            <w:tcBorders>
              <w:top w:val="nil"/>
              <w:left w:val="nil"/>
              <w:bottom w:val="nil"/>
              <w:right w:val="single" w:sz="4" w:space="0" w:color="auto"/>
            </w:tcBorders>
            <w:vAlign w:val="center"/>
          </w:tcPr>
          <w:p w14:paraId="38162A7D" w14:textId="5B4B27CE"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(7.223.925)</w:t>
            </w:r>
          </w:p>
        </w:tc>
      </w:tr>
      <w:tr w:rsidR="00B51214" w:rsidRPr="003B10B3" w14:paraId="08618AB9" w14:textId="77777777" w:rsidTr="000E79B6">
        <w:trPr>
          <w:trHeight w:val="113"/>
        </w:trPr>
        <w:tc>
          <w:tcPr>
            <w:tcW w:w="567" w:type="dxa"/>
            <w:tcBorders>
              <w:left w:val="single" w:sz="4" w:space="0" w:color="auto"/>
            </w:tcBorders>
          </w:tcPr>
          <w:p w14:paraId="5E3110CC"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2.6</w:t>
            </w:r>
          </w:p>
        </w:tc>
        <w:tc>
          <w:tcPr>
            <w:tcW w:w="6166" w:type="dxa"/>
            <w:tcBorders>
              <w:right w:val="single" w:sz="4" w:space="0" w:color="auto"/>
            </w:tcBorders>
            <w:vAlign w:val="center"/>
          </w:tcPr>
          <w:p w14:paraId="1B5E4611"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0AB2B97E" w14:textId="1B410193" w:rsidR="00B51214" w:rsidRPr="00B51214" w:rsidRDefault="00B51214" w:rsidP="000E79B6">
            <w:pPr>
              <w:jc w:val="right"/>
              <w:rPr>
                <w:rFonts w:ascii="Arial" w:hAnsi="Arial" w:cs="Arial"/>
                <w:sz w:val="14"/>
                <w:szCs w:val="14"/>
              </w:rPr>
            </w:pPr>
            <w:r w:rsidRPr="00B51214">
              <w:rPr>
                <w:rFonts w:ascii="Arial" w:hAnsi="Arial" w:cs="Arial"/>
                <w:sz w:val="14"/>
                <w:szCs w:val="14"/>
              </w:rPr>
              <w:t>2.925.640</w:t>
            </w:r>
          </w:p>
        </w:tc>
        <w:tc>
          <w:tcPr>
            <w:tcW w:w="1529" w:type="dxa"/>
            <w:tcBorders>
              <w:top w:val="nil"/>
              <w:left w:val="nil"/>
              <w:bottom w:val="nil"/>
              <w:right w:val="single" w:sz="4" w:space="0" w:color="auto"/>
            </w:tcBorders>
            <w:vAlign w:val="center"/>
          </w:tcPr>
          <w:p w14:paraId="0582DCE9" w14:textId="3AFCCBD2"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6.532.952</w:t>
            </w:r>
          </w:p>
        </w:tc>
      </w:tr>
      <w:tr w:rsidR="00B51214" w:rsidRPr="003B10B3" w14:paraId="445BAEF5" w14:textId="77777777" w:rsidTr="000E79B6">
        <w:trPr>
          <w:trHeight w:val="113"/>
        </w:trPr>
        <w:tc>
          <w:tcPr>
            <w:tcW w:w="567" w:type="dxa"/>
            <w:tcBorders>
              <w:left w:val="single" w:sz="4" w:space="0" w:color="auto"/>
            </w:tcBorders>
          </w:tcPr>
          <w:p w14:paraId="211397E7"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2.7</w:t>
            </w:r>
          </w:p>
        </w:tc>
        <w:tc>
          <w:tcPr>
            <w:tcW w:w="6166" w:type="dxa"/>
            <w:tcBorders>
              <w:right w:val="single" w:sz="4" w:space="0" w:color="auto"/>
            </w:tcBorders>
            <w:shd w:val="clear" w:color="auto" w:fill="auto"/>
            <w:vAlign w:val="center"/>
          </w:tcPr>
          <w:p w14:paraId="07B73158"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center"/>
          </w:tcPr>
          <w:p w14:paraId="19ECA7D5" w14:textId="55C2FC1B" w:rsidR="00B51214" w:rsidRPr="00B51214" w:rsidRDefault="00B51214" w:rsidP="000E79B6">
            <w:pPr>
              <w:jc w:val="right"/>
              <w:rPr>
                <w:rFonts w:ascii="Arial" w:hAnsi="Arial" w:cs="Arial"/>
                <w:sz w:val="14"/>
                <w:szCs w:val="14"/>
              </w:rPr>
            </w:pPr>
            <w:r w:rsidRPr="00B51214">
              <w:rPr>
                <w:rFonts w:ascii="Arial" w:hAnsi="Arial" w:cs="Arial"/>
                <w:sz w:val="14"/>
                <w:szCs w:val="14"/>
              </w:rPr>
              <w:t>(999.000)</w:t>
            </w:r>
          </w:p>
        </w:tc>
        <w:tc>
          <w:tcPr>
            <w:tcW w:w="1529" w:type="dxa"/>
            <w:tcBorders>
              <w:top w:val="nil"/>
              <w:left w:val="nil"/>
              <w:bottom w:val="nil"/>
              <w:right w:val="single" w:sz="4" w:space="0" w:color="auto"/>
            </w:tcBorders>
            <w:vAlign w:val="center"/>
          </w:tcPr>
          <w:p w14:paraId="26EF45F6" w14:textId="7550350E"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(897.040)</w:t>
            </w:r>
          </w:p>
        </w:tc>
      </w:tr>
      <w:tr w:rsidR="00B51214" w:rsidRPr="003B10B3" w14:paraId="47C33D98" w14:textId="77777777" w:rsidTr="000E79B6">
        <w:trPr>
          <w:trHeight w:val="113"/>
        </w:trPr>
        <w:tc>
          <w:tcPr>
            <w:tcW w:w="567" w:type="dxa"/>
            <w:tcBorders>
              <w:left w:val="single" w:sz="4" w:space="0" w:color="auto"/>
            </w:tcBorders>
          </w:tcPr>
          <w:p w14:paraId="0C53B683"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2.8</w:t>
            </w:r>
          </w:p>
        </w:tc>
        <w:tc>
          <w:tcPr>
            <w:tcW w:w="6166" w:type="dxa"/>
            <w:tcBorders>
              <w:right w:val="single" w:sz="4" w:space="0" w:color="auto"/>
            </w:tcBorders>
            <w:vAlign w:val="center"/>
          </w:tcPr>
          <w:p w14:paraId="028D7A56"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center"/>
          </w:tcPr>
          <w:p w14:paraId="089AF84F" w14:textId="014DBB81" w:rsidR="00B51214" w:rsidRPr="00B51214" w:rsidRDefault="00B51214" w:rsidP="000E79B6">
            <w:pPr>
              <w:jc w:val="right"/>
              <w:rPr>
                <w:rFonts w:ascii="Arial" w:hAnsi="Arial" w:cs="Arial"/>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3C34919E" w14:textId="0953B26E"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w:t>
            </w:r>
          </w:p>
        </w:tc>
      </w:tr>
      <w:tr w:rsidR="00B51214" w:rsidRPr="003B10B3" w14:paraId="344BAFA8" w14:textId="77777777" w:rsidTr="000E79B6">
        <w:trPr>
          <w:trHeight w:val="113"/>
        </w:trPr>
        <w:tc>
          <w:tcPr>
            <w:tcW w:w="567" w:type="dxa"/>
            <w:tcBorders>
              <w:left w:val="single" w:sz="4" w:space="0" w:color="auto"/>
            </w:tcBorders>
          </w:tcPr>
          <w:p w14:paraId="281ECDA8"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2.9</w:t>
            </w:r>
          </w:p>
        </w:tc>
        <w:tc>
          <w:tcPr>
            <w:tcW w:w="6166" w:type="dxa"/>
            <w:tcBorders>
              <w:right w:val="single" w:sz="4" w:space="0" w:color="auto"/>
            </w:tcBorders>
            <w:vAlign w:val="center"/>
          </w:tcPr>
          <w:p w14:paraId="40C46CEA"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932067" w14:textId="53622219" w:rsidR="00B51214" w:rsidRPr="00B51214" w:rsidRDefault="00B51214" w:rsidP="000E79B6">
            <w:pPr>
              <w:jc w:val="right"/>
              <w:rPr>
                <w:rFonts w:ascii="Arial" w:hAnsi="Arial" w:cs="Arial"/>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094EEFA1" w14:textId="347393A1" w:rsidR="00B51214" w:rsidRPr="0087117F" w:rsidRDefault="00B51214" w:rsidP="000E79B6">
            <w:pPr>
              <w:jc w:val="right"/>
              <w:rPr>
                <w:rFonts w:ascii="Arial" w:hAnsi="Arial" w:cs="Arial"/>
                <w:color w:val="000000"/>
                <w:sz w:val="14"/>
                <w:szCs w:val="14"/>
                <w:highlight w:val="yellow"/>
              </w:rPr>
            </w:pPr>
            <w:r w:rsidRPr="0087117F">
              <w:rPr>
                <w:rFonts w:ascii="Arial" w:hAnsi="Arial" w:cs="Arial"/>
                <w:sz w:val="14"/>
                <w:szCs w:val="16"/>
              </w:rPr>
              <w:t>-</w:t>
            </w:r>
          </w:p>
        </w:tc>
      </w:tr>
      <w:tr w:rsidR="00B51214" w:rsidRPr="003B10B3" w14:paraId="573B3CD2" w14:textId="77777777" w:rsidTr="000E79B6">
        <w:trPr>
          <w:trHeight w:val="113"/>
        </w:trPr>
        <w:tc>
          <w:tcPr>
            <w:tcW w:w="567" w:type="dxa"/>
            <w:tcBorders>
              <w:left w:val="single" w:sz="4" w:space="0" w:color="auto"/>
            </w:tcBorders>
          </w:tcPr>
          <w:p w14:paraId="569E9466"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1CAFFB20" w14:textId="77777777" w:rsidR="00B51214" w:rsidRPr="003B10B3" w:rsidRDefault="00B51214" w:rsidP="00B51214">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53EE067E"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B51214" w:rsidRPr="00FF0BD2" w:rsidRDefault="00B51214" w:rsidP="000E79B6">
            <w:pPr>
              <w:jc w:val="right"/>
              <w:rPr>
                <w:rFonts w:ascii="Arial" w:hAnsi="Arial" w:cs="Arial"/>
                <w:color w:val="000000"/>
                <w:sz w:val="14"/>
                <w:szCs w:val="14"/>
                <w:highlight w:val="yellow"/>
              </w:rPr>
            </w:pPr>
          </w:p>
        </w:tc>
      </w:tr>
      <w:tr w:rsidR="00B51214" w:rsidRPr="003B10B3" w14:paraId="16138FDC" w14:textId="77777777" w:rsidTr="000E79B6">
        <w:trPr>
          <w:trHeight w:val="113"/>
        </w:trPr>
        <w:tc>
          <w:tcPr>
            <w:tcW w:w="567" w:type="dxa"/>
            <w:tcBorders>
              <w:left w:val="single" w:sz="4" w:space="0" w:color="auto"/>
            </w:tcBorders>
          </w:tcPr>
          <w:p w14:paraId="16991849"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C.</w:t>
            </w:r>
          </w:p>
        </w:tc>
        <w:tc>
          <w:tcPr>
            <w:tcW w:w="6166" w:type="dxa"/>
            <w:tcBorders>
              <w:right w:val="single" w:sz="4" w:space="0" w:color="auto"/>
            </w:tcBorders>
            <w:vAlign w:val="center"/>
          </w:tcPr>
          <w:p w14:paraId="0A4573C0" w14:textId="77777777" w:rsidR="00B51214" w:rsidRPr="003B10B3" w:rsidRDefault="00B51214" w:rsidP="00B51214">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6D7BE02B"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B51214" w:rsidRPr="00FF0BD2" w:rsidRDefault="00B51214" w:rsidP="000E79B6">
            <w:pPr>
              <w:jc w:val="right"/>
              <w:rPr>
                <w:rFonts w:ascii="Arial" w:hAnsi="Arial" w:cs="Arial"/>
                <w:sz w:val="14"/>
                <w:szCs w:val="14"/>
                <w:highlight w:val="yellow"/>
              </w:rPr>
            </w:pPr>
          </w:p>
        </w:tc>
      </w:tr>
      <w:tr w:rsidR="00B51214" w:rsidRPr="003B10B3" w14:paraId="70F855C8" w14:textId="77777777" w:rsidTr="000E79B6">
        <w:trPr>
          <w:trHeight w:val="113"/>
        </w:trPr>
        <w:tc>
          <w:tcPr>
            <w:tcW w:w="567" w:type="dxa"/>
            <w:tcBorders>
              <w:left w:val="single" w:sz="4" w:space="0" w:color="auto"/>
            </w:tcBorders>
          </w:tcPr>
          <w:p w14:paraId="0782B2DB" w14:textId="77777777" w:rsidR="00B51214" w:rsidRPr="003B10B3" w:rsidRDefault="00B51214" w:rsidP="00B51214">
            <w:pPr>
              <w:ind w:left="-108"/>
              <w:jc w:val="center"/>
              <w:rPr>
                <w:rFonts w:ascii="Arial" w:hAnsi="Arial" w:cs="Arial"/>
                <w:b/>
                <w:sz w:val="14"/>
                <w:szCs w:val="14"/>
              </w:rPr>
            </w:pPr>
          </w:p>
        </w:tc>
        <w:tc>
          <w:tcPr>
            <w:tcW w:w="6166" w:type="dxa"/>
            <w:tcBorders>
              <w:right w:val="single" w:sz="4" w:space="0" w:color="auto"/>
            </w:tcBorders>
            <w:vAlign w:val="center"/>
          </w:tcPr>
          <w:p w14:paraId="3C143D6C" w14:textId="77777777" w:rsidR="00B51214" w:rsidRPr="003B10B3" w:rsidRDefault="00B51214" w:rsidP="00B51214">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4453CE01" w:rsidR="00B51214" w:rsidRPr="00B51214" w:rsidRDefault="00B51214" w:rsidP="000E79B6">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B51214" w:rsidRPr="00FF0BD2" w:rsidRDefault="00B51214" w:rsidP="000E79B6">
            <w:pPr>
              <w:jc w:val="right"/>
              <w:rPr>
                <w:rFonts w:ascii="Arial" w:hAnsi="Arial" w:cs="Arial"/>
                <w:sz w:val="14"/>
                <w:szCs w:val="14"/>
                <w:highlight w:val="yellow"/>
              </w:rPr>
            </w:pPr>
          </w:p>
        </w:tc>
      </w:tr>
      <w:tr w:rsidR="00B51214" w:rsidRPr="003B10B3" w14:paraId="41120579" w14:textId="77777777" w:rsidTr="000E79B6">
        <w:trPr>
          <w:trHeight w:val="113"/>
        </w:trPr>
        <w:tc>
          <w:tcPr>
            <w:tcW w:w="567" w:type="dxa"/>
            <w:tcBorders>
              <w:left w:val="single" w:sz="4" w:space="0" w:color="auto"/>
            </w:tcBorders>
          </w:tcPr>
          <w:p w14:paraId="01FFBAC4"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III.</w:t>
            </w:r>
          </w:p>
        </w:tc>
        <w:tc>
          <w:tcPr>
            <w:tcW w:w="6166" w:type="dxa"/>
            <w:tcBorders>
              <w:right w:val="single" w:sz="4" w:space="0" w:color="auto"/>
            </w:tcBorders>
            <w:vAlign w:val="center"/>
          </w:tcPr>
          <w:p w14:paraId="4AACB443"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12E75E20" w:rsidR="00B51214" w:rsidRPr="00B51214" w:rsidRDefault="00B51214" w:rsidP="000E79B6">
            <w:pPr>
              <w:ind w:right="30"/>
              <w:jc w:val="right"/>
              <w:rPr>
                <w:rFonts w:ascii="Arial" w:hAnsi="Arial" w:cs="Arial"/>
                <w:b/>
                <w:bCs/>
                <w:sz w:val="14"/>
                <w:szCs w:val="14"/>
              </w:rPr>
            </w:pPr>
            <w:r w:rsidRPr="00B51214">
              <w:rPr>
                <w:rFonts w:ascii="Arial" w:hAnsi="Arial" w:cs="Arial"/>
                <w:b/>
                <w:bCs/>
                <w:sz w:val="14"/>
                <w:szCs w:val="14"/>
              </w:rPr>
              <w:t>9.418.980</w:t>
            </w:r>
          </w:p>
        </w:tc>
        <w:tc>
          <w:tcPr>
            <w:tcW w:w="1529" w:type="dxa"/>
            <w:tcBorders>
              <w:top w:val="nil"/>
              <w:left w:val="nil"/>
              <w:bottom w:val="nil"/>
              <w:right w:val="single" w:sz="4" w:space="0" w:color="auto"/>
            </w:tcBorders>
            <w:vAlign w:val="center"/>
          </w:tcPr>
          <w:p w14:paraId="49FE6FC0" w14:textId="213D83F8" w:rsidR="00B51214" w:rsidRPr="00FF0BD2" w:rsidRDefault="00B51214" w:rsidP="000E79B6">
            <w:pPr>
              <w:ind w:right="30"/>
              <w:jc w:val="right"/>
              <w:rPr>
                <w:rFonts w:ascii="Arial" w:hAnsi="Arial" w:cs="Arial"/>
                <w:b/>
                <w:sz w:val="14"/>
                <w:szCs w:val="14"/>
                <w:highlight w:val="yellow"/>
              </w:rPr>
            </w:pPr>
            <w:r w:rsidRPr="00AB6EFB">
              <w:rPr>
                <w:rFonts w:ascii="Arial" w:hAnsi="Arial" w:cs="Arial"/>
                <w:b/>
                <w:sz w:val="14"/>
                <w:szCs w:val="16"/>
              </w:rPr>
              <w:t>4.6</w:t>
            </w:r>
            <w:r>
              <w:rPr>
                <w:rFonts w:ascii="Arial" w:hAnsi="Arial" w:cs="Arial"/>
                <w:b/>
                <w:sz w:val="14"/>
                <w:szCs w:val="16"/>
              </w:rPr>
              <w:t>04</w:t>
            </w:r>
            <w:r w:rsidRPr="00AB6EFB">
              <w:rPr>
                <w:rFonts w:ascii="Arial" w:hAnsi="Arial" w:cs="Arial"/>
                <w:b/>
                <w:sz w:val="14"/>
                <w:szCs w:val="16"/>
              </w:rPr>
              <w:t>.</w:t>
            </w:r>
            <w:r>
              <w:rPr>
                <w:rFonts w:ascii="Arial" w:hAnsi="Arial" w:cs="Arial"/>
                <w:b/>
                <w:sz w:val="14"/>
                <w:szCs w:val="16"/>
              </w:rPr>
              <w:t>986</w:t>
            </w:r>
          </w:p>
        </w:tc>
      </w:tr>
      <w:tr w:rsidR="00B51214" w:rsidRPr="003B10B3" w14:paraId="35B2B51D" w14:textId="77777777" w:rsidTr="000E79B6">
        <w:trPr>
          <w:trHeight w:val="113"/>
        </w:trPr>
        <w:tc>
          <w:tcPr>
            <w:tcW w:w="567" w:type="dxa"/>
            <w:tcBorders>
              <w:left w:val="single" w:sz="4" w:space="0" w:color="auto"/>
            </w:tcBorders>
          </w:tcPr>
          <w:p w14:paraId="6B68BBEF"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2BFEBCE2"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5E12C3EB" w:rsidR="00B51214" w:rsidRPr="00B51214" w:rsidRDefault="00B51214" w:rsidP="000E79B6">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B51214" w:rsidRPr="00FF0BD2" w:rsidRDefault="00B51214" w:rsidP="000E79B6">
            <w:pPr>
              <w:ind w:right="30"/>
              <w:jc w:val="right"/>
              <w:rPr>
                <w:rFonts w:ascii="Arial" w:hAnsi="Arial" w:cs="Arial"/>
                <w:b/>
                <w:sz w:val="14"/>
                <w:szCs w:val="14"/>
                <w:highlight w:val="yellow"/>
              </w:rPr>
            </w:pPr>
          </w:p>
        </w:tc>
      </w:tr>
      <w:tr w:rsidR="00B51214" w:rsidRPr="003B10B3" w14:paraId="72886A3D" w14:textId="77777777" w:rsidTr="000E79B6">
        <w:trPr>
          <w:trHeight w:val="113"/>
        </w:trPr>
        <w:tc>
          <w:tcPr>
            <w:tcW w:w="567" w:type="dxa"/>
            <w:tcBorders>
              <w:left w:val="single" w:sz="4" w:space="0" w:color="auto"/>
            </w:tcBorders>
          </w:tcPr>
          <w:p w14:paraId="23DAE01F"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3.1</w:t>
            </w:r>
          </w:p>
        </w:tc>
        <w:tc>
          <w:tcPr>
            <w:tcW w:w="6166" w:type="dxa"/>
            <w:tcBorders>
              <w:right w:val="single" w:sz="4" w:space="0" w:color="auto"/>
            </w:tcBorders>
            <w:vAlign w:val="center"/>
          </w:tcPr>
          <w:p w14:paraId="1ED4BCC9"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center"/>
          </w:tcPr>
          <w:p w14:paraId="625B3559" w14:textId="161A9BFB" w:rsidR="00B51214" w:rsidRPr="00B51214" w:rsidRDefault="00B51214" w:rsidP="000E79B6">
            <w:pPr>
              <w:jc w:val="right"/>
              <w:rPr>
                <w:rFonts w:ascii="Arial" w:hAnsi="Arial" w:cs="Arial"/>
                <w:bCs/>
                <w:sz w:val="14"/>
                <w:szCs w:val="14"/>
              </w:rPr>
            </w:pPr>
            <w:r w:rsidRPr="00B51214">
              <w:rPr>
                <w:rFonts w:ascii="Arial" w:hAnsi="Arial" w:cs="Arial"/>
                <w:sz w:val="14"/>
                <w:szCs w:val="14"/>
              </w:rPr>
              <w:t>94.048.568</w:t>
            </w:r>
          </w:p>
        </w:tc>
        <w:tc>
          <w:tcPr>
            <w:tcW w:w="1529" w:type="dxa"/>
            <w:tcBorders>
              <w:top w:val="nil"/>
              <w:left w:val="nil"/>
              <w:bottom w:val="nil"/>
              <w:right w:val="single" w:sz="4" w:space="0" w:color="auto"/>
            </w:tcBorders>
            <w:vAlign w:val="center"/>
          </w:tcPr>
          <w:p w14:paraId="601A785D" w14:textId="264131FC"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28.</w:t>
            </w:r>
            <w:r>
              <w:rPr>
                <w:rFonts w:ascii="Arial" w:hAnsi="Arial" w:cs="Arial"/>
                <w:sz w:val="14"/>
                <w:szCs w:val="16"/>
              </w:rPr>
              <w:t>857</w:t>
            </w:r>
            <w:r w:rsidRPr="00AB6EFB">
              <w:rPr>
                <w:rFonts w:ascii="Arial" w:hAnsi="Arial" w:cs="Arial"/>
                <w:sz w:val="14"/>
                <w:szCs w:val="16"/>
              </w:rPr>
              <w:t>.</w:t>
            </w:r>
            <w:r>
              <w:rPr>
                <w:rFonts w:ascii="Arial" w:hAnsi="Arial" w:cs="Arial"/>
                <w:sz w:val="14"/>
                <w:szCs w:val="16"/>
              </w:rPr>
              <w:t>443</w:t>
            </w:r>
          </w:p>
        </w:tc>
      </w:tr>
      <w:tr w:rsidR="00B51214" w:rsidRPr="003B10B3" w14:paraId="7F957E55" w14:textId="77777777" w:rsidTr="000E79B6">
        <w:trPr>
          <w:trHeight w:val="113"/>
        </w:trPr>
        <w:tc>
          <w:tcPr>
            <w:tcW w:w="567" w:type="dxa"/>
            <w:tcBorders>
              <w:left w:val="single" w:sz="4" w:space="0" w:color="auto"/>
            </w:tcBorders>
          </w:tcPr>
          <w:p w14:paraId="766099EC"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3.2</w:t>
            </w:r>
          </w:p>
        </w:tc>
        <w:tc>
          <w:tcPr>
            <w:tcW w:w="6166" w:type="dxa"/>
            <w:tcBorders>
              <w:right w:val="single" w:sz="4" w:space="0" w:color="auto"/>
            </w:tcBorders>
            <w:vAlign w:val="center"/>
          </w:tcPr>
          <w:p w14:paraId="72FDE4FF"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center"/>
          </w:tcPr>
          <w:p w14:paraId="11470AFE" w14:textId="7A8888B4" w:rsidR="00B51214" w:rsidRPr="00B51214" w:rsidRDefault="00B51214" w:rsidP="000E79B6">
            <w:pPr>
              <w:jc w:val="right"/>
              <w:rPr>
                <w:rFonts w:ascii="Arial" w:hAnsi="Arial" w:cs="Arial"/>
                <w:bCs/>
                <w:sz w:val="14"/>
                <w:szCs w:val="14"/>
              </w:rPr>
            </w:pPr>
            <w:r w:rsidRPr="00B51214">
              <w:rPr>
                <w:rFonts w:ascii="Arial" w:hAnsi="Arial" w:cs="Arial"/>
                <w:sz w:val="14"/>
                <w:szCs w:val="14"/>
              </w:rPr>
              <w:t>(89.576.674)</w:t>
            </w:r>
          </w:p>
        </w:tc>
        <w:tc>
          <w:tcPr>
            <w:tcW w:w="1529" w:type="dxa"/>
            <w:tcBorders>
              <w:top w:val="nil"/>
              <w:left w:val="nil"/>
              <w:bottom w:val="nil"/>
              <w:right w:val="single" w:sz="4" w:space="0" w:color="auto"/>
            </w:tcBorders>
            <w:vAlign w:val="center"/>
          </w:tcPr>
          <w:p w14:paraId="6D7D6B97" w14:textId="362C8C0A"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(27.690.872)</w:t>
            </w:r>
          </w:p>
        </w:tc>
      </w:tr>
      <w:tr w:rsidR="00B51214" w:rsidRPr="003B10B3" w14:paraId="201CD440" w14:textId="77777777" w:rsidTr="000E79B6">
        <w:trPr>
          <w:trHeight w:val="113"/>
        </w:trPr>
        <w:tc>
          <w:tcPr>
            <w:tcW w:w="567" w:type="dxa"/>
            <w:tcBorders>
              <w:left w:val="single" w:sz="4" w:space="0" w:color="auto"/>
            </w:tcBorders>
          </w:tcPr>
          <w:p w14:paraId="251C7419"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3.3</w:t>
            </w:r>
          </w:p>
        </w:tc>
        <w:tc>
          <w:tcPr>
            <w:tcW w:w="6166" w:type="dxa"/>
            <w:tcBorders>
              <w:right w:val="single" w:sz="4" w:space="0" w:color="auto"/>
            </w:tcBorders>
            <w:vAlign w:val="center"/>
          </w:tcPr>
          <w:p w14:paraId="4F9EA83D"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center"/>
          </w:tcPr>
          <w:p w14:paraId="14A91F1A" w14:textId="44AF8510" w:rsidR="00B51214" w:rsidRPr="00B51214" w:rsidRDefault="00B51214" w:rsidP="000E79B6">
            <w:pPr>
              <w:jc w:val="right"/>
              <w:rPr>
                <w:rFonts w:ascii="Arial" w:hAnsi="Arial" w:cs="Arial"/>
                <w:bCs/>
                <w:sz w:val="14"/>
                <w:szCs w:val="14"/>
              </w:rPr>
            </w:pPr>
            <w:r w:rsidRPr="00B51214">
              <w:rPr>
                <w:rFonts w:ascii="Arial" w:hAnsi="Arial" w:cs="Arial"/>
                <w:sz w:val="14"/>
                <w:szCs w:val="14"/>
              </w:rPr>
              <w:t>5.000.000</w:t>
            </w:r>
          </w:p>
        </w:tc>
        <w:tc>
          <w:tcPr>
            <w:tcW w:w="1529" w:type="dxa"/>
            <w:tcBorders>
              <w:top w:val="nil"/>
              <w:left w:val="nil"/>
              <w:bottom w:val="nil"/>
              <w:right w:val="single" w:sz="4" w:space="0" w:color="auto"/>
            </w:tcBorders>
            <w:vAlign w:val="center"/>
          </w:tcPr>
          <w:p w14:paraId="371AF459" w14:textId="6E5D5198"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3.915.000</w:t>
            </w:r>
          </w:p>
        </w:tc>
      </w:tr>
      <w:tr w:rsidR="00B51214" w:rsidRPr="003B10B3" w14:paraId="6E2DD497" w14:textId="77777777" w:rsidTr="000E79B6">
        <w:trPr>
          <w:trHeight w:val="113"/>
        </w:trPr>
        <w:tc>
          <w:tcPr>
            <w:tcW w:w="567" w:type="dxa"/>
            <w:tcBorders>
              <w:left w:val="single" w:sz="4" w:space="0" w:color="auto"/>
            </w:tcBorders>
          </w:tcPr>
          <w:p w14:paraId="0D074D88"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3.4</w:t>
            </w:r>
          </w:p>
        </w:tc>
        <w:tc>
          <w:tcPr>
            <w:tcW w:w="6166" w:type="dxa"/>
            <w:tcBorders>
              <w:right w:val="single" w:sz="4" w:space="0" w:color="auto"/>
            </w:tcBorders>
            <w:vAlign w:val="center"/>
          </w:tcPr>
          <w:p w14:paraId="6C36094F"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center"/>
          </w:tcPr>
          <w:p w14:paraId="701010A9" w14:textId="4542B14E" w:rsidR="00B51214" w:rsidRPr="00B51214" w:rsidRDefault="00B51214" w:rsidP="000E79B6">
            <w:pPr>
              <w:jc w:val="right"/>
              <w:rPr>
                <w:rFonts w:ascii="Arial" w:hAnsi="Arial" w:cs="Arial"/>
                <w:bCs/>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335C1211" w14:textId="4202A19E"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(439.194)</w:t>
            </w:r>
          </w:p>
        </w:tc>
      </w:tr>
      <w:tr w:rsidR="00B51214" w:rsidRPr="003B10B3" w14:paraId="2CF0DAD8" w14:textId="77777777" w:rsidTr="000E79B6">
        <w:trPr>
          <w:trHeight w:val="113"/>
        </w:trPr>
        <w:tc>
          <w:tcPr>
            <w:tcW w:w="567" w:type="dxa"/>
            <w:tcBorders>
              <w:left w:val="single" w:sz="4" w:space="0" w:color="auto"/>
            </w:tcBorders>
          </w:tcPr>
          <w:p w14:paraId="6F418A75"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3.5</w:t>
            </w:r>
          </w:p>
        </w:tc>
        <w:tc>
          <w:tcPr>
            <w:tcW w:w="6166" w:type="dxa"/>
            <w:tcBorders>
              <w:right w:val="single" w:sz="4" w:space="0" w:color="auto"/>
            </w:tcBorders>
            <w:vAlign w:val="center"/>
          </w:tcPr>
          <w:p w14:paraId="40699008" w14:textId="2CFEA190" w:rsidR="00B51214" w:rsidRPr="003B10B3" w:rsidRDefault="00B51214" w:rsidP="00B51214">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center"/>
          </w:tcPr>
          <w:p w14:paraId="2CC7618B" w14:textId="12157FD5" w:rsidR="00B51214" w:rsidRPr="00B51214" w:rsidRDefault="00B51214" w:rsidP="000E79B6">
            <w:pPr>
              <w:jc w:val="right"/>
              <w:rPr>
                <w:rFonts w:ascii="Arial" w:hAnsi="Arial" w:cs="Arial"/>
                <w:bCs/>
                <w:sz w:val="14"/>
                <w:szCs w:val="14"/>
              </w:rPr>
            </w:pPr>
            <w:r w:rsidRPr="00B51214">
              <w:rPr>
                <w:rFonts w:ascii="Arial" w:hAnsi="Arial" w:cs="Arial"/>
                <w:sz w:val="14"/>
                <w:szCs w:val="14"/>
              </w:rPr>
              <w:t>(52.914)</w:t>
            </w:r>
          </w:p>
        </w:tc>
        <w:tc>
          <w:tcPr>
            <w:tcW w:w="1529" w:type="dxa"/>
            <w:tcBorders>
              <w:top w:val="nil"/>
              <w:left w:val="nil"/>
              <w:bottom w:val="nil"/>
              <w:right w:val="single" w:sz="4" w:space="0" w:color="auto"/>
            </w:tcBorders>
            <w:vAlign w:val="center"/>
          </w:tcPr>
          <w:p w14:paraId="77F5D4C7" w14:textId="497D30DF" w:rsidR="00B51214" w:rsidRPr="00FF0BD2" w:rsidRDefault="00B51214" w:rsidP="000E79B6">
            <w:pPr>
              <w:jc w:val="right"/>
              <w:rPr>
                <w:rFonts w:ascii="Arial" w:hAnsi="Arial" w:cs="Arial"/>
                <w:color w:val="000000"/>
                <w:sz w:val="14"/>
                <w:szCs w:val="14"/>
                <w:highlight w:val="yellow"/>
              </w:rPr>
            </w:pPr>
            <w:r w:rsidRPr="00AB6EFB">
              <w:rPr>
                <w:rFonts w:ascii="Arial" w:hAnsi="Arial" w:cs="Arial"/>
                <w:sz w:val="14"/>
                <w:szCs w:val="16"/>
              </w:rPr>
              <w:t>(37.391)</w:t>
            </w:r>
          </w:p>
        </w:tc>
      </w:tr>
      <w:tr w:rsidR="00B51214" w:rsidRPr="003B10B3" w14:paraId="4CF8AC64" w14:textId="77777777" w:rsidTr="000E79B6">
        <w:trPr>
          <w:trHeight w:val="113"/>
        </w:trPr>
        <w:tc>
          <w:tcPr>
            <w:tcW w:w="567" w:type="dxa"/>
            <w:tcBorders>
              <w:left w:val="single" w:sz="4" w:space="0" w:color="auto"/>
            </w:tcBorders>
          </w:tcPr>
          <w:p w14:paraId="2F085062" w14:textId="77777777" w:rsidR="00B51214" w:rsidRPr="003B10B3" w:rsidRDefault="00B51214" w:rsidP="00B51214">
            <w:pPr>
              <w:ind w:left="-108"/>
              <w:jc w:val="center"/>
              <w:rPr>
                <w:rFonts w:ascii="Arial" w:hAnsi="Arial" w:cs="Arial"/>
                <w:sz w:val="14"/>
                <w:szCs w:val="14"/>
              </w:rPr>
            </w:pPr>
            <w:r w:rsidRPr="003B10B3">
              <w:rPr>
                <w:rFonts w:ascii="Arial" w:hAnsi="Arial" w:cs="Arial"/>
                <w:sz w:val="14"/>
                <w:szCs w:val="14"/>
              </w:rPr>
              <w:t>3.6</w:t>
            </w:r>
          </w:p>
        </w:tc>
        <w:tc>
          <w:tcPr>
            <w:tcW w:w="6166" w:type="dxa"/>
            <w:tcBorders>
              <w:right w:val="single" w:sz="4" w:space="0" w:color="auto"/>
            </w:tcBorders>
            <w:vAlign w:val="center"/>
          </w:tcPr>
          <w:p w14:paraId="6D00971E" w14:textId="77777777" w:rsidR="00B51214" w:rsidRPr="003B10B3" w:rsidRDefault="00B51214" w:rsidP="00B51214">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B239BB" w14:textId="2AE755AA" w:rsidR="00B51214" w:rsidRPr="00B51214" w:rsidRDefault="00B51214" w:rsidP="000E79B6">
            <w:pPr>
              <w:jc w:val="right"/>
              <w:rPr>
                <w:rFonts w:ascii="Arial" w:hAnsi="Arial" w:cs="Arial"/>
                <w:bCs/>
                <w:sz w:val="14"/>
                <w:szCs w:val="14"/>
              </w:rPr>
            </w:pPr>
            <w:r w:rsidRPr="00B51214">
              <w:rPr>
                <w:rFonts w:ascii="Arial" w:hAnsi="Arial" w:cs="Arial"/>
                <w:sz w:val="14"/>
                <w:szCs w:val="14"/>
              </w:rPr>
              <w:t>-</w:t>
            </w:r>
          </w:p>
        </w:tc>
        <w:tc>
          <w:tcPr>
            <w:tcW w:w="1529" w:type="dxa"/>
            <w:tcBorders>
              <w:top w:val="nil"/>
              <w:left w:val="nil"/>
              <w:bottom w:val="nil"/>
              <w:right w:val="single" w:sz="4" w:space="0" w:color="auto"/>
            </w:tcBorders>
            <w:vAlign w:val="center"/>
          </w:tcPr>
          <w:p w14:paraId="325DA110" w14:textId="4A4A4FCC" w:rsidR="00B51214" w:rsidRPr="00FF0BD2" w:rsidRDefault="00B51214" w:rsidP="000E79B6">
            <w:pPr>
              <w:jc w:val="right"/>
              <w:rPr>
                <w:rFonts w:ascii="Arial" w:hAnsi="Arial" w:cs="Arial"/>
                <w:color w:val="000000"/>
                <w:sz w:val="14"/>
                <w:szCs w:val="14"/>
                <w:highlight w:val="yellow"/>
              </w:rPr>
            </w:pPr>
            <w:r>
              <w:rPr>
                <w:rFonts w:ascii="Arial" w:hAnsi="Arial" w:cs="Arial"/>
                <w:sz w:val="14"/>
                <w:szCs w:val="16"/>
              </w:rPr>
              <w:t>-</w:t>
            </w:r>
          </w:p>
        </w:tc>
      </w:tr>
      <w:tr w:rsidR="00B51214" w:rsidRPr="003B10B3" w14:paraId="0C0368C9" w14:textId="77777777" w:rsidTr="000E79B6">
        <w:trPr>
          <w:trHeight w:val="113"/>
        </w:trPr>
        <w:tc>
          <w:tcPr>
            <w:tcW w:w="567" w:type="dxa"/>
            <w:tcBorders>
              <w:left w:val="single" w:sz="4" w:space="0" w:color="auto"/>
            </w:tcBorders>
          </w:tcPr>
          <w:p w14:paraId="7AFA6066" w14:textId="77777777" w:rsidR="00B51214" w:rsidRPr="003B10B3" w:rsidRDefault="00B51214" w:rsidP="00B51214">
            <w:pPr>
              <w:ind w:left="-108"/>
              <w:jc w:val="center"/>
              <w:rPr>
                <w:rFonts w:ascii="Arial" w:hAnsi="Arial" w:cs="Arial"/>
                <w:sz w:val="14"/>
                <w:szCs w:val="14"/>
              </w:rPr>
            </w:pPr>
          </w:p>
        </w:tc>
        <w:tc>
          <w:tcPr>
            <w:tcW w:w="6166" w:type="dxa"/>
            <w:tcBorders>
              <w:right w:val="single" w:sz="4" w:space="0" w:color="auto"/>
            </w:tcBorders>
            <w:vAlign w:val="center"/>
          </w:tcPr>
          <w:p w14:paraId="725134B8" w14:textId="77777777" w:rsidR="00B51214" w:rsidRPr="003B10B3" w:rsidRDefault="00B51214" w:rsidP="00B51214">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7116D51D" w:rsidR="00B51214" w:rsidRPr="00B51214" w:rsidRDefault="00B51214" w:rsidP="000E79B6">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B51214" w:rsidRPr="00FF0BD2" w:rsidRDefault="00B51214" w:rsidP="000E79B6">
            <w:pPr>
              <w:ind w:right="30"/>
              <w:jc w:val="right"/>
              <w:rPr>
                <w:rFonts w:ascii="Arial" w:hAnsi="Arial" w:cs="Arial"/>
                <w:b/>
                <w:sz w:val="14"/>
                <w:szCs w:val="14"/>
                <w:highlight w:val="yellow"/>
              </w:rPr>
            </w:pPr>
          </w:p>
        </w:tc>
      </w:tr>
      <w:tr w:rsidR="00B51214" w:rsidRPr="003B10B3" w14:paraId="184000AD" w14:textId="77777777" w:rsidTr="000E79B6">
        <w:trPr>
          <w:trHeight w:val="113"/>
        </w:trPr>
        <w:tc>
          <w:tcPr>
            <w:tcW w:w="567" w:type="dxa"/>
            <w:tcBorders>
              <w:left w:val="single" w:sz="4" w:space="0" w:color="auto"/>
            </w:tcBorders>
          </w:tcPr>
          <w:p w14:paraId="79D7AD13"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IV.</w:t>
            </w:r>
          </w:p>
        </w:tc>
        <w:tc>
          <w:tcPr>
            <w:tcW w:w="6166" w:type="dxa"/>
            <w:tcBorders>
              <w:right w:val="single" w:sz="4" w:space="0" w:color="auto"/>
            </w:tcBorders>
            <w:vAlign w:val="center"/>
          </w:tcPr>
          <w:p w14:paraId="6217ABBC"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3B634A5F" w:rsidR="00B51214" w:rsidRPr="00B51214" w:rsidRDefault="00B51214" w:rsidP="000E79B6">
            <w:pPr>
              <w:jc w:val="right"/>
              <w:rPr>
                <w:rFonts w:ascii="Arial" w:hAnsi="Arial" w:cs="Arial"/>
                <w:b/>
                <w:bCs/>
                <w:sz w:val="14"/>
                <w:szCs w:val="14"/>
              </w:rPr>
            </w:pPr>
            <w:r w:rsidRPr="00B51214">
              <w:rPr>
                <w:rFonts w:ascii="Arial" w:hAnsi="Arial" w:cs="Arial"/>
                <w:b/>
                <w:bCs/>
                <w:sz w:val="14"/>
                <w:szCs w:val="14"/>
              </w:rPr>
              <w:t>2.042.337</w:t>
            </w:r>
          </w:p>
        </w:tc>
        <w:tc>
          <w:tcPr>
            <w:tcW w:w="1529" w:type="dxa"/>
            <w:tcBorders>
              <w:top w:val="nil"/>
              <w:left w:val="nil"/>
              <w:bottom w:val="nil"/>
              <w:right w:val="single" w:sz="4" w:space="0" w:color="auto"/>
            </w:tcBorders>
            <w:vAlign w:val="center"/>
          </w:tcPr>
          <w:p w14:paraId="24B6EA1C" w14:textId="0C6A6EA0" w:rsidR="00B51214" w:rsidRPr="00FF0BD2" w:rsidRDefault="00B51214" w:rsidP="000E79B6">
            <w:pPr>
              <w:jc w:val="right"/>
              <w:rPr>
                <w:rFonts w:ascii="Arial" w:hAnsi="Arial" w:cs="Arial"/>
                <w:b/>
                <w:sz w:val="14"/>
                <w:szCs w:val="14"/>
                <w:highlight w:val="yellow"/>
              </w:rPr>
            </w:pPr>
            <w:r w:rsidRPr="00AB6EFB">
              <w:rPr>
                <w:rFonts w:ascii="Arial" w:hAnsi="Arial" w:cs="Arial"/>
                <w:b/>
                <w:sz w:val="14"/>
                <w:szCs w:val="16"/>
              </w:rPr>
              <w:t>559.694</w:t>
            </w:r>
          </w:p>
        </w:tc>
      </w:tr>
      <w:tr w:rsidR="00B51214" w:rsidRPr="003B10B3" w14:paraId="4CE2A7E6" w14:textId="77777777" w:rsidTr="000E79B6">
        <w:trPr>
          <w:trHeight w:val="113"/>
        </w:trPr>
        <w:tc>
          <w:tcPr>
            <w:tcW w:w="567" w:type="dxa"/>
            <w:tcBorders>
              <w:left w:val="single" w:sz="4" w:space="0" w:color="auto"/>
            </w:tcBorders>
          </w:tcPr>
          <w:p w14:paraId="6A66B1C8"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00BF23B2" w14:textId="77777777" w:rsidR="00B51214" w:rsidRPr="003B10B3" w:rsidRDefault="00B51214" w:rsidP="00B51214">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12F10DCA" w:rsidR="00B51214" w:rsidRPr="00B51214" w:rsidRDefault="00B51214" w:rsidP="000E79B6">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B51214" w:rsidRPr="00FF0BD2" w:rsidRDefault="00B51214" w:rsidP="000E79B6">
            <w:pPr>
              <w:ind w:right="30"/>
              <w:jc w:val="right"/>
              <w:rPr>
                <w:rFonts w:ascii="Arial" w:hAnsi="Arial" w:cs="Arial"/>
                <w:b/>
                <w:sz w:val="14"/>
                <w:szCs w:val="14"/>
                <w:highlight w:val="yellow"/>
              </w:rPr>
            </w:pPr>
          </w:p>
        </w:tc>
      </w:tr>
      <w:tr w:rsidR="00B51214" w:rsidRPr="003B10B3" w14:paraId="1667FCBD" w14:textId="77777777" w:rsidTr="000E79B6">
        <w:trPr>
          <w:trHeight w:val="113"/>
        </w:trPr>
        <w:tc>
          <w:tcPr>
            <w:tcW w:w="567" w:type="dxa"/>
            <w:tcBorders>
              <w:left w:val="single" w:sz="4" w:space="0" w:color="auto"/>
            </w:tcBorders>
          </w:tcPr>
          <w:p w14:paraId="2E500742"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V.</w:t>
            </w:r>
          </w:p>
        </w:tc>
        <w:tc>
          <w:tcPr>
            <w:tcW w:w="6166" w:type="dxa"/>
            <w:tcBorders>
              <w:right w:val="single" w:sz="4" w:space="0" w:color="auto"/>
            </w:tcBorders>
            <w:vAlign w:val="center"/>
          </w:tcPr>
          <w:p w14:paraId="4F334D9C"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408DA820" w:rsidR="00B51214" w:rsidRPr="00B51214" w:rsidRDefault="00B51214" w:rsidP="000E79B6">
            <w:pPr>
              <w:jc w:val="right"/>
              <w:rPr>
                <w:rFonts w:ascii="Arial" w:hAnsi="Arial" w:cs="Arial"/>
                <w:b/>
                <w:bCs/>
                <w:sz w:val="14"/>
                <w:szCs w:val="14"/>
              </w:rPr>
            </w:pPr>
            <w:r w:rsidRPr="00B51214">
              <w:rPr>
                <w:rFonts w:ascii="Arial" w:hAnsi="Arial" w:cs="Arial"/>
                <w:b/>
                <w:bCs/>
                <w:sz w:val="14"/>
                <w:szCs w:val="14"/>
              </w:rPr>
              <w:t>(581.291)</w:t>
            </w:r>
          </w:p>
        </w:tc>
        <w:tc>
          <w:tcPr>
            <w:tcW w:w="1529" w:type="dxa"/>
            <w:tcBorders>
              <w:top w:val="nil"/>
              <w:left w:val="nil"/>
              <w:bottom w:val="nil"/>
              <w:right w:val="single" w:sz="4" w:space="0" w:color="auto"/>
            </w:tcBorders>
            <w:vAlign w:val="center"/>
          </w:tcPr>
          <w:p w14:paraId="5C647EF9" w14:textId="50E1FA79" w:rsidR="00B51214" w:rsidRPr="00FF0BD2" w:rsidRDefault="00B51214" w:rsidP="000E79B6">
            <w:pPr>
              <w:jc w:val="right"/>
              <w:rPr>
                <w:rFonts w:ascii="Arial" w:hAnsi="Arial" w:cs="Arial"/>
                <w:b/>
                <w:sz w:val="14"/>
                <w:szCs w:val="14"/>
                <w:highlight w:val="yellow"/>
              </w:rPr>
            </w:pPr>
            <w:r w:rsidRPr="00AB6EFB">
              <w:rPr>
                <w:rFonts w:ascii="Arial" w:hAnsi="Arial" w:cs="Arial"/>
                <w:b/>
                <w:sz w:val="14"/>
                <w:szCs w:val="16"/>
              </w:rPr>
              <w:t>5.663.110</w:t>
            </w:r>
          </w:p>
        </w:tc>
      </w:tr>
      <w:tr w:rsidR="00B51214" w:rsidRPr="003B10B3" w14:paraId="020A5D94" w14:textId="77777777" w:rsidTr="000E79B6">
        <w:trPr>
          <w:trHeight w:val="113"/>
        </w:trPr>
        <w:tc>
          <w:tcPr>
            <w:tcW w:w="567" w:type="dxa"/>
            <w:tcBorders>
              <w:left w:val="single" w:sz="4" w:space="0" w:color="auto"/>
            </w:tcBorders>
          </w:tcPr>
          <w:p w14:paraId="2E578FD1"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7034FE65" w14:textId="77777777" w:rsidR="00B51214" w:rsidRPr="003B10B3" w:rsidRDefault="00B51214" w:rsidP="00B51214">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44AABA2D" w:rsidR="00B51214" w:rsidRPr="00B51214" w:rsidRDefault="00B51214" w:rsidP="000E79B6">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B51214" w:rsidRPr="00FF0BD2" w:rsidRDefault="00B51214" w:rsidP="000E79B6">
            <w:pPr>
              <w:ind w:right="30"/>
              <w:jc w:val="right"/>
              <w:rPr>
                <w:rFonts w:ascii="Arial" w:hAnsi="Arial" w:cs="Arial"/>
                <w:b/>
                <w:sz w:val="14"/>
                <w:szCs w:val="14"/>
                <w:highlight w:val="yellow"/>
              </w:rPr>
            </w:pPr>
          </w:p>
        </w:tc>
      </w:tr>
      <w:tr w:rsidR="00B51214" w:rsidRPr="003B10B3" w14:paraId="576331C5" w14:textId="77777777" w:rsidTr="000E79B6">
        <w:trPr>
          <w:trHeight w:val="113"/>
        </w:trPr>
        <w:tc>
          <w:tcPr>
            <w:tcW w:w="567" w:type="dxa"/>
            <w:tcBorders>
              <w:left w:val="single" w:sz="4" w:space="0" w:color="auto"/>
            </w:tcBorders>
          </w:tcPr>
          <w:p w14:paraId="62B4AD16"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VI.</w:t>
            </w:r>
          </w:p>
        </w:tc>
        <w:tc>
          <w:tcPr>
            <w:tcW w:w="6166" w:type="dxa"/>
            <w:tcBorders>
              <w:right w:val="single" w:sz="4" w:space="0" w:color="auto"/>
            </w:tcBorders>
            <w:vAlign w:val="center"/>
          </w:tcPr>
          <w:p w14:paraId="48611948"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2E0EB4AB" w:rsidR="00B51214" w:rsidRPr="00B51214" w:rsidRDefault="00B51214" w:rsidP="000E79B6">
            <w:pPr>
              <w:jc w:val="right"/>
              <w:rPr>
                <w:rFonts w:ascii="Arial" w:hAnsi="Arial" w:cs="Arial"/>
                <w:b/>
                <w:bCs/>
                <w:sz w:val="14"/>
                <w:szCs w:val="14"/>
              </w:rPr>
            </w:pPr>
            <w:r w:rsidRPr="00B51214">
              <w:rPr>
                <w:rFonts w:ascii="Arial" w:hAnsi="Arial" w:cs="Arial"/>
                <w:sz w:val="14"/>
                <w:szCs w:val="14"/>
              </w:rPr>
              <w:t>10.096.678</w:t>
            </w:r>
          </w:p>
        </w:tc>
        <w:tc>
          <w:tcPr>
            <w:tcW w:w="1529" w:type="dxa"/>
            <w:tcBorders>
              <w:left w:val="single" w:sz="4" w:space="0" w:color="auto"/>
              <w:right w:val="single" w:sz="4" w:space="0" w:color="auto"/>
            </w:tcBorders>
            <w:vAlign w:val="center"/>
          </w:tcPr>
          <w:p w14:paraId="22955ED1" w14:textId="6F4B7323" w:rsidR="00B51214" w:rsidRPr="00FF0BD2" w:rsidRDefault="00B51214" w:rsidP="000E79B6">
            <w:pPr>
              <w:jc w:val="right"/>
              <w:rPr>
                <w:rFonts w:ascii="Arial" w:hAnsi="Arial" w:cs="Arial"/>
                <w:b/>
                <w:sz w:val="14"/>
                <w:szCs w:val="14"/>
                <w:highlight w:val="yellow"/>
              </w:rPr>
            </w:pPr>
            <w:r w:rsidRPr="00AB6EFB">
              <w:rPr>
                <w:rFonts w:ascii="Arial" w:hAnsi="Arial" w:cs="Arial"/>
                <w:b/>
                <w:sz w:val="14"/>
                <w:szCs w:val="16"/>
              </w:rPr>
              <w:t>4.862.158</w:t>
            </w:r>
          </w:p>
        </w:tc>
      </w:tr>
      <w:tr w:rsidR="00B51214" w:rsidRPr="003B10B3" w14:paraId="4900FE68" w14:textId="77777777" w:rsidTr="000E79B6">
        <w:trPr>
          <w:trHeight w:val="113"/>
        </w:trPr>
        <w:tc>
          <w:tcPr>
            <w:tcW w:w="567" w:type="dxa"/>
            <w:tcBorders>
              <w:left w:val="single" w:sz="4" w:space="0" w:color="auto"/>
            </w:tcBorders>
          </w:tcPr>
          <w:p w14:paraId="1379351A" w14:textId="77777777" w:rsidR="00B51214" w:rsidRPr="003B10B3" w:rsidRDefault="00B51214" w:rsidP="00B51214">
            <w:pPr>
              <w:ind w:left="-108"/>
              <w:jc w:val="center"/>
              <w:rPr>
                <w:rFonts w:ascii="Arial" w:hAnsi="Arial" w:cs="Arial"/>
                <w:b/>
                <w:bCs/>
                <w:sz w:val="14"/>
                <w:szCs w:val="14"/>
              </w:rPr>
            </w:pPr>
          </w:p>
        </w:tc>
        <w:tc>
          <w:tcPr>
            <w:tcW w:w="6166" w:type="dxa"/>
            <w:tcBorders>
              <w:right w:val="single" w:sz="4" w:space="0" w:color="auto"/>
            </w:tcBorders>
            <w:vAlign w:val="center"/>
          </w:tcPr>
          <w:p w14:paraId="2BF6D474" w14:textId="77777777" w:rsidR="00B51214" w:rsidRPr="003B10B3" w:rsidRDefault="00B51214" w:rsidP="00B51214">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64B5283D" w:rsidR="00B51214" w:rsidRPr="00B51214" w:rsidRDefault="00B51214" w:rsidP="000E79B6">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B51214" w:rsidRPr="00FF0BD2" w:rsidRDefault="00B51214" w:rsidP="000E79B6">
            <w:pPr>
              <w:ind w:right="30"/>
              <w:jc w:val="right"/>
              <w:rPr>
                <w:rFonts w:ascii="Arial" w:hAnsi="Arial" w:cs="Arial"/>
                <w:b/>
                <w:sz w:val="14"/>
                <w:szCs w:val="14"/>
                <w:highlight w:val="yellow"/>
              </w:rPr>
            </w:pPr>
          </w:p>
        </w:tc>
      </w:tr>
      <w:tr w:rsidR="00B51214" w:rsidRPr="003B10B3" w14:paraId="40B76A9B" w14:textId="77777777" w:rsidTr="000E79B6">
        <w:trPr>
          <w:trHeight w:val="113"/>
        </w:trPr>
        <w:tc>
          <w:tcPr>
            <w:tcW w:w="567" w:type="dxa"/>
            <w:tcBorders>
              <w:left w:val="single" w:sz="4" w:space="0" w:color="auto"/>
            </w:tcBorders>
          </w:tcPr>
          <w:p w14:paraId="462CC26F" w14:textId="77777777" w:rsidR="00B51214" w:rsidRPr="003B10B3" w:rsidRDefault="00B51214" w:rsidP="00B51214">
            <w:pPr>
              <w:ind w:left="-108"/>
              <w:jc w:val="center"/>
              <w:rPr>
                <w:rFonts w:ascii="Arial" w:hAnsi="Arial" w:cs="Arial"/>
                <w:b/>
                <w:bCs/>
                <w:sz w:val="14"/>
                <w:szCs w:val="14"/>
              </w:rPr>
            </w:pPr>
            <w:r w:rsidRPr="003B10B3">
              <w:rPr>
                <w:rFonts w:ascii="Arial" w:hAnsi="Arial" w:cs="Arial"/>
                <w:b/>
                <w:bCs/>
                <w:sz w:val="14"/>
                <w:szCs w:val="14"/>
              </w:rPr>
              <w:t>VII.</w:t>
            </w:r>
          </w:p>
        </w:tc>
        <w:tc>
          <w:tcPr>
            <w:tcW w:w="6166" w:type="dxa"/>
            <w:tcBorders>
              <w:right w:val="single" w:sz="4" w:space="0" w:color="auto"/>
            </w:tcBorders>
            <w:vAlign w:val="center"/>
          </w:tcPr>
          <w:p w14:paraId="3E2BF052" w14:textId="77777777" w:rsidR="00B51214" w:rsidRPr="003B10B3" w:rsidRDefault="00B51214" w:rsidP="00B51214">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5578BD0B" w:rsidR="00B51214" w:rsidRPr="00B51214" w:rsidRDefault="00B51214" w:rsidP="000E79B6">
            <w:pPr>
              <w:jc w:val="right"/>
              <w:rPr>
                <w:rFonts w:ascii="Arial" w:hAnsi="Arial" w:cs="Arial"/>
                <w:b/>
                <w:bCs/>
                <w:sz w:val="14"/>
                <w:szCs w:val="14"/>
              </w:rPr>
            </w:pPr>
            <w:r w:rsidRPr="00B51214">
              <w:rPr>
                <w:rFonts w:ascii="Arial" w:hAnsi="Arial" w:cs="Arial"/>
                <w:b/>
                <w:bCs/>
                <w:sz w:val="14"/>
                <w:szCs w:val="14"/>
              </w:rPr>
              <w:t>9.515.387</w:t>
            </w:r>
          </w:p>
        </w:tc>
        <w:tc>
          <w:tcPr>
            <w:tcW w:w="1529" w:type="dxa"/>
            <w:tcBorders>
              <w:left w:val="single" w:sz="4" w:space="0" w:color="auto"/>
              <w:right w:val="single" w:sz="4" w:space="0" w:color="auto"/>
            </w:tcBorders>
            <w:vAlign w:val="center"/>
          </w:tcPr>
          <w:p w14:paraId="7CF79260" w14:textId="05B381F4" w:rsidR="00B51214" w:rsidRPr="00FF0BD2" w:rsidRDefault="00B51214" w:rsidP="000E79B6">
            <w:pPr>
              <w:jc w:val="right"/>
              <w:rPr>
                <w:rFonts w:ascii="Arial" w:hAnsi="Arial" w:cs="Arial"/>
                <w:b/>
                <w:sz w:val="14"/>
                <w:szCs w:val="14"/>
                <w:highlight w:val="yellow"/>
              </w:rPr>
            </w:pPr>
            <w:r w:rsidRPr="00AB6EFB">
              <w:rPr>
                <w:rFonts w:ascii="Arial" w:hAnsi="Arial" w:cs="Arial"/>
                <w:b/>
                <w:sz w:val="14"/>
                <w:szCs w:val="16"/>
              </w:rPr>
              <w:t>10.525.268</w:t>
            </w:r>
          </w:p>
        </w:tc>
      </w:tr>
      <w:tr w:rsidR="001F6663" w:rsidRPr="003B10B3" w14:paraId="6AF1AF58" w14:textId="77777777" w:rsidTr="00FC3EA2">
        <w:trPr>
          <w:trHeight w:val="113"/>
        </w:trPr>
        <w:tc>
          <w:tcPr>
            <w:tcW w:w="567" w:type="dxa"/>
            <w:tcBorders>
              <w:left w:val="single" w:sz="4" w:space="0" w:color="auto"/>
              <w:bottom w:val="single" w:sz="4" w:space="0" w:color="auto"/>
            </w:tcBorders>
            <w:vAlign w:val="bottom"/>
          </w:tcPr>
          <w:p w14:paraId="57818E5B" w14:textId="77777777" w:rsidR="001F6663" w:rsidRPr="003B10B3" w:rsidRDefault="001F6663" w:rsidP="001F6663">
            <w:pPr>
              <w:ind w:left="-108"/>
              <w:jc w:val="both"/>
              <w:rPr>
                <w:rFonts w:ascii="Arial" w:hAnsi="Arial" w:cs="Arial"/>
                <w:b/>
                <w:bCs/>
                <w:sz w:val="14"/>
                <w:szCs w:val="14"/>
              </w:rPr>
            </w:pPr>
          </w:p>
        </w:tc>
        <w:tc>
          <w:tcPr>
            <w:tcW w:w="6166" w:type="dxa"/>
            <w:tcBorders>
              <w:bottom w:val="single" w:sz="4" w:space="0" w:color="auto"/>
              <w:right w:val="single" w:sz="4" w:space="0" w:color="auto"/>
            </w:tcBorders>
            <w:vAlign w:val="bottom"/>
          </w:tcPr>
          <w:p w14:paraId="203F0EEE" w14:textId="77777777" w:rsidR="001F6663" w:rsidRPr="003B10B3" w:rsidRDefault="001F6663" w:rsidP="001F6663">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1F6663" w:rsidRPr="003B10B3" w:rsidRDefault="001F6663" w:rsidP="001F6663">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1F6663" w:rsidRPr="003B10B3" w:rsidRDefault="001F6663" w:rsidP="001F6663">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431CC02D" w:rsidR="00054EAD" w:rsidRDefault="00054EAD" w:rsidP="004F6BE8">
      <w:pPr>
        <w:tabs>
          <w:tab w:val="left" w:pos="3828"/>
        </w:tabs>
        <w:jc w:val="center"/>
        <w:rPr>
          <w:rFonts w:ascii="Arial" w:hAnsi="Arial" w:cs="Arial"/>
          <w:sz w:val="16"/>
          <w:szCs w:val="16"/>
        </w:rPr>
      </w:pPr>
    </w:p>
    <w:p w14:paraId="410550FE" w14:textId="04010787" w:rsidR="00FC3EA2" w:rsidRDefault="00FC3EA2" w:rsidP="004F6BE8">
      <w:pPr>
        <w:tabs>
          <w:tab w:val="left" w:pos="3828"/>
        </w:tabs>
        <w:jc w:val="center"/>
        <w:rPr>
          <w:rFonts w:ascii="Arial" w:hAnsi="Arial" w:cs="Arial"/>
          <w:sz w:val="16"/>
          <w:szCs w:val="16"/>
        </w:rPr>
      </w:pPr>
    </w:p>
    <w:p w14:paraId="368A850F" w14:textId="7B1F6112" w:rsidR="00FC3EA2" w:rsidRDefault="00FC3EA2" w:rsidP="004F6BE8">
      <w:pPr>
        <w:tabs>
          <w:tab w:val="left" w:pos="3828"/>
        </w:tabs>
        <w:jc w:val="center"/>
        <w:rPr>
          <w:rFonts w:ascii="Arial" w:hAnsi="Arial" w:cs="Arial"/>
          <w:sz w:val="16"/>
          <w:szCs w:val="16"/>
        </w:rPr>
      </w:pPr>
    </w:p>
    <w:p w14:paraId="7DDBDA75" w14:textId="7658C27F" w:rsidR="00FC3EA2" w:rsidRDefault="00FC3EA2" w:rsidP="004F6BE8">
      <w:pPr>
        <w:tabs>
          <w:tab w:val="left" w:pos="3828"/>
        </w:tabs>
        <w:jc w:val="center"/>
        <w:rPr>
          <w:rFonts w:ascii="Arial" w:hAnsi="Arial" w:cs="Arial"/>
          <w:sz w:val="16"/>
          <w:szCs w:val="16"/>
        </w:rPr>
      </w:pPr>
    </w:p>
    <w:p w14:paraId="462A760D" w14:textId="77777777" w:rsidR="00FC3EA2" w:rsidRPr="003B10B3" w:rsidRDefault="00FC3EA2"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011CA579" w14:textId="3648C0A2" w:rsidR="00CD673A"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5BF3D569" w14:textId="1C3A323B" w:rsidR="0062078E" w:rsidRDefault="0062078E" w:rsidP="00054EAD">
      <w:pPr>
        <w:tabs>
          <w:tab w:val="left" w:pos="3828"/>
          <w:tab w:val="left" w:pos="5103"/>
        </w:tabs>
        <w:rPr>
          <w:rFonts w:ascii="Arial" w:hAnsi="Arial" w:cs="Arial"/>
          <w:sz w:val="16"/>
          <w:szCs w:val="16"/>
        </w:rPr>
      </w:pPr>
    </w:p>
    <w:p w14:paraId="385BFDBA" w14:textId="78DE8F0A" w:rsidR="00590F1C" w:rsidRPr="00590F1C" w:rsidRDefault="00590F1C" w:rsidP="005D3B1A">
      <w:pPr>
        <w:tabs>
          <w:tab w:val="left" w:pos="1400"/>
        </w:tabs>
        <w:rPr>
          <w:rFonts w:ascii="Arial" w:hAnsi="Arial" w:cs="Arial"/>
          <w:sz w:val="10"/>
          <w:szCs w:val="10"/>
        </w:rPr>
        <w:sectPr w:rsidR="00590F1C" w:rsidRPr="00590F1C" w:rsidSect="00023EE5">
          <w:headerReference w:type="default" r:id="rId63"/>
          <w:footerReference w:type="even" r:id="rId64"/>
          <w:footerReference w:type="default" r:id="rId65"/>
          <w:headerReference w:type="first" r:id="rId66"/>
          <w:footerReference w:type="first" r:id="rId67"/>
          <w:pgSz w:w="11907" w:h="16840" w:code="9"/>
          <w:pgMar w:top="1418" w:right="747" w:bottom="993" w:left="1418" w:header="720" w:footer="459" w:gutter="0"/>
          <w:cols w:space="708"/>
          <w:titlePg/>
          <w:docGrid w:linePitch="360"/>
        </w:sectPr>
      </w:pPr>
    </w:p>
    <w:p w14:paraId="13FF95EE" w14:textId="77777777" w:rsidR="00590F1C" w:rsidRPr="00590F1C" w:rsidRDefault="00590F1C" w:rsidP="004F6BE8">
      <w:pPr>
        <w:pStyle w:val="BodyTextIndent"/>
        <w:tabs>
          <w:tab w:val="left" w:pos="3828"/>
        </w:tabs>
        <w:ind w:right="386" w:firstLine="0"/>
        <w:rPr>
          <w:rFonts w:ascii="Arial" w:hAnsi="Arial" w:cs="Arial"/>
          <w:b/>
          <w:sz w:val="12"/>
          <w:szCs w:val="12"/>
        </w:rPr>
      </w:pPr>
    </w:p>
    <w:p w14:paraId="7636F8A9" w14:textId="10B8938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CE027C" w:rsidRDefault="00632D27" w:rsidP="00CD673A">
      <w:pPr>
        <w:pStyle w:val="BodyText2"/>
        <w:tabs>
          <w:tab w:val="left" w:pos="540"/>
          <w:tab w:val="left" w:pos="3828"/>
        </w:tabs>
        <w:ind w:right="-40"/>
        <w:rPr>
          <w:rFonts w:ascii="Arial" w:hAnsi="Arial" w:cs="Arial"/>
          <w:sz w:val="16"/>
          <w:szCs w:val="16"/>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proofErr w:type="gramStart"/>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295D9C">
        <w:rPr>
          <w:rFonts w:ascii="Arial" w:hAnsi="Arial" w:cs="Arial"/>
          <w:noProof/>
          <w:color w:val="auto"/>
          <w:sz w:val="20"/>
          <w:lang w:eastAsia="tr-TR"/>
        </w:rPr>
        <w:t xml:space="preserve">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5B557B35"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 xml:space="preserve">dışında, tarihi maliyet esası </w:t>
      </w:r>
      <w:proofErr w:type="gramStart"/>
      <w:r w:rsidR="00DE64AC" w:rsidRPr="003B10B3">
        <w:rPr>
          <w:rFonts w:ascii="Arial" w:hAnsi="Arial" w:cs="Arial"/>
          <w:color w:val="auto"/>
          <w:sz w:val="20"/>
          <w:lang w:eastAsia="tr-TR"/>
        </w:rPr>
        <w:t>baz</w:t>
      </w:r>
      <w:proofErr w:type="gramEnd"/>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0010439C" w:rsidR="00FC461F" w:rsidRDefault="000140EF" w:rsidP="00FC461F">
      <w:pPr>
        <w:pStyle w:val="BodyText"/>
        <w:rPr>
          <w:rFonts w:ascii="Arial" w:hAnsi="Arial" w:cs="Arial"/>
          <w:color w:val="auto"/>
          <w:sz w:val="20"/>
          <w:lang w:eastAsia="tr-TR"/>
        </w:rPr>
      </w:pPr>
      <w:r w:rsidRPr="00AB39AC">
        <w:rPr>
          <w:rFonts w:ascii="Arial" w:hAnsi="Arial" w:cs="Arial"/>
          <w:color w:val="auto"/>
          <w:sz w:val="20"/>
          <w:lang w:eastAsia="tr-TR"/>
        </w:rPr>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w:t>
      </w:r>
      <w:r w:rsidR="000E79B6">
        <w:rPr>
          <w:rFonts w:ascii="Arial" w:hAnsi="Arial" w:cs="Arial"/>
          <w:color w:val="auto"/>
          <w:sz w:val="20"/>
          <w:lang w:eastAsia="tr-TR"/>
        </w:rPr>
        <w:t>yacağı beklenmektedir. Ancak, 30</w:t>
      </w:r>
      <w:r w:rsidRPr="00AB39AC">
        <w:rPr>
          <w:rFonts w:ascii="Arial" w:hAnsi="Arial" w:cs="Arial"/>
          <w:color w:val="auto"/>
          <w:sz w:val="20"/>
          <w:lang w:eastAsia="tr-TR"/>
        </w:rPr>
        <w:t xml:space="preserve"> </w:t>
      </w:r>
      <w:r w:rsidR="000E79B6">
        <w:rPr>
          <w:rFonts w:ascii="Arial" w:hAnsi="Arial" w:cs="Arial"/>
          <w:color w:val="auto"/>
          <w:sz w:val="20"/>
          <w:lang w:eastAsia="tr-TR"/>
        </w:rPr>
        <w:t>Haziran</w:t>
      </w:r>
      <w:r w:rsidRPr="00AB39AC">
        <w:rPr>
          <w:rFonts w:ascii="Arial" w:hAnsi="Arial" w:cs="Arial"/>
          <w:color w:val="auto"/>
          <w:sz w:val="20"/>
          <w:lang w:eastAsia="tr-TR"/>
        </w:rPr>
        <w:t xml:space="preserve"> 202</w:t>
      </w:r>
      <w:r w:rsidR="00515EA6">
        <w:rPr>
          <w:rFonts w:ascii="Arial" w:hAnsi="Arial" w:cs="Arial"/>
          <w:color w:val="auto"/>
          <w:sz w:val="20"/>
          <w:lang w:eastAsia="tr-TR"/>
        </w:rPr>
        <w:t>3</w:t>
      </w:r>
      <w:r w:rsidRPr="00AB39AC">
        <w:rPr>
          <w:rFonts w:ascii="Arial" w:hAnsi="Arial" w:cs="Arial"/>
          <w:color w:val="auto"/>
          <w:sz w:val="20"/>
          <w:lang w:eastAsia="tr-TR"/>
        </w:rPr>
        <w:t xml:space="preserve"> tarihinde sona eren hesap dönemine ait finansal tablolarda TMS 29 kapsamında bir düzeltme yapılıp yapılmayacağına yönelik KGK bir açıklama</w:t>
      </w:r>
      <w:r w:rsidR="000E79B6">
        <w:rPr>
          <w:rFonts w:ascii="Arial" w:hAnsi="Arial" w:cs="Arial"/>
          <w:color w:val="auto"/>
          <w:sz w:val="20"/>
          <w:lang w:eastAsia="tr-TR"/>
        </w:rPr>
        <w:t>da bulunmamıştır. Bu nedenle, 30</w:t>
      </w:r>
      <w:r w:rsidRPr="00AB39AC">
        <w:rPr>
          <w:rFonts w:ascii="Arial" w:hAnsi="Arial" w:cs="Arial"/>
          <w:color w:val="auto"/>
          <w:sz w:val="20"/>
          <w:lang w:eastAsia="tr-TR"/>
        </w:rPr>
        <w:t xml:space="preserve"> </w:t>
      </w:r>
      <w:r w:rsidR="000E79B6">
        <w:rPr>
          <w:rFonts w:ascii="Arial" w:hAnsi="Arial" w:cs="Arial"/>
          <w:color w:val="auto"/>
          <w:sz w:val="20"/>
          <w:lang w:eastAsia="tr-TR"/>
        </w:rPr>
        <w:t>Haziran</w:t>
      </w:r>
      <w:r w:rsidRPr="00AB39AC">
        <w:rPr>
          <w:rFonts w:ascii="Arial" w:hAnsi="Arial" w:cs="Arial"/>
          <w:color w:val="auto"/>
          <w:sz w:val="20"/>
          <w:lang w:eastAsia="tr-TR"/>
        </w:rPr>
        <w:t xml:space="preserve"> 202</w:t>
      </w:r>
      <w:r w:rsidR="00844842">
        <w:rPr>
          <w:rFonts w:ascii="Arial" w:hAnsi="Arial" w:cs="Arial"/>
          <w:color w:val="auto"/>
          <w:sz w:val="20"/>
          <w:lang w:eastAsia="tr-TR"/>
        </w:rPr>
        <w:t>3</w:t>
      </w:r>
      <w:r w:rsidRPr="00AB39AC">
        <w:rPr>
          <w:rFonts w:ascii="Arial" w:hAnsi="Arial" w:cs="Arial"/>
          <w:color w:val="auto"/>
          <w:sz w:val="20"/>
          <w:lang w:eastAsia="tr-TR"/>
        </w:rPr>
        <w:t xml:space="preserve"> tarihli finansal tablolarda TMS 29 uygulanmamıştır ve enflasyon düzeltmesi yapılmamıştır.</w:t>
      </w:r>
    </w:p>
    <w:p w14:paraId="45B5AF0A" w14:textId="77777777" w:rsidR="00FC461F" w:rsidRPr="00CE027C" w:rsidRDefault="00FC461F" w:rsidP="00FC461F">
      <w:pPr>
        <w:pStyle w:val="BodyText"/>
        <w:rPr>
          <w:rFonts w:ascii="Arial" w:hAnsi="Arial" w:cs="Arial"/>
          <w:color w:val="auto"/>
          <w:sz w:val="16"/>
          <w:szCs w:val="16"/>
          <w:lang w:eastAsia="tr-TR"/>
        </w:rPr>
      </w:pPr>
    </w:p>
    <w:p w14:paraId="03BC3AD7" w14:textId="77777777" w:rsidR="003719E2" w:rsidRPr="00CE027C" w:rsidRDefault="003719E2" w:rsidP="00CD673A">
      <w:pPr>
        <w:pStyle w:val="BodyText"/>
        <w:tabs>
          <w:tab w:val="left" w:pos="3828"/>
        </w:tabs>
        <w:ind w:right="-40"/>
        <w:rPr>
          <w:rFonts w:ascii="Arial" w:hAnsi="Arial" w:cs="Arial"/>
          <w:color w:val="auto"/>
          <w:sz w:val="12"/>
          <w:szCs w:val="12"/>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CE027C" w:rsidRDefault="00CE027C" w:rsidP="008C2FAC">
      <w:pPr>
        <w:pStyle w:val="BodyText"/>
        <w:rPr>
          <w:rFonts w:ascii="Arial" w:hAnsi="Arial" w:cs="Arial"/>
          <w:color w:val="auto"/>
          <w:sz w:val="14"/>
          <w:szCs w:val="14"/>
          <w:lang w:eastAsia="tr-TR"/>
        </w:rPr>
      </w:pPr>
    </w:p>
    <w:p w14:paraId="0B45258B" w14:textId="77777777" w:rsidR="00590F1C" w:rsidRDefault="008C2FAC" w:rsidP="00CE027C">
      <w:pPr>
        <w:pStyle w:val="BodyText"/>
        <w:rPr>
          <w:rFonts w:ascii="Arial" w:hAnsi="Arial" w:cs="Arial"/>
          <w:color w:val="auto"/>
          <w:sz w:val="20"/>
          <w:lang w:eastAsia="tr-TR"/>
        </w:rPr>
      </w:pPr>
      <w:r w:rsidRPr="00295D9C">
        <w:rPr>
          <w:rFonts w:ascii="Arial" w:hAnsi="Arial" w:cs="Arial"/>
          <w:color w:val="auto"/>
          <w:sz w:val="20"/>
          <w:lang w:eastAsia="tr-TR"/>
        </w:rPr>
        <w:t xml:space="preserve">Yürürlüğe giren TMS/TFRS değişikliklerinin </w:t>
      </w:r>
      <w:r w:rsidR="00A335D6">
        <w:rPr>
          <w:rFonts w:ascii="Arial" w:hAnsi="Arial" w:cs="Arial"/>
          <w:color w:val="auto"/>
          <w:sz w:val="20"/>
          <w:lang w:eastAsia="tr-TR"/>
        </w:rPr>
        <w:t>Grup’un</w:t>
      </w:r>
      <w:r w:rsidR="00A335D6" w:rsidRPr="00295D9C">
        <w:rPr>
          <w:rFonts w:ascii="Arial" w:hAnsi="Arial" w:cs="Arial"/>
          <w:color w:val="auto"/>
          <w:sz w:val="20"/>
          <w:lang w:eastAsia="tr-TR"/>
        </w:rPr>
        <w:t xml:space="preserve"> </w:t>
      </w:r>
      <w:r w:rsidRPr="00295D9C">
        <w:rPr>
          <w:rFonts w:ascii="Arial" w:hAnsi="Arial" w:cs="Arial"/>
          <w:color w:val="auto"/>
          <w:sz w:val="20"/>
          <w:lang w:eastAsia="tr-TR"/>
        </w:rPr>
        <w:t xml:space="preserve">muhasebe politikaları, finansal durumu ve performansı üzerinde etkileri değerlendirilmiştir. </w:t>
      </w:r>
    </w:p>
    <w:p w14:paraId="1787A677" w14:textId="77777777" w:rsidR="00590F1C" w:rsidRDefault="00590F1C" w:rsidP="00CE027C">
      <w:pPr>
        <w:pStyle w:val="BodyText"/>
        <w:rPr>
          <w:rFonts w:ascii="Arial" w:hAnsi="Arial" w:cs="Arial"/>
          <w:color w:val="auto"/>
          <w:sz w:val="20"/>
          <w:lang w:eastAsia="tr-TR"/>
        </w:rPr>
      </w:pPr>
    </w:p>
    <w:p w14:paraId="2DAE3BFB" w14:textId="77777777" w:rsidR="00590F1C" w:rsidRDefault="00590F1C" w:rsidP="00CE027C">
      <w:pPr>
        <w:pStyle w:val="BodyText"/>
        <w:rPr>
          <w:rFonts w:ascii="Arial" w:hAnsi="Arial" w:cs="Arial"/>
          <w:color w:val="auto"/>
          <w:sz w:val="20"/>
          <w:lang w:eastAsia="tr-TR"/>
        </w:rPr>
      </w:pPr>
    </w:p>
    <w:p w14:paraId="153A4EA4" w14:textId="77777777" w:rsidR="00590F1C" w:rsidRDefault="00590F1C" w:rsidP="00CE027C">
      <w:pPr>
        <w:pStyle w:val="BodyText"/>
        <w:rPr>
          <w:rFonts w:ascii="Arial" w:hAnsi="Arial" w:cs="Arial"/>
          <w:color w:val="auto"/>
          <w:sz w:val="20"/>
          <w:lang w:eastAsia="tr-TR"/>
        </w:rPr>
      </w:pPr>
    </w:p>
    <w:p w14:paraId="34CB0F36" w14:textId="5C84DAC5" w:rsidR="00CE027C" w:rsidRDefault="00CE027C" w:rsidP="00CE027C">
      <w:pPr>
        <w:pStyle w:val="BodyText"/>
        <w:rPr>
          <w:rFonts w:ascii="Arial" w:hAnsi="Arial" w:cs="Arial"/>
          <w:sz w:val="20"/>
        </w:rPr>
      </w:pPr>
      <w:r>
        <w:rPr>
          <w:rFonts w:ascii="Arial" w:hAnsi="Arial" w:cs="Arial"/>
          <w:color w:val="auto"/>
          <w:sz w:val="20"/>
          <w:lang w:eastAsia="tr-TR"/>
        </w:rPr>
        <w:br w:type="page"/>
      </w:r>
    </w:p>
    <w:p w14:paraId="4892B4F3" w14:textId="77777777" w:rsidR="00590F1C" w:rsidRPr="00590F1C" w:rsidRDefault="00590F1C" w:rsidP="00FC461F">
      <w:pPr>
        <w:pStyle w:val="BodyText2"/>
        <w:tabs>
          <w:tab w:val="left" w:pos="540"/>
          <w:tab w:val="left" w:pos="3828"/>
        </w:tabs>
        <w:ind w:right="386" w:hanging="567"/>
        <w:rPr>
          <w:rFonts w:ascii="Arial" w:hAnsi="Arial" w:cs="Arial"/>
          <w:sz w:val="12"/>
          <w:szCs w:val="12"/>
        </w:rPr>
      </w:pPr>
    </w:p>
    <w:p w14:paraId="3497E57E" w14:textId="0B90AEE8" w:rsidR="00FC461F" w:rsidRPr="003B10B3" w:rsidRDefault="00FC461F" w:rsidP="00FC461F">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661A4047"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151392" w:rsidRPr="000E79B6">
        <w:rPr>
          <w:rFonts w:ascii="Arial" w:hAnsi="Arial" w:cs="Arial"/>
          <w:color w:val="auto"/>
          <w:sz w:val="20"/>
          <w:lang w:eastAsia="tr-TR"/>
        </w:rPr>
        <w:t>2</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FB562A">
      <w:pPr>
        <w:pStyle w:val="ListParagraph"/>
        <w:numPr>
          <w:ilvl w:val="1"/>
          <w:numId w:val="4"/>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58A9249B"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B4BEC30" w:rsidR="00FC3EA2" w:rsidRDefault="00FC3EA2">
      <w:pPr>
        <w:rPr>
          <w:rFonts w:ascii="Arial" w:hAnsi="Arial" w:cs="Arial"/>
          <w:sz w:val="12"/>
          <w:szCs w:val="20"/>
          <w:lang w:eastAsia="en-US"/>
        </w:rPr>
      </w:pPr>
      <w:r>
        <w:rPr>
          <w:rFonts w:ascii="Arial" w:hAnsi="Arial" w:cs="Arial"/>
          <w:sz w:val="12"/>
          <w:szCs w:val="20"/>
        </w:rPr>
        <w:br w:type="page"/>
      </w:r>
    </w:p>
    <w:p w14:paraId="523B6553" w14:textId="77777777" w:rsidR="00590F1C" w:rsidRPr="00590F1C" w:rsidRDefault="00590F1C" w:rsidP="00CC2481">
      <w:pPr>
        <w:pStyle w:val="BodyText2"/>
        <w:tabs>
          <w:tab w:val="left" w:pos="3828"/>
        </w:tabs>
        <w:ind w:right="41" w:hanging="567"/>
        <w:rPr>
          <w:rFonts w:ascii="Arial" w:hAnsi="Arial" w:cs="Arial"/>
          <w:sz w:val="12"/>
          <w:szCs w:val="12"/>
        </w:rPr>
      </w:pPr>
    </w:p>
    <w:p w14:paraId="23A2B8D6" w14:textId="4B4C8948"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 xml:space="preserve">Ana Ortaklık Banka ve bağlı ortaklıkları Vakıf Varlık Kiralama A.Ş. ile Katılım Varlık Kiralama A.Ş. tam </w:t>
      </w:r>
      <w:proofErr w:type="gramStart"/>
      <w:r w:rsidRPr="00295D9C">
        <w:rPr>
          <w:rFonts w:ascii="Arial" w:hAnsi="Arial" w:cs="Arial"/>
          <w:b w:val="0"/>
          <w:sz w:val="20"/>
        </w:rPr>
        <w:t>konsolidasyon</w:t>
      </w:r>
      <w:proofErr w:type="gramEnd"/>
      <w:r w:rsidRPr="00295D9C">
        <w:rPr>
          <w:rFonts w:ascii="Arial" w:hAnsi="Arial" w:cs="Arial"/>
          <w:b w:val="0"/>
          <w:sz w:val="20"/>
        </w:rPr>
        <w:t xml:space="preserve">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ve </w:t>
      </w:r>
      <w:proofErr w:type="gramStart"/>
      <w:r w:rsidRPr="00295D9C">
        <w:rPr>
          <w:rFonts w:ascii="Arial" w:hAnsi="Arial" w:cs="Arial"/>
          <w:b w:val="0"/>
          <w:sz w:val="20"/>
        </w:rPr>
        <w:t>konsolidasyon</w:t>
      </w:r>
      <w:proofErr w:type="gramEnd"/>
      <w:r w:rsidRPr="00295D9C">
        <w:rPr>
          <w:rFonts w:ascii="Arial" w:hAnsi="Arial" w:cs="Arial"/>
          <w:b w:val="0"/>
          <w:sz w:val="20"/>
        </w:rPr>
        <w:t xml:space="preserve">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 xml:space="preserve">lığın </w:t>
      </w:r>
      <w:proofErr w:type="gramStart"/>
      <w:r w:rsidR="00544FAA" w:rsidRPr="003B10B3">
        <w:rPr>
          <w:rFonts w:ascii="Arial" w:hAnsi="Arial" w:cs="Arial"/>
          <w:sz w:val="20"/>
        </w:rPr>
        <w:t>konsolide</w:t>
      </w:r>
      <w:proofErr w:type="gramEnd"/>
      <w:r w:rsidR="00544FAA" w:rsidRPr="003B10B3">
        <w:rPr>
          <w:rFonts w:ascii="Arial" w:hAnsi="Arial" w:cs="Arial"/>
          <w:sz w:val="20"/>
        </w:rPr>
        <w:t xml:space="preserv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w:t>
      </w:r>
      <w:proofErr w:type="gramStart"/>
      <w:r w:rsidRPr="003B10B3">
        <w:rPr>
          <w:rFonts w:ascii="Arial" w:hAnsi="Arial" w:cs="Arial"/>
          <w:b w:val="0"/>
          <w:sz w:val="20"/>
        </w:rPr>
        <w:t>konsolidasyon</w:t>
      </w:r>
      <w:proofErr w:type="gramEnd"/>
      <w:r w:rsidRPr="003B10B3">
        <w:rPr>
          <w:rFonts w:ascii="Arial" w:hAnsi="Arial" w:cs="Arial"/>
          <w:b w:val="0"/>
          <w:sz w:val="20"/>
        </w:rPr>
        <w:t xml:space="preserve"> yöntemi kullanılmak suretiyle konsolide edilmektedir. İlgili bağlı ortaklığın finansal tabloları </w:t>
      </w:r>
      <w:proofErr w:type="gramStart"/>
      <w:r w:rsidRPr="003B10B3">
        <w:rPr>
          <w:rFonts w:ascii="Arial" w:hAnsi="Arial" w:cs="Arial"/>
          <w:b w:val="0"/>
          <w:sz w:val="20"/>
        </w:rPr>
        <w:t>konsolide</w:t>
      </w:r>
      <w:proofErr w:type="gramEnd"/>
      <w:r w:rsidRPr="003B10B3">
        <w:rPr>
          <w:rFonts w:ascii="Arial" w:hAnsi="Arial" w:cs="Arial"/>
          <w:b w:val="0"/>
          <w:sz w:val="20"/>
        </w:rPr>
        <w:t xml:space="preserv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w:t>
      </w:r>
      <w:proofErr w:type="gramStart"/>
      <w:r w:rsidRPr="003B10B3">
        <w:rPr>
          <w:rFonts w:ascii="Arial" w:hAnsi="Arial" w:cs="Arial"/>
          <w:b w:val="0"/>
          <w:sz w:val="20"/>
        </w:rPr>
        <w:t>imkanına</w:t>
      </w:r>
      <w:proofErr w:type="gramEnd"/>
      <w:r w:rsidRPr="003B10B3">
        <w:rPr>
          <w:rFonts w:ascii="Arial" w:hAnsi="Arial" w:cs="Arial"/>
          <w:b w:val="0"/>
          <w:sz w:val="20"/>
        </w:rPr>
        <w:t xml:space="preserve">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işlem ve </w:t>
      </w:r>
      <w:proofErr w:type="gramStart"/>
      <w:r w:rsidR="00632D27" w:rsidRPr="003B10B3">
        <w:rPr>
          <w:rFonts w:ascii="Arial" w:hAnsi="Arial" w:cs="Arial"/>
          <w:sz w:val="20"/>
        </w:rPr>
        <w:t>opsiyon</w:t>
      </w:r>
      <w:proofErr w:type="gramEnd"/>
      <w:r w:rsidR="00632D27" w:rsidRPr="003B10B3">
        <w:rPr>
          <w:rFonts w:ascii="Arial" w:hAnsi="Arial" w:cs="Arial"/>
          <w:sz w:val="20"/>
        </w:rPr>
        <w:t xml:space="preserve">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ve </w:t>
      </w:r>
      <w:proofErr w:type="gramStart"/>
      <w:r w:rsidRPr="00295D9C">
        <w:rPr>
          <w:rFonts w:ascii="Arial" w:hAnsi="Arial" w:cs="Arial"/>
          <w:color w:val="000000"/>
          <w:sz w:val="20"/>
          <w:szCs w:val="20"/>
          <w:lang w:eastAsia="en-US"/>
        </w:rPr>
        <w:t>swap</w:t>
      </w:r>
      <w:proofErr w:type="gramEnd"/>
      <w:r w:rsidRPr="00295D9C">
        <w:rPr>
          <w:rFonts w:ascii="Arial" w:hAnsi="Arial" w:cs="Arial"/>
          <w:color w:val="000000"/>
          <w:sz w:val="20"/>
          <w:szCs w:val="20"/>
          <w:lang w:eastAsia="en-US"/>
        </w:rPr>
        <w:t xml:space="preserve"> sözleşmelerinden oluşmaktadır. Grup valörlü spot döviz alım-satım işlemlerini vadeli aktif değerler alım satım taahhütlerinde muhasebeleştirmektedir.</w:t>
      </w:r>
    </w:p>
    <w:p w14:paraId="379A5869" w14:textId="35C9539D"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07997991" w14:textId="77777777" w:rsidR="007D0502" w:rsidRDefault="007D0502" w:rsidP="00CC2481">
      <w:pPr>
        <w:tabs>
          <w:tab w:val="left" w:pos="3828"/>
        </w:tabs>
        <w:autoSpaceDE w:val="0"/>
        <w:autoSpaceDN w:val="0"/>
        <w:adjustRightInd w:val="0"/>
        <w:ind w:right="13"/>
        <w:jc w:val="both"/>
        <w:rPr>
          <w:rFonts w:ascii="Arial" w:hAnsi="Arial" w:cs="Arial"/>
          <w:color w:val="000000"/>
          <w:sz w:val="14"/>
          <w:szCs w:val="20"/>
          <w:lang w:eastAsia="en-US"/>
        </w:rPr>
      </w:pPr>
    </w:p>
    <w:p w14:paraId="6FB95689" w14:textId="154BD66C" w:rsidR="00CE1C6A" w:rsidRDefault="00CE1C6A"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5EFBE00C" w:rsidR="00CE027C" w:rsidRDefault="00CE027C">
      <w:pPr>
        <w:rPr>
          <w:rFonts w:ascii="Arial" w:hAnsi="Arial" w:cs="Arial"/>
          <w:color w:val="000000"/>
          <w:sz w:val="14"/>
          <w:szCs w:val="20"/>
          <w:lang w:eastAsia="en-US"/>
        </w:rPr>
      </w:pP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t xml:space="preserve">IV.   </w:t>
      </w:r>
      <w:r w:rsidRPr="003B10B3">
        <w:rPr>
          <w:rFonts w:ascii="Arial" w:hAnsi="Arial" w:cs="Arial"/>
          <w:sz w:val="20"/>
        </w:rPr>
        <w:tab/>
        <w:t xml:space="preserve">Vadeli işlem ve </w:t>
      </w:r>
      <w:proofErr w:type="gramStart"/>
      <w:r w:rsidRPr="003B10B3">
        <w:rPr>
          <w:rFonts w:ascii="Arial" w:hAnsi="Arial" w:cs="Arial"/>
          <w:sz w:val="20"/>
        </w:rPr>
        <w:t>opsiyon</w:t>
      </w:r>
      <w:proofErr w:type="gramEnd"/>
      <w:r w:rsidRPr="003B10B3">
        <w:rPr>
          <w:rFonts w:ascii="Arial" w:hAnsi="Arial" w:cs="Arial"/>
          <w:sz w:val="20"/>
        </w:rPr>
        <w:t xml:space="preserve">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295D9C">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295D9C">
        <w:rPr>
          <w:rFonts w:ascii="Arial" w:hAnsi="Arial" w:cs="Arial"/>
          <w:color w:val="000000"/>
          <w:sz w:val="20"/>
          <w:szCs w:val="20"/>
          <w:lang w:eastAsia="en-US"/>
        </w:rPr>
        <w:t xml:space="preserve">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 xml:space="preserve">donuk alacakları için </w:t>
      </w:r>
      <w:proofErr w:type="gramStart"/>
      <w:r w:rsidR="00477C86" w:rsidRPr="00640653">
        <w:rPr>
          <w:rFonts w:ascii="Arial" w:hAnsi="Arial" w:cs="Arial"/>
          <w:sz w:val="20"/>
          <w:szCs w:val="20"/>
        </w:rPr>
        <w:t>r</w:t>
      </w:r>
      <w:r w:rsidR="00477C86">
        <w:rPr>
          <w:rFonts w:ascii="Arial" w:hAnsi="Arial" w:cs="Arial"/>
          <w:sz w:val="20"/>
          <w:szCs w:val="20"/>
        </w:rPr>
        <w:t>eeskont</w:t>
      </w:r>
      <w:proofErr w:type="gramEnd"/>
      <w:r w:rsidR="00477C86">
        <w:rPr>
          <w:rFonts w:ascii="Arial" w:hAnsi="Arial" w:cs="Arial"/>
          <w:sz w:val="20"/>
          <w:szCs w:val="20"/>
        </w:rPr>
        <w:t xml:space="preserve">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00217140" w:rsidRPr="003B10B3">
        <w:rPr>
          <w:rFonts w:ascii="Arial" w:hAnsi="Arial" w:cs="Arial"/>
          <w:color w:val="auto"/>
          <w:sz w:val="20"/>
          <w:lang w:eastAsia="tr-TR"/>
        </w:rPr>
        <w:t>reeskontu</w:t>
      </w:r>
      <w:proofErr w:type="gramEnd"/>
      <w:r w:rsidR="00217140" w:rsidRPr="003B10B3">
        <w:rPr>
          <w:rFonts w:ascii="Arial" w:hAnsi="Arial" w:cs="Arial"/>
          <w:color w:val="auto"/>
          <w:sz w:val="20"/>
          <w:lang w:eastAsia="tr-TR"/>
        </w:rPr>
        <w:t>, bilançoda “Toplanan Fonlar” hesabı üzerinde gösterilmiştir.</w:t>
      </w:r>
    </w:p>
    <w:p w14:paraId="443477C5" w14:textId="77777777" w:rsidR="00C7194C" w:rsidRPr="00590F1C" w:rsidRDefault="00C7194C" w:rsidP="00CC2481">
      <w:pPr>
        <w:pStyle w:val="BodyText"/>
        <w:tabs>
          <w:tab w:val="clear" w:pos="0"/>
          <w:tab w:val="clear" w:pos="567"/>
          <w:tab w:val="clear" w:pos="720"/>
        </w:tabs>
        <w:ind w:right="13"/>
        <w:rPr>
          <w:rFonts w:ascii="Arial" w:hAnsi="Arial" w:cs="Arial"/>
          <w:color w:val="auto"/>
          <w:sz w:val="12"/>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590F1C" w:rsidRDefault="00632D27" w:rsidP="00CC2481">
      <w:pPr>
        <w:pStyle w:val="BodyTextIndent"/>
        <w:tabs>
          <w:tab w:val="left" w:pos="3828"/>
        </w:tabs>
        <w:ind w:right="13" w:firstLine="0"/>
        <w:rPr>
          <w:rFonts w:ascii="Arial" w:hAnsi="Arial" w:cs="Arial"/>
          <w:sz w:val="12"/>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w:t>
      </w:r>
      <w:proofErr w:type="gramStart"/>
      <w:r w:rsidRPr="003B10B3">
        <w:rPr>
          <w:rFonts w:ascii="Arial" w:hAnsi="Arial" w:cs="Arial"/>
          <w:sz w:val="20"/>
          <w:szCs w:val="20"/>
        </w:rPr>
        <w:t>enstrümanların</w:t>
      </w:r>
      <w:proofErr w:type="gramEnd"/>
      <w:r w:rsidRPr="003B10B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p>
    <w:p w14:paraId="6B38F0DF" w14:textId="77777777" w:rsidR="00632D27" w:rsidRPr="00590F1C" w:rsidRDefault="00632D27" w:rsidP="00CC2481">
      <w:pPr>
        <w:pStyle w:val="BodyTextIndent"/>
        <w:tabs>
          <w:tab w:val="left" w:pos="3828"/>
        </w:tabs>
        <w:ind w:right="13" w:firstLine="0"/>
        <w:rPr>
          <w:rFonts w:ascii="Arial" w:hAnsi="Arial" w:cs="Arial"/>
          <w:sz w:val="12"/>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590F1C" w:rsidRDefault="00D2132C" w:rsidP="00CD673A">
      <w:pPr>
        <w:tabs>
          <w:tab w:val="left" w:pos="3828"/>
        </w:tabs>
        <w:ind w:right="-40"/>
        <w:jc w:val="both"/>
        <w:rPr>
          <w:rFonts w:ascii="Arial" w:hAnsi="Arial" w:cs="Arial"/>
          <w:sz w:val="12"/>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590F1C" w:rsidRDefault="007E4260">
      <w:pPr>
        <w:rPr>
          <w:rFonts w:ascii="Arial" w:hAnsi="Arial" w:cs="Arial"/>
          <w:sz w:val="16"/>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7D72A0AD" w14:textId="62C90913" w:rsidR="00AD46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CFC7CAC" w14:textId="511030F4" w:rsidR="00590F1C" w:rsidRDefault="00590F1C" w:rsidP="00515EA6">
      <w:pPr>
        <w:tabs>
          <w:tab w:val="left" w:pos="3828"/>
        </w:tabs>
        <w:ind w:right="13"/>
        <w:jc w:val="both"/>
        <w:rPr>
          <w:rFonts w:ascii="Arial" w:hAnsi="Arial" w:cs="Arial"/>
          <w:sz w:val="12"/>
          <w:szCs w:val="12"/>
        </w:rPr>
      </w:pPr>
    </w:p>
    <w:p w14:paraId="7532DCCD" w14:textId="77777777" w:rsidR="007D0502" w:rsidRPr="00590F1C" w:rsidRDefault="007D0502" w:rsidP="00515EA6">
      <w:pPr>
        <w:tabs>
          <w:tab w:val="left" w:pos="3828"/>
        </w:tabs>
        <w:ind w:right="13"/>
        <w:jc w:val="both"/>
        <w:rPr>
          <w:rFonts w:ascii="Arial" w:hAnsi="Arial" w:cs="Arial"/>
          <w:sz w:val="12"/>
          <w:szCs w:val="12"/>
        </w:rPr>
      </w:pP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66437C6A"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295D9C">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295D9C">
        <w:rPr>
          <w:rFonts w:ascii="Arial" w:hAnsi="Arial" w:cs="Arial"/>
          <w:sz w:val="20"/>
          <w:szCs w:val="20"/>
        </w:rPr>
        <w:t xml:space="preserve">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0BB41563"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w:t>
      </w:r>
      <w:r w:rsidR="00151392">
        <w:rPr>
          <w:rFonts w:ascii="Arial" w:hAnsi="Arial" w:cs="Arial"/>
          <w:sz w:val="20"/>
          <w:szCs w:val="20"/>
        </w:rPr>
        <w:t>0</w:t>
      </w:r>
      <w:r w:rsidRPr="00295D9C">
        <w:rPr>
          <w:rFonts w:ascii="Arial" w:hAnsi="Arial" w:cs="Arial"/>
          <w:sz w:val="20"/>
          <w:szCs w:val="20"/>
        </w:rPr>
        <w:t xml:space="preserve"> </w:t>
      </w:r>
      <w:r w:rsidR="00151392">
        <w:rPr>
          <w:rFonts w:ascii="Arial" w:hAnsi="Arial" w:cs="Arial"/>
          <w:sz w:val="20"/>
          <w:szCs w:val="20"/>
        </w:rPr>
        <w:t>Haziran</w:t>
      </w:r>
      <w:r w:rsidRPr="00295D9C">
        <w:rPr>
          <w:rFonts w:ascii="Arial" w:hAnsi="Arial" w:cs="Arial"/>
          <w:sz w:val="20"/>
          <w:szCs w:val="20"/>
        </w:rPr>
        <w:t xml:space="preserve"> 202</w:t>
      </w:r>
      <w:r w:rsidR="00D94B9E">
        <w:rPr>
          <w:rFonts w:ascii="Arial" w:hAnsi="Arial" w:cs="Arial"/>
          <w:sz w:val="20"/>
          <w:szCs w:val="20"/>
        </w:rPr>
        <w:t>3</w:t>
      </w:r>
      <w:r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Pr="00295D9C">
        <w:rPr>
          <w:rFonts w:ascii="Arial" w:hAnsi="Arial" w:cs="Arial"/>
          <w:sz w:val="20"/>
          <w:szCs w:val="20"/>
        </w:rPr>
        <w:t>opsiyonu</w:t>
      </w:r>
      <w:proofErr w:type="gramEnd"/>
      <w:r w:rsidRPr="00295D9C">
        <w:rPr>
          <w:rFonts w:ascii="Arial" w:hAnsi="Arial" w:cs="Arial"/>
          <w:sz w:val="20"/>
          <w:szCs w:val="20"/>
        </w:rPr>
        <w:t xml:space="preserve"> olan ve vadesiz 100.000.000 Euro 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1E8D8199" w:rsidR="008C2FA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w:t>
      </w:r>
      <w:r w:rsidR="00A335D6">
        <w:rPr>
          <w:rFonts w:ascii="Arial" w:hAnsi="Arial" w:cs="Arial"/>
          <w:sz w:val="20"/>
          <w:szCs w:val="20"/>
        </w:rPr>
        <w:t xml:space="preserve">Ana Ortaklık </w:t>
      </w:r>
      <w:r w:rsidRPr="00295D9C">
        <w:rPr>
          <w:rFonts w:ascii="Arial" w:hAnsi="Arial" w:cs="Arial"/>
          <w:sz w:val="20"/>
          <w:szCs w:val="20"/>
        </w:rPr>
        <w:t>Banka Yönetimi</w:t>
      </w:r>
      <w:r w:rsidR="00A335D6">
        <w:rPr>
          <w:rFonts w:ascii="Arial" w:hAnsi="Arial" w:cs="Arial"/>
          <w:sz w:val="20"/>
          <w:szCs w:val="20"/>
        </w:rPr>
        <w:t>’</w:t>
      </w:r>
      <w:r w:rsidRPr="00295D9C">
        <w:rPr>
          <w:rFonts w:ascii="Arial" w:hAnsi="Arial" w:cs="Arial"/>
          <w:sz w:val="20"/>
          <w:szCs w:val="20"/>
        </w:rPr>
        <w:t xml:space="preserve">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içinde ‘Diğer Sermaye Yedekleri’ hesabında muhasebeleştirilmiştir (Bölüm 5 Kısım 1 Dipnot 6).</w:t>
      </w:r>
    </w:p>
    <w:p w14:paraId="35B19822" w14:textId="22BFF30E" w:rsidR="00590F1C" w:rsidRDefault="00590F1C" w:rsidP="008C2FAC">
      <w:pPr>
        <w:pStyle w:val="BodyTextIndent"/>
        <w:ind w:firstLine="0"/>
        <w:rPr>
          <w:rFonts w:ascii="Arial" w:hAnsi="Arial" w:cs="Arial"/>
          <w:sz w:val="20"/>
          <w:szCs w:val="20"/>
        </w:rPr>
      </w:pPr>
    </w:p>
    <w:p w14:paraId="798260D5" w14:textId="1696F8DA" w:rsidR="00AD463F" w:rsidRDefault="00AD463F">
      <w:pPr>
        <w:rPr>
          <w:rFonts w:ascii="Arial" w:hAnsi="Arial" w:cs="Arial"/>
          <w:sz w:val="12"/>
          <w:szCs w:val="12"/>
          <w:lang w:eastAsia="en-US"/>
        </w:rPr>
      </w:pPr>
    </w:p>
    <w:p w14:paraId="38D58941" w14:textId="77777777" w:rsidR="007D0502" w:rsidRPr="00590F1C" w:rsidRDefault="007D0502">
      <w:pPr>
        <w:rPr>
          <w:rFonts w:ascii="Arial" w:hAnsi="Arial" w:cs="Arial"/>
          <w:sz w:val="12"/>
          <w:szCs w:val="12"/>
          <w:lang w:eastAsia="en-US"/>
        </w:rPr>
      </w:pP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7A83DDAF" w14:textId="77777777" w:rsidR="00A47BFE" w:rsidRDefault="00A47BFE" w:rsidP="00E87737">
      <w:pPr>
        <w:pStyle w:val="BodyTextIndent"/>
        <w:ind w:firstLine="0"/>
        <w:rPr>
          <w:rFonts w:ascii="Arial" w:hAnsi="Arial" w:cs="Arial"/>
          <w:sz w:val="20"/>
          <w:szCs w:val="20"/>
        </w:rPr>
      </w:pPr>
    </w:p>
    <w:p w14:paraId="213E97FF" w14:textId="77777777"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yatırımları BDDK’nın E-43890421-010.07.01-1294 sayılı yazısı </w:t>
      </w:r>
      <w:proofErr w:type="gramStart"/>
      <w:r w:rsidRPr="00295D9C">
        <w:rPr>
          <w:rFonts w:ascii="Arial" w:hAnsi="Arial" w:cs="Arial"/>
          <w:sz w:val="20"/>
          <w:szCs w:val="20"/>
        </w:rPr>
        <w:t>ile,</w:t>
      </w:r>
      <w:proofErr w:type="gramEnd"/>
      <w:r w:rsidRPr="00295D9C">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590F1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2"/>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proofErr w:type="gramStart"/>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w:t>
      </w:r>
      <w:proofErr w:type="gramEnd"/>
      <w:r w:rsidRPr="00295D9C">
        <w:rPr>
          <w:rFonts w:ascii="Arial" w:hAnsi="Arial" w:cs="Arial"/>
          <w:sz w:val="20"/>
          <w:szCs w:val="20"/>
        </w:rPr>
        <w:t xml:space="preserve">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515EA6" w:rsidRDefault="00CF1160" w:rsidP="00E87737">
      <w:pPr>
        <w:pStyle w:val="BodyTextIndent"/>
        <w:tabs>
          <w:tab w:val="left" w:pos="3828"/>
        </w:tabs>
        <w:ind w:firstLine="0"/>
        <w:rPr>
          <w:rFonts w:ascii="Arial" w:hAnsi="Arial" w:cs="Arial"/>
          <w:sz w:val="14"/>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proofErr w:type="gramStart"/>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w:t>
      </w:r>
      <w:proofErr w:type="gramEnd"/>
      <w:r w:rsidRPr="00295D9C">
        <w:rPr>
          <w:rFonts w:ascii="Arial" w:hAnsi="Arial" w:cs="Arial"/>
          <w:sz w:val="20"/>
          <w:lang w:eastAsia="tr-TR"/>
        </w:rPr>
        <w:t xml:space="preserve">Değer düşüklüğünün amacı, ilk defa finansal tablolara alınmasından bu yana kredi riskinde önemli artışlar olan tüm finansal araçlar için bireysel ya da toplu olarak makul ve ileriye dönük olanlar da </w:t>
      </w:r>
      <w:proofErr w:type="gramStart"/>
      <w:r w:rsidRPr="00295D9C">
        <w:rPr>
          <w:rFonts w:ascii="Arial" w:hAnsi="Arial" w:cs="Arial"/>
          <w:sz w:val="20"/>
          <w:lang w:eastAsia="tr-TR"/>
        </w:rPr>
        <w:t>dahil</w:t>
      </w:r>
      <w:proofErr w:type="gramEnd"/>
      <w:r w:rsidRPr="00295D9C">
        <w:rPr>
          <w:rFonts w:ascii="Arial" w:hAnsi="Arial" w:cs="Arial"/>
          <w:sz w:val="20"/>
          <w:lang w:eastAsia="tr-TR"/>
        </w:rPr>
        <w:t xml:space="preserve"> desteklenebilir tüm bilgiler dikkate alınarak ömür boyu beklenen zararlarının finansal tablolara alınmasıdır. </w:t>
      </w:r>
    </w:p>
    <w:p w14:paraId="66AAFDBC" w14:textId="77777777" w:rsidR="00457F8C" w:rsidRPr="00590F1C" w:rsidRDefault="00457F8C" w:rsidP="00E87737">
      <w:pPr>
        <w:pStyle w:val="BodyTextIndent"/>
        <w:tabs>
          <w:tab w:val="left" w:pos="3828"/>
        </w:tabs>
        <w:ind w:firstLine="0"/>
        <w:rPr>
          <w:rFonts w:ascii="Arial" w:hAnsi="Arial" w:cs="Arial"/>
          <w:sz w:val="12"/>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590F1C" w:rsidRDefault="00C553A8" w:rsidP="004F6BE8">
      <w:pPr>
        <w:pStyle w:val="BodyTextIndent"/>
        <w:tabs>
          <w:tab w:val="left" w:pos="3828"/>
        </w:tabs>
        <w:ind w:firstLine="0"/>
        <w:rPr>
          <w:rFonts w:ascii="Arial" w:hAnsi="Arial" w:cs="Arial"/>
          <w:sz w:val="14"/>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15324949" w:rsidR="00A47BFE" w:rsidRDefault="00A47BFE">
      <w:pPr>
        <w:rPr>
          <w:rFonts w:ascii="Arial" w:hAnsi="Arial" w:cs="Arial"/>
          <w:sz w:val="12"/>
          <w:szCs w:val="20"/>
          <w:lang w:eastAsia="en-US"/>
        </w:rPr>
      </w:pPr>
      <w:r>
        <w:rPr>
          <w:rFonts w:ascii="Arial" w:hAnsi="Arial" w:cs="Arial"/>
          <w:sz w:val="12"/>
          <w:szCs w:val="20"/>
        </w:rPr>
        <w:br w:type="page"/>
      </w:r>
    </w:p>
    <w:p w14:paraId="45324086" w14:textId="77777777" w:rsidR="00BC438E" w:rsidRPr="00590F1C" w:rsidRDefault="00BC438E" w:rsidP="004F6BE8">
      <w:pPr>
        <w:pStyle w:val="BodyTextIndent"/>
        <w:tabs>
          <w:tab w:val="left" w:pos="3828"/>
        </w:tabs>
        <w:ind w:firstLine="0"/>
        <w:rPr>
          <w:rFonts w:ascii="Arial" w:hAnsi="Arial" w:cs="Arial"/>
          <w:sz w:val="12"/>
          <w:szCs w:val="20"/>
        </w:rPr>
      </w:pPr>
    </w:p>
    <w:p w14:paraId="331FEF05" w14:textId="76F4AC8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VIII.</w:t>
      </w:r>
      <w:r w:rsidRPr="003B10B3">
        <w:rPr>
          <w:rFonts w:ascii="Arial" w:hAnsi="Arial" w:cs="Arial"/>
          <w:b/>
          <w:bCs w:val="0"/>
          <w:i w:val="0"/>
          <w:iCs w:val="0"/>
          <w:sz w:val="20"/>
        </w:rPr>
        <w:tab/>
        <w:t>Beklenen zarar karşılıklarına ilişkin açıklamalar (devamı):</w:t>
      </w:r>
    </w:p>
    <w:p w14:paraId="238C9EDA" w14:textId="77777777" w:rsidR="00A47BFE" w:rsidRP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p>
    <w:p w14:paraId="42ADDC5F" w14:textId="137964E2"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515EA6" w:rsidRDefault="00BC438E" w:rsidP="004F6BE8">
      <w:pPr>
        <w:pStyle w:val="BodyTextIndent"/>
        <w:tabs>
          <w:tab w:val="left" w:pos="3828"/>
        </w:tabs>
        <w:ind w:firstLine="0"/>
        <w:rPr>
          <w:rFonts w:ascii="Arial" w:hAnsi="Arial" w:cs="Arial"/>
          <w:sz w:val="14"/>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00256450"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w:t>
      </w:r>
      <w:proofErr w:type="gramStart"/>
      <w:r w:rsidRPr="00295D9C">
        <w:rPr>
          <w:rFonts w:ascii="Arial" w:hAnsi="Arial" w:cs="Arial"/>
          <w:sz w:val="20"/>
          <w:szCs w:val="20"/>
        </w:rPr>
        <w:t>kriterini</w:t>
      </w:r>
      <w:proofErr w:type="gramEnd"/>
      <w:r w:rsidRPr="00295D9C">
        <w:rPr>
          <w:rFonts w:ascii="Arial" w:hAnsi="Arial" w:cs="Arial"/>
          <w:sz w:val="20"/>
          <w:szCs w:val="20"/>
        </w:rPr>
        <w:t xml:space="preserve"> dikkate almaktadır. </w:t>
      </w:r>
    </w:p>
    <w:p w14:paraId="3586127A" w14:textId="77777777" w:rsidR="00590F1C" w:rsidRPr="00590F1C" w:rsidRDefault="00590F1C" w:rsidP="00515EA6">
      <w:pPr>
        <w:pStyle w:val="BodyTextIndent"/>
        <w:tabs>
          <w:tab w:val="left" w:pos="3828"/>
        </w:tabs>
        <w:ind w:firstLine="0"/>
        <w:rPr>
          <w:rFonts w:ascii="Arial" w:hAnsi="Arial" w:cs="Arial"/>
          <w:sz w:val="12"/>
          <w:szCs w:val="12"/>
        </w:rPr>
      </w:pPr>
    </w:p>
    <w:p w14:paraId="05D0D1E1" w14:textId="77777777" w:rsidR="00F83B33" w:rsidRDefault="00F83B33" w:rsidP="00EA2EBF">
      <w:pPr>
        <w:spacing w:line="226" w:lineRule="auto"/>
        <w:jc w:val="both"/>
        <w:rPr>
          <w:rFonts w:asciiTheme="minorBidi" w:hAnsiTheme="minorBidi"/>
          <w:sz w:val="20"/>
          <w:szCs w:val="20"/>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63C26896"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w:t>
      </w:r>
      <w:proofErr w:type="spellStart"/>
      <w:r w:rsidR="00FB562A" w:rsidRPr="00640653">
        <w:rPr>
          <w:rFonts w:ascii="Arial" w:hAnsi="Arial" w:cs="Arial"/>
          <w:sz w:val="20"/>
          <w:szCs w:val="20"/>
        </w:rPr>
        <w:t>ağırlıklandırılmış</w:t>
      </w:r>
      <w:proofErr w:type="spellEnd"/>
      <w:r w:rsidR="00FB562A"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verinin yetersiz olmasından dolayı bu risk parametrelerinin </w:t>
      </w:r>
      <w:proofErr w:type="spellStart"/>
      <w:r w:rsidR="00FB562A" w:rsidRPr="00640653">
        <w:rPr>
          <w:rFonts w:ascii="Arial" w:hAnsi="Arial" w:cs="Arial"/>
          <w:sz w:val="20"/>
          <w:szCs w:val="20"/>
        </w:rPr>
        <w:t>tahminlenmesinde</w:t>
      </w:r>
      <w:proofErr w:type="spellEnd"/>
      <w:r w:rsidR="00FB562A"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0E81790A" w14:textId="018B0299" w:rsidR="00A47BFE" w:rsidRDefault="00A47BFE">
      <w:pPr>
        <w:rPr>
          <w:rFonts w:ascii="Arial" w:hAnsi="Arial" w:cs="Arial"/>
          <w:sz w:val="18"/>
          <w:szCs w:val="20"/>
          <w:lang w:eastAsia="en-US"/>
        </w:rPr>
      </w:pPr>
      <w:r>
        <w:rPr>
          <w:rFonts w:ascii="Arial" w:hAnsi="Arial" w:cs="Arial"/>
          <w:sz w:val="18"/>
          <w:szCs w:val="20"/>
        </w:rPr>
        <w:br w:type="page"/>
      </w:r>
    </w:p>
    <w:p w14:paraId="3E6C340B" w14:textId="77777777" w:rsidR="00A47BFE" w:rsidRDefault="00A47BFE" w:rsidP="00A47BFE">
      <w:pPr>
        <w:pStyle w:val="BodyText"/>
        <w:tabs>
          <w:tab w:val="clear" w:pos="0"/>
          <w:tab w:val="clear" w:pos="567"/>
          <w:tab w:val="clear" w:pos="720"/>
          <w:tab w:val="left" w:pos="-284"/>
        </w:tabs>
        <w:ind w:left="-567" w:right="386"/>
        <w:rPr>
          <w:rFonts w:ascii="Arial" w:hAnsi="Arial" w:cs="Arial"/>
          <w:b/>
          <w:color w:val="auto"/>
          <w:sz w:val="20"/>
        </w:rPr>
      </w:pPr>
    </w:p>
    <w:p w14:paraId="58156688" w14:textId="77777777"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t>VIII.</w:t>
      </w:r>
      <w:r w:rsidRPr="003B10B3">
        <w:rPr>
          <w:rFonts w:ascii="Arial" w:hAnsi="Arial" w:cs="Arial"/>
          <w:b/>
          <w:color w:val="auto"/>
          <w:sz w:val="20"/>
        </w:rPr>
        <w:tab/>
        <w:t>Beklenen zarar karşılıklarına ilişkin açıklamalar (devamı):</w:t>
      </w:r>
    </w:p>
    <w:p w14:paraId="0FF611A3" w14:textId="77777777" w:rsidR="00A47BFE" w:rsidRDefault="00A47BFE" w:rsidP="00A5411C">
      <w:pPr>
        <w:pStyle w:val="BodyTextIndent"/>
        <w:tabs>
          <w:tab w:val="left" w:pos="3828"/>
        </w:tabs>
        <w:ind w:firstLine="0"/>
        <w:rPr>
          <w:rFonts w:ascii="Arial" w:hAnsi="Arial" w:cs="Arial"/>
          <w:sz w:val="18"/>
          <w:szCs w:val="20"/>
        </w:rPr>
      </w:pP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AD5CF9">
      <w:pPr>
        <w:pStyle w:val="ListParagraph"/>
        <w:numPr>
          <w:ilvl w:val="0"/>
          <w:numId w:val="32"/>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AD5CF9">
      <w:pPr>
        <w:pStyle w:val="ListParagraph"/>
        <w:numPr>
          <w:ilvl w:val="0"/>
          <w:numId w:val="32"/>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AD5CF9">
      <w:pPr>
        <w:pStyle w:val="BodyTextIndent"/>
        <w:numPr>
          <w:ilvl w:val="0"/>
          <w:numId w:val="32"/>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B9D580B" w:rsidR="008B6FF3" w:rsidRPr="00295D9C" w:rsidRDefault="008B6FF3" w:rsidP="00AD5CF9">
      <w:pPr>
        <w:pStyle w:val="BodyTextIndent"/>
        <w:numPr>
          <w:ilvl w:val="0"/>
          <w:numId w:val="32"/>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6D22AE0F" w14:textId="77777777" w:rsidR="00FC24D3" w:rsidRDefault="008B6FF3" w:rsidP="008B6FF3">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belirlenen </w:t>
      </w:r>
    </w:p>
    <w:p w14:paraId="05F3F670" w14:textId="77777777" w:rsidR="00FC24D3" w:rsidRDefault="00FC24D3" w:rsidP="008B6FF3">
      <w:pPr>
        <w:pStyle w:val="BodyTextIndent"/>
        <w:ind w:left="284" w:hanging="284"/>
        <w:rPr>
          <w:rFonts w:ascii="Arial" w:hAnsi="Arial" w:cs="Arial"/>
          <w:sz w:val="20"/>
          <w:szCs w:val="20"/>
        </w:rPr>
      </w:pPr>
    </w:p>
    <w:p w14:paraId="53F664DC" w14:textId="77777777" w:rsidR="00FC24D3" w:rsidRDefault="00FC24D3" w:rsidP="008B6FF3">
      <w:pPr>
        <w:pStyle w:val="BodyTextIndent"/>
        <w:ind w:left="284" w:hanging="284"/>
        <w:rPr>
          <w:rFonts w:ascii="Arial" w:hAnsi="Arial" w:cs="Arial"/>
          <w:sz w:val="20"/>
          <w:szCs w:val="20"/>
        </w:rPr>
      </w:pPr>
    </w:p>
    <w:p w14:paraId="02A0D1D9" w14:textId="5FC63B4F" w:rsidR="008B6FF3" w:rsidRPr="00295D9C" w:rsidRDefault="008B6FF3" w:rsidP="00FC24D3">
      <w:pPr>
        <w:pStyle w:val="BodyTextIndent"/>
        <w:ind w:left="284" w:firstLine="0"/>
        <w:rPr>
          <w:rFonts w:ascii="Arial" w:hAnsi="Arial" w:cs="Arial"/>
          <w:sz w:val="20"/>
          <w:szCs w:val="20"/>
        </w:rPr>
      </w:pP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2ED86395"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proofErr w:type="gramStart"/>
      <w:r w:rsidRPr="00295D9C">
        <w:rPr>
          <w:rFonts w:ascii="Arial" w:hAnsi="Arial" w:cs="Arial"/>
          <w:color w:val="auto"/>
          <w:sz w:val="20"/>
        </w:rPr>
        <w:t>portföyünde</w:t>
      </w:r>
      <w:proofErr w:type="gramEnd"/>
      <w:r w:rsidRPr="00295D9C">
        <w:rPr>
          <w:rFonts w:ascii="Arial" w:hAnsi="Arial" w:cs="Arial"/>
          <w:color w:val="auto"/>
          <w:sz w:val="20"/>
        </w:rPr>
        <w:t xml:space="preserv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w:t>
      </w:r>
      <w:proofErr w:type="gramStart"/>
      <w:r w:rsidRPr="00295D9C">
        <w:rPr>
          <w:rFonts w:ascii="Arial" w:hAnsi="Arial" w:cs="Arial"/>
          <w:color w:val="auto"/>
          <w:sz w:val="20"/>
        </w:rPr>
        <w:t>reeskontu</w:t>
      </w:r>
      <w:proofErr w:type="gramEnd"/>
      <w:r w:rsidRPr="00295D9C">
        <w:rPr>
          <w:rFonts w:ascii="Arial" w:hAnsi="Arial" w:cs="Arial"/>
          <w:color w:val="auto"/>
          <w:sz w:val="20"/>
        </w:rPr>
        <w:t xml:space="preserve">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62C106" w:rsidR="00A47BFE" w:rsidRDefault="00A47BFE">
      <w:pPr>
        <w:rPr>
          <w:rFonts w:ascii="Arial" w:hAnsi="Arial" w:cs="Arial"/>
          <w:sz w:val="20"/>
          <w:szCs w:val="12"/>
          <w:lang w:eastAsia="en-US"/>
        </w:rPr>
      </w:pPr>
      <w:r>
        <w:rPr>
          <w:rFonts w:ascii="Arial" w:hAnsi="Arial" w:cs="Arial"/>
          <w:sz w:val="20"/>
          <w:szCs w:val="12"/>
        </w:rPr>
        <w:br w:type="page"/>
      </w:r>
    </w:p>
    <w:p w14:paraId="2293F346" w14:textId="77777777" w:rsidR="002D7F50" w:rsidRDefault="002D7F50" w:rsidP="00C65A30">
      <w:pPr>
        <w:pStyle w:val="BodyText"/>
        <w:tabs>
          <w:tab w:val="left" w:pos="3828"/>
        </w:tabs>
        <w:ind w:right="13"/>
        <w:rPr>
          <w:rFonts w:ascii="Arial" w:hAnsi="Arial" w:cs="Arial"/>
          <w:color w:val="auto"/>
          <w:sz w:val="20"/>
          <w:szCs w:val="12"/>
        </w:rPr>
      </w:pP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61BEC" w:rsidRDefault="00632D27" w:rsidP="00C65A30">
      <w:pPr>
        <w:tabs>
          <w:tab w:val="left" w:pos="3828"/>
        </w:tabs>
        <w:ind w:right="13"/>
        <w:jc w:val="both"/>
        <w:rPr>
          <w:rFonts w:ascii="Arial" w:hAnsi="Arial" w:cs="Arial"/>
          <w:sz w:val="14"/>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12CF4255"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161BEC" w:rsidRDefault="00E024AF" w:rsidP="00C65A30">
      <w:pPr>
        <w:tabs>
          <w:tab w:val="left" w:pos="3828"/>
        </w:tabs>
        <w:autoSpaceDE w:val="0"/>
        <w:autoSpaceDN w:val="0"/>
        <w:adjustRightInd w:val="0"/>
        <w:ind w:right="13"/>
        <w:jc w:val="both"/>
        <w:rPr>
          <w:rFonts w:ascii="Arial" w:hAnsi="Arial" w:cs="Arial"/>
          <w:sz w:val="12"/>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Banka, maddi olmayan duran varlıklara ilişkin tükenme paylarını, varlıkların faydalı ömürlerine göre eşit tutarlı, doğrusal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4885244A" w14:textId="77777777" w:rsidR="00FC24D3" w:rsidRDefault="00FC24D3" w:rsidP="00FC24D3">
      <w:pPr>
        <w:pStyle w:val="BodyText2"/>
        <w:tabs>
          <w:tab w:val="left" w:pos="3828"/>
        </w:tabs>
        <w:ind w:right="13" w:hanging="567"/>
        <w:rPr>
          <w:rFonts w:ascii="Arial" w:hAnsi="Arial" w:cs="Arial"/>
          <w:sz w:val="20"/>
        </w:rPr>
      </w:pPr>
    </w:p>
    <w:p w14:paraId="6B79F164" w14:textId="21E309AE" w:rsidR="00FC24D3" w:rsidRPr="003B10B3" w:rsidRDefault="00FC24D3" w:rsidP="00FC24D3">
      <w:pPr>
        <w:pStyle w:val="BodyText2"/>
        <w:tabs>
          <w:tab w:val="left" w:pos="3828"/>
        </w:tabs>
        <w:ind w:right="13" w:hanging="567"/>
        <w:rPr>
          <w:rFonts w:ascii="Arial" w:hAnsi="Arial" w:cs="Arial"/>
          <w:sz w:val="20"/>
        </w:rPr>
      </w:pPr>
      <w:r w:rsidRPr="003B10B3">
        <w:rPr>
          <w:rFonts w:ascii="Arial" w:hAnsi="Arial" w:cs="Arial"/>
          <w:sz w:val="20"/>
        </w:rPr>
        <w:t>XII.</w:t>
      </w:r>
      <w:r w:rsidRPr="003B10B3">
        <w:rPr>
          <w:rFonts w:ascii="Arial" w:hAnsi="Arial" w:cs="Arial"/>
          <w:sz w:val="20"/>
        </w:rPr>
        <w:tab/>
        <w:t>Şerefiye ve diğer maddi olmayan duran varlıklara ilişkin açıklamalar</w:t>
      </w:r>
      <w:r>
        <w:rPr>
          <w:rFonts w:ascii="Arial" w:hAnsi="Arial" w:cs="Arial"/>
          <w:sz w:val="20"/>
        </w:rPr>
        <w:t xml:space="preserve"> </w:t>
      </w:r>
      <w:r w:rsidRPr="00FC24D3">
        <w:rPr>
          <w:rFonts w:ascii="Arial" w:hAnsi="Arial" w:cs="Arial"/>
          <w:sz w:val="20"/>
        </w:rPr>
        <w:t>(devamı)</w:t>
      </w:r>
      <w:r w:rsidRPr="003B10B3">
        <w:rPr>
          <w:rFonts w:ascii="Arial" w:hAnsi="Arial" w:cs="Arial"/>
          <w:sz w:val="20"/>
        </w:rPr>
        <w:t>:</w:t>
      </w:r>
    </w:p>
    <w:p w14:paraId="31630E27" w14:textId="77777777" w:rsidR="00FC24D3" w:rsidRDefault="00FC24D3" w:rsidP="008B6FF3">
      <w:pPr>
        <w:tabs>
          <w:tab w:val="left" w:pos="3828"/>
        </w:tabs>
        <w:autoSpaceDE w:val="0"/>
        <w:autoSpaceDN w:val="0"/>
        <w:adjustRightInd w:val="0"/>
        <w:ind w:right="13"/>
        <w:jc w:val="both"/>
        <w:rPr>
          <w:rFonts w:ascii="Arial" w:hAnsi="Arial" w:cs="Arial"/>
          <w:sz w:val="20"/>
          <w:szCs w:val="20"/>
        </w:rPr>
      </w:pPr>
    </w:p>
    <w:p w14:paraId="2AC6DA56" w14:textId="426480EB"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4B29F60" w14:textId="77777777" w:rsidR="00A47BFE" w:rsidRDefault="00A47BFE">
      <w:pPr>
        <w:rPr>
          <w:rFonts w:ascii="Arial" w:hAnsi="Arial" w:cs="Arial"/>
          <w:sz w:val="20"/>
          <w:szCs w:val="20"/>
        </w:rPr>
      </w:pPr>
      <w:r>
        <w:rPr>
          <w:rFonts w:ascii="Arial" w:hAnsi="Arial" w:cs="Arial"/>
          <w:sz w:val="20"/>
          <w:szCs w:val="20"/>
        </w:rPr>
        <w:br w:type="page"/>
      </w:r>
    </w:p>
    <w:p w14:paraId="1585A05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p>
    <w:p w14:paraId="4097D896" w14:textId="10985905" w:rsidR="00C65A30" w:rsidRPr="00161BEC" w:rsidRDefault="00C65A30">
      <w:pPr>
        <w:rPr>
          <w:rFonts w:ascii="Arial" w:hAnsi="Arial" w:cs="Arial"/>
          <w:sz w:val="12"/>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w:t>
      </w:r>
      <w:proofErr w:type="gramStart"/>
      <w:r w:rsidRPr="00295D9C">
        <w:rPr>
          <w:rFonts w:ascii="Arial" w:hAnsi="Arial" w:cs="Arial"/>
          <w:sz w:val="20"/>
          <w:szCs w:val="20"/>
        </w:rPr>
        <w:t>amortismanlar</w:t>
      </w:r>
      <w:proofErr w:type="gramEnd"/>
      <w:r w:rsidRPr="00295D9C">
        <w:rPr>
          <w:rFonts w:ascii="Arial" w:hAnsi="Arial" w:cs="Arial"/>
          <w:sz w:val="20"/>
          <w:szCs w:val="20"/>
        </w:rPr>
        <w:t xml:space="preserve">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Pr="00161BEC" w:rsidRDefault="009C31CD" w:rsidP="00C65A30">
      <w:pPr>
        <w:tabs>
          <w:tab w:val="left" w:pos="3828"/>
        </w:tabs>
        <w:autoSpaceDE w:val="0"/>
        <w:autoSpaceDN w:val="0"/>
        <w:adjustRightInd w:val="0"/>
        <w:ind w:right="-1"/>
        <w:jc w:val="both"/>
        <w:rPr>
          <w:rFonts w:ascii="Arial" w:hAnsi="Arial" w:cs="Arial"/>
          <w:sz w:val="16"/>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proofErr w:type="gramStart"/>
      <w:r w:rsidR="00632D27" w:rsidRPr="003B10B3">
        <w:rPr>
          <w:rFonts w:ascii="Arial" w:hAnsi="Arial" w:cs="Arial"/>
          <w:sz w:val="20"/>
          <w:szCs w:val="20"/>
        </w:rPr>
        <w:t>amortismanı</w:t>
      </w:r>
      <w:proofErr w:type="gramEnd"/>
      <w:r w:rsidR="00632D27" w:rsidRPr="003B10B3">
        <w:rPr>
          <w:rFonts w:ascii="Arial" w:hAnsi="Arial" w:cs="Arial"/>
          <w:sz w:val="20"/>
          <w:szCs w:val="20"/>
        </w:rPr>
        <w:t xml:space="preserve"> doğrusal yönteme göre hesaplanmaktadır. Kullanılan </w:t>
      </w:r>
      <w:proofErr w:type="gramStart"/>
      <w:r w:rsidR="00632D27" w:rsidRPr="003B10B3">
        <w:rPr>
          <w:rFonts w:ascii="Arial" w:hAnsi="Arial" w:cs="Arial"/>
          <w:sz w:val="20"/>
          <w:szCs w:val="20"/>
        </w:rPr>
        <w:t>amortisman</w:t>
      </w:r>
      <w:proofErr w:type="gramEnd"/>
      <w:r w:rsidR="00632D27" w:rsidRPr="003B10B3">
        <w:rPr>
          <w:rFonts w:ascii="Arial" w:hAnsi="Arial" w:cs="Arial"/>
          <w:sz w:val="20"/>
          <w:szCs w:val="20"/>
        </w:rPr>
        <w:t xml:space="preserve">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r w:rsidR="00161BEC" w:rsidRPr="003B10B3" w14:paraId="45B8BE0F" w14:textId="77777777" w:rsidTr="007F4B0B">
        <w:trPr>
          <w:trHeight w:val="227"/>
        </w:trPr>
        <w:tc>
          <w:tcPr>
            <w:tcW w:w="5812" w:type="dxa"/>
            <w:vAlign w:val="bottom"/>
          </w:tcPr>
          <w:p w14:paraId="22A386E1" w14:textId="557B9A83" w:rsidR="00161BEC" w:rsidRPr="003B10B3" w:rsidRDefault="00161BEC" w:rsidP="00477BE6">
            <w:pPr>
              <w:ind w:firstLine="35"/>
              <w:jc w:val="both"/>
              <w:rPr>
                <w:rFonts w:ascii="Arial" w:hAnsi="Arial" w:cs="Arial"/>
                <w:sz w:val="20"/>
                <w:szCs w:val="20"/>
              </w:rPr>
            </w:pPr>
            <w:r>
              <w:rPr>
                <w:rFonts w:ascii="Arial" w:hAnsi="Arial" w:cs="Arial"/>
                <w:sz w:val="20"/>
                <w:szCs w:val="20"/>
              </w:rPr>
              <w:t>Gayrimenkuller</w:t>
            </w:r>
          </w:p>
        </w:tc>
        <w:tc>
          <w:tcPr>
            <w:tcW w:w="3969" w:type="dxa"/>
            <w:vAlign w:val="bottom"/>
          </w:tcPr>
          <w:p w14:paraId="767A1D08" w14:textId="6A35D168" w:rsidR="00161BEC" w:rsidRPr="00B45C0D" w:rsidRDefault="00161BEC" w:rsidP="00477BE6">
            <w:pPr>
              <w:jc w:val="right"/>
              <w:rPr>
                <w:rFonts w:ascii="Arial" w:hAnsi="Arial" w:cs="Arial"/>
                <w:sz w:val="20"/>
                <w:szCs w:val="20"/>
              </w:rPr>
            </w:pPr>
            <w:r>
              <w:rPr>
                <w:rFonts w:ascii="Arial" w:hAnsi="Arial" w:cs="Arial"/>
                <w:sz w:val="20"/>
                <w:szCs w:val="20"/>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622FD0" w:rsidRDefault="009C31CD" w:rsidP="009703B8">
      <w:pPr>
        <w:tabs>
          <w:tab w:val="left" w:pos="3828"/>
        </w:tabs>
        <w:autoSpaceDE w:val="0"/>
        <w:autoSpaceDN w:val="0"/>
        <w:adjustRightInd w:val="0"/>
        <w:ind w:right="-1"/>
        <w:jc w:val="both"/>
        <w:rPr>
          <w:rFonts w:ascii="Arial" w:hAnsi="Arial" w:cs="Arial"/>
          <w:sz w:val="16"/>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622FD0" w:rsidRDefault="00632D27" w:rsidP="00C65A30">
      <w:pPr>
        <w:tabs>
          <w:tab w:val="left" w:pos="3828"/>
        </w:tabs>
        <w:autoSpaceDE w:val="0"/>
        <w:autoSpaceDN w:val="0"/>
        <w:adjustRightInd w:val="0"/>
        <w:ind w:right="-1"/>
        <w:jc w:val="both"/>
        <w:rPr>
          <w:rFonts w:ascii="Arial" w:hAnsi="Arial" w:cs="Arial"/>
          <w:sz w:val="14"/>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622FD0" w:rsidRDefault="00E5059A" w:rsidP="00C65A30">
      <w:pPr>
        <w:tabs>
          <w:tab w:val="left" w:pos="3828"/>
        </w:tabs>
        <w:ind w:right="-1"/>
        <w:jc w:val="both"/>
        <w:rPr>
          <w:rFonts w:ascii="Arial" w:hAnsi="Arial" w:cs="Arial"/>
          <w:sz w:val="14"/>
          <w:szCs w:val="20"/>
        </w:rPr>
      </w:pPr>
    </w:p>
    <w:p w14:paraId="62210909" w14:textId="002E1765" w:rsidR="00A47BFE" w:rsidRDefault="00A47BFE">
      <w:pPr>
        <w:rPr>
          <w:rFonts w:ascii="Arial" w:hAnsi="Arial" w:cs="Arial"/>
          <w:b/>
          <w:iCs/>
          <w:sz w:val="20"/>
          <w:szCs w:val="20"/>
        </w:rPr>
      </w:pPr>
      <w:r>
        <w:rPr>
          <w:rFonts w:ascii="Arial" w:hAnsi="Arial" w:cs="Arial"/>
          <w:b/>
          <w:iCs/>
          <w:sz w:val="20"/>
          <w:szCs w:val="20"/>
        </w:rPr>
        <w:br w:type="page"/>
      </w:r>
    </w:p>
    <w:p w14:paraId="03443E35" w14:textId="77777777" w:rsidR="00FC24D3" w:rsidRDefault="00FC24D3" w:rsidP="00FC24D3">
      <w:pPr>
        <w:tabs>
          <w:tab w:val="left" w:pos="3828"/>
        </w:tabs>
        <w:ind w:right="-1" w:hanging="567"/>
        <w:jc w:val="both"/>
        <w:rPr>
          <w:rFonts w:ascii="Arial" w:hAnsi="Arial" w:cs="Arial"/>
          <w:b/>
          <w:iCs/>
          <w:sz w:val="20"/>
          <w:szCs w:val="20"/>
        </w:rPr>
      </w:pPr>
    </w:p>
    <w:p w14:paraId="052118D8" w14:textId="101316E6"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6CCE6505" w14:textId="77777777" w:rsidR="00FC24D3" w:rsidRDefault="00FC24D3" w:rsidP="00C65A30">
      <w:pPr>
        <w:tabs>
          <w:tab w:val="left" w:pos="3828"/>
        </w:tabs>
        <w:ind w:right="-1"/>
        <w:jc w:val="both"/>
        <w:rPr>
          <w:rFonts w:ascii="Arial" w:hAnsi="Arial" w:cs="Arial"/>
          <w:sz w:val="20"/>
          <w:szCs w:val="20"/>
        </w:rPr>
      </w:pPr>
    </w:p>
    <w:p w14:paraId="1FEA9844" w14:textId="156F327D"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w:t>
      </w:r>
      <w:proofErr w:type="gramStart"/>
      <w:r w:rsidRPr="003B10B3">
        <w:rPr>
          <w:rFonts w:ascii="Arial" w:hAnsi="Arial" w:cs="Arial"/>
          <w:sz w:val="20"/>
          <w:szCs w:val="20"/>
        </w:rPr>
        <w:t>amortismana</w:t>
      </w:r>
      <w:proofErr w:type="gramEnd"/>
      <w:r w:rsidRPr="003B10B3">
        <w:rPr>
          <w:rFonts w:ascii="Arial" w:hAnsi="Arial" w:cs="Arial"/>
          <w:sz w:val="20"/>
          <w:szCs w:val="20"/>
        </w:rPr>
        <w:t xml:space="preserve"> tabi tutulmakta ve geri kazanılabilir değerlerinde bir azalma tespit edildiğinde değer düşüklüğü karşılığı ayrılmaktadır.</w:t>
      </w:r>
    </w:p>
    <w:p w14:paraId="05E022A0" w14:textId="77777777" w:rsidR="00EC0873" w:rsidRPr="00622FD0" w:rsidRDefault="00EC0873" w:rsidP="00C65A30">
      <w:pPr>
        <w:pStyle w:val="BodyTextIndent"/>
        <w:tabs>
          <w:tab w:val="left" w:pos="3828"/>
        </w:tabs>
        <w:ind w:right="-1" w:firstLine="0"/>
        <w:rPr>
          <w:rFonts w:ascii="Arial" w:hAnsi="Arial" w:cs="Arial"/>
          <w:sz w:val="14"/>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622FD0" w:rsidRDefault="005970FF" w:rsidP="00C65A30">
      <w:pPr>
        <w:pStyle w:val="BodyTextIndent"/>
        <w:tabs>
          <w:tab w:val="left" w:pos="3828"/>
        </w:tabs>
        <w:ind w:right="-1" w:firstLine="0"/>
        <w:rPr>
          <w:rFonts w:ascii="Arial" w:hAnsi="Arial" w:cs="Arial"/>
          <w:sz w:val="14"/>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622FD0" w:rsidRDefault="00AD463F">
      <w:pPr>
        <w:rPr>
          <w:rFonts w:ascii="Arial" w:hAnsi="Arial" w:cs="Arial"/>
          <w:sz w:val="12"/>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622FD0" w:rsidRDefault="00DF25D4" w:rsidP="00DF25D4">
      <w:pPr>
        <w:pStyle w:val="BodyTextIndent"/>
        <w:ind w:firstLine="0"/>
        <w:rPr>
          <w:rFonts w:ascii="Arial" w:hAnsi="Arial" w:cs="Arial"/>
          <w:sz w:val="14"/>
          <w:szCs w:val="20"/>
        </w:rPr>
      </w:pPr>
    </w:p>
    <w:p w14:paraId="263075D5" w14:textId="77777777"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295D9C">
        <w:rPr>
          <w:rFonts w:ascii="Arial" w:hAnsi="Arial" w:cs="Arial"/>
          <w:sz w:val="20"/>
          <w:szCs w:val="20"/>
        </w:rPr>
        <w:t>ekipmanları</w:t>
      </w:r>
      <w:proofErr w:type="gramEnd"/>
      <w:r w:rsidRPr="00295D9C">
        <w:rPr>
          <w:rFonts w:ascii="Arial" w:hAnsi="Arial" w:cs="Arial"/>
          <w:sz w:val="20"/>
          <w:szCs w:val="20"/>
        </w:rPr>
        <w:t xml:space="preserve">,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w:t>
      </w:r>
      <w:proofErr w:type="gramStart"/>
      <w:r w:rsidRPr="00295D9C">
        <w:rPr>
          <w:rFonts w:ascii="Arial" w:hAnsi="Arial" w:cs="Arial"/>
          <w:sz w:val="20"/>
          <w:szCs w:val="20"/>
        </w:rPr>
        <w:t>amortismana</w:t>
      </w:r>
      <w:proofErr w:type="gramEnd"/>
      <w:r w:rsidRPr="00295D9C">
        <w:rPr>
          <w:rFonts w:ascii="Arial" w:hAnsi="Arial" w:cs="Arial"/>
          <w:sz w:val="20"/>
          <w:szCs w:val="20"/>
        </w:rPr>
        <w:t xml:space="preserve">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giderini ayrı olarak kaydetmelidir. </w:t>
      </w:r>
    </w:p>
    <w:p w14:paraId="3F401021" w14:textId="5D6847FD" w:rsidR="00FC3EA2" w:rsidRDefault="00FC3EA2" w:rsidP="00161BEC">
      <w:pPr>
        <w:pStyle w:val="BodyTextIndent"/>
        <w:ind w:firstLine="0"/>
        <w:rPr>
          <w:rFonts w:ascii="Arial" w:hAnsi="Arial" w:cs="Arial"/>
          <w:b/>
          <w:iCs/>
          <w:sz w:val="10"/>
          <w:szCs w:val="10"/>
        </w:rPr>
      </w:pP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8C13AB" w:rsidRDefault="00A47BFE"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5EB2D492" w:rsidR="00DF25D4"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proofErr w:type="gramStart"/>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3D471471" w14:textId="613D17BA" w:rsidR="00745A80" w:rsidRPr="00A47BFE" w:rsidRDefault="00A47BFE" w:rsidP="00A47BFE">
      <w:pPr>
        <w:rPr>
          <w:rFonts w:ascii="Arial" w:hAnsi="Arial" w:cs="Arial"/>
          <w:sz w:val="20"/>
          <w:szCs w:val="20"/>
          <w:lang w:eastAsia="en-US"/>
        </w:rPr>
      </w:pPr>
      <w:r>
        <w:rPr>
          <w:rFonts w:ascii="Arial" w:hAnsi="Arial" w:cs="Arial"/>
          <w:sz w:val="20"/>
          <w:szCs w:val="20"/>
        </w:rPr>
        <w:br w:type="page"/>
      </w:r>
    </w:p>
    <w:p w14:paraId="611372E1" w14:textId="77777777" w:rsidR="00FC24D3" w:rsidRDefault="00FC24D3"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p>
    <w:p w14:paraId="5A573EC5" w14:textId="0DB7D92E"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5E8E9E2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5F8CD5D6" w:rsidR="00BB1BE9" w:rsidRPr="00640653" w:rsidRDefault="00BB1BE9" w:rsidP="00BB1BE9">
      <w:pPr>
        <w:pStyle w:val="BodyTextIndent"/>
        <w:spacing w:line="230" w:lineRule="auto"/>
        <w:ind w:firstLine="0"/>
        <w:rPr>
          <w:rFonts w:ascii="Arial" w:hAnsi="Arial" w:cs="Arial"/>
          <w:sz w:val="20"/>
          <w:szCs w:val="20"/>
        </w:rPr>
      </w:pPr>
      <w:r w:rsidRPr="001E70C2">
        <w:rPr>
          <w:rFonts w:ascii="Arial" w:hAnsi="Arial" w:cs="Arial"/>
          <w:sz w:val="20"/>
          <w:szCs w:val="20"/>
        </w:rPr>
        <w:t>3</w:t>
      </w:r>
      <w:r w:rsidR="001E70C2" w:rsidRPr="001E70C2">
        <w:rPr>
          <w:rFonts w:ascii="Arial" w:hAnsi="Arial" w:cs="Arial"/>
          <w:sz w:val="20"/>
          <w:szCs w:val="20"/>
        </w:rPr>
        <w:t>0</w:t>
      </w:r>
      <w:r w:rsidRPr="001E70C2">
        <w:rPr>
          <w:rFonts w:ascii="Arial" w:hAnsi="Arial" w:cs="Arial"/>
          <w:sz w:val="20"/>
          <w:szCs w:val="20"/>
        </w:rPr>
        <w:t xml:space="preserve"> </w:t>
      </w:r>
      <w:r w:rsidR="001E70C2" w:rsidRPr="001E70C2">
        <w:rPr>
          <w:rFonts w:ascii="Arial" w:hAnsi="Arial" w:cs="Arial"/>
          <w:sz w:val="20"/>
          <w:szCs w:val="20"/>
        </w:rPr>
        <w:t>Haziran</w:t>
      </w:r>
      <w:r w:rsidRPr="001E70C2">
        <w:rPr>
          <w:rFonts w:ascii="Arial" w:hAnsi="Arial" w:cs="Arial"/>
          <w:sz w:val="20"/>
          <w:szCs w:val="20"/>
        </w:rPr>
        <w:t xml:space="preserve"> 202</w:t>
      </w:r>
      <w:r w:rsidR="00161BEC" w:rsidRPr="001E70C2">
        <w:rPr>
          <w:rFonts w:ascii="Arial" w:hAnsi="Arial" w:cs="Arial"/>
          <w:sz w:val="20"/>
          <w:szCs w:val="20"/>
        </w:rPr>
        <w:t>3</w:t>
      </w:r>
      <w:r w:rsidRPr="001E70C2">
        <w:rPr>
          <w:rFonts w:ascii="Arial" w:hAnsi="Arial" w:cs="Arial"/>
          <w:sz w:val="20"/>
          <w:szCs w:val="20"/>
        </w:rPr>
        <w:t xml:space="preserve"> itibarıyla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 </w:t>
      </w:r>
      <w:r w:rsidR="00B9114A" w:rsidRPr="001E70C2">
        <w:rPr>
          <w:rFonts w:ascii="Arial" w:hAnsi="Arial" w:cs="Arial"/>
          <w:sz w:val="20"/>
          <w:szCs w:val="20"/>
        </w:rPr>
        <w:t>3</w:t>
      </w:r>
      <w:r w:rsidRPr="001E70C2">
        <w:rPr>
          <w:rFonts w:ascii="Arial" w:hAnsi="Arial" w:cs="Arial"/>
          <w:sz w:val="20"/>
          <w:szCs w:val="20"/>
        </w:rPr>
        <w:t>8.</w:t>
      </w:r>
      <w:r w:rsidR="00622FD0" w:rsidRPr="001E70C2">
        <w:rPr>
          <w:rFonts w:ascii="Arial" w:hAnsi="Arial" w:cs="Arial"/>
          <w:sz w:val="20"/>
          <w:szCs w:val="20"/>
        </w:rPr>
        <w:t>517</w:t>
      </w:r>
      <w:r w:rsidRPr="001E70C2">
        <w:rPr>
          <w:rFonts w:ascii="Arial" w:hAnsi="Arial" w:cs="Arial"/>
          <w:sz w:val="20"/>
          <w:szCs w:val="20"/>
        </w:rPr>
        <w:t xml:space="preserve"> TL’dir (3</w:t>
      </w:r>
      <w:r w:rsidR="009D3971">
        <w:rPr>
          <w:rFonts w:ascii="Arial" w:hAnsi="Arial" w:cs="Arial"/>
          <w:sz w:val="20"/>
          <w:szCs w:val="20"/>
        </w:rPr>
        <w:t>0</w:t>
      </w:r>
      <w:r w:rsidRPr="001E70C2">
        <w:rPr>
          <w:rFonts w:ascii="Arial" w:hAnsi="Arial" w:cs="Arial"/>
          <w:sz w:val="20"/>
          <w:szCs w:val="20"/>
        </w:rPr>
        <w:t xml:space="preserve"> </w:t>
      </w:r>
      <w:r w:rsidR="009D3971">
        <w:rPr>
          <w:rFonts w:ascii="Arial" w:hAnsi="Arial" w:cs="Arial"/>
          <w:sz w:val="20"/>
          <w:szCs w:val="20"/>
        </w:rPr>
        <w:t>Haziran</w:t>
      </w:r>
      <w:r w:rsidRPr="001E70C2">
        <w:rPr>
          <w:rFonts w:ascii="Arial" w:hAnsi="Arial" w:cs="Arial"/>
          <w:sz w:val="20"/>
          <w:szCs w:val="20"/>
        </w:rPr>
        <w:t xml:space="preserve"> 202</w:t>
      </w:r>
      <w:r w:rsidR="00161BEC" w:rsidRPr="001E70C2">
        <w:rPr>
          <w:rFonts w:ascii="Arial" w:hAnsi="Arial" w:cs="Arial"/>
          <w:sz w:val="20"/>
          <w:szCs w:val="20"/>
        </w:rPr>
        <w:t>2</w:t>
      </w:r>
      <w:r w:rsidRPr="001E70C2">
        <w:rPr>
          <w:rFonts w:ascii="Arial" w:hAnsi="Arial" w:cs="Arial"/>
          <w:sz w:val="20"/>
          <w:szCs w:val="20"/>
        </w:rPr>
        <w:t xml:space="preserve">: </w:t>
      </w:r>
      <w:r w:rsidR="00A35F23" w:rsidRPr="001E70C2">
        <w:rPr>
          <w:rFonts w:ascii="Arial" w:hAnsi="Arial" w:cs="Arial"/>
          <w:sz w:val="20"/>
          <w:szCs w:val="20"/>
        </w:rPr>
        <w:t>8</w:t>
      </w:r>
      <w:r w:rsidRPr="001E70C2">
        <w:rPr>
          <w:rFonts w:ascii="Arial" w:hAnsi="Arial" w:cs="Arial"/>
          <w:sz w:val="20"/>
          <w:szCs w:val="20"/>
        </w:rPr>
        <w:t>.</w:t>
      </w:r>
      <w:r w:rsidR="001E70C2" w:rsidRPr="001E70C2">
        <w:rPr>
          <w:rFonts w:ascii="Arial" w:hAnsi="Arial" w:cs="Arial"/>
          <w:sz w:val="20"/>
          <w:szCs w:val="20"/>
        </w:rPr>
        <w:t>056</w:t>
      </w:r>
      <w:r w:rsidRPr="001E70C2">
        <w:rPr>
          <w:rFonts w:ascii="Arial" w:hAnsi="Arial" w:cs="Arial"/>
          <w:sz w:val="20"/>
          <w:szCs w:val="20"/>
        </w:rPr>
        <w:t xml:space="preserve"> TL </w:t>
      </w:r>
      <w:proofErr w:type="spellStart"/>
      <w:r w:rsidRPr="001E70C2">
        <w:rPr>
          <w:rFonts w:ascii="Arial" w:hAnsi="Arial" w:cs="Arial"/>
          <w:sz w:val="20"/>
          <w:szCs w:val="20"/>
        </w:rPr>
        <w:t>aktüeryal</w:t>
      </w:r>
      <w:proofErr w:type="spellEnd"/>
      <w:r w:rsidRPr="001E70C2">
        <w:rPr>
          <w:rFonts w:ascii="Arial" w:hAnsi="Arial" w:cs="Arial"/>
          <w:sz w:val="20"/>
          <w:szCs w:val="20"/>
        </w:rPr>
        <w:t xml:space="preserve"> kayıp).</w:t>
      </w: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3D1CA82" w14:textId="5F4B633F" w:rsidR="00CE027C" w:rsidRDefault="00CE027C">
      <w:pPr>
        <w:rPr>
          <w:rFonts w:ascii="Arial" w:hAnsi="Arial" w:cs="Arial"/>
          <w:b/>
          <w:iCs/>
          <w:sz w:val="16"/>
          <w:szCs w:val="20"/>
        </w:rPr>
      </w:pPr>
      <w:r>
        <w:rPr>
          <w:rFonts w:ascii="Arial" w:hAnsi="Arial" w:cs="Arial"/>
          <w:b/>
          <w:iCs/>
          <w:sz w:val="16"/>
          <w:szCs w:val="20"/>
        </w:rPr>
        <w:br w:type="page"/>
      </w:r>
    </w:p>
    <w:p w14:paraId="7D4388BD" w14:textId="1B9FF423" w:rsidR="00590F1C" w:rsidRDefault="00590F1C">
      <w:pPr>
        <w:rPr>
          <w:rFonts w:ascii="Arial" w:hAnsi="Arial" w:cs="Arial"/>
          <w:b/>
          <w:iCs/>
          <w:sz w:val="16"/>
          <w:szCs w:val="20"/>
          <w:lang w:eastAsia="en-US"/>
        </w:rPr>
      </w:pP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22397A3D"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 xml:space="preserve">Banka’nın yıllık net dönem karından yüzde dokuzu personelin brüt üç aylık ücreti ile sınırlı olarak Yönetim Kurulunun tespit edeceği esaslar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45215A06" w14:textId="17C2BBCA"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15 Nisan 2022 tarihli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7394 sayılı Kanunun 25. 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w:t>
      </w:r>
      <w:proofErr w:type="gramStart"/>
      <w:r w:rsidRPr="000315B6">
        <w:rPr>
          <w:rFonts w:ascii="Arial" w:hAnsi="Arial" w:cs="Arial"/>
          <w:bCs/>
          <w:sz w:val="20"/>
          <w:szCs w:val="20"/>
          <w:lang w:eastAsia="en-US"/>
        </w:rPr>
        <w:t>reasürans</w:t>
      </w:r>
      <w:proofErr w:type="gramEnd"/>
      <w:r w:rsidRPr="000315B6">
        <w:rPr>
          <w:rFonts w:ascii="Arial" w:hAnsi="Arial" w:cs="Arial"/>
          <w:bCs/>
          <w:sz w:val="20"/>
          <w:szCs w:val="20"/>
          <w:lang w:eastAsia="en-US"/>
        </w:rPr>
        <w:t xml:space="preserve"> şirketleri ve emeklilik şirketlerinin kurum kazançları üzerinden kurumlar vergisi %25 oranında alınır.” şeklinde belirlenmiş aynı Kanunun 26. maddesi ile bu oran 2022 yılı vergilendirme dönemine ait kurum kazançları için kurumlar vergisi %25 oranında uygulanacağı bildirilmiş olup 1 Temmuz 2022 tarihinden itibaren verilmesi gereken beyannamelerden başlamak ve 1 O</w:t>
      </w:r>
      <w:r w:rsidR="00AE4857">
        <w:rPr>
          <w:rFonts w:ascii="Arial" w:hAnsi="Arial" w:cs="Arial"/>
          <w:bCs/>
          <w:sz w:val="20"/>
          <w:szCs w:val="20"/>
          <w:lang w:eastAsia="en-US"/>
        </w:rPr>
        <w:t>cak 202</w:t>
      </w:r>
      <w:r w:rsidR="00737DA5">
        <w:rPr>
          <w:rFonts w:ascii="Arial" w:hAnsi="Arial" w:cs="Arial"/>
          <w:bCs/>
          <w:sz w:val="20"/>
          <w:szCs w:val="20"/>
          <w:lang w:eastAsia="en-US"/>
        </w:rPr>
        <w:t>2</w:t>
      </w:r>
      <w:r w:rsidRPr="000315B6">
        <w:rPr>
          <w:rFonts w:ascii="Arial" w:hAnsi="Arial" w:cs="Arial"/>
          <w:bCs/>
          <w:sz w:val="20"/>
          <w:szCs w:val="20"/>
          <w:lang w:eastAsia="en-US"/>
        </w:rPr>
        <w:t xml:space="preserve"> tarihinden itibaren başlayan vergilendirme dönemine ait kurum kazançları</w:t>
      </w:r>
      <w:r w:rsidR="00737DA5">
        <w:rPr>
          <w:rFonts w:ascii="Arial" w:hAnsi="Arial" w:cs="Arial"/>
          <w:bCs/>
          <w:sz w:val="20"/>
          <w:szCs w:val="20"/>
          <w:lang w:eastAsia="en-US"/>
        </w:rPr>
        <w:t>n</w:t>
      </w:r>
      <w:r w:rsidR="00737DA5" w:rsidRPr="00737DA5">
        <w:rPr>
          <w:rFonts w:ascii="Arial" w:hAnsi="Arial" w:cs="Arial"/>
          <w:bCs/>
          <w:sz w:val="20"/>
          <w:szCs w:val="20"/>
          <w:lang w:eastAsia="en-US"/>
        </w:rPr>
        <w:t>ın vergilendirilmesinde geçerlidir</w:t>
      </w:r>
      <w:r w:rsidR="00737DA5">
        <w:rPr>
          <w:rFonts w:ascii="Arial" w:hAnsi="Arial" w:cs="Arial"/>
          <w:bCs/>
          <w:sz w:val="20"/>
          <w:szCs w:val="20"/>
          <w:lang w:eastAsia="en-US"/>
        </w:rPr>
        <w:t>.</w:t>
      </w:r>
    </w:p>
    <w:p w14:paraId="07CFD7E5" w14:textId="77777777" w:rsidR="00B9114A" w:rsidRPr="000315B6" w:rsidRDefault="00B9114A" w:rsidP="00B9114A">
      <w:pPr>
        <w:jc w:val="both"/>
        <w:rPr>
          <w:rFonts w:ascii="Arial" w:hAnsi="Arial" w:cs="Arial"/>
          <w:bCs/>
          <w:sz w:val="12"/>
          <w:szCs w:val="20"/>
          <w:lang w:eastAsia="en-US"/>
        </w:rPr>
      </w:pPr>
    </w:p>
    <w:p w14:paraId="310A1767" w14:textId="6F3043E2" w:rsidR="001C5BC4" w:rsidRDefault="008F2882" w:rsidP="001C5BC4">
      <w:pPr>
        <w:jc w:val="both"/>
        <w:rPr>
          <w:rFonts w:ascii="Arial" w:hAnsi="Arial" w:cs="Arial"/>
          <w:bCs/>
          <w:sz w:val="20"/>
          <w:szCs w:val="20"/>
          <w:lang w:eastAsia="en-US"/>
        </w:rPr>
      </w:pPr>
      <w:proofErr w:type="gramStart"/>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74758101" w14:textId="77777777" w:rsidR="00B9114A" w:rsidRPr="000315B6" w:rsidRDefault="00B9114A" w:rsidP="00B9114A">
      <w:pPr>
        <w:jc w:val="both"/>
        <w:rPr>
          <w:rFonts w:ascii="Arial" w:hAnsi="Arial" w:cs="Arial"/>
          <w:bCs/>
          <w:sz w:val="12"/>
          <w:szCs w:val="20"/>
          <w:lang w:eastAsia="en-US"/>
        </w:rPr>
      </w:pPr>
    </w:p>
    <w:p w14:paraId="2554873B"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0315B6">
        <w:rPr>
          <w:rFonts w:ascii="Arial" w:hAnsi="Arial" w:cs="Arial"/>
          <w:bCs/>
          <w:sz w:val="20"/>
          <w:szCs w:val="20"/>
          <w:lang w:eastAsia="en-US"/>
        </w:rPr>
        <w:t>Gazete’de</w:t>
      </w:r>
      <w:proofErr w:type="spellEnd"/>
      <w:r w:rsidRPr="000315B6">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4F7A611D" w14:textId="77777777" w:rsidR="00B9114A" w:rsidRPr="000315B6" w:rsidRDefault="00B9114A" w:rsidP="00B9114A">
      <w:pPr>
        <w:jc w:val="both"/>
        <w:rPr>
          <w:rFonts w:ascii="Arial" w:hAnsi="Arial" w:cs="Arial"/>
          <w:bCs/>
          <w:sz w:val="12"/>
          <w:szCs w:val="20"/>
          <w:lang w:eastAsia="en-US"/>
        </w:rPr>
      </w:pPr>
    </w:p>
    <w:p w14:paraId="24EC6D81"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D31AAC8" w14:textId="77777777" w:rsidR="00B9114A" w:rsidRPr="000315B6" w:rsidRDefault="00B9114A" w:rsidP="00B9114A">
      <w:pPr>
        <w:jc w:val="both"/>
        <w:rPr>
          <w:rFonts w:ascii="Arial" w:hAnsi="Arial" w:cs="Arial"/>
          <w:bCs/>
          <w:sz w:val="12"/>
          <w:szCs w:val="20"/>
          <w:lang w:eastAsia="en-US"/>
        </w:rPr>
      </w:pPr>
    </w:p>
    <w:p w14:paraId="157187FC"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muhasebeleştirilen işlemlerle ilgili cari vergi etkileri ise </w:t>
      </w:r>
      <w:proofErr w:type="spellStart"/>
      <w:r w:rsidRPr="000315B6">
        <w:rPr>
          <w:rFonts w:ascii="Arial" w:hAnsi="Arial" w:cs="Arial"/>
          <w:bCs/>
          <w:sz w:val="20"/>
          <w:szCs w:val="20"/>
          <w:lang w:eastAsia="en-US"/>
        </w:rPr>
        <w:t>özkaynaklarda</w:t>
      </w:r>
      <w:proofErr w:type="spellEnd"/>
      <w:r w:rsidRPr="000315B6">
        <w:rPr>
          <w:rFonts w:ascii="Arial" w:hAnsi="Arial" w:cs="Arial"/>
          <w:bCs/>
          <w:sz w:val="20"/>
          <w:szCs w:val="20"/>
          <w:lang w:eastAsia="en-US"/>
        </w:rPr>
        <w:t xml:space="preserve"> yansıtılmaktadır.</w:t>
      </w:r>
    </w:p>
    <w:p w14:paraId="1A26FE58" w14:textId="697C9478" w:rsidR="00B9114A" w:rsidRDefault="00B9114A" w:rsidP="00B9114A">
      <w:pPr>
        <w:jc w:val="both"/>
        <w:rPr>
          <w:rFonts w:ascii="Arial" w:hAnsi="Arial" w:cs="Arial"/>
          <w:bCs/>
          <w:sz w:val="12"/>
          <w:szCs w:val="20"/>
          <w:lang w:eastAsia="en-US"/>
        </w:rPr>
      </w:pPr>
    </w:p>
    <w:p w14:paraId="6B58BC46" w14:textId="77777777" w:rsidR="00590F1C" w:rsidRDefault="00590F1C" w:rsidP="00B9114A">
      <w:pPr>
        <w:jc w:val="both"/>
        <w:rPr>
          <w:rFonts w:ascii="Arial" w:hAnsi="Arial" w:cs="Arial"/>
          <w:bCs/>
          <w:sz w:val="12"/>
          <w:szCs w:val="20"/>
          <w:lang w:eastAsia="en-US"/>
        </w:rPr>
      </w:pPr>
    </w:p>
    <w:p w14:paraId="6A736BA9" w14:textId="465E1786" w:rsidR="00B9114A" w:rsidRDefault="00B9114A" w:rsidP="00B9114A">
      <w:pPr>
        <w:jc w:val="both"/>
        <w:rPr>
          <w:rFonts w:ascii="Arial" w:hAnsi="Arial" w:cs="Arial"/>
          <w:bCs/>
          <w:sz w:val="12"/>
          <w:szCs w:val="20"/>
          <w:lang w:eastAsia="en-US"/>
        </w:rPr>
      </w:pPr>
    </w:p>
    <w:p w14:paraId="22B9498F" w14:textId="3BFCE11C" w:rsidR="00B9114A" w:rsidRDefault="00B9114A" w:rsidP="00B9114A">
      <w:pPr>
        <w:jc w:val="both"/>
        <w:rPr>
          <w:rFonts w:ascii="Arial" w:hAnsi="Arial" w:cs="Arial"/>
          <w:bCs/>
          <w:sz w:val="12"/>
          <w:szCs w:val="20"/>
          <w:lang w:eastAsia="en-US"/>
        </w:rPr>
      </w:pPr>
    </w:p>
    <w:p w14:paraId="6F54C9E8" w14:textId="77777777" w:rsidR="00461569" w:rsidRDefault="00461569" w:rsidP="00B9114A">
      <w:pPr>
        <w:jc w:val="both"/>
        <w:rPr>
          <w:rFonts w:ascii="Arial" w:hAnsi="Arial" w:cs="Arial"/>
          <w:bCs/>
          <w:sz w:val="12"/>
          <w:szCs w:val="20"/>
          <w:lang w:eastAsia="en-US"/>
        </w:rPr>
      </w:pPr>
    </w:p>
    <w:p w14:paraId="41969E7D" w14:textId="76947EB0" w:rsidR="00B9114A" w:rsidRDefault="00B9114A" w:rsidP="00B9114A">
      <w:pPr>
        <w:jc w:val="both"/>
        <w:rPr>
          <w:rFonts w:ascii="Arial" w:hAnsi="Arial" w:cs="Arial"/>
          <w:bCs/>
          <w:sz w:val="12"/>
          <w:szCs w:val="20"/>
          <w:lang w:eastAsia="en-US"/>
        </w:rPr>
      </w:pPr>
    </w:p>
    <w:p w14:paraId="39CD1ECC" w14:textId="7B9DF80C" w:rsidR="00B9114A" w:rsidRDefault="00B9114A" w:rsidP="00B9114A">
      <w:pPr>
        <w:jc w:val="both"/>
        <w:rPr>
          <w:rFonts w:ascii="Arial" w:hAnsi="Arial" w:cs="Arial"/>
          <w:bCs/>
          <w:sz w:val="12"/>
          <w:szCs w:val="20"/>
          <w:lang w:eastAsia="en-US"/>
        </w:rPr>
      </w:pPr>
    </w:p>
    <w:p w14:paraId="38DB51C5" w14:textId="5AF236B6" w:rsidR="00FC3EA2" w:rsidRDefault="00FC3EA2">
      <w:pPr>
        <w:rPr>
          <w:rFonts w:ascii="Arial" w:hAnsi="Arial" w:cs="Arial"/>
          <w:bCs/>
          <w:sz w:val="10"/>
          <w:szCs w:val="10"/>
          <w:lang w:eastAsia="en-US"/>
        </w:rPr>
      </w:pPr>
    </w:p>
    <w:p w14:paraId="1929C2FB" w14:textId="77777777" w:rsidR="007D0502" w:rsidRPr="00590F1C" w:rsidRDefault="007D0502">
      <w:pPr>
        <w:rPr>
          <w:rFonts w:ascii="Arial" w:hAnsi="Arial" w:cs="Arial"/>
          <w:bCs/>
          <w:sz w:val="10"/>
          <w:szCs w:val="10"/>
          <w:lang w:eastAsia="en-US"/>
        </w:rPr>
      </w:pPr>
    </w:p>
    <w:p w14:paraId="5D841328" w14:textId="77777777" w:rsidR="00461569" w:rsidRDefault="00461569" w:rsidP="00B9114A">
      <w:pPr>
        <w:pStyle w:val="BodyTextIndent"/>
        <w:spacing w:line="230" w:lineRule="auto"/>
        <w:ind w:hanging="567"/>
        <w:rPr>
          <w:rFonts w:ascii="Arial" w:hAnsi="Arial" w:cs="Arial"/>
          <w:b/>
          <w:iCs/>
          <w:sz w:val="20"/>
          <w:szCs w:val="20"/>
        </w:rPr>
      </w:pPr>
    </w:p>
    <w:p w14:paraId="4FD1936A" w14:textId="776E4CC5" w:rsidR="00B9114A" w:rsidRPr="00640653" w:rsidRDefault="00B9114A" w:rsidP="00B9114A">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28022131" w14:textId="77777777" w:rsidR="00B9114A" w:rsidRDefault="00B9114A" w:rsidP="00B9114A">
      <w:pPr>
        <w:pStyle w:val="BodyTextIndent"/>
        <w:ind w:firstLine="0"/>
        <w:rPr>
          <w:rFonts w:ascii="Arial" w:hAnsi="Arial" w:cs="Arial"/>
          <w:bCs/>
          <w:sz w:val="20"/>
          <w:szCs w:val="20"/>
        </w:rPr>
      </w:pPr>
    </w:p>
    <w:p w14:paraId="6B6731BA" w14:textId="77777777" w:rsidR="001C5BC4" w:rsidRDefault="001C5BC4" w:rsidP="001C5BC4">
      <w:pPr>
        <w:pStyle w:val="BodyTextIndent"/>
        <w:ind w:firstLine="0"/>
        <w:rPr>
          <w:rFonts w:ascii="Arial" w:hAnsi="Arial" w:cs="Arial"/>
          <w:bCs/>
          <w:sz w:val="20"/>
          <w:szCs w:val="20"/>
        </w:rPr>
      </w:pPr>
      <w:proofErr w:type="gramStart"/>
      <w:r w:rsidRPr="000315B6">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0315B6">
        <w:rPr>
          <w:rFonts w:ascii="Arial" w:hAnsi="Arial" w:cs="Arial"/>
          <w:bCs/>
          <w:sz w:val="20"/>
          <w:szCs w:val="20"/>
        </w:rPr>
        <w:t>Gazete’de</w:t>
      </w:r>
      <w:proofErr w:type="spellEnd"/>
      <w:r w:rsidRPr="000315B6">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027722C7" w14:textId="1B6CD1B6" w:rsidR="00F07E66" w:rsidRDefault="00F07E66" w:rsidP="00CE027C">
      <w:pPr>
        <w:spacing w:line="230" w:lineRule="auto"/>
        <w:jc w:val="both"/>
        <w:rPr>
          <w:rFonts w:ascii="Arial" w:hAnsi="Arial" w:cs="Arial"/>
          <w:bCs/>
          <w:sz w:val="20"/>
          <w:szCs w:val="20"/>
          <w:lang w:eastAsia="en-US"/>
        </w:rPr>
      </w:pPr>
    </w:p>
    <w:p w14:paraId="38B5FF78" w14:textId="696A5DDC" w:rsidR="00F07E66" w:rsidRPr="00295D9C" w:rsidRDefault="00F07E66" w:rsidP="00CE027C">
      <w:pPr>
        <w:spacing w:line="230" w:lineRule="auto"/>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28DBC494" w14:textId="3D714828"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12111F0F" w14:textId="77777777" w:rsidR="00B9114A" w:rsidRPr="00E43C8A" w:rsidRDefault="00B9114A" w:rsidP="00B9114A">
      <w:pPr>
        <w:jc w:val="both"/>
        <w:rPr>
          <w:rFonts w:ascii="Arial" w:hAnsi="Arial" w:cs="Arial"/>
          <w:sz w:val="20"/>
          <w:szCs w:val="20"/>
          <w:lang w:eastAsia="en-US"/>
        </w:rPr>
      </w:pPr>
    </w:p>
    <w:p w14:paraId="35E14C41"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15 Nisan 2022 tarihli Resmi </w:t>
      </w:r>
      <w:proofErr w:type="spellStart"/>
      <w:r w:rsidRPr="000315B6">
        <w:rPr>
          <w:rFonts w:ascii="Arial" w:hAnsi="Arial" w:cs="Arial"/>
          <w:sz w:val="20"/>
          <w:szCs w:val="20"/>
          <w:lang w:eastAsia="en-US"/>
        </w:rPr>
        <w:t>Gazete’de</w:t>
      </w:r>
      <w:proofErr w:type="spellEnd"/>
      <w:r w:rsidRPr="000315B6">
        <w:rPr>
          <w:rFonts w:ascii="Arial" w:hAnsi="Arial" w:cs="Arial"/>
          <w:sz w:val="20"/>
          <w:szCs w:val="20"/>
          <w:lang w:eastAsia="en-US"/>
        </w:rPr>
        <w:t xml:space="preserve"> yayımlanan 7394 sayılı Kanunun 25. 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1F37303C" w14:textId="77777777" w:rsidR="00B9114A" w:rsidRPr="00E43C8A" w:rsidRDefault="00B9114A" w:rsidP="00B9114A">
      <w:pPr>
        <w:jc w:val="both"/>
        <w:rPr>
          <w:rFonts w:ascii="Arial" w:hAnsi="Arial" w:cs="Arial"/>
          <w:sz w:val="20"/>
          <w:szCs w:val="20"/>
          <w:lang w:eastAsia="en-US"/>
        </w:rPr>
      </w:pPr>
    </w:p>
    <w:p w14:paraId="23422060"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3AE0CDA7" w14:textId="77777777" w:rsidR="00B9114A" w:rsidRPr="00E43C8A" w:rsidRDefault="00B9114A" w:rsidP="00B9114A">
      <w:pPr>
        <w:jc w:val="both"/>
        <w:rPr>
          <w:rFonts w:ascii="Arial" w:hAnsi="Arial" w:cs="Arial"/>
          <w:sz w:val="20"/>
          <w:szCs w:val="20"/>
          <w:lang w:eastAsia="en-US"/>
        </w:rPr>
      </w:pPr>
    </w:p>
    <w:p w14:paraId="5D3E6425"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0315B6">
        <w:rPr>
          <w:rFonts w:ascii="Arial" w:hAnsi="Arial" w:cs="Arial"/>
          <w:sz w:val="20"/>
          <w:szCs w:val="20"/>
          <w:lang w:eastAsia="en-US"/>
        </w:rPr>
        <w:t>özkaynaklardan</w:t>
      </w:r>
      <w:proofErr w:type="spellEnd"/>
      <w:r w:rsidRPr="000315B6">
        <w:rPr>
          <w:rFonts w:ascii="Arial" w:hAnsi="Arial" w:cs="Arial"/>
          <w:sz w:val="20"/>
          <w:szCs w:val="20"/>
          <w:lang w:eastAsia="en-US"/>
        </w:rPr>
        <w:t xml:space="preserve"> kullandırılan krediler için ertelenmiş vergi kayda alınmaya başlanmıştır.</w:t>
      </w:r>
    </w:p>
    <w:p w14:paraId="3D94CF89" w14:textId="77777777" w:rsidR="00B9114A" w:rsidRPr="00E43C8A" w:rsidRDefault="00B9114A" w:rsidP="00B9114A">
      <w:pPr>
        <w:jc w:val="both"/>
        <w:rPr>
          <w:rFonts w:ascii="Arial" w:hAnsi="Arial" w:cs="Arial"/>
          <w:sz w:val="20"/>
          <w:szCs w:val="20"/>
          <w:lang w:eastAsia="en-US"/>
        </w:rPr>
      </w:pPr>
    </w:p>
    <w:p w14:paraId="10EA8A6C" w14:textId="77777777"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proofErr w:type="gramStart"/>
      <w:r w:rsidRPr="003B10B3">
        <w:rPr>
          <w:rFonts w:ascii="Arial" w:hAnsi="Arial" w:cs="Arial"/>
          <w:b/>
          <w:iCs/>
          <w:sz w:val="20"/>
          <w:szCs w:val="20"/>
        </w:rPr>
        <w:t>Aval</w:t>
      </w:r>
      <w:proofErr w:type="gramEnd"/>
      <w:r w:rsidRPr="003B10B3">
        <w:rPr>
          <w:rFonts w:ascii="Arial" w:hAnsi="Arial" w:cs="Arial"/>
          <w:b/>
          <w:iCs/>
          <w:sz w:val="20"/>
          <w:szCs w:val="20"/>
        </w:rPr>
        <w:t xml:space="preserve">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kabullerin ödemelerini, müşterilerin ödemeleri ile eşzamanlı olarak gerçekleştirmektedir.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 olası borç ve taahhütler olarak bilanço dışı yükümlülüklerde gösterilmektedir.</w:t>
      </w:r>
    </w:p>
    <w:p w14:paraId="45091E5C" w14:textId="25775F4F" w:rsidR="002F28DD" w:rsidRDefault="002F28DD" w:rsidP="00CE027C">
      <w:pPr>
        <w:spacing w:line="230" w:lineRule="auto"/>
        <w:rPr>
          <w:rFonts w:ascii="Arial" w:hAnsi="Arial" w:cs="Arial"/>
          <w:b/>
          <w:iCs/>
          <w:sz w:val="18"/>
          <w:szCs w:val="20"/>
        </w:rPr>
      </w:pPr>
    </w:p>
    <w:p w14:paraId="6F9013B1" w14:textId="738BE5A8" w:rsidR="00B9114A" w:rsidRDefault="00B9114A" w:rsidP="00CE027C">
      <w:pPr>
        <w:spacing w:line="230" w:lineRule="auto"/>
        <w:rPr>
          <w:rFonts w:ascii="Arial" w:hAnsi="Arial" w:cs="Arial"/>
          <w:b/>
          <w:iCs/>
          <w:sz w:val="18"/>
          <w:szCs w:val="20"/>
        </w:rPr>
      </w:pPr>
    </w:p>
    <w:p w14:paraId="58F660A1" w14:textId="50AA85AB" w:rsidR="00B9114A" w:rsidRDefault="00B9114A" w:rsidP="00CE027C">
      <w:pPr>
        <w:spacing w:line="230" w:lineRule="auto"/>
        <w:rPr>
          <w:rFonts w:ascii="Arial" w:hAnsi="Arial" w:cs="Arial"/>
          <w:b/>
          <w:iCs/>
          <w:sz w:val="18"/>
          <w:szCs w:val="20"/>
        </w:rPr>
      </w:pPr>
    </w:p>
    <w:p w14:paraId="38D6D9F2" w14:textId="77777777" w:rsidR="007D0502" w:rsidRDefault="007D0502" w:rsidP="00CE027C">
      <w:pPr>
        <w:spacing w:line="230" w:lineRule="auto"/>
        <w:rPr>
          <w:rFonts w:ascii="Arial" w:hAnsi="Arial" w:cs="Arial"/>
          <w:b/>
          <w:iCs/>
          <w:sz w:val="18"/>
          <w:szCs w:val="20"/>
        </w:rPr>
      </w:pPr>
    </w:p>
    <w:p w14:paraId="626B6C41" w14:textId="603C3430" w:rsidR="00B9114A" w:rsidRDefault="00B9114A" w:rsidP="00CE027C">
      <w:pPr>
        <w:spacing w:line="230" w:lineRule="auto"/>
        <w:rPr>
          <w:rFonts w:ascii="Arial" w:hAnsi="Arial" w:cs="Arial"/>
          <w:b/>
          <w:iCs/>
          <w:sz w:val="18"/>
          <w:szCs w:val="20"/>
        </w:rPr>
      </w:pPr>
    </w:p>
    <w:p w14:paraId="0298BFCE" w14:textId="5220D648" w:rsidR="00FC3EA2" w:rsidRDefault="00FC3EA2">
      <w:pPr>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7EAABABE" w14:textId="30F66E67" w:rsidR="00A35F23" w:rsidRDefault="00A35F23" w:rsidP="00A35F23">
      <w:pPr>
        <w:autoSpaceDE w:val="0"/>
        <w:autoSpaceDN w:val="0"/>
        <w:adjustRightInd w:val="0"/>
        <w:jc w:val="both"/>
        <w:rPr>
          <w:rFonts w:ascii="Arial" w:hAnsi="Arial" w:cs="Arial"/>
          <w:sz w:val="20"/>
          <w:szCs w:val="20"/>
        </w:rPr>
      </w:pPr>
      <w:r w:rsidRPr="00D831C2">
        <w:rPr>
          <w:rFonts w:ascii="Arial" w:hAnsi="Arial" w:cs="Arial"/>
          <w:sz w:val="20"/>
          <w:szCs w:val="20"/>
        </w:rPr>
        <w:t>Banka’nın bila</w:t>
      </w:r>
      <w:r w:rsidR="003A6DDD">
        <w:rPr>
          <w:rFonts w:ascii="Arial" w:hAnsi="Arial" w:cs="Arial"/>
          <w:sz w:val="20"/>
          <w:szCs w:val="20"/>
        </w:rPr>
        <w:t xml:space="preserve">nço tarihi </w:t>
      </w:r>
      <w:proofErr w:type="gramStart"/>
      <w:r w:rsidR="003A6DDD">
        <w:rPr>
          <w:rFonts w:ascii="Arial" w:hAnsi="Arial" w:cs="Arial"/>
          <w:sz w:val="20"/>
          <w:szCs w:val="20"/>
        </w:rPr>
        <w:t>itibarıyla  Ocak</w:t>
      </w:r>
      <w:proofErr w:type="gramEnd"/>
      <w:r w:rsidR="003A6DDD">
        <w:rPr>
          <w:rFonts w:ascii="Arial" w:hAnsi="Arial" w:cs="Arial"/>
          <w:sz w:val="20"/>
          <w:szCs w:val="20"/>
        </w:rPr>
        <w:t>-Haziran</w:t>
      </w:r>
      <w:r>
        <w:rPr>
          <w:rFonts w:ascii="Arial" w:hAnsi="Arial" w:cs="Arial"/>
          <w:sz w:val="20"/>
          <w:szCs w:val="20"/>
        </w:rPr>
        <w:t xml:space="preserve"> </w:t>
      </w:r>
      <w:r w:rsidRPr="00D831C2">
        <w:rPr>
          <w:rFonts w:ascii="Arial" w:hAnsi="Arial" w:cs="Arial"/>
          <w:sz w:val="20"/>
          <w:szCs w:val="20"/>
        </w:rPr>
        <w:t>2023 dö</w:t>
      </w:r>
      <w:r w:rsidR="003A6DDD">
        <w:rPr>
          <w:rFonts w:ascii="Arial" w:hAnsi="Arial" w:cs="Arial"/>
          <w:sz w:val="20"/>
          <w:szCs w:val="20"/>
        </w:rPr>
        <w:t>neminde Ar-Ge çalışanları için 7.815 TL Gelir Vergisi, 318 TL Damga Vergisi, 1.684</w:t>
      </w:r>
      <w:r w:rsidRPr="00D831C2">
        <w:rPr>
          <w:rFonts w:ascii="Arial" w:hAnsi="Arial" w:cs="Arial"/>
          <w:sz w:val="20"/>
          <w:szCs w:val="20"/>
        </w:rPr>
        <w:t xml:space="preserve"> TL SGK Primi İşv</w:t>
      </w:r>
      <w:r w:rsidR="003A6DDD">
        <w:rPr>
          <w:rFonts w:ascii="Arial" w:hAnsi="Arial" w:cs="Arial"/>
          <w:sz w:val="20"/>
          <w:szCs w:val="20"/>
        </w:rPr>
        <w:t>eren Payı olmak üzere toplamda 9.817</w:t>
      </w:r>
      <w:r w:rsidRPr="00D831C2">
        <w:rPr>
          <w:rFonts w:ascii="Arial" w:hAnsi="Arial" w:cs="Arial"/>
          <w:sz w:val="20"/>
          <w:szCs w:val="20"/>
        </w:rPr>
        <w:t xml:space="preserve"> TL Ar-Ge teşviklerinden yararlanılmıştır.</w:t>
      </w:r>
      <w:r>
        <w:rPr>
          <w:rFonts w:ascii="Arial" w:hAnsi="Arial" w:cs="Arial"/>
          <w:sz w:val="20"/>
          <w:szCs w:val="20"/>
        </w:rPr>
        <w:t xml:space="preserve"> </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598002A4"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BA79B3" w:rsidRPr="00BA79B3">
        <w:rPr>
          <w:rFonts w:ascii="Arial" w:hAnsi="Arial" w:cs="Arial"/>
          <w:sz w:val="20"/>
          <w:szCs w:val="20"/>
        </w:rPr>
        <w:t>VII</w:t>
      </w:r>
      <w:r w:rsidRPr="00295D9C">
        <w:rPr>
          <w:rFonts w:ascii="Arial" w:hAnsi="Arial" w:cs="Arial"/>
          <w:sz w:val="20"/>
          <w:szCs w:val="20"/>
        </w:rPr>
        <w:t xml:space="preserve">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1CEC0F28" w14:textId="64D2A704" w:rsidR="00BF4BDF" w:rsidRPr="003B10B3" w:rsidRDefault="00FD63F8" w:rsidP="00CE027C">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A566D6A" w14:textId="77777777" w:rsidR="00590F1C" w:rsidRPr="00590F1C" w:rsidRDefault="00590F1C" w:rsidP="004F6BE8">
      <w:pPr>
        <w:pStyle w:val="BodyTextIndent"/>
        <w:tabs>
          <w:tab w:val="left" w:pos="3828"/>
        </w:tabs>
        <w:ind w:right="386" w:firstLine="0"/>
        <w:rPr>
          <w:rFonts w:ascii="Arial" w:hAnsi="Arial" w:cs="Arial"/>
          <w:b/>
          <w:sz w:val="10"/>
          <w:szCs w:val="10"/>
        </w:rPr>
      </w:pPr>
    </w:p>
    <w:p w14:paraId="513C0B70" w14:textId="48B4C781"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1FAC9EEB" w14:textId="0E437B2C" w:rsidR="00BB1BE9" w:rsidRDefault="001B4689" w:rsidP="00BB1BE9">
      <w:pPr>
        <w:pStyle w:val="BodyTextIndent"/>
        <w:ind w:firstLine="0"/>
        <w:rPr>
          <w:rFonts w:ascii="Arial" w:hAnsi="Arial" w:cs="Arial"/>
          <w:sz w:val="20"/>
          <w:szCs w:val="20"/>
          <w:lang w:eastAsia="tr-TR"/>
        </w:rPr>
      </w:pPr>
      <w:r w:rsidRPr="001B4689">
        <w:rPr>
          <w:rFonts w:ascii="Arial" w:hAnsi="Arial" w:cs="Arial"/>
          <w:sz w:val="20"/>
          <w:szCs w:val="20"/>
          <w:lang w:eastAsia="tr-TR"/>
        </w:rPr>
        <w:t xml:space="preserve">Grup’un 30 Haziran 2023 tarihi itibarıyla hesaplanan cari </w:t>
      </w:r>
      <w:r w:rsidR="00A61934">
        <w:rPr>
          <w:rFonts w:ascii="Arial" w:hAnsi="Arial" w:cs="Arial"/>
          <w:sz w:val="20"/>
          <w:szCs w:val="20"/>
          <w:lang w:eastAsia="tr-TR"/>
        </w:rPr>
        <w:t xml:space="preserve">dönem </w:t>
      </w:r>
      <w:proofErr w:type="spellStart"/>
      <w:r w:rsidR="00A61934">
        <w:rPr>
          <w:rFonts w:ascii="Arial" w:hAnsi="Arial" w:cs="Arial"/>
          <w:sz w:val="20"/>
          <w:szCs w:val="20"/>
          <w:lang w:eastAsia="tr-TR"/>
        </w:rPr>
        <w:t>özkaynak</w:t>
      </w:r>
      <w:proofErr w:type="spellEnd"/>
      <w:r w:rsidR="00A61934">
        <w:rPr>
          <w:rFonts w:ascii="Arial" w:hAnsi="Arial" w:cs="Arial"/>
          <w:sz w:val="20"/>
          <w:szCs w:val="20"/>
          <w:lang w:eastAsia="tr-TR"/>
        </w:rPr>
        <w:t xml:space="preserve"> tutarı 29.493.611</w:t>
      </w:r>
      <w:r w:rsidRPr="001B4689">
        <w:rPr>
          <w:rFonts w:ascii="Arial" w:hAnsi="Arial" w:cs="Arial"/>
          <w:sz w:val="20"/>
          <w:szCs w:val="20"/>
          <w:lang w:eastAsia="tr-TR"/>
        </w:rPr>
        <w:t xml:space="preserve"> TL (31 Aralık 2022: 20.894.888 TL), sermaye yeterliliği standart oranı %20,15’ tir (31 Aralık 2022: %17,18).</w:t>
      </w:r>
    </w:p>
    <w:p w14:paraId="5B739912" w14:textId="77777777" w:rsidR="001B4689" w:rsidRPr="003B10B3" w:rsidRDefault="001B468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4AE6BBBC" w:rsidR="00961D0B" w:rsidRPr="003B10B3" w:rsidRDefault="00B13065" w:rsidP="00B9114A">
            <w:pPr>
              <w:tabs>
                <w:tab w:val="left" w:pos="3828"/>
              </w:tabs>
              <w:ind w:right="58"/>
              <w:jc w:val="right"/>
              <w:rPr>
                <w:rFonts w:ascii="Arial" w:hAnsi="Arial" w:cs="Arial"/>
                <w:b/>
                <w:sz w:val="14"/>
                <w:szCs w:val="14"/>
              </w:rPr>
            </w:pPr>
            <w:r>
              <w:rPr>
                <w:rFonts w:ascii="Arial" w:hAnsi="Arial" w:cs="Arial"/>
                <w:b/>
                <w:sz w:val="14"/>
                <w:szCs w:val="14"/>
              </w:rPr>
              <w:t>3</w:t>
            </w:r>
            <w:r w:rsidR="001F6663">
              <w:rPr>
                <w:rFonts w:ascii="Arial" w:hAnsi="Arial" w:cs="Arial"/>
                <w:b/>
                <w:sz w:val="14"/>
                <w:szCs w:val="14"/>
              </w:rPr>
              <w:t>0</w:t>
            </w:r>
            <w:r>
              <w:rPr>
                <w:rFonts w:ascii="Arial" w:hAnsi="Arial" w:cs="Arial"/>
                <w:b/>
                <w:sz w:val="14"/>
                <w:szCs w:val="14"/>
              </w:rPr>
              <w:t xml:space="preserve"> </w:t>
            </w:r>
            <w:r w:rsidR="001F6663">
              <w:rPr>
                <w:rFonts w:ascii="Arial" w:hAnsi="Arial" w:cs="Arial"/>
                <w:b/>
                <w:sz w:val="14"/>
                <w:szCs w:val="14"/>
              </w:rPr>
              <w:t>Haziran</w:t>
            </w:r>
            <w:r w:rsidR="00306089">
              <w:rPr>
                <w:rFonts w:ascii="Arial" w:hAnsi="Arial" w:cs="Arial"/>
                <w:b/>
                <w:sz w:val="14"/>
                <w:szCs w:val="14"/>
              </w:rPr>
              <w:t xml:space="preserve"> 202</w:t>
            </w:r>
            <w:r w:rsidR="00DA0D1C">
              <w:rPr>
                <w:rFonts w:ascii="Arial" w:hAnsi="Arial" w:cs="Arial"/>
                <w:b/>
                <w:sz w:val="14"/>
                <w:szCs w:val="14"/>
              </w:rPr>
              <w:t>3</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A8084EF"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Pr>
                <w:rFonts w:ascii="Arial" w:hAnsi="Arial" w:cs="Arial"/>
                <w:b/>
                <w:sz w:val="14"/>
                <w:szCs w:val="14"/>
              </w:rPr>
              <w:t>2</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1D5C92" w:rsidRPr="003B10B3" w14:paraId="1204336D" w14:textId="524C4BF7" w:rsidTr="000B2620">
        <w:trPr>
          <w:trHeight w:val="113"/>
        </w:trPr>
        <w:tc>
          <w:tcPr>
            <w:tcW w:w="6735" w:type="dxa"/>
            <w:shd w:val="clear" w:color="auto" w:fill="FFFFFF"/>
            <w:vAlign w:val="center"/>
            <w:hideMark/>
          </w:tcPr>
          <w:p w14:paraId="4AD44C18"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bottom"/>
          </w:tcPr>
          <w:p w14:paraId="4D780FD5" w14:textId="3D69FF33" w:rsidR="001D5C92" w:rsidRPr="007A49E2" w:rsidRDefault="001D5C92" w:rsidP="001D5C92">
            <w:pPr>
              <w:tabs>
                <w:tab w:val="left" w:pos="3828"/>
              </w:tabs>
              <w:ind w:right="58"/>
              <w:jc w:val="right"/>
              <w:rPr>
                <w:rFonts w:ascii="Arial" w:hAnsi="Arial" w:cs="Arial"/>
                <w:sz w:val="14"/>
                <w:szCs w:val="16"/>
              </w:rPr>
            </w:pPr>
            <w:r w:rsidRPr="001D5C92">
              <w:rPr>
                <w:rFonts w:ascii="Arial" w:hAnsi="Arial" w:cs="Arial"/>
                <w:sz w:val="14"/>
                <w:szCs w:val="16"/>
              </w:rPr>
              <w:t>14.635.000</w:t>
            </w:r>
          </w:p>
        </w:tc>
        <w:tc>
          <w:tcPr>
            <w:tcW w:w="1214" w:type="dxa"/>
            <w:shd w:val="clear" w:color="auto" w:fill="FFFFFF"/>
            <w:vAlign w:val="center"/>
          </w:tcPr>
          <w:p w14:paraId="540B111B" w14:textId="79E84011" w:rsidR="001D5C92" w:rsidRPr="00B04279" w:rsidRDefault="001D5C92" w:rsidP="001D5C92">
            <w:pPr>
              <w:tabs>
                <w:tab w:val="left" w:pos="3828"/>
              </w:tabs>
              <w:ind w:right="58"/>
              <w:jc w:val="right"/>
              <w:rPr>
                <w:rFonts w:ascii="Arial" w:hAnsi="Arial" w:cs="Arial"/>
                <w:sz w:val="14"/>
                <w:szCs w:val="14"/>
              </w:rPr>
            </w:pPr>
            <w:r w:rsidRPr="000312FE">
              <w:rPr>
                <w:rFonts w:ascii="Arial" w:hAnsi="Arial" w:cs="Arial"/>
                <w:sz w:val="14"/>
                <w:szCs w:val="16"/>
              </w:rPr>
              <w:t>9.635.000</w:t>
            </w:r>
          </w:p>
        </w:tc>
      </w:tr>
      <w:tr w:rsidR="001D5C92" w:rsidRPr="003B10B3" w14:paraId="1F4207B8" w14:textId="479C127F" w:rsidTr="000B2620">
        <w:trPr>
          <w:trHeight w:val="113"/>
        </w:trPr>
        <w:tc>
          <w:tcPr>
            <w:tcW w:w="6735" w:type="dxa"/>
            <w:shd w:val="clear" w:color="auto" w:fill="FFFFFF"/>
            <w:vAlign w:val="center"/>
            <w:hideMark/>
          </w:tcPr>
          <w:p w14:paraId="4635964B"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bottom"/>
          </w:tcPr>
          <w:p w14:paraId="10D38FD8" w14:textId="342DED11" w:rsidR="001D5C92" w:rsidRPr="007A49E2" w:rsidRDefault="001D5C92" w:rsidP="001D5C92">
            <w:pPr>
              <w:tabs>
                <w:tab w:val="left" w:pos="3828"/>
              </w:tabs>
              <w:ind w:right="58"/>
              <w:jc w:val="right"/>
              <w:rPr>
                <w:rFonts w:ascii="Arial" w:hAnsi="Arial" w:cs="Arial"/>
                <w:sz w:val="14"/>
                <w:szCs w:val="16"/>
              </w:rPr>
            </w:pPr>
            <w:r w:rsidRPr="001D5C92">
              <w:rPr>
                <w:rFonts w:ascii="Arial" w:hAnsi="Arial" w:cs="Arial"/>
                <w:sz w:val="14"/>
                <w:szCs w:val="16"/>
              </w:rPr>
              <w:t>-</w:t>
            </w:r>
          </w:p>
        </w:tc>
        <w:tc>
          <w:tcPr>
            <w:tcW w:w="1214" w:type="dxa"/>
            <w:shd w:val="clear" w:color="auto" w:fill="FFFFFF"/>
            <w:vAlign w:val="center"/>
          </w:tcPr>
          <w:p w14:paraId="497E7C3C" w14:textId="2AFB8FD1" w:rsidR="001D5C92" w:rsidRPr="00B04279" w:rsidRDefault="001D5C92" w:rsidP="001D5C92">
            <w:pPr>
              <w:tabs>
                <w:tab w:val="left" w:pos="3828"/>
              </w:tabs>
              <w:ind w:right="58"/>
              <w:jc w:val="right"/>
              <w:rPr>
                <w:rFonts w:ascii="Arial" w:hAnsi="Arial" w:cs="Arial"/>
                <w:sz w:val="14"/>
                <w:szCs w:val="14"/>
              </w:rPr>
            </w:pPr>
            <w:r w:rsidRPr="000312FE">
              <w:rPr>
                <w:rFonts w:ascii="Arial" w:hAnsi="Arial" w:cs="Arial"/>
                <w:sz w:val="14"/>
                <w:szCs w:val="16"/>
              </w:rPr>
              <w:t>-</w:t>
            </w:r>
          </w:p>
        </w:tc>
      </w:tr>
      <w:tr w:rsidR="001D5C92" w:rsidRPr="003B10B3" w14:paraId="6BD1FBD4" w14:textId="1470EB6E" w:rsidTr="000B2620">
        <w:trPr>
          <w:trHeight w:val="113"/>
        </w:trPr>
        <w:tc>
          <w:tcPr>
            <w:tcW w:w="6735" w:type="dxa"/>
            <w:shd w:val="clear" w:color="auto" w:fill="FFFFFF"/>
            <w:vAlign w:val="center"/>
            <w:hideMark/>
          </w:tcPr>
          <w:p w14:paraId="432EE4CD"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bottom"/>
          </w:tcPr>
          <w:p w14:paraId="790C66D5" w14:textId="3831CE3C" w:rsidR="001D5C92" w:rsidRPr="007A49E2" w:rsidRDefault="001D5C92" w:rsidP="001D5C92">
            <w:pPr>
              <w:tabs>
                <w:tab w:val="left" w:pos="3828"/>
              </w:tabs>
              <w:ind w:right="58"/>
              <w:jc w:val="right"/>
              <w:rPr>
                <w:rFonts w:ascii="Arial" w:hAnsi="Arial" w:cs="Arial"/>
                <w:sz w:val="14"/>
                <w:szCs w:val="16"/>
              </w:rPr>
            </w:pPr>
            <w:r w:rsidRPr="001D5C92">
              <w:rPr>
                <w:rFonts w:ascii="Arial" w:hAnsi="Arial" w:cs="Arial"/>
                <w:sz w:val="14"/>
                <w:szCs w:val="16"/>
              </w:rPr>
              <w:t>1.908.029</w:t>
            </w:r>
          </w:p>
        </w:tc>
        <w:tc>
          <w:tcPr>
            <w:tcW w:w="1214" w:type="dxa"/>
            <w:shd w:val="clear" w:color="auto" w:fill="FFFFFF"/>
            <w:vAlign w:val="center"/>
          </w:tcPr>
          <w:p w14:paraId="4B04A870" w14:textId="30804475" w:rsidR="001D5C92" w:rsidRPr="00B04279" w:rsidRDefault="001D5C92" w:rsidP="001D5C92">
            <w:pPr>
              <w:tabs>
                <w:tab w:val="left" w:pos="3828"/>
              </w:tabs>
              <w:ind w:right="58"/>
              <w:jc w:val="right"/>
              <w:rPr>
                <w:rFonts w:ascii="Arial" w:hAnsi="Arial" w:cs="Arial"/>
                <w:sz w:val="14"/>
                <w:szCs w:val="14"/>
              </w:rPr>
            </w:pPr>
            <w:r w:rsidRPr="00622FD0">
              <w:rPr>
                <w:rFonts w:ascii="Arial" w:hAnsi="Arial" w:cs="Arial"/>
                <w:sz w:val="14"/>
                <w:szCs w:val="16"/>
              </w:rPr>
              <w:t>2.09</w:t>
            </w:r>
            <w:r>
              <w:rPr>
                <w:rFonts w:ascii="Arial" w:hAnsi="Arial" w:cs="Arial"/>
                <w:sz w:val="14"/>
                <w:szCs w:val="16"/>
              </w:rPr>
              <w:t>8</w:t>
            </w:r>
            <w:r w:rsidRPr="00622FD0">
              <w:rPr>
                <w:rFonts w:ascii="Arial" w:hAnsi="Arial" w:cs="Arial"/>
                <w:sz w:val="14"/>
                <w:szCs w:val="16"/>
              </w:rPr>
              <w:t>.5</w:t>
            </w:r>
            <w:r>
              <w:rPr>
                <w:rFonts w:ascii="Arial" w:hAnsi="Arial" w:cs="Arial"/>
                <w:sz w:val="14"/>
                <w:szCs w:val="16"/>
              </w:rPr>
              <w:t>58</w:t>
            </w:r>
          </w:p>
        </w:tc>
      </w:tr>
      <w:tr w:rsidR="001D5C92" w:rsidRPr="003B10B3" w14:paraId="7F4D336D" w14:textId="0CBEA37D" w:rsidTr="000B2620">
        <w:trPr>
          <w:trHeight w:val="113"/>
        </w:trPr>
        <w:tc>
          <w:tcPr>
            <w:tcW w:w="6735" w:type="dxa"/>
            <w:shd w:val="clear" w:color="auto" w:fill="FFFFFF"/>
            <w:vAlign w:val="center"/>
            <w:hideMark/>
          </w:tcPr>
          <w:p w14:paraId="71B6D6FE"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bottom"/>
          </w:tcPr>
          <w:p w14:paraId="0E62CC88" w14:textId="754F0B93" w:rsidR="001D5C92" w:rsidRPr="007A49E2" w:rsidRDefault="001D5C92" w:rsidP="001D5C92">
            <w:pPr>
              <w:tabs>
                <w:tab w:val="left" w:pos="3828"/>
              </w:tabs>
              <w:ind w:right="58"/>
              <w:jc w:val="right"/>
              <w:rPr>
                <w:rFonts w:ascii="Arial" w:hAnsi="Arial" w:cs="Arial"/>
                <w:sz w:val="14"/>
                <w:szCs w:val="16"/>
              </w:rPr>
            </w:pPr>
            <w:r w:rsidRPr="001D5C92">
              <w:rPr>
                <w:rFonts w:ascii="Arial" w:hAnsi="Arial" w:cs="Arial"/>
                <w:sz w:val="14"/>
                <w:szCs w:val="16"/>
              </w:rPr>
              <w:t>1.857.712</w:t>
            </w:r>
          </w:p>
        </w:tc>
        <w:tc>
          <w:tcPr>
            <w:tcW w:w="1214" w:type="dxa"/>
            <w:shd w:val="clear" w:color="auto" w:fill="FFFFFF"/>
            <w:vAlign w:val="center"/>
          </w:tcPr>
          <w:p w14:paraId="08929AE0" w14:textId="76631023" w:rsidR="001D5C92" w:rsidRPr="00B04279" w:rsidRDefault="001D5C92" w:rsidP="001D5C92">
            <w:pPr>
              <w:tabs>
                <w:tab w:val="left" w:pos="3828"/>
              </w:tabs>
              <w:ind w:right="58"/>
              <w:jc w:val="right"/>
              <w:rPr>
                <w:rFonts w:ascii="Arial" w:hAnsi="Arial" w:cs="Arial"/>
                <w:sz w:val="14"/>
                <w:szCs w:val="14"/>
              </w:rPr>
            </w:pPr>
            <w:r w:rsidRPr="00047E7E">
              <w:rPr>
                <w:rFonts w:ascii="Arial" w:hAnsi="Arial" w:cs="Arial"/>
                <w:sz w:val="14"/>
                <w:szCs w:val="16"/>
              </w:rPr>
              <w:t>2.486.139</w:t>
            </w:r>
          </w:p>
        </w:tc>
      </w:tr>
      <w:tr w:rsidR="001D5C92" w:rsidRPr="003B10B3" w14:paraId="734866E8" w14:textId="7B4C3A25" w:rsidTr="000B2620">
        <w:trPr>
          <w:trHeight w:val="113"/>
        </w:trPr>
        <w:tc>
          <w:tcPr>
            <w:tcW w:w="6735" w:type="dxa"/>
            <w:shd w:val="clear" w:color="auto" w:fill="FFFFFF"/>
            <w:vAlign w:val="center"/>
            <w:hideMark/>
          </w:tcPr>
          <w:p w14:paraId="4FBADB60"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bottom"/>
          </w:tcPr>
          <w:p w14:paraId="4E7ED89A" w14:textId="114B0C29" w:rsidR="001D5C92" w:rsidRPr="007A49E2" w:rsidRDefault="001D5C92" w:rsidP="00461569">
            <w:pPr>
              <w:tabs>
                <w:tab w:val="left" w:pos="3828"/>
              </w:tabs>
              <w:ind w:right="58"/>
              <w:jc w:val="right"/>
              <w:rPr>
                <w:rFonts w:ascii="Arial" w:hAnsi="Arial" w:cs="Arial"/>
                <w:sz w:val="14"/>
                <w:szCs w:val="16"/>
              </w:rPr>
            </w:pPr>
            <w:r w:rsidRPr="001D5C92">
              <w:rPr>
                <w:rFonts w:ascii="Arial" w:hAnsi="Arial" w:cs="Arial"/>
                <w:sz w:val="14"/>
                <w:szCs w:val="16"/>
              </w:rPr>
              <w:t>8.329.3</w:t>
            </w:r>
            <w:r w:rsidR="00461569">
              <w:rPr>
                <w:rFonts w:ascii="Arial" w:hAnsi="Arial" w:cs="Arial"/>
                <w:sz w:val="14"/>
                <w:szCs w:val="16"/>
              </w:rPr>
              <w:t>60</w:t>
            </w:r>
          </w:p>
        </w:tc>
        <w:tc>
          <w:tcPr>
            <w:tcW w:w="1214" w:type="dxa"/>
            <w:shd w:val="clear" w:color="auto" w:fill="FFFFFF"/>
            <w:vAlign w:val="center"/>
          </w:tcPr>
          <w:p w14:paraId="365F952E" w14:textId="286BEF6F" w:rsidR="001D5C92" w:rsidRPr="00B04279" w:rsidRDefault="001D5C92" w:rsidP="001D5C92">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1D5C92" w:rsidRPr="003B10B3" w14:paraId="2842D371" w14:textId="0BEAC361" w:rsidTr="00197920">
        <w:trPr>
          <w:trHeight w:val="113"/>
        </w:trPr>
        <w:tc>
          <w:tcPr>
            <w:tcW w:w="6735" w:type="dxa"/>
            <w:shd w:val="clear" w:color="auto" w:fill="FFFFFF"/>
            <w:vAlign w:val="center"/>
            <w:hideMark/>
          </w:tcPr>
          <w:p w14:paraId="3BA0BFC1"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bottom"/>
          </w:tcPr>
          <w:p w14:paraId="20E91121" w14:textId="3BDB72F0" w:rsidR="001D5C92" w:rsidRPr="007A49E2" w:rsidRDefault="001D5C92" w:rsidP="001D5C92">
            <w:pPr>
              <w:tabs>
                <w:tab w:val="left" w:pos="3828"/>
              </w:tabs>
              <w:ind w:right="58"/>
              <w:jc w:val="right"/>
              <w:rPr>
                <w:rFonts w:ascii="Arial" w:hAnsi="Arial" w:cs="Arial"/>
                <w:sz w:val="14"/>
                <w:szCs w:val="16"/>
              </w:rPr>
            </w:pPr>
            <w:r w:rsidRPr="001D5C92">
              <w:rPr>
                <w:rFonts w:ascii="Arial" w:hAnsi="Arial" w:cs="Arial"/>
                <w:sz w:val="14"/>
                <w:szCs w:val="16"/>
              </w:rPr>
              <w:t>3.822.341</w:t>
            </w:r>
          </w:p>
        </w:tc>
        <w:tc>
          <w:tcPr>
            <w:tcW w:w="1214" w:type="dxa"/>
            <w:shd w:val="clear" w:color="auto" w:fill="FFFFFF"/>
            <w:vAlign w:val="center"/>
          </w:tcPr>
          <w:p w14:paraId="48562685" w14:textId="0F0D1658" w:rsidR="001D5C92" w:rsidRPr="00B04279" w:rsidRDefault="001D5C92" w:rsidP="001D5C92">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1D5C92" w:rsidRPr="003B10B3" w14:paraId="0ADD6290" w14:textId="2C10A4B1" w:rsidTr="00197920">
        <w:trPr>
          <w:trHeight w:val="113"/>
        </w:trPr>
        <w:tc>
          <w:tcPr>
            <w:tcW w:w="6735" w:type="dxa"/>
            <w:shd w:val="clear" w:color="auto" w:fill="FFFFFF"/>
            <w:vAlign w:val="center"/>
            <w:hideMark/>
          </w:tcPr>
          <w:p w14:paraId="26B64F39"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bottom"/>
          </w:tcPr>
          <w:p w14:paraId="3B0A07E3" w14:textId="11E3ED3C" w:rsidR="001D5C92" w:rsidRPr="007A49E2" w:rsidRDefault="001D5C92" w:rsidP="00424326">
            <w:pPr>
              <w:tabs>
                <w:tab w:val="left" w:pos="3828"/>
              </w:tabs>
              <w:ind w:right="58"/>
              <w:jc w:val="right"/>
              <w:rPr>
                <w:rFonts w:ascii="Arial" w:hAnsi="Arial" w:cs="Arial"/>
                <w:sz w:val="14"/>
                <w:szCs w:val="16"/>
              </w:rPr>
            </w:pPr>
            <w:r w:rsidRPr="001D5C92">
              <w:rPr>
                <w:rFonts w:ascii="Arial" w:hAnsi="Arial" w:cs="Arial"/>
                <w:sz w:val="14"/>
                <w:szCs w:val="16"/>
              </w:rPr>
              <w:t>4.507.01</w:t>
            </w:r>
            <w:r w:rsidR="00424326">
              <w:rPr>
                <w:rFonts w:ascii="Arial" w:hAnsi="Arial" w:cs="Arial"/>
                <w:sz w:val="14"/>
                <w:szCs w:val="16"/>
              </w:rPr>
              <w:t>9</w:t>
            </w:r>
          </w:p>
        </w:tc>
        <w:tc>
          <w:tcPr>
            <w:tcW w:w="1214" w:type="dxa"/>
            <w:shd w:val="clear" w:color="auto" w:fill="FFFFFF"/>
            <w:vAlign w:val="center"/>
          </w:tcPr>
          <w:p w14:paraId="158AF51E" w14:textId="2F1D8B33" w:rsidR="001D5C92" w:rsidRPr="00B04279" w:rsidRDefault="001D5C92" w:rsidP="001D5C92">
            <w:pPr>
              <w:tabs>
                <w:tab w:val="left" w:pos="3828"/>
              </w:tabs>
              <w:ind w:right="58"/>
              <w:jc w:val="right"/>
              <w:rPr>
                <w:rFonts w:ascii="Arial" w:hAnsi="Arial" w:cs="Arial"/>
                <w:sz w:val="14"/>
                <w:szCs w:val="14"/>
              </w:rPr>
            </w:pPr>
            <w:r w:rsidRPr="000312FE">
              <w:rPr>
                <w:rFonts w:ascii="Arial" w:hAnsi="Arial" w:cs="Arial"/>
                <w:sz w:val="14"/>
                <w:szCs w:val="16"/>
              </w:rPr>
              <w:t>-</w:t>
            </w:r>
          </w:p>
        </w:tc>
      </w:tr>
      <w:tr w:rsidR="001D5C92" w:rsidRPr="003B10B3" w14:paraId="513B07E0" w14:textId="0EEA3912" w:rsidTr="00197920">
        <w:trPr>
          <w:trHeight w:val="113"/>
        </w:trPr>
        <w:tc>
          <w:tcPr>
            <w:tcW w:w="6735" w:type="dxa"/>
            <w:tcBorders>
              <w:bottom w:val="single" w:sz="4" w:space="0" w:color="auto"/>
            </w:tcBorders>
            <w:shd w:val="clear" w:color="auto" w:fill="FFFFFF"/>
            <w:vAlign w:val="center"/>
            <w:hideMark/>
          </w:tcPr>
          <w:p w14:paraId="6A1AF2A5"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bottom"/>
          </w:tcPr>
          <w:p w14:paraId="26DB96F5" w14:textId="51F19CC0" w:rsidR="001D5C92" w:rsidRPr="007A49E2" w:rsidRDefault="007A49E2" w:rsidP="007A49E2">
            <w:pPr>
              <w:tabs>
                <w:tab w:val="left" w:pos="3828"/>
              </w:tabs>
              <w:ind w:right="58"/>
              <w:jc w:val="right"/>
              <w:rPr>
                <w:rFonts w:ascii="Arial" w:hAnsi="Arial" w:cs="Arial"/>
                <w:sz w:val="14"/>
                <w:szCs w:val="16"/>
              </w:rPr>
            </w:pPr>
            <w:r>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7E7977AC" w:rsidR="001D5C92" w:rsidRPr="00B04279" w:rsidRDefault="001D5C92" w:rsidP="001D5C92">
            <w:pPr>
              <w:tabs>
                <w:tab w:val="left" w:pos="3828"/>
              </w:tabs>
              <w:ind w:right="58"/>
              <w:jc w:val="right"/>
              <w:rPr>
                <w:rFonts w:ascii="Arial" w:hAnsi="Arial" w:cs="Arial"/>
                <w:sz w:val="14"/>
                <w:szCs w:val="14"/>
              </w:rPr>
            </w:pPr>
            <w:r w:rsidRPr="000312FE">
              <w:rPr>
                <w:rFonts w:ascii="Arial" w:hAnsi="Arial" w:cs="Arial"/>
                <w:sz w:val="14"/>
                <w:szCs w:val="16"/>
              </w:rPr>
              <w:t>-</w:t>
            </w:r>
          </w:p>
        </w:tc>
      </w:tr>
      <w:tr w:rsidR="00827D79" w:rsidRPr="003B10B3" w14:paraId="393C22F6" w14:textId="652C32F0" w:rsidTr="00827D79">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827D79" w:rsidRPr="003B10B3" w:rsidRDefault="00827D79" w:rsidP="00827D79">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0036526B" w:rsidR="00827D79" w:rsidRPr="001D5C92" w:rsidRDefault="001D5C92" w:rsidP="00424326">
            <w:pPr>
              <w:jc w:val="right"/>
              <w:rPr>
                <w:rFonts w:ascii="Arial" w:hAnsi="Arial" w:cs="Arial"/>
                <w:b/>
                <w:bCs/>
                <w:sz w:val="16"/>
                <w:szCs w:val="16"/>
              </w:rPr>
            </w:pPr>
            <w:bookmarkStart w:id="20" w:name="OLE_LINK14"/>
            <w:r>
              <w:rPr>
                <w:rFonts w:ascii="Arial" w:hAnsi="Arial" w:cs="Arial"/>
                <w:b/>
                <w:bCs/>
                <w:sz w:val="16"/>
                <w:szCs w:val="16"/>
              </w:rPr>
              <w:t>26.730.</w:t>
            </w:r>
            <w:bookmarkEnd w:id="20"/>
            <w:r w:rsidR="00424326">
              <w:rPr>
                <w:rFonts w:ascii="Arial" w:hAnsi="Arial" w:cs="Arial"/>
                <w:b/>
                <w:bCs/>
                <w:sz w:val="16"/>
                <w:szCs w:val="16"/>
              </w:rPr>
              <w:t>101</w:t>
            </w:r>
          </w:p>
        </w:tc>
        <w:tc>
          <w:tcPr>
            <w:tcW w:w="1214" w:type="dxa"/>
            <w:tcBorders>
              <w:top w:val="single" w:sz="4" w:space="0" w:color="auto"/>
              <w:bottom w:val="single" w:sz="4" w:space="0" w:color="auto"/>
            </w:tcBorders>
            <w:shd w:val="clear" w:color="auto" w:fill="FFFFFF"/>
            <w:vAlign w:val="center"/>
          </w:tcPr>
          <w:p w14:paraId="6BAB0BE2" w14:textId="7B0603B0" w:rsidR="00827D79" w:rsidRPr="00B04279" w:rsidRDefault="00827D79" w:rsidP="00827D79">
            <w:pPr>
              <w:tabs>
                <w:tab w:val="left" w:pos="3828"/>
              </w:tabs>
              <w:ind w:right="58"/>
              <w:jc w:val="right"/>
              <w:rPr>
                <w:rFonts w:ascii="Arial" w:hAnsi="Arial" w:cs="Arial"/>
                <w:b/>
                <w:bCs/>
                <w:sz w:val="14"/>
                <w:szCs w:val="14"/>
              </w:rPr>
            </w:pPr>
            <w:r w:rsidRPr="00047E7E">
              <w:rPr>
                <w:rFonts w:ascii="Arial" w:hAnsi="Arial" w:cs="Arial"/>
                <w:b/>
                <w:bCs/>
                <w:sz w:val="14"/>
                <w:szCs w:val="16"/>
              </w:rPr>
              <w:t>18.956.716</w:t>
            </w:r>
          </w:p>
        </w:tc>
      </w:tr>
      <w:tr w:rsidR="00827D79" w:rsidRPr="003B10B3" w14:paraId="249B96DE" w14:textId="1BF3D01E" w:rsidTr="00827D79">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827D79" w:rsidRPr="003B10B3" w:rsidRDefault="00827D79" w:rsidP="00827D79">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47A52F5D" w:rsidR="00827D79" w:rsidRPr="001D5C92" w:rsidRDefault="001D5C92" w:rsidP="001D5C92">
            <w:pPr>
              <w:jc w:val="right"/>
              <w:rPr>
                <w:rFonts w:ascii="Arial" w:hAnsi="Arial" w:cs="Arial"/>
                <w:b/>
                <w:bCs/>
                <w:sz w:val="16"/>
                <w:szCs w:val="16"/>
              </w:rPr>
            </w:pPr>
            <w:bookmarkStart w:id="21" w:name="OLE_LINK15"/>
            <w:r>
              <w:rPr>
                <w:rFonts w:ascii="Arial" w:hAnsi="Arial" w:cs="Arial"/>
                <w:b/>
                <w:bCs/>
                <w:sz w:val="16"/>
                <w:szCs w:val="16"/>
              </w:rPr>
              <w:t>266.752</w:t>
            </w:r>
            <w:bookmarkEnd w:id="21"/>
          </w:p>
        </w:tc>
        <w:tc>
          <w:tcPr>
            <w:tcW w:w="1214" w:type="dxa"/>
            <w:tcBorders>
              <w:top w:val="single" w:sz="4" w:space="0" w:color="auto"/>
              <w:bottom w:val="single" w:sz="4" w:space="0" w:color="auto"/>
            </w:tcBorders>
            <w:shd w:val="clear" w:color="auto" w:fill="FFFFFF"/>
            <w:vAlign w:val="center"/>
          </w:tcPr>
          <w:p w14:paraId="7383E1D7" w14:textId="12ACB324" w:rsidR="00827D79" w:rsidRPr="00B04279" w:rsidRDefault="00827D79" w:rsidP="00827D79">
            <w:pPr>
              <w:tabs>
                <w:tab w:val="left" w:pos="3828"/>
              </w:tabs>
              <w:ind w:right="58"/>
              <w:jc w:val="right"/>
              <w:rPr>
                <w:rFonts w:ascii="Arial" w:hAnsi="Arial" w:cs="Arial"/>
                <w:b/>
                <w:bCs/>
                <w:sz w:val="14"/>
                <w:szCs w:val="14"/>
              </w:rPr>
            </w:pPr>
            <w:r w:rsidRPr="00047E7E">
              <w:rPr>
                <w:rFonts w:ascii="Arial" w:hAnsi="Arial" w:cs="Arial"/>
                <w:b/>
                <w:bCs/>
                <w:sz w:val="14"/>
                <w:szCs w:val="16"/>
              </w:rPr>
              <w:t>230.014</w:t>
            </w:r>
          </w:p>
        </w:tc>
      </w:tr>
      <w:tr w:rsidR="001D5C92" w:rsidRPr="003B10B3" w14:paraId="0799CEEB" w14:textId="257BF83B" w:rsidTr="00197920">
        <w:trPr>
          <w:trHeight w:val="113"/>
        </w:trPr>
        <w:tc>
          <w:tcPr>
            <w:tcW w:w="6735" w:type="dxa"/>
            <w:tcBorders>
              <w:top w:val="single" w:sz="4" w:space="0" w:color="auto"/>
            </w:tcBorders>
            <w:shd w:val="clear" w:color="auto" w:fill="FFFFFF"/>
            <w:vAlign w:val="center"/>
            <w:hideMark/>
          </w:tcPr>
          <w:p w14:paraId="7FF78B7A"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bottom"/>
          </w:tcPr>
          <w:p w14:paraId="56AEB670" w14:textId="5F3094E7" w:rsidR="001D5C92" w:rsidRPr="001D5C92" w:rsidRDefault="001D5C92" w:rsidP="001D5C92">
            <w:pPr>
              <w:tabs>
                <w:tab w:val="left" w:pos="3828"/>
              </w:tabs>
              <w:ind w:right="58"/>
              <w:jc w:val="right"/>
              <w:rPr>
                <w:rFonts w:ascii="Arial" w:hAnsi="Arial" w:cs="Arial"/>
                <w:sz w:val="14"/>
                <w:szCs w:val="14"/>
              </w:rPr>
            </w:pPr>
            <w:r>
              <w:rPr>
                <w:rFonts w:ascii="Arial" w:hAnsi="Arial" w:cs="Arial"/>
                <w:color w:val="FFFFFF"/>
                <w:sz w:val="14"/>
                <w:szCs w:val="16"/>
              </w:rPr>
              <w:t>---</w:t>
            </w:r>
            <w:r w:rsidRPr="001D5C92">
              <w:rPr>
                <w:rFonts w:ascii="Arial" w:hAnsi="Arial" w:cs="Arial"/>
                <w:color w:val="FFFFFF"/>
                <w:sz w:val="14"/>
                <w:szCs w:val="16"/>
              </w:rPr>
              <w:t>-</w:t>
            </w:r>
            <w:r w:rsidR="007A49E2">
              <w:rPr>
                <w:rFonts w:ascii="Arial" w:hAnsi="Arial" w:cs="Arial"/>
                <w:sz w:val="14"/>
                <w:szCs w:val="14"/>
              </w:rPr>
              <w:t>-</w:t>
            </w:r>
          </w:p>
        </w:tc>
        <w:tc>
          <w:tcPr>
            <w:tcW w:w="1214" w:type="dxa"/>
            <w:tcBorders>
              <w:top w:val="single" w:sz="4" w:space="0" w:color="auto"/>
            </w:tcBorders>
            <w:shd w:val="clear" w:color="auto" w:fill="FFFFFF"/>
            <w:vAlign w:val="center"/>
          </w:tcPr>
          <w:p w14:paraId="1FEEC47B" w14:textId="56C7FEF9" w:rsidR="001D5C92" w:rsidRPr="00B04279" w:rsidRDefault="001D5C92" w:rsidP="001D5C92">
            <w:pPr>
              <w:tabs>
                <w:tab w:val="left" w:pos="3828"/>
              </w:tabs>
              <w:ind w:right="58"/>
              <w:jc w:val="right"/>
              <w:rPr>
                <w:rFonts w:ascii="Arial" w:hAnsi="Arial" w:cs="Arial"/>
                <w:sz w:val="14"/>
                <w:szCs w:val="14"/>
              </w:rPr>
            </w:pPr>
            <w:r>
              <w:rPr>
                <w:rFonts w:ascii="Arial" w:hAnsi="Arial" w:cs="Arial"/>
                <w:sz w:val="14"/>
                <w:szCs w:val="14"/>
              </w:rPr>
              <w:t>-</w:t>
            </w:r>
          </w:p>
        </w:tc>
      </w:tr>
      <w:tr w:rsidR="001D5C92" w:rsidRPr="003B10B3" w14:paraId="17189D2C" w14:textId="25F45C61" w:rsidTr="000B2620">
        <w:trPr>
          <w:trHeight w:val="113"/>
        </w:trPr>
        <w:tc>
          <w:tcPr>
            <w:tcW w:w="6735" w:type="dxa"/>
            <w:shd w:val="clear" w:color="auto" w:fill="FFFFFF"/>
            <w:vAlign w:val="center"/>
            <w:hideMark/>
          </w:tcPr>
          <w:p w14:paraId="32A3B3E3"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bottom"/>
          </w:tcPr>
          <w:p w14:paraId="4D38CCE0" w14:textId="2DC3033E" w:rsidR="001D5C92" w:rsidRPr="001D5C92" w:rsidRDefault="001D5C92" w:rsidP="001D5C92">
            <w:pPr>
              <w:tabs>
                <w:tab w:val="left" w:pos="3828"/>
              </w:tabs>
              <w:ind w:right="58"/>
              <w:jc w:val="right"/>
              <w:rPr>
                <w:rFonts w:ascii="Arial" w:hAnsi="Arial" w:cs="Arial"/>
                <w:sz w:val="14"/>
                <w:szCs w:val="14"/>
              </w:rPr>
            </w:pPr>
            <w:r w:rsidRPr="001D5C92">
              <w:rPr>
                <w:rFonts w:ascii="Arial" w:hAnsi="Arial" w:cs="Arial"/>
                <w:sz w:val="14"/>
                <w:szCs w:val="16"/>
              </w:rPr>
              <w:t>38.770</w:t>
            </w:r>
          </w:p>
        </w:tc>
        <w:tc>
          <w:tcPr>
            <w:tcW w:w="1214" w:type="dxa"/>
            <w:shd w:val="clear" w:color="auto" w:fill="FFFFFF"/>
            <w:vAlign w:val="center"/>
          </w:tcPr>
          <w:p w14:paraId="2A88C9D5" w14:textId="3B81351E" w:rsidR="001D5C92" w:rsidRPr="00B04279" w:rsidRDefault="001D5C92" w:rsidP="001D5C92">
            <w:pPr>
              <w:tabs>
                <w:tab w:val="left" w:pos="3828"/>
              </w:tabs>
              <w:ind w:right="58"/>
              <w:jc w:val="right"/>
              <w:rPr>
                <w:rFonts w:ascii="Arial" w:hAnsi="Arial" w:cs="Arial"/>
                <w:sz w:val="14"/>
                <w:szCs w:val="14"/>
              </w:rPr>
            </w:pPr>
            <w:r w:rsidRPr="00047E7E">
              <w:rPr>
                <w:rFonts w:ascii="Arial" w:hAnsi="Arial" w:cs="Arial"/>
                <w:sz w:val="14"/>
                <w:szCs w:val="16"/>
              </w:rPr>
              <w:t>39.673</w:t>
            </w:r>
          </w:p>
        </w:tc>
      </w:tr>
      <w:tr w:rsidR="001D5C92" w:rsidRPr="003B10B3" w14:paraId="3FF7A316" w14:textId="5CB3CCFD" w:rsidTr="000B2620">
        <w:trPr>
          <w:trHeight w:val="113"/>
        </w:trPr>
        <w:tc>
          <w:tcPr>
            <w:tcW w:w="6735" w:type="dxa"/>
            <w:shd w:val="clear" w:color="auto" w:fill="FFFFFF"/>
            <w:vAlign w:val="center"/>
            <w:hideMark/>
          </w:tcPr>
          <w:p w14:paraId="265254C3"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bottom"/>
          </w:tcPr>
          <w:p w14:paraId="3F8A8406" w14:textId="71611F43" w:rsidR="001D5C92" w:rsidRPr="001D5C92" w:rsidRDefault="001D5C92" w:rsidP="001D5C92">
            <w:pPr>
              <w:tabs>
                <w:tab w:val="left" w:pos="3828"/>
              </w:tabs>
              <w:ind w:right="58"/>
              <w:jc w:val="right"/>
              <w:rPr>
                <w:rFonts w:ascii="Arial" w:hAnsi="Arial" w:cs="Arial"/>
                <w:sz w:val="14"/>
                <w:szCs w:val="14"/>
              </w:rPr>
            </w:pPr>
            <w:r w:rsidRPr="001D5C92">
              <w:rPr>
                <w:rFonts w:ascii="Arial" w:hAnsi="Arial" w:cs="Arial"/>
                <w:sz w:val="14"/>
                <w:szCs w:val="16"/>
              </w:rPr>
              <w:t>134.426</w:t>
            </w:r>
          </w:p>
        </w:tc>
        <w:tc>
          <w:tcPr>
            <w:tcW w:w="1214" w:type="dxa"/>
            <w:shd w:val="clear" w:color="auto" w:fill="FFFFFF"/>
            <w:vAlign w:val="center"/>
          </w:tcPr>
          <w:p w14:paraId="78CBF33A" w14:textId="2892F66F" w:rsidR="001D5C92" w:rsidRPr="00B04279" w:rsidRDefault="001D5C92" w:rsidP="001D5C92">
            <w:pPr>
              <w:tabs>
                <w:tab w:val="left" w:pos="3828"/>
              </w:tabs>
              <w:ind w:right="58"/>
              <w:jc w:val="right"/>
              <w:rPr>
                <w:rFonts w:ascii="Arial" w:hAnsi="Arial" w:cs="Arial"/>
                <w:sz w:val="14"/>
                <w:szCs w:val="14"/>
              </w:rPr>
            </w:pPr>
            <w:r w:rsidRPr="00047E7E">
              <w:rPr>
                <w:rFonts w:ascii="Arial" w:hAnsi="Arial" w:cs="Arial"/>
                <w:sz w:val="14"/>
                <w:szCs w:val="16"/>
              </w:rPr>
              <w:t>132.447</w:t>
            </w:r>
          </w:p>
        </w:tc>
      </w:tr>
      <w:tr w:rsidR="001D5C92" w:rsidRPr="003B10B3" w14:paraId="4D67D9DF" w14:textId="433EF8CC" w:rsidTr="00197920">
        <w:trPr>
          <w:trHeight w:val="113"/>
        </w:trPr>
        <w:tc>
          <w:tcPr>
            <w:tcW w:w="6735" w:type="dxa"/>
            <w:shd w:val="clear" w:color="auto" w:fill="FFFFFF"/>
            <w:vAlign w:val="center"/>
            <w:hideMark/>
          </w:tcPr>
          <w:p w14:paraId="1A3852B8"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bottom"/>
          </w:tcPr>
          <w:p w14:paraId="7DCA1A82" w14:textId="2F6EBD39" w:rsidR="001D5C92" w:rsidRPr="001D5C92" w:rsidRDefault="001D5C92" w:rsidP="001D5C92">
            <w:pPr>
              <w:tabs>
                <w:tab w:val="left" w:pos="3828"/>
              </w:tabs>
              <w:ind w:right="58"/>
              <w:jc w:val="right"/>
              <w:rPr>
                <w:rFonts w:ascii="Arial" w:hAnsi="Arial" w:cs="Arial"/>
                <w:sz w:val="14"/>
                <w:szCs w:val="14"/>
              </w:rPr>
            </w:pPr>
            <w:r w:rsidRPr="001D5C92">
              <w:rPr>
                <w:rFonts w:ascii="Arial" w:hAnsi="Arial" w:cs="Arial"/>
                <w:color w:val="FFFFFF"/>
                <w:sz w:val="14"/>
                <w:szCs w:val="16"/>
              </w:rPr>
              <w:t>-</w:t>
            </w:r>
            <w:r w:rsidR="007A49E2">
              <w:rPr>
                <w:rFonts w:ascii="Arial" w:hAnsi="Arial" w:cs="Arial"/>
                <w:sz w:val="14"/>
                <w:szCs w:val="14"/>
              </w:rPr>
              <w:t>-</w:t>
            </w:r>
          </w:p>
        </w:tc>
        <w:tc>
          <w:tcPr>
            <w:tcW w:w="1214" w:type="dxa"/>
            <w:shd w:val="clear" w:color="auto" w:fill="FFFFFF"/>
            <w:vAlign w:val="center"/>
          </w:tcPr>
          <w:p w14:paraId="61DB8658" w14:textId="355B66AC" w:rsidR="001D5C92" w:rsidRPr="00B04279" w:rsidRDefault="001D5C92" w:rsidP="001D5C92">
            <w:pPr>
              <w:tabs>
                <w:tab w:val="left" w:pos="3828"/>
              </w:tabs>
              <w:ind w:right="58"/>
              <w:jc w:val="right"/>
              <w:rPr>
                <w:rFonts w:ascii="Arial" w:hAnsi="Arial" w:cs="Arial"/>
                <w:sz w:val="14"/>
                <w:szCs w:val="14"/>
              </w:rPr>
            </w:pPr>
            <w:r w:rsidRPr="00E56447">
              <w:rPr>
                <w:rFonts w:ascii="Arial" w:hAnsi="Arial" w:cs="Arial"/>
                <w:sz w:val="14"/>
                <w:szCs w:val="16"/>
              </w:rPr>
              <w:t>-</w:t>
            </w:r>
          </w:p>
        </w:tc>
      </w:tr>
      <w:tr w:rsidR="001D5C92" w:rsidRPr="003B10B3" w14:paraId="641BDD9B" w14:textId="3DBDCED0" w:rsidTr="00197920">
        <w:trPr>
          <w:trHeight w:val="113"/>
        </w:trPr>
        <w:tc>
          <w:tcPr>
            <w:tcW w:w="6735" w:type="dxa"/>
            <w:shd w:val="clear" w:color="auto" w:fill="FFFFFF"/>
            <w:vAlign w:val="center"/>
            <w:hideMark/>
          </w:tcPr>
          <w:p w14:paraId="241E288A" w14:textId="77777777" w:rsidR="001D5C92" w:rsidRPr="003B10B3" w:rsidRDefault="001D5C92" w:rsidP="001D5C92">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bottom"/>
          </w:tcPr>
          <w:p w14:paraId="3405F885" w14:textId="31F7A269" w:rsidR="001D5C92" w:rsidRPr="001D5C92" w:rsidRDefault="001D5C92" w:rsidP="001D5C92">
            <w:pPr>
              <w:tabs>
                <w:tab w:val="left" w:pos="3828"/>
              </w:tabs>
              <w:ind w:right="58"/>
              <w:jc w:val="right"/>
              <w:rPr>
                <w:rFonts w:ascii="Arial" w:hAnsi="Arial" w:cs="Arial"/>
                <w:sz w:val="14"/>
                <w:szCs w:val="14"/>
              </w:rPr>
            </w:pPr>
            <w:r w:rsidRPr="001D5C92">
              <w:rPr>
                <w:rFonts w:ascii="Arial" w:hAnsi="Arial" w:cs="Arial"/>
                <w:sz w:val="14"/>
                <w:szCs w:val="16"/>
              </w:rPr>
              <w:t>93.556</w:t>
            </w:r>
          </w:p>
        </w:tc>
        <w:tc>
          <w:tcPr>
            <w:tcW w:w="1214" w:type="dxa"/>
            <w:shd w:val="clear" w:color="auto" w:fill="FFFFFF"/>
            <w:vAlign w:val="center"/>
          </w:tcPr>
          <w:p w14:paraId="35B3CA2B" w14:textId="28D94708" w:rsidR="001D5C92" w:rsidRPr="00B04279" w:rsidRDefault="001D5C92" w:rsidP="001D5C92">
            <w:pPr>
              <w:tabs>
                <w:tab w:val="left" w:pos="3828"/>
              </w:tabs>
              <w:ind w:right="58"/>
              <w:jc w:val="right"/>
              <w:rPr>
                <w:rFonts w:ascii="Arial" w:hAnsi="Arial" w:cs="Arial"/>
                <w:sz w:val="14"/>
                <w:szCs w:val="14"/>
              </w:rPr>
            </w:pPr>
            <w:r>
              <w:rPr>
                <w:rFonts w:ascii="Arial" w:hAnsi="Arial" w:cs="Arial"/>
                <w:sz w:val="14"/>
                <w:szCs w:val="16"/>
              </w:rPr>
              <w:t>57</w:t>
            </w:r>
            <w:r w:rsidRPr="00E56447">
              <w:rPr>
                <w:rFonts w:ascii="Arial" w:hAnsi="Arial" w:cs="Arial"/>
                <w:sz w:val="14"/>
                <w:szCs w:val="16"/>
              </w:rPr>
              <w:t>.</w:t>
            </w:r>
            <w:r>
              <w:rPr>
                <w:rFonts w:ascii="Arial" w:hAnsi="Arial" w:cs="Arial"/>
                <w:sz w:val="14"/>
                <w:szCs w:val="16"/>
              </w:rPr>
              <w:t>894</w:t>
            </w:r>
          </w:p>
        </w:tc>
      </w:tr>
      <w:tr w:rsidR="007A49E2" w:rsidRPr="003B10B3" w14:paraId="42AD357D" w14:textId="4D5FADD6" w:rsidTr="00197920">
        <w:trPr>
          <w:trHeight w:val="113"/>
        </w:trPr>
        <w:tc>
          <w:tcPr>
            <w:tcW w:w="6735" w:type="dxa"/>
            <w:shd w:val="clear" w:color="auto" w:fill="FFFFFF"/>
            <w:vAlign w:val="center"/>
            <w:hideMark/>
          </w:tcPr>
          <w:p w14:paraId="1C11749A"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tcPr>
          <w:p w14:paraId="64B303FF" w14:textId="0623BED6"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6A9CB8E4" w14:textId="75722135"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14B2E6E7" w14:textId="196DEDFA" w:rsidTr="00197920">
        <w:trPr>
          <w:trHeight w:val="113"/>
        </w:trPr>
        <w:tc>
          <w:tcPr>
            <w:tcW w:w="6735" w:type="dxa"/>
            <w:shd w:val="clear" w:color="auto" w:fill="FFFFFF"/>
            <w:vAlign w:val="center"/>
            <w:hideMark/>
          </w:tcPr>
          <w:p w14:paraId="09E9CCD0"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tcPr>
          <w:p w14:paraId="6962F737" w14:textId="18CCFF6C"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294F5FEC" w14:textId="2644E725"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0159600C" w14:textId="651F9AE0" w:rsidTr="00197920">
        <w:trPr>
          <w:trHeight w:val="113"/>
        </w:trPr>
        <w:tc>
          <w:tcPr>
            <w:tcW w:w="6735" w:type="dxa"/>
            <w:shd w:val="clear" w:color="auto" w:fill="FFFFFF"/>
            <w:vAlign w:val="center"/>
            <w:hideMark/>
          </w:tcPr>
          <w:p w14:paraId="2E50F14E"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tcPr>
          <w:p w14:paraId="7245F874" w14:textId="50B1458E"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088581C8" w14:textId="6DD35E10"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3567739D" w14:textId="04D0998C" w:rsidTr="00197920">
        <w:trPr>
          <w:trHeight w:val="113"/>
        </w:trPr>
        <w:tc>
          <w:tcPr>
            <w:tcW w:w="6735" w:type="dxa"/>
            <w:shd w:val="clear" w:color="auto" w:fill="FFFFFF"/>
            <w:vAlign w:val="center"/>
            <w:hideMark/>
          </w:tcPr>
          <w:p w14:paraId="5CC66108"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tcPr>
          <w:p w14:paraId="41856459" w14:textId="3F46DD39"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519F32B3" w14:textId="1D2AE06B"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67D7F3A5" w14:textId="6368E89F" w:rsidTr="00197920">
        <w:trPr>
          <w:trHeight w:val="113"/>
        </w:trPr>
        <w:tc>
          <w:tcPr>
            <w:tcW w:w="6735" w:type="dxa"/>
            <w:shd w:val="clear" w:color="auto" w:fill="FFFFFF"/>
            <w:vAlign w:val="center"/>
            <w:hideMark/>
          </w:tcPr>
          <w:p w14:paraId="5CCB1A3C"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tcPr>
          <w:p w14:paraId="76BA6595" w14:textId="037CEF29"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4AB115AB" w14:textId="69CC4DDA"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668B384C" w14:textId="06992F45" w:rsidTr="00197920">
        <w:trPr>
          <w:trHeight w:val="113"/>
        </w:trPr>
        <w:tc>
          <w:tcPr>
            <w:tcW w:w="6735" w:type="dxa"/>
            <w:shd w:val="clear" w:color="auto" w:fill="FFFFFF"/>
            <w:vAlign w:val="center"/>
            <w:hideMark/>
          </w:tcPr>
          <w:p w14:paraId="62AAFE25"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tcPr>
          <w:p w14:paraId="54E4BF49" w14:textId="09E1326B"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3DB71DFE" w14:textId="174EBD28"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26AEBC01" w14:textId="35066E65" w:rsidTr="00197920">
        <w:trPr>
          <w:trHeight w:val="113"/>
        </w:trPr>
        <w:tc>
          <w:tcPr>
            <w:tcW w:w="6735" w:type="dxa"/>
            <w:shd w:val="clear" w:color="auto" w:fill="FFFFFF"/>
            <w:vAlign w:val="center"/>
            <w:hideMark/>
          </w:tcPr>
          <w:p w14:paraId="05FBA137"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tcPr>
          <w:p w14:paraId="21647A26" w14:textId="08C2864D"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52C5D95B" w14:textId="2BCCA8CD"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56E6CCC8" w14:textId="0B304889" w:rsidTr="00197920">
        <w:trPr>
          <w:trHeight w:val="113"/>
        </w:trPr>
        <w:tc>
          <w:tcPr>
            <w:tcW w:w="6735" w:type="dxa"/>
            <w:shd w:val="clear" w:color="auto" w:fill="FFFFFF"/>
            <w:vAlign w:val="center"/>
            <w:hideMark/>
          </w:tcPr>
          <w:p w14:paraId="186F2EAF"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tcPr>
          <w:p w14:paraId="7C5EAB83" w14:textId="06A5C9CB"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565B6664" w14:textId="42F23C06"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3897220D" w14:textId="0B73F421" w:rsidTr="00197920">
        <w:trPr>
          <w:trHeight w:val="113"/>
        </w:trPr>
        <w:tc>
          <w:tcPr>
            <w:tcW w:w="6735" w:type="dxa"/>
            <w:shd w:val="clear" w:color="auto" w:fill="FFFFFF"/>
            <w:vAlign w:val="center"/>
            <w:hideMark/>
          </w:tcPr>
          <w:p w14:paraId="6F4AE8CC"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tcPr>
          <w:p w14:paraId="27D1D9A4" w14:textId="760EA32F"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7A695BBE" w14:textId="220CA462" w:rsidR="007A49E2" w:rsidRPr="00B04279" w:rsidRDefault="007A49E2" w:rsidP="007A49E2">
            <w:pPr>
              <w:tabs>
                <w:tab w:val="left" w:pos="3828"/>
              </w:tabs>
              <w:ind w:right="58"/>
              <w:jc w:val="right"/>
              <w:rPr>
                <w:rFonts w:ascii="Arial" w:hAnsi="Arial" w:cs="Arial"/>
                <w:sz w:val="14"/>
                <w:szCs w:val="14"/>
              </w:rPr>
            </w:pPr>
            <w:r>
              <w:rPr>
                <w:rFonts w:ascii="Arial" w:hAnsi="Arial" w:cs="Arial"/>
                <w:color w:val="FFFFFF"/>
                <w:sz w:val="14"/>
                <w:szCs w:val="14"/>
              </w:rPr>
              <w:t>-</w:t>
            </w:r>
          </w:p>
        </w:tc>
      </w:tr>
      <w:tr w:rsidR="007A49E2" w:rsidRPr="003B10B3" w14:paraId="4E6EC818" w14:textId="36F18C59" w:rsidTr="00197920">
        <w:trPr>
          <w:trHeight w:val="113"/>
        </w:trPr>
        <w:tc>
          <w:tcPr>
            <w:tcW w:w="6735" w:type="dxa"/>
            <w:shd w:val="clear" w:color="auto" w:fill="FFFFFF"/>
            <w:hideMark/>
          </w:tcPr>
          <w:p w14:paraId="19020C6A"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tcPr>
          <w:p w14:paraId="7EA3011E" w14:textId="08046D79"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6BA203C7" w14:textId="71B86BCE"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2B2231F9" w14:textId="4177D424" w:rsidTr="00197920">
        <w:trPr>
          <w:trHeight w:val="113"/>
        </w:trPr>
        <w:tc>
          <w:tcPr>
            <w:tcW w:w="6735" w:type="dxa"/>
            <w:shd w:val="clear" w:color="auto" w:fill="FFFFFF"/>
            <w:hideMark/>
          </w:tcPr>
          <w:p w14:paraId="0AFF25A7"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tcPr>
          <w:p w14:paraId="79541E7A" w14:textId="6E796C1F"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2D1243D1" w14:textId="4233FF58"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089FA770" w14:textId="30C0817E" w:rsidTr="00197920">
        <w:trPr>
          <w:trHeight w:val="113"/>
        </w:trPr>
        <w:tc>
          <w:tcPr>
            <w:tcW w:w="6735" w:type="dxa"/>
            <w:shd w:val="clear" w:color="auto" w:fill="FFFFFF"/>
            <w:hideMark/>
          </w:tcPr>
          <w:p w14:paraId="59E3D67A"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tcPr>
          <w:p w14:paraId="14A7E8EE" w14:textId="00577A9D"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64348D12" w14:textId="6F807935"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01B53D6C" w14:textId="4F14E49F" w:rsidTr="00197920">
        <w:trPr>
          <w:trHeight w:val="113"/>
        </w:trPr>
        <w:tc>
          <w:tcPr>
            <w:tcW w:w="6735" w:type="dxa"/>
            <w:shd w:val="clear" w:color="auto" w:fill="FFFFFF"/>
            <w:hideMark/>
          </w:tcPr>
          <w:p w14:paraId="6FE73745"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tcPr>
          <w:p w14:paraId="14404C21" w14:textId="345C1528"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6F9395FB" w14:textId="3566F9B5"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50D8A6FA" w14:textId="0BED9F72" w:rsidTr="00197920">
        <w:trPr>
          <w:trHeight w:val="113"/>
        </w:trPr>
        <w:tc>
          <w:tcPr>
            <w:tcW w:w="6735" w:type="dxa"/>
            <w:shd w:val="clear" w:color="auto" w:fill="FFFFFF"/>
            <w:hideMark/>
          </w:tcPr>
          <w:p w14:paraId="21020AE3"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tcPr>
          <w:p w14:paraId="66687836" w14:textId="7EE26DEA"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360A8333" w14:textId="230E263A"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70ADC2C6" w14:textId="4C580A80" w:rsidTr="00197920">
        <w:trPr>
          <w:trHeight w:val="113"/>
        </w:trPr>
        <w:tc>
          <w:tcPr>
            <w:tcW w:w="6735" w:type="dxa"/>
            <w:shd w:val="clear" w:color="auto" w:fill="FFFFFF"/>
            <w:hideMark/>
          </w:tcPr>
          <w:p w14:paraId="228AAC39"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tcPr>
          <w:p w14:paraId="3CFDD3A9" w14:textId="3AC4D1C7"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6897BB92" w14:textId="75752227"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14632167" w14:textId="2003BF89" w:rsidTr="00197920">
        <w:trPr>
          <w:trHeight w:val="113"/>
        </w:trPr>
        <w:tc>
          <w:tcPr>
            <w:tcW w:w="6735" w:type="dxa"/>
            <w:shd w:val="clear" w:color="auto" w:fill="FFFFFF"/>
            <w:hideMark/>
          </w:tcPr>
          <w:p w14:paraId="5516119A"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tcPr>
          <w:p w14:paraId="4AAE1B89" w14:textId="2EB93881"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4AD7A909" w14:textId="4B1E5A66"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7D27757B" w14:textId="4E7C95EF" w:rsidTr="00197920">
        <w:trPr>
          <w:trHeight w:val="113"/>
        </w:trPr>
        <w:tc>
          <w:tcPr>
            <w:tcW w:w="6735" w:type="dxa"/>
            <w:shd w:val="clear" w:color="auto" w:fill="FFFFFF"/>
            <w:vAlign w:val="center"/>
            <w:hideMark/>
          </w:tcPr>
          <w:p w14:paraId="3A051C99"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tcPr>
          <w:p w14:paraId="7126EB8D" w14:textId="12B9661D"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shd w:val="clear" w:color="auto" w:fill="FFFFFF"/>
            <w:vAlign w:val="center"/>
          </w:tcPr>
          <w:p w14:paraId="1C90DF99" w14:textId="6B7DF280" w:rsidR="007A49E2" w:rsidRPr="00B04279" w:rsidRDefault="007A49E2" w:rsidP="007A49E2">
            <w:pPr>
              <w:tabs>
                <w:tab w:val="left" w:pos="3828"/>
              </w:tabs>
              <w:ind w:right="58"/>
              <w:jc w:val="right"/>
              <w:rPr>
                <w:rFonts w:ascii="Arial" w:hAnsi="Arial" w:cs="Arial"/>
                <w:sz w:val="14"/>
                <w:szCs w:val="14"/>
              </w:rPr>
            </w:pPr>
          </w:p>
        </w:tc>
      </w:tr>
      <w:tr w:rsidR="007A49E2" w:rsidRPr="003B10B3" w14:paraId="26E271F7" w14:textId="7CDEA807" w:rsidTr="00197920">
        <w:trPr>
          <w:trHeight w:val="113"/>
        </w:trPr>
        <w:tc>
          <w:tcPr>
            <w:tcW w:w="6735" w:type="dxa"/>
            <w:tcBorders>
              <w:bottom w:val="single" w:sz="4" w:space="0" w:color="auto"/>
            </w:tcBorders>
            <w:shd w:val="clear" w:color="auto" w:fill="FFFFFF"/>
            <w:vAlign w:val="center"/>
            <w:hideMark/>
          </w:tcPr>
          <w:p w14:paraId="6DD2FA39" w14:textId="77777777" w:rsidR="007A49E2" w:rsidRPr="003B10B3" w:rsidRDefault="007A49E2" w:rsidP="007A49E2">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tcPr>
          <w:p w14:paraId="51D6575D" w14:textId="249845C4" w:rsidR="007A49E2" w:rsidRPr="001D5C92" w:rsidRDefault="007A49E2" w:rsidP="007A49E2">
            <w:pPr>
              <w:tabs>
                <w:tab w:val="left" w:pos="3828"/>
              </w:tabs>
              <w:ind w:right="58"/>
              <w:jc w:val="right"/>
              <w:rPr>
                <w:rFonts w:ascii="Arial" w:hAnsi="Arial" w:cs="Arial"/>
                <w:sz w:val="14"/>
                <w:szCs w:val="14"/>
              </w:rPr>
            </w:pPr>
            <w:r w:rsidRPr="00027DCB">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DC523D1" w:rsidR="007A49E2" w:rsidRPr="00B04279" w:rsidRDefault="007A49E2" w:rsidP="007A49E2">
            <w:pPr>
              <w:tabs>
                <w:tab w:val="left" w:pos="3828"/>
              </w:tabs>
              <w:ind w:right="58"/>
              <w:jc w:val="right"/>
              <w:rPr>
                <w:rFonts w:ascii="Arial" w:hAnsi="Arial" w:cs="Arial"/>
                <w:sz w:val="14"/>
                <w:szCs w:val="14"/>
              </w:rPr>
            </w:pPr>
            <w:r>
              <w:rPr>
                <w:rFonts w:ascii="Arial" w:hAnsi="Arial" w:cs="Arial"/>
                <w:sz w:val="14"/>
                <w:szCs w:val="14"/>
              </w:rPr>
              <w:t>-</w:t>
            </w:r>
          </w:p>
        </w:tc>
      </w:tr>
      <w:tr w:rsidR="007A49E2" w:rsidRPr="003B10B3" w14:paraId="3225F6D2" w14:textId="46875BEE" w:rsidTr="00197920">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7A49E2" w:rsidRPr="003B10B3" w:rsidRDefault="007A49E2" w:rsidP="007A49E2">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4DD64EE4" w:rsidR="007A49E2" w:rsidRPr="007A49E2" w:rsidRDefault="007A49E2" w:rsidP="007A49E2">
            <w:pPr>
              <w:tabs>
                <w:tab w:val="left" w:pos="3828"/>
              </w:tabs>
              <w:ind w:right="58"/>
              <w:jc w:val="right"/>
              <w:rPr>
                <w:rFonts w:ascii="Arial" w:hAnsi="Arial" w:cs="Arial"/>
                <w:b/>
                <w:sz w:val="14"/>
                <w:szCs w:val="14"/>
                <w:highlight w:val="yellow"/>
              </w:rPr>
            </w:pPr>
            <w:r w:rsidRPr="007A49E2">
              <w:rPr>
                <w:rFonts w:ascii="Arial" w:hAnsi="Arial" w:cs="Arial"/>
                <w:b/>
                <w:bCs/>
                <w:sz w:val="14"/>
                <w:szCs w:val="16"/>
              </w:rPr>
              <w:t>266.752</w:t>
            </w:r>
          </w:p>
        </w:tc>
        <w:tc>
          <w:tcPr>
            <w:tcW w:w="1214" w:type="dxa"/>
            <w:tcBorders>
              <w:top w:val="single" w:sz="4" w:space="0" w:color="auto"/>
              <w:bottom w:val="single" w:sz="4" w:space="0" w:color="auto"/>
            </w:tcBorders>
            <w:shd w:val="clear" w:color="auto" w:fill="FFFFFF"/>
            <w:vAlign w:val="center"/>
          </w:tcPr>
          <w:p w14:paraId="51DEA282" w14:textId="1F823306" w:rsidR="007A49E2" w:rsidRPr="007A49E2" w:rsidRDefault="007A49E2" w:rsidP="007A49E2">
            <w:pPr>
              <w:tabs>
                <w:tab w:val="left" w:pos="3828"/>
              </w:tabs>
              <w:ind w:right="58"/>
              <w:jc w:val="right"/>
              <w:rPr>
                <w:rFonts w:ascii="Arial" w:hAnsi="Arial" w:cs="Arial"/>
                <w:b/>
                <w:bCs/>
                <w:sz w:val="14"/>
                <w:szCs w:val="14"/>
              </w:rPr>
            </w:pPr>
            <w:r w:rsidRPr="007A49E2">
              <w:rPr>
                <w:rFonts w:ascii="Arial" w:hAnsi="Arial" w:cs="Arial"/>
                <w:b/>
                <w:bCs/>
                <w:sz w:val="14"/>
                <w:szCs w:val="16"/>
              </w:rPr>
              <w:t>230.014</w:t>
            </w:r>
          </w:p>
        </w:tc>
      </w:tr>
      <w:tr w:rsidR="007A49E2" w:rsidRPr="003B10B3" w14:paraId="453E775D" w14:textId="650D4864" w:rsidTr="00197920">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7A49E2" w:rsidRPr="003B10B3" w:rsidRDefault="007A49E2" w:rsidP="007A49E2">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07B3C8CF" w:rsidR="007A49E2" w:rsidRPr="007A49E2" w:rsidRDefault="007A49E2" w:rsidP="00424326">
            <w:pPr>
              <w:tabs>
                <w:tab w:val="left" w:pos="3828"/>
              </w:tabs>
              <w:ind w:right="58"/>
              <w:jc w:val="right"/>
              <w:rPr>
                <w:rFonts w:ascii="Arial" w:hAnsi="Arial" w:cs="Arial"/>
                <w:b/>
                <w:sz w:val="14"/>
                <w:szCs w:val="14"/>
                <w:highlight w:val="yellow"/>
              </w:rPr>
            </w:pPr>
            <w:r w:rsidRPr="007A49E2">
              <w:rPr>
                <w:rFonts w:ascii="Arial" w:hAnsi="Arial" w:cs="Arial"/>
                <w:b/>
                <w:bCs/>
                <w:sz w:val="14"/>
                <w:szCs w:val="16"/>
              </w:rPr>
              <w:t>26.463.34</w:t>
            </w:r>
            <w:r w:rsidR="00424326">
              <w:rPr>
                <w:rFonts w:ascii="Arial" w:hAnsi="Arial" w:cs="Arial"/>
                <w:b/>
                <w:bCs/>
                <w:sz w:val="14"/>
                <w:szCs w:val="16"/>
              </w:rPr>
              <w:t>9</w:t>
            </w:r>
          </w:p>
        </w:tc>
        <w:tc>
          <w:tcPr>
            <w:tcW w:w="1214" w:type="dxa"/>
            <w:tcBorders>
              <w:top w:val="single" w:sz="4" w:space="0" w:color="auto"/>
              <w:bottom w:val="single" w:sz="4" w:space="0" w:color="auto"/>
            </w:tcBorders>
            <w:shd w:val="clear" w:color="auto" w:fill="FFFFFF"/>
            <w:vAlign w:val="center"/>
          </w:tcPr>
          <w:p w14:paraId="499F0523" w14:textId="6208EC86" w:rsidR="007A49E2" w:rsidRPr="007A49E2" w:rsidRDefault="007A49E2" w:rsidP="007A49E2">
            <w:pPr>
              <w:tabs>
                <w:tab w:val="left" w:pos="3828"/>
              </w:tabs>
              <w:ind w:right="58"/>
              <w:jc w:val="right"/>
              <w:rPr>
                <w:rFonts w:ascii="Arial" w:hAnsi="Arial" w:cs="Arial"/>
                <w:b/>
                <w:bCs/>
                <w:sz w:val="14"/>
                <w:szCs w:val="14"/>
              </w:rPr>
            </w:pPr>
            <w:r w:rsidRPr="007A49E2">
              <w:rPr>
                <w:rFonts w:ascii="Arial" w:hAnsi="Arial" w:cs="Arial"/>
                <w:b/>
                <w:bCs/>
                <w:sz w:val="14"/>
                <w:szCs w:val="16"/>
              </w:rPr>
              <w:t>18.726.702</w:t>
            </w:r>
          </w:p>
        </w:tc>
      </w:tr>
    </w:tbl>
    <w:p w14:paraId="2240C9DA" w14:textId="582E8E7A" w:rsidR="00CE027C" w:rsidRPr="00047E7E" w:rsidRDefault="00CE027C">
      <w:pPr>
        <w:rPr>
          <w:rFonts w:ascii="Arial" w:hAnsi="Arial" w:cs="Arial"/>
          <w:b/>
          <w:sz w:val="6"/>
          <w:szCs w:val="6"/>
          <w:lang w:eastAsia="en-US"/>
        </w:rPr>
      </w:pPr>
    </w:p>
    <w:p w14:paraId="5DE955E1" w14:textId="4272EBD3" w:rsidR="00FC3EA2" w:rsidRDefault="00FC3EA2">
      <w:pPr>
        <w:rPr>
          <w:rFonts w:ascii="Arial" w:hAnsi="Arial" w:cs="Arial"/>
          <w:b/>
          <w:sz w:val="10"/>
          <w:szCs w:val="10"/>
          <w:lang w:eastAsia="en-US"/>
        </w:rPr>
      </w:pPr>
    </w:p>
    <w:p w14:paraId="4DCDCB5A" w14:textId="673CA7DD" w:rsidR="00590F1C" w:rsidRDefault="00590F1C">
      <w:pPr>
        <w:rPr>
          <w:rFonts w:ascii="Arial" w:hAnsi="Arial" w:cs="Arial"/>
          <w:b/>
          <w:sz w:val="10"/>
          <w:szCs w:val="10"/>
          <w:lang w:eastAsia="en-US"/>
        </w:rPr>
      </w:pPr>
    </w:p>
    <w:p w14:paraId="1D00B928" w14:textId="77777777" w:rsidR="007D0502" w:rsidRPr="00590F1C" w:rsidRDefault="007D0502">
      <w:pPr>
        <w:rPr>
          <w:rFonts w:ascii="Arial" w:hAnsi="Arial" w:cs="Arial"/>
          <w:b/>
          <w:sz w:val="10"/>
          <w:szCs w:val="10"/>
          <w:lang w:eastAsia="en-US"/>
        </w:rPr>
      </w:pPr>
    </w:p>
    <w:p w14:paraId="5E630D50" w14:textId="139F360D"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711A81" w:rsidRPr="003B10B3" w14:paraId="13864A54" w14:textId="033B278F" w:rsidTr="00CE027C">
        <w:trPr>
          <w:trHeight w:val="113"/>
        </w:trPr>
        <w:tc>
          <w:tcPr>
            <w:tcW w:w="7488" w:type="dxa"/>
            <w:shd w:val="clear" w:color="auto" w:fill="FFFFFF"/>
            <w:vAlign w:val="center"/>
            <w:hideMark/>
          </w:tcPr>
          <w:p w14:paraId="574844F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Çekirdek sermayeye </w:t>
            </w:r>
            <w:proofErr w:type="gramStart"/>
            <w:r w:rsidRPr="003B10B3">
              <w:rPr>
                <w:rFonts w:ascii="Arial" w:hAnsi="Arial" w:cs="Arial"/>
                <w:sz w:val="14"/>
                <w:szCs w:val="14"/>
              </w:rPr>
              <w:t>dahil</w:t>
            </w:r>
            <w:proofErr w:type="gramEnd"/>
            <w:r w:rsidRPr="003B10B3">
              <w:rPr>
                <w:rFonts w:ascii="Arial" w:hAnsi="Arial" w:cs="Arial"/>
                <w:sz w:val="14"/>
                <w:szCs w:val="14"/>
              </w:rPr>
              <w:t xml:space="preserve">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37C0E151" w:rsidR="00711A81" w:rsidRPr="002F432D" w:rsidRDefault="00711A81" w:rsidP="00711A8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827D79" w:rsidRPr="003B10B3" w14:paraId="5FF303BC" w14:textId="5812A756" w:rsidTr="00827D79">
        <w:trPr>
          <w:trHeight w:val="113"/>
        </w:trPr>
        <w:tc>
          <w:tcPr>
            <w:tcW w:w="7488" w:type="dxa"/>
            <w:shd w:val="clear" w:color="auto" w:fill="FFFFFF"/>
            <w:vAlign w:val="center"/>
            <w:hideMark/>
          </w:tcPr>
          <w:p w14:paraId="21DE221A"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5CC75871" w:rsidR="00827D79" w:rsidRPr="007A49E2" w:rsidRDefault="007A49E2" w:rsidP="007A49E2">
            <w:pPr>
              <w:jc w:val="right"/>
              <w:rPr>
                <w:rFonts w:ascii="Arial" w:hAnsi="Arial" w:cs="Arial"/>
                <w:sz w:val="14"/>
                <w:szCs w:val="16"/>
              </w:rPr>
            </w:pPr>
            <w:r w:rsidRPr="007A49E2">
              <w:rPr>
                <w:rFonts w:ascii="Arial" w:hAnsi="Arial" w:cs="Arial"/>
                <w:sz w:val="14"/>
                <w:szCs w:val="16"/>
              </w:rPr>
              <w:t>2.197.377</w:t>
            </w:r>
          </w:p>
        </w:tc>
        <w:tc>
          <w:tcPr>
            <w:tcW w:w="1125" w:type="dxa"/>
            <w:shd w:val="clear" w:color="auto" w:fill="FFFFFF"/>
            <w:vAlign w:val="center"/>
          </w:tcPr>
          <w:p w14:paraId="5EAA76D7" w14:textId="335DBEDA"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1.</w:t>
            </w:r>
            <w:r>
              <w:rPr>
                <w:rFonts w:ascii="Arial" w:hAnsi="Arial" w:cs="Arial"/>
                <w:sz w:val="14"/>
                <w:szCs w:val="16"/>
              </w:rPr>
              <w:t>555</w:t>
            </w:r>
            <w:r w:rsidRPr="00051582">
              <w:rPr>
                <w:rFonts w:ascii="Arial" w:hAnsi="Arial" w:cs="Arial"/>
                <w:sz w:val="14"/>
                <w:szCs w:val="16"/>
              </w:rPr>
              <w:t>.</w:t>
            </w:r>
            <w:r>
              <w:rPr>
                <w:rFonts w:ascii="Arial" w:hAnsi="Arial" w:cs="Arial"/>
                <w:sz w:val="14"/>
                <w:szCs w:val="16"/>
              </w:rPr>
              <w:t>889</w:t>
            </w:r>
          </w:p>
        </w:tc>
      </w:tr>
      <w:tr w:rsidR="00827D79"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827D79" w:rsidRPr="007A49E2" w:rsidRDefault="00827D79" w:rsidP="00827D79">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066F7E61"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w:t>
            </w:r>
          </w:p>
        </w:tc>
      </w:tr>
      <w:tr w:rsidR="00827D79"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08FFA5CE" w:rsidR="00827D79" w:rsidRPr="007A49E2" w:rsidRDefault="007A49E2" w:rsidP="007A49E2">
            <w:pPr>
              <w:jc w:val="right"/>
              <w:rPr>
                <w:rFonts w:ascii="Arial" w:hAnsi="Arial" w:cs="Arial"/>
                <w:b/>
                <w:sz w:val="14"/>
                <w:szCs w:val="16"/>
              </w:rPr>
            </w:pPr>
            <w:r w:rsidRPr="007A49E2">
              <w:rPr>
                <w:rFonts w:ascii="Arial" w:hAnsi="Arial" w:cs="Arial"/>
                <w:b/>
                <w:sz w:val="14"/>
                <w:szCs w:val="16"/>
              </w:rPr>
              <w:t>2.197.377</w:t>
            </w:r>
          </w:p>
        </w:tc>
        <w:tc>
          <w:tcPr>
            <w:tcW w:w="1125" w:type="dxa"/>
            <w:tcBorders>
              <w:top w:val="single" w:sz="4" w:space="0" w:color="auto"/>
              <w:bottom w:val="single" w:sz="4" w:space="0" w:color="auto"/>
            </w:tcBorders>
            <w:shd w:val="clear" w:color="auto" w:fill="FFFFFF"/>
            <w:vAlign w:val="center"/>
          </w:tcPr>
          <w:p w14:paraId="1839768A" w14:textId="5E4B7ABD" w:rsidR="00827D79" w:rsidRPr="007A49E2" w:rsidRDefault="00827D79" w:rsidP="00827D79">
            <w:pPr>
              <w:tabs>
                <w:tab w:val="left" w:pos="3828"/>
              </w:tabs>
              <w:ind w:right="12"/>
              <w:jc w:val="right"/>
              <w:rPr>
                <w:rFonts w:ascii="Arial" w:hAnsi="Arial" w:cs="Arial"/>
                <w:b/>
                <w:color w:val="000000"/>
                <w:sz w:val="14"/>
                <w:szCs w:val="14"/>
              </w:rPr>
            </w:pPr>
            <w:r w:rsidRPr="007A49E2">
              <w:rPr>
                <w:rFonts w:ascii="Arial" w:hAnsi="Arial" w:cs="Arial"/>
                <w:b/>
                <w:bCs/>
                <w:sz w:val="14"/>
                <w:szCs w:val="16"/>
              </w:rPr>
              <w:t>1.555.889</w:t>
            </w:r>
          </w:p>
        </w:tc>
      </w:tr>
      <w:tr w:rsidR="00711A8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711A81" w:rsidRPr="002F432D" w:rsidRDefault="00711A81" w:rsidP="00711A81">
            <w:pPr>
              <w:tabs>
                <w:tab w:val="left" w:pos="3828"/>
              </w:tabs>
              <w:ind w:right="12"/>
              <w:jc w:val="right"/>
              <w:rPr>
                <w:rFonts w:ascii="Arial" w:hAnsi="Arial" w:cs="Arial"/>
                <w:color w:val="000000"/>
                <w:sz w:val="14"/>
                <w:szCs w:val="14"/>
              </w:rPr>
            </w:pPr>
          </w:p>
        </w:tc>
      </w:tr>
      <w:tr w:rsidR="00711A8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5EC0BCDC"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7492E0E3" w14:textId="3F77CC5E" w:rsidTr="00CE027C">
        <w:trPr>
          <w:trHeight w:val="113"/>
        </w:trPr>
        <w:tc>
          <w:tcPr>
            <w:tcW w:w="7488" w:type="dxa"/>
            <w:shd w:val="clear" w:color="auto" w:fill="FFFFFF"/>
            <w:vAlign w:val="center"/>
            <w:hideMark/>
          </w:tcPr>
          <w:p w14:paraId="627887C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3D6A42B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54B1AE4D" w14:textId="6DB09FA0" w:rsidTr="00CE027C">
        <w:trPr>
          <w:trHeight w:val="113"/>
        </w:trPr>
        <w:tc>
          <w:tcPr>
            <w:tcW w:w="7488" w:type="dxa"/>
            <w:shd w:val="clear" w:color="auto" w:fill="FFFFFF"/>
            <w:vAlign w:val="center"/>
            <w:hideMark/>
          </w:tcPr>
          <w:p w14:paraId="41CA687D"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4569E2C5"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83BE48" w14:textId="15FCC795" w:rsidTr="00CE027C">
        <w:trPr>
          <w:trHeight w:val="113"/>
        </w:trPr>
        <w:tc>
          <w:tcPr>
            <w:tcW w:w="7488" w:type="dxa"/>
            <w:shd w:val="clear" w:color="auto" w:fill="FFFFFF"/>
            <w:hideMark/>
          </w:tcPr>
          <w:p w14:paraId="3F78991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0BDCB05F"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04B99B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0DC97AB3" w:rsidR="00711A81" w:rsidRPr="00C63C88" w:rsidRDefault="00711A81" w:rsidP="00711A8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711A8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6CB434C7"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0115042C" w14:textId="6BD66504" w:rsidTr="00CE027C">
        <w:trPr>
          <w:trHeight w:val="113"/>
        </w:trPr>
        <w:tc>
          <w:tcPr>
            <w:tcW w:w="7488" w:type="dxa"/>
            <w:shd w:val="clear" w:color="auto" w:fill="FFFFFF"/>
            <w:vAlign w:val="center"/>
            <w:hideMark/>
          </w:tcPr>
          <w:p w14:paraId="189E00BB"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01A75B5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6BC696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711A81" w:rsidRPr="003B10B3" w:rsidRDefault="00711A81" w:rsidP="00711A81">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5EA7A3C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827D79" w:rsidRPr="003B10B3" w14:paraId="64349941" w14:textId="1C666CC9" w:rsidTr="00827D79">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4C9C8678" w:rsidR="00827D79" w:rsidRPr="00827D79" w:rsidRDefault="007A49E2" w:rsidP="00827D79">
            <w:pPr>
              <w:tabs>
                <w:tab w:val="left" w:pos="3828"/>
              </w:tabs>
              <w:ind w:right="12"/>
              <w:jc w:val="right"/>
              <w:rPr>
                <w:rFonts w:ascii="Arial" w:hAnsi="Arial" w:cs="Arial"/>
                <w:b/>
                <w:sz w:val="14"/>
                <w:szCs w:val="14"/>
              </w:rPr>
            </w:pPr>
            <w:r w:rsidRPr="007A49E2">
              <w:rPr>
                <w:rFonts w:ascii="Arial" w:hAnsi="Arial" w:cs="Arial"/>
                <w:b/>
                <w:sz w:val="14"/>
                <w:szCs w:val="16"/>
              </w:rPr>
              <w:t>2.197.377</w:t>
            </w:r>
          </w:p>
        </w:tc>
        <w:tc>
          <w:tcPr>
            <w:tcW w:w="1125" w:type="dxa"/>
            <w:tcBorders>
              <w:top w:val="single" w:sz="4" w:space="0" w:color="auto"/>
              <w:bottom w:val="single" w:sz="4" w:space="0" w:color="auto"/>
            </w:tcBorders>
            <w:shd w:val="clear" w:color="auto" w:fill="FFFFFF"/>
            <w:vAlign w:val="center"/>
          </w:tcPr>
          <w:p w14:paraId="2068176A" w14:textId="74D04E1D" w:rsidR="00827D79" w:rsidRPr="00C63C88" w:rsidRDefault="00827D79" w:rsidP="00827D79">
            <w:pPr>
              <w:tabs>
                <w:tab w:val="left" w:pos="3828"/>
              </w:tabs>
              <w:ind w:right="12"/>
              <w:jc w:val="right"/>
              <w:rPr>
                <w:rFonts w:ascii="Arial" w:hAnsi="Arial" w:cs="Arial"/>
                <w:sz w:val="14"/>
                <w:szCs w:val="14"/>
              </w:rPr>
            </w:pPr>
            <w:r w:rsidRPr="00622FD0">
              <w:rPr>
                <w:rFonts w:ascii="Arial" w:hAnsi="Arial" w:cs="Arial"/>
                <w:b/>
                <w:bCs/>
                <w:sz w:val="14"/>
                <w:szCs w:val="16"/>
              </w:rPr>
              <w:t>1.555.889</w:t>
            </w:r>
          </w:p>
        </w:tc>
      </w:tr>
      <w:tr w:rsidR="00827D79" w:rsidRPr="003B10B3" w14:paraId="75DAF99E" w14:textId="5457006B" w:rsidTr="00827D79">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42700DD4" w:rsidR="00827D79" w:rsidRPr="007A49E2" w:rsidRDefault="007A49E2" w:rsidP="00424326">
            <w:pPr>
              <w:jc w:val="right"/>
              <w:rPr>
                <w:rFonts w:ascii="Arial" w:hAnsi="Arial" w:cs="Arial"/>
                <w:b/>
                <w:bCs/>
                <w:sz w:val="16"/>
                <w:szCs w:val="16"/>
              </w:rPr>
            </w:pPr>
            <w:r w:rsidRPr="007A49E2">
              <w:rPr>
                <w:rFonts w:ascii="Arial" w:hAnsi="Arial" w:cs="Arial"/>
                <w:b/>
                <w:bCs/>
                <w:sz w:val="14"/>
                <w:szCs w:val="16"/>
              </w:rPr>
              <w:t>28.660.72</w:t>
            </w:r>
            <w:r w:rsidR="00424326">
              <w:rPr>
                <w:rFonts w:ascii="Arial" w:hAnsi="Arial" w:cs="Arial"/>
                <w:b/>
                <w:bCs/>
                <w:sz w:val="14"/>
                <w:szCs w:val="16"/>
              </w:rPr>
              <w:t>6</w:t>
            </w:r>
          </w:p>
        </w:tc>
        <w:tc>
          <w:tcPr>
            <w:tcW w:w="1125" w:type="dxa"/>
            <w:tcBorders>
              <w:top w:val="single" w:sz="4" w:space="0" w:color="auto"/>
              <w:bottom w:val="single" w:sz="4" w:space="0" w:color="auto"/>
            </w:tcBorders>
            <w:shd w:val="clear" w:color="auto" w:fill="FFFFFF"/>
            <w:vAlign w:val="center"/>
          </w:tcPr>
          <w:p w14:paraId="28B7EA94" w14:textId="37BA6E32" w:rsidR="00827D79" w:rsidRPr="00C63C88" w:rsidRDefault="00827D79" w:rsidP="00827D79">
            <w:pPr>
              <w:tabs>
                <w:tab w:val="left" w:pos="3828"/>
              </w:tabs>
              <w:ind w:right="12"/>
              <w:jc w:val="right"/>
              <w:rPr>
                <w:rFonts w:ascii="Arial" w:hAnsi="Arial" w:cs="Arial"/>
                <w:b/>
                <w:bCs/>
                <w:sz w:val="14"/>
                <w:szCs w:val="14"/>
              </w:rPr>
            </w:pPr>
            <w:r w:rsidRPr="00622FD0">
              <w:rPr>
                <w:rFonts w:ascii="Arial" w:hAnsi="Arial" w:cs="Arial"/>
                <w:b/>
                <w:bCs/>
                <w:sz w:val="14"/>
                <w:szCs w:val="16"/>
              </w:rPr>
              <w:t>20.282.591</w:t>
            </w:r>
          </w:p>
        </w:tc>
      </w:tr>
      <w:tr w:rsidR="00711A8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711A81" w:rsidRPr="00C63C88" w:rsidRDefault="00711A81" w:rsidP="00711A81">
            <w:pPr>
              <w:tabs>
                <w:tab w:val="left" w:pos="3828"/>
              </w:tabs>
              <w:ind w:right="12"/>
              <w:jc w:val="right"/>
              <w:rPr>
                <w:rFonts w:ascii="Arial" w:hAnsi="Arial" w:cs="Arial"/>
                <w:sz w:val="14"/>
                <w:szCs w:val="14"/>
              </w:rPr>
            </w:pPr>
          </w:p>
        </w:tc>
      </w:tr>
      <w:tr w:rsidR="00711A81" w:rsidRPr="003B10B3" w14:paraId="6A29E05F" w14:textId="0931BE73" w:rsidTr="00CE027C">
        <w:trPr>
          <w:trHeight w:val="113"/>
        </w:trPr>
        <w:tc>
          <w:tcPr>
            <w:tcW w:w="7488" w:type="dxa"/>
            <w:shd w:val="clear" w:color="auto" w:fill="FFFFFF"/>
            <w:vAlign w:val="center"/>
            <w:hideMark/>
          </w:tcPr>
          <w:p w14:paraId="27EAEA0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6DF1C43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7C2C9D" w14:textId="19BED08C" w:rsidTr="00CE027C">
        <w:trPr>
          <w:trHeight w:val="113"/>
        </w:trPr>
        <w:tc>
          <w:tcPr>
            <w:tcW w:w="7488" w:type="dxa"/>
            <w:shd w:val="clear" w:color="auto" w:fill="FFFFFF"/>
            <w:vAlign w:val="center"/>
            <w:hideMark/>
          </w:tcPr>
          <w:p w14:paraId="63919106" w14:textId="54FF610C" w:rsidR="00711A81" w:rsidRPr="003B10B3" w:rsidRDefault="00711A81" w:rsidP="00711A81">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711A81" w:rsidRPr="004F5840"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1344591C" w:rsidR="00711A81" w:rsidRPr="00C63C88"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r>
      <w:tr w:rsidR="007A49E2" w:rsidRPr="003B10B3" w14:paraId="5751A904" w14:textId="3DB62D77" w:rsidTr="00197920">
        <w:trPr>
          <w:trHeight w:val="113"/>
        </w:trPr>
        <w:tc>
          <w:tcPr>
            <w:tcW w:w="7488" w:type="dxa"/>
            <w:tcBorders>
              <w:bottom w:val="single" w:sz="4" w:space="0" w:color="auto"/>
            </w:tcBorders>
            <w:shd w:val="clear" w:color="auto" w:fill="FFFFFF"/>
            <w:vAlign w:val="center"/>
            <w:hideMark/>
          </w:tcPr>
          <w:p w14:paraId="46C8638B" w14:textId="48C3C4EA" w:rsidR="007A49E2" w:rsidRPr="003B10B3" w:rsidRDefault="007A49E2" w:rsidP="007A49E2">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4594DB49" w:rsidR="007A49E2" w:rsidRPr="007A49E2" w:rsidRDefault="007A49E2" w:rsidP="007A49E2">
            <w:pPr>
              <w:tabs>
                <w:tab w:val="left" w:pos="3828"/>
              </w:tabs>
              <w:jc w:val="right"/>
              <w:rPr>
                <w:rFonts w:ascii="Arial" w:hAnsi="Arial" w:cs="Arial"/>
                <w:sz w:val="14"/>
                <w:szCs w:val="14"/>
              </w:rPr>
            </w:pPr>
            <w:r w:rsidRPr="007A49E2">
              <w:rPr>
                <w:rFonts w:ascii="Arial" w:hAnsi="Arial" w:cs="Arial"/>
                <w:sz w:val="14"/>
                <w:szCs w:val="16"/>
              </w:rPr>
              <w:t>839.230</w:t>
            </w:r>
          </w:p>
        </w:tc>
        <w:tc>
          <w:tcPr>
            <w:tcW w:w="1125" w:type="dxa"/>
            <w:tcBorders>
              <w:bottom w:val="single" w:sz="4" w:space="0" w:color="auto"/>
            </w:tcBorders>
            <w:shd w:val="clear" w:color="auto" w:fill="FFFFFF"/>
            <w:vAlign w:val="center"/>
          </w:tcPr>
          <w:p w14:paraId="10FB0108" w14:textId="6EBA0E94" w:rsidR="007A49E2" w:rsidRPr="00C63C88" w:rsidRDefault="007A49E2" w:rsidP="007A49E2">
            <w:pPr>
              <w:tabs>
                <w:tab w:val="left" w:pos="3828"/>
              </w:tabs>
              <w:jc w:val="right"/>
              <w:rPr>
                <w:rFonts w:ascii="Arial" w:hAnsi="Arial" w:cs="Arial"/>
                <w:sz w:val="14"/>
                <w:szCs w:val="14"/>
              </w:rPr>
            </w:pPr>
            <w:r w:rsidRPr="005E7FDD">
              <w:rPr>
                <w:rFonts w:ascii="Arial Tur" w:hAnsi="Arial Tur"/>
                <w:sz w:val="14"/>
                <w:szCs w:val="14"/>
              </w:rPr>
              <w:t>622.277</w:t>
            </w:r>
          </w:p>
        </w:tc>
      </w:tr>
      <w:tr w:rsidR="007A49E2" w:rsidRPr="003B10B3" w14:paraId="34DBB30E" w14:textId="0863385F" w:rsidTr="00197920">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7A49E2" w:rsidRPr="003B10B3" w:rsidRDefault="007A49E2" w:rsidP="007A49E2">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291201C1" w:rsidR="007A49E2" w:rsidRPr="00AE4857" w:rsidRDefault="007A49E2" w:rsidP="007A49E2">
            <w:pPr>
              <w:tabs>
                <w:tab w:val="left" w:pos="3828"/>
              </w:tabs>
              <w:jc w:val="right"/>
              <w:rPr>
                <w:rFonts w:ascii="Arial" w:hAnsi="Arial" w:cs="Arial"/>
                <w:b/>
                <w:sz w:val="14"/>
                <w:szCs w:val="14"/>
              </w:rPr>
            </w:pPr>
            <w:r w:rsidRPr="00AE4857">
              <w:rPr>
                <w:rFonts w:ascii="Arial" w:hAnsi="Arial" w:cs="Arial"/>
                <w:b/>
                <w:bCs/>
                <w:sz w:val="14"/>
                <w:szCs w:val="14"/>
              </w:rPr>
              <w:t>839.230</w:t>
            </w:r>
          </w:p>
        </w:tc>
        <w:tc>
          <w:tcPr>
            <w:tcW w:w="1125" w:type="dxa"/>
            <w:tcBorders>
              <w:top w:val="single" w:sz="4" w:space="0" w:color="auto"/>
              <w:bottom w:val="single" w:sz="4" w:space="0" w:color="auto"/>
            </w:tcBorders>
            <w:shd w:val="clear" w:color="auto" w:fill="FFFFFF"/>
            <w:vAlign w:val="center"/>
          </w:tcPr>
          <w:p w14:paraId="61764B48" w14:textId="6CE7604A" w:rsidR="007A49E2" w:rsidRPr="00C63C88" w:rsidRDefault="007A49E2" w:rsidP="007A49E2">
            <w:pPr>
              <w:tabs>
                <w:tab w:val="left" w:pos="3828"/>
              </w:tabs>
              <w:jc w:val="right"/>
              <w:rPr>
                <w:rFonts w:ascii="Arial" w:hAnsi="Arial" w:cs="Arial"/>
                <w:b/>
                <w:bCs/>
                <w:sz w:val="14"/>
                <w:szCs w:val="14"/>
              </w:rPr>
            </w:pPr>
            <w:r w:rsidRPr="005E7FDD">
              <w:rPr>
                <w:rFonts w:ascii="Arial" w:hAnsi="Arial" w:cs="Arial"/>
                <w:b/>
                <w:bCs/>
                <w:sz w:val="14"/>
                <w:szCs w:val="14"/>
              </w:rPr>
              <w:t>622.277</w:t>
            </w:r>
          </w:p>
        </w:tc>
      </w:tr>
      <w:tr w:rsidR="00711A8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711A81" w:rsidRPr="004F5840" w:rsidRDefault="00711A81" w:rsidP="00711A8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711A81" w:rsidRPr="00C63C88" w:rsidRDefault="00711A81" w:rsidP="00711A81">
            <w:pPr>
              <w:tabs>
                <w:tab w:val="left" w:pos="3828"/>
              </w:tabs>
              <w:jc w:val="right"/>
              <w:rPr>
                <w:rFonts w:ascii="Arial" w:hAnsi="Arial" w:cs="Arial"/>
                <w:sz w:val="14"/>
                <w:szCs w:val="14"/>
              </w:rPr>
            </w:pPr>
          </w:p>
        </w:tc>
      </w:tr>
      <w:tr w:rsidR="00711A8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75FF043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4FD555A" w14:textId="1143E61D" w:rsidTr="00CE027C">
        <w:trPr>
          <w:trHeight w:val="113"/>
        </w:trPr>
        <w:tc>
          <w:tcPr>
            <w:tcW w:w="7488" w:type="dxa"/>
            <w:shd w:val="clear" w:color="auto" w:fill="FFFFFF"/>
            <w:vAlign w:val="center"/>
            <w:hideMark/>
          </w:tcPr>
          <w:p w14:paraId="5124F28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59736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5D2785C" w14:textId="430CE0C7" w:rsidTr="00CE027C">
        <w:trPr>
          <w:trHeight w:val="113"/>
        </w:trPr>
        <w:tc>
          <w:tcPr>
            <w:tcW w:w="7488" w:type="dxa"/>
            <w:shd w:val="clear" w:color="auto" w:fill="FFFFFF"/>
            <w:vAlign w:val="center"/>
            <w:hideMark/>
          </w:tcPr>
          <w:p w14:paraId="35C043C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481FB6F5"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7944352" w14:textId="1403D822" w:rsidTr="00CE027C">
        <w:trPr>
          <w:trHeight w:val="113"/>
        </w:trPr>
        <w:tc>
          <w:tcPr>
            <w:tcW w:w="7488" w:type="dxa"/>
            <w:shd w:val="clear" w:color="auto" w:fill="FFFFFF"/>
            <w:hideMark/>
          </w:tcPr>
          <w:p w14:paraId="36603E1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2D50B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341910C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711A81" w:rsidRPr="004F5840"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35873588" w:rsidR="00711A81" w:rsidRPr="00C63C88"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r>
      <w:tr w:rsidR="00827D79" w:rsidRPr="003B10B3" w14:paraId="41AE18F0" w14:textId="1E1518F6" w:rsidTr="00827D79">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09A82C30" w:rsidR="00827D79" w:rsidRPr="00827D79" w:rsidRDefault="007A49E2" w:rsidP="00827D79">
            <w:pPr>
              <w:tabs>
                <w:tab w:val="left" w:pos="3828"/>
              </w:tabs>
              <w:jc w:val="right"/>
              <w:rPr>
                <w:rFonts w:ascii="Arial" w:hAnsi="Arial" w:cs="Arial"/>
                <w:b/>
                <w:sz w:val="14"/>
                <w:szCs w:val="14"/>
              </w:rPr>
            </w:pPr>
            <w:r w:rsidRPr="00AE4857">
              <w:rPr>
                <w:rFonts w:ascii="Arial" w:hAnsi="Arial" w:cs="Arial"/>
                <w:b/>
                <w:sz w:val="14"/>
                <w:szCs w:val="16"/>
              </w:rPr>
              <w:t>839.230</w:t>
            </w:r>
          </w:p>
        </w:tc>
        <w:tc>
          <w:tcPr>
            <w:tcW w:w="1125" w:type="dxa"/>
            <w:tcBorders>
              <w:top w:val="single" w:sz="4" w:space="0" w:color="auto"/>
              <w:bottom w:val="single" w:sz="4" w:space="0" w:color="auto"/>
            </w:tcBorders>
            <w:shd w:val="clear" w:color="auto" w:fill="FFFFFF"/>
            <w:vAlign w:val="center"/>
          </w:tcPr>
          <w:p w14:paraId="2A6B6A1D" w14:textId="475A03E6" w:rsidR="00827D79" w:rsidRPr="00C63C88" w:rsidRDefault="00827D79" w:rsidP="00827D79">
            <w:pPr>
              <w:tabs>
                <w:tab w:val="left" w:pos="3828"/>
              </w:tabs>
              <w:jc w:val="right"/>
              <w:rPr>
                <w:rFonts w:ascii="Arial" w:hAnsi="Arial" w:cs="Arial"/>
                <w:b/>
                <w:bCs/>
                <w:sz w:val="14"/>
                <w:szCs w:val="14"/>
              </w:rPr>
            </w:pPr>
            <w:r w:rsidRPr="00622FD0">
              <w:rPr>
                <w:rFonts w:ascii="Arial" w:hAnsi="Arial" w:cs="Arial"/>
                <w:b/>
                <w:bCs/>
                <w:sz w:val="14"/>
                <w:szCs w:val="16"/>
              </w:rPr>
              <w:t>622.277</w:t>
            </w:r>
          </w:p>
        </w:tc>
      </w:tr>
      <w:tr w:rsidR="00827D79" w:rsidRPr="003B10B3" w14:paraId="5E25A22D" w14:textId="75D29EB8" w:rsidTr="00827D79">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827D79" w:rsidRPr="003B10B3" w:rsidRDefault="00827D79" w:rsidP="00827D79">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7E3107BD" w:rsidR="00827D79" w:rsidRPr="007A49E2" w:rsidRDefault="007A49E2" w:rsidP="00424326">
            <w:pPr>
              <w:jc w:val="right"/>
              <w:rPr>
                <w:rFonts w:ascii="Arial" w:hAnsi="Arial" w:cs="Arial"/>
                <w:b/>
                <w:bCs/>
                <w:sz w:val="16"/>
                <w:szCs w:val="16"/>
              </w:rPr>
            </w:pPr>
            <w:r w:rsidRPr="007A49E2">
              <w:rPr>
                <w:rFonts w:ascii="Arial" w:hAnsi="Arial" w:cs="Arial"/>
                <w:b/>
                <w:bCs/>
                <w:sz w:val="14"/>
                <w:szCs w:val="16"/>
              </w:rPr>
              <w:t>29.499.95</w:t>
            </w:r>
            <w:r w:rsidR="00424326">
              <w:rPr>
                <w:rFonts w:ascii="Arial" w:hAnsi="Arial" w:cs="Arial"/>
                <w:b/>
                <w:bCs/>
                <w:sz w:val="14"/>
                <w:szCs w:val="16"/>
              </w:rPr>
              <w:t>6</w:t>
            </w:r>
          </w:p>
        </w:tc>
        <w:tc>
          <w:tcPr>
            <w:tcW w:w="1125" w:type="dxa"/>
            <w:tcBorders>
              <w:top w:val="single" w:sz="4" w:space="0" w:color="auto"/>
              <w:bottom w:val="single" w:sz="4" w:space="0" w:color="auto"/>
            </w:tcBorders>
            <w:shd w:val="clear" w:color="auto" w:fill="FFFFFF"/>
            <w:vAlign w:val="center"/>
          </w:tcPr>
          <w:p w14:paraId="2C1FDDEC" w14:textId="368F2F60" w:rsidR="00827D79" w:rsidRPr="00C63C88" w:rsidRDefault="00827D79" w:rsidP="00827D79">
            <w:pPr>
              <w:tabs>
                <w:tab w:val="left" w:pos="3828"/>
              </w:tabs>
              <w:jc w:val="right"/>
              <w:rPr>
                <w:rFonts w:ascii="Arial" w:hAnsi="Arial" w:cs="Arial"/>
                <w:b/>
                <w:bCs/>
                <w:sz w:val="14"/>
                <w:szCs w:val="14"/>
              </w:rPr>
            </w:pPr>
            <w:r w:rsidRPr="00622FD0">
              <w:rPr>
                <w:rFonts w:ascii="Arial" w:hAnsi="Arial" w:cs="Arial"/>
                <w:b/>
                <w:bCs/>
                <w:sz w:val="14"/>
                <w:szCs w:val="16"/>
              </w:rPr>
              <w:t>20.904.868</w:t>
            </w:r>
          </w:p>
        </w:tc>
      </w:tr>
      <w:tr w:rsidR="00827D79" w:rsidRPr="003B10B3" w14:paraId="072CBA98" w14:textId="5D9181EC" w:rsidTr="00827D79">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827D79" w:rsidRPr="003B10B3" w:rsidRDefault="00827D79" w:rsidP="00827D79">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69A467C6" w:rsidR="00827D79" w:rsidRPr="00827D79" w:rsidRDefault="00A1753F" w:rsidP="00827D79">
            <w:pPr>
              <w:tabs>
                <w:tab w:val="left" w:pos="3828"/>
              </w:tabs>
              <w:jc w:val="right"/>
              <w:rPr>
                <w:rFonts w:ascii="Arial" w:hAnsi="Arial" w:cs="Arial"/>
                <w:b/>
                <w:sz w:val="14"/>
                <w:szCs w:val="14"/>
              </w:rPr>
            </w:pPr>
            <w:r>
              <w:rPr>
                <w:rFonts w:ascii="Arial" w:hAnsi="Arial" w:cs="Arial"/>
                <w:b/>
                <w:bCs/>
                <w:sz w:val="14"/>
                <w:szCs w:val="16"/>
              </w:rPr>
              <w:t>6.345</w:t>
            </w:r>
          </w:p>
        </w:tc>
        <w:tc>
          <w:tcPr>
            <w:tcW w:w="1125" w:type="dxa"/>
            <w:tcBorders>
              <w:top w:val="single" w:sz="4" w:space="0" w:color="auto"/>
              <w:bottom w:val="single" w:sz="4" w:space="0" w:color="auto"/>
            </w:tcBorders>
            <w:shd w:val="clear" w:color="auto" w:fill="FFFFFF"/>
            <w:vAlign w:val="center"/>
          </w:tcPr>
          <w:p w14:paraId="323216BF" w14:textId="1ACF1FC5" w:rsidR="00827D79" w:rsidRPr="00C63C88" w:rsidRDefault="00827D79" w:rsidP="00827D79">
            <w:pPr>
              <w:tabs>
                <w:tab w:val="left" w:pos="3828"/>
              </w:tabs>
              <w:jc w:val="right"/>
              <w:rPr>
                <w:rFonts w:ascii="Arial" w:hAnsi="Arial" w:cs="Arial"/>
                <w:b/>
                <w:bCs/>
                <w:sz w:val="14"/>
                <w:szCs w:val="14"/>
              </w:rPr>
            </w:pPr>
            <w:r w:rsidRPr="00622FD0">
              <w:rPr>
                <w:rFonts w:ascii="Arial" w:hAnsi="Arial" w:cs="Arial"/>
                <w:b/>
                <w:bCs/>
                <w:sz w:val="14"/>
                <w:szCs w:val="16"/>
              </w:rPr>
              <w:t>9.980</w:t>
            </w:r>
          </w:p>
        </w:tc>
      </w:tr>
      <w:tr w:rsidR="00711A8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56185B43"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D35EDE9" w14:textId="2A08905A" w:rsidTr="00CE027C">
        <w:trPr>
          <w:trHeight w:val="113"/>
        </w:trPr>
        <w:tc>
          <w:tcPr>
            <w:tcW w:w="7488" w:type="dxa"/>
            <w:shd w:val="clear" w:color="auto" w:fill="FFFFFF"/>
            <w:vAlign w:val="center"/>
            <w:hideMark/>
          </w:tcPr>
          <w:p w14:paraId="17ABC228"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51939CFE"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6A2AC658" w:rsidR="00711A81" w:rsidRPr="004F5840" w:rsidRDefault="00A1753F" w:rsidP="00827D79">
            <w:pPr>
              <w:jc w:val="right"/>
              <w:rPr>
                <w:rFonts w:ascii="Arial" w:hAnsi="Arial" w:cs="Arial"/>
                <w:sz w:val="14"/>
                <w:szCs w:val="14"/>
              </w:rPr>
            </w:pPr>
            <w:r>
              <w:rPr>
                <w:rFonts w:ascii="Arial" w:hAnsi="Arial" w:cs="Arial"/>
                <w:sz w:val="14"/>
                <w:szCs w:val="16"/>
              </w:rPr>
              <w:t>6</w:t>
            </w:r>
            <w:r w:rsidR="00711A81" w:rsidRPr="004F5840">
              <w:rPr>
                <w:rFonts w:ascii="Arial" w:hAnsi="Arial" w:cs="Arial"/>
                <w:sz w:val="14"/>
                <w:szCs w:val="16"/>
              </w:rPr>
              <w:t>.</w:t>
            </w:r>
            <w:r>
              <w:rPr>
                <w:rFonts w:ascii="Arial" w:hAnsi="Arial" w:cs="Arial"/>
                <w:sz w:val="14"/>
                <w:szCs w:val="16"/>
              </w:rPr>
              <w:t>345</w:t>
            </w:r>
          </w:p>
        </w:tc>
        <w:tc>
          <w:tcPr>
            <w:tcW w:w="1125" w:type="dxa"/>
            <w:tcBorders>
              <w:bottom w:val="single" w:sz="4" w:space="0" w:color="auto"/>
            </w:tcBorders>
            <w:shd w:val="clear" w:color="auto" w:fill="FFFFFF"/>
            <w:vAlign w:val="center"/>
          </w:tcPr>
          <w:p w14:paraId="776DA8F8" w14:textId="7A34BBF9" w:rsidR="00711A81" w:rsidRPr="00C63C88" w:rsidRDefault="00711A81" w:rsidP="00711A81">
            <w:pPr>
              <w:tabs>
                <w:tab w:val="left" w:pos="3828"/>
              </w:tabs>
              <w:jc w:val="right"/>
              <w:rPr>
                <w:rFonts w:ascii="Arial" w:hAnsi="Arial" w:cs="Arial"/>
                <w:sz w:val="14"/>
                <w:szCs w:val="14"/>
              </w:rPr>
            </w:pPr>
            <w:r>
              <w:rPr>
                <w:rFonts w:ascii="Arial" w:hAnsi="Arial" w:cs="Arial"/>
                <w:sz w:val="14"/>
                <w:szCs w:val="16"/>
              </w:rPr>
              <w:t>9</w:t>
            </w:r>
            <w:r w:rsidRPr="004F5840">
              <w:rPr>
                <w:rFonts w:ascii="Arial" w:hAnsi="Arial" w:cs="Arial"/>
                <w:sz w:val="14"/>
                <w:szCs w:val="16"/>
              </w:rPr>
              <w:t>.</w:t>
            </w:r>
            <w:r>
              <w:rPr>
                <w:rFonts w:ascii="Arial" w:hAnsi="Arial" w:cs="Arial"/>
                <w:sz w:val="14"/>
                <w:szCs w:val="16"/>
              </w:rPr>
              <w:t>980</w:t>
            </w:r>
          </w:p>
        </w:tc>
      </w:tr>
      <w:tr w:rsidR="00711A8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C32F796"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053005C0"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4B8AB7F" w14:textId="0DF308DF" w:rsidTr="00CE027C">
        <w:trPr>
          <w:trHeight w:val="113"/>
        </w:trPr>
        <w:tc>
          <w:tcPr>
            <w:tcW w:w="7488" w:type="dxa"/>
            <w:shd w:val="clear" w:color="auto" w:fill="FFFFFF"/>
            <w:vAlign w:val="center"/>
            <w:hideMark/>
          </w:tcPr>
          <w:p w14:paraId="56DDA102"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61E34BD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2D0A2ED5" w14:textId="2C91F522" w:rsidTr="00CE027C">
        <w:trPr>
          <w:trHeight w:val="113"/>
        </w:trPr>
        <w:tc>
          <w:tcPr>
            <w:tcW w:w="7488" w:type="dxa"/>
            <w:shd w:val="clear" w:color="auto" w:fill="FFFFFF"/>
            <w:vAlign w:val="center"/>
            <w:hideMark/>
          </w:tcPr>
          <w:p w14:paraId="4B97F79C"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6051C394"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77777777" w:rsidR="00AE4857" w:rsidRDefault="00AE4857" w:rsidP="00AE4857">
      <w:pPr>
        <w:tabs>
          <w:tab w:val="left" w:pos="3828"/>
        </w:tabs>
        <w:rPr>
          <w:rFonts w:ascii="Arial" w:hAnsi="Arial" w:cs="Arial"/>
          <w:b/>
          <w:sz w:val="20"/>
          <w:szCs w:val="20"/>
        </w:rPr>
      </w:pPr>
    </w:p>
    <w:p w14:paraId="43C9C94B" w14:textId="33B3821F" w:rsidR="003F44A8" w:rsidRPr="003B10B3" w:rsidRDefault="003F44A8" w:rsidP="00AE4857">
      <w:pPr>
        <w:tabs>
          <w:tab w:val="left" w:pos="3828"/>
        </w:tabs>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A1753F" w:rsidRPr="003B10B3" w14:paraId="2EE3AE3E" w14:textId="5B6CAF57" w:rsidTr="00197920">
        <w:trPr>
          <w:trHeight w:val="113"/>
        </w:trPr>
        <w:tc>
          <w:tcPr>
            <w:tcW w:w="7424" w:type="dxa"/>
            <w:shd w:val="clear" w:color="auto" w:fill="FFFFFF"/>
            <w:hideMark/>
          </w:tcPr>
          <w:p w14:paraId="69BBEAF5" w14:textId="77777777" w:rsidR="00A1753F" w:rsidRPr="003B10B3" w:rsidRDefault="00A1753F" w:rsidP="00A1753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940" w:type="dxa"/>
            <w:shd w:val="clear" w:color="auto" w:fill="FFFFFF"/>
            <w:noWrap/>
            <w:tcMar>
              <w:top w:w="15" w:type="dxa"/>
              <w:left w:w="15" w:type="dxa"/>
              <w:bottom w:w="0" w:type="dxa"/>
              <w:right w:w="15" w:type="dxa"/>
            </w:tcMar>
            <w:vAlign w:val="bottom"/>
          </w:tcPr>
          <w:p w14:paraId="693199BC" w14:textId="57F7AD14" w:rsidR="00A1753F" w:rsidRPr="00A1753F" w:rsidRDefault="00A1753F" w:rsidP="00424326">
            <w:pPr>
              <w:tabs>
                <w:tab w:val="left" w:pos="3828"/>
              </w:tabs>
              <w:ind w:right="76"/>
              <w:jc w:val="right"/>
              <w:rPr>
                <w:rFonts w:ascii="Arial" w:hAnsi="Arial" w:cs="Arial"/>
                <w:sz w:val="14"/>
                <w:szCs w:val="14"/>
              </w:rPr>
            </w:pPr>
            <w:r w:rsidRPr="00A1753F">
              <w:rPr>
                <w:rFonts w:ascii="Arial" w:hAnsi="Arial" w:cs="Arial"/>
                <w:bCs/>
                <w:sz w:val="14"/>
                <w:szCs w:val="16"/>
              </w:rPr>
              <w:t>29.493.6</w:t>
            </w:r>
            <w:r w:rsidR="00424326">
              <w:rPr>
                <w:rFonts w:ascii="Arial" w:hAnsi="Arial" w:cs="Arial"/>
                <w:bCs/>
                <w:sz w:val="14"/>
                <w:szCs w:val="16"/>
              </w:rPr>
              <w:t>11</w:t>
            </w:r>
          </w:p>
        </w:tc>
        <w:tc>
          <w:tcPr>
            <w:tcW w:w="1125" w:type="dxa"/>
            <w:shd w:val="clear" w:color="auto" w:fill="FFFFFF"/>
            <w:vAlign w:val="center"/>
          </w:tcPr>
          <w:p w14:paraId="738F79AA" w14:textId="213FD9B0" w:rsidR="00A1753F" w:rsidRPr="00C63C88" w:rsidRDefault="00A1753F" w:rsidP="00A1753F">
            <w:pPr>
              <w:tabs>
                <w:tab w:val="left" w:pos="3828"/>
              </w:tabs>
              <w:ind w:right="76"/>
              <w:jc w:val="right"/>
              <w:rPr>
                <w:rFonts w:ascii="Arial" w:hAnsi="Arial" w:cs="Arial"/>
                <w:color w:val="000000"/>
                <w:sz w:val="14"/>
                <w:szCs w:val="14"/>
              </w:rPr>
            </w:pPr>
            <w:r w:rsidRPr="005E7FDD">
              <w:rPr>
                <w:rFonts w:ascii="Arial" w:hAnsi="Arial" w:cs="Arial"/>
                <w:bCs/>
                <w:sz w:val="14"/>
                <w:szCs w:val="14"/>
              </w:rPr>
              <w:t>20.89</w:t>
            </w:r>
            <w:r>
              <w:rPr>
                <w:rFonts w:ascii="Arial" w:hAnsi="Arial" w:cs="Arial"/>
                <w:bCs/>
                <w:sz w:val="14"/>
                <w:szCs w:val="14"/>
              </w:rPr>
              <w:t>4</w:t>
            </w:r>
            <w:r w:rsidRPr="005E7FDD">
              <w:rPr>
                <w:rFonts w:ascii="Arial" w:hAnsi="Arial" w:cs="Arial"/>
                <w:bCs/>
                <w:sz w:val="14"/>
                <w:szCs w:val="14"/>
              </w:rPr>
              <w:t>.</w:t>
            </w:r>
            <w:r>
              <w:rPr>
                <w:rFonts w:ascii="Arial" w:hAnsi="Arial" w:cs="Arial"/>
                <w:bCs/>
                <w:sz w:val="14"/>
                <w:szCs w:val="14"/>
              </w:rPr>
              <w:t>888</w:t>
            </w:r>
          </w:p>
        </w:tc>
      </w:tr>
      <w:tr w:rsidR="00A1753F" w:rsidRPr="003B10B3" w14:paraId="5CAF7EFD" w14:textId="623B5F86" w:rsidTr="00197920">
        <w:trPr>
          <w:trHeight w:val="113"/>
        </w:trPr>
        <w:tc>
          <w:tcPr>
            <w:tcW w:w="7424" w:type="dxa"/>
            <w:shd w:val="clear" w:color="auto" w:fill="FFFFFF"/>
            <w:hideMark/>
          </w:tcPr>
          <w:p w14:paraId="6FA05E68" w14:textId="77777777" w:rsidR="00A1753F" w:rsidRPr="003B10B3" w:rsidRDefault="00A1753F" w:rsidP="00A1753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bottom"/>
          </w:tcPr>
          <w:p w14:paraId="7652AC78" w14:textId="7EDC9C7A" w:rsidR="00A1753F" w:rsidRPr="00A1753F" w:rsidRDefault="00A1753F" w:rsidP="00A1753F">
            <w:pPr>
              <w:tabs>
                <w:tab w:val="left" w:pos="3828"/>
              </w:tabs>
              <w:ind w:right="76"/>
              <w:jc w:val="right"/>
              <w:rPr>
                <w:rFonts w:ascii="Arial" w:hAnsi="Arial" w:cs="Arial"/>
                <w:sz w:val="14"/>
                <w:szCs w:val="14"/>
              </w:rPr>
            </w:pPr>
            <w:r w:rsidRPr="00A1753F">
              <w:rPr>
                <w:rFonts w:ascii="Arial" w:hAnsi="Arial" w:cs="Arial"/>
                <w:sz w:val="14"/>
                <w:szCs w:val="16"/>
              </w:rPr>
              <w:t>146.408.365</w:t>
            </w:r>
          </w:p>
        </w:tc>
        <w:tc>
          <w:tcPr>
            <w:tcW w:w="1125" w:type="dxa"/>
            <w:shd w:val="clear" w:color="auto" w:fill="FFFFFF"/>
            <w:vAlign w:val="center"/>
          </w:tcPr>
          <w:p w14:paraId="1ACC7FC2" w14:textId="6CBE81ED" w:rsidR="00A1753F" w:rsidRPr="00C63C88" w:rsidRDefault="00A1753F" w:rsidP="00A1753F">
            <w:pPr>
              <w:tabs>
                <w:tab w:val="left" w:pos="3828"/>
              </w:tabs>
              <w:ind w:right="76"/>
              <w:jc w:val="right"/>
              <w:rPr>
                <w:rFonts w:ascii="Arial" w:hAnsi="Arial" w:cs="Arial"/>
                <w:color w:val="000000"/>
                <w:sz w:val="14"/>
                <w:szCs w:val="14"/>
              </w:rPr>
            </w:pPr>
            <w:r w:rsidRPr="005E7FDD">
              <w:rPr>
                <w:rFonts w:ascii="Arial" w:hAnsi="Arial" w:cs="Arial"/>
                <w:sz w:val="14"/>
                <w:szCs w:val="14"/>
              </w:rPr>
              <w:t>121.</w:t>
            </w:r>
            <w:r>
              <w:rPr>
                <w:rFonts w:ascii="Arial" w:hAnsi="Arial" w:cs="Arial"/>
                <w:sz w:val="14"/>
                <w:szCs w:val="14"/>
              </w:rPr>
              <w:t>595</w:t>
            </w:r>
            <w:r w:rsidRPr="005E7FDD">
              <w:rPr>
                <w:rFonts w:ascii="Arial" w:hAnsi="Arial" w:cs="Arial"/>
                <w:sz w:val="14"/>
                <w:szCs w:val="14"/>
              </w:rPr>
              <w:t>.</w:t>
            </w:r>
            <w:r>
              <w:rPr>
                <w:rFonts w:ascii="Arial" w:hAnsi="Arial" w:cs="Arial"/>
                <w:sz w:val="14"/>
                <w:szCs w:val="14"/>
              </w:rPr>
              <w:t>270</w:t>
            </w:r>
          </w:p>
        </w:tc>
      </w:tr>
      <w:tr w:rsidR="00711A8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711A81" w:rsidRPr="003B10B3" w:rsidRDefault="00711A81" w:rsidP="00711A8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lastRenderedPageBreak/>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711A81" w:rsidRPr="00B04279"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711A81" w:rsidRPr="003B10B3" w:rsidRDefault="00711A81" w:rsidP="00711A81">
            <w:pPr>
              <w:tabs>
                <w:tab w:val="left" w:pos="3828"/>
              </w:tabs>
              <w:ind w:right="76"/>
              <w:jc w:val="right"/>
              <w:rPr>
                <w:rFonts w:ascii="Arial" w:hAnsi="Arial" w:cs="Arial"/>
                <w:color w:val="000000"/>
                <w:sz w:val="14"/>
                <w:szCs w:val="14"/>
              </w:rPr>
            </w:pPr>
          </w:p>
        </w:tc>
      </w:tr>
      <w:tr w:rsidR="00A1753F" w:rsidRPr="003B10B3" w14:paraId="0775CCE8" w14:textId="541DE1B9" w:rsidTr="00197920">
        <w:trPr>
          <w:trHeight w:val="113"/>
        </w:trPr>
        <w:tc>
          <w:tcPr>
            <w:tcW w:w="7424" w:type="dxa"/>
            <w:tcBorders>
              <w:top w:val="single" w:sz="4" w:space="0" w:color="auto"/>
            </w:tcBorders>
            <w:shd w:val="clear" w:color="auto" w:fill="FFFFFF"/>
            <w:hideMark/>
          </w:tcPr>
          <w:p w14:paraId="63E543DF" w14:textId="77777777" w:rsidR="00A1753F" w:rsidRPr="003B10B3" w:rsidRDefault="00A1753F" w:rsidP="00A1753F">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bottom"/>
          </w:tcPr>
          <w:p w14:paraId="6D699B40" w14:textId="070EF09B" w:rsidR="00A1753F" w:rsidRPr="00051582" w:rsidRDefault="00A61934" w:rsidP="00A1753F">
            <w:pPr>
              <w:tabs>
                <w:tab w:val="left" w:pos="3828"/>
              </w:tabs>
              <w:ind w:right="76"/>
              <w:jc w:val="right"/>
              <w:rPr>
                <w:rFonts w:ascii="Arial" w:hAnsi="Arial" w:cs="Arial"/>
                <w:sz w:val="14"/>
                <w:szCs w:val="14"/>
              </w:rPr>
            </w:pPr>
            <w:r>
              <w:rPr>
                <w:rFonts w:ascii="Arial" w:hAnsi="Arial" w:cs="Arial"/>
                <w:sz w:val="14"/>
                <w:szCs w:val="14"/>
              </w:rPr>
              <w:t>18,</w:t>
            </w:r>
            <w:r w:rsidR="00A1753F">
              <w:rPr>
                <w:rFonts w:ascii="Arial" w:hAnsi="Arial" w:cs="Arial"/>
                <w:sz w:val="14"/>
                <w:szCs w:val="14"/>
              </w:rPr>
              <w:t>08</w:t>
            </w:r>
          </w:p>
        </w:tc>
        <w:tc>
          <w:tcPr>
            <w:tcW w:w="1125" w:type="dxa"/>
            <w:tcBorders>
              <w:top w:val="single" w:sz="4" w:space="0" w:color="auto"/>
            </w:tcBorders>
            <w:shd w:val="clear" w:color="auto" w:fill="FFFFFF"/>
            <w:vAlign w:val="center"/>
          </w:tcPr>
          <w:p w14:paraId="1969578B" w14:textId="706C2ED4" w:rsidR="00A1753F" w:rsidRPr="003B10B3" w:rsidRDefault="00A1753F" w:rsidP="00A1753F">
            <w:pPr>
              <w:tabs>
                <w:tab w:val="left" w:pos="3828"/>
              </w:tabs>
              <w:ind w:right="76"/>
              <w:jc w:val="right"/>
              <w:rPr>
                <w:rFonts w:ascii="Arial" w:hAnsi="Arial" w:cs="Arial"/>
                <w:color w:val="000000"/>
                <w:sz w:val="14"/>
                <w:szCs w:val="14"/>
              </w:rPr>
            </w:pPr>
            <w:r>
              <w:rPr>
                <w:rFonts w:ascii="Arial" w:hAnsi="Arial" w:cs="Arial"/>
                <w:sz w:val="14"/>
                <w:szCs w:val="14"/>
              </w:rPr>
              <w:t>15,40</w:t>
            </w:r>
          </w:p>
        </w:tc>
      </w:tr>
      <w:tr w:rsidR="00A1753F" w:rsidRPr="003B10B3" w14:paraId="71075A80" w14:textId="79502118" w:rsidTr="00197920">
        <w:trPr>
          <w:trHeight w:val="113"/>
        </w:trPr>
        <w:tc>
          <w:tcPr>
            <w:tcW w:w="7424" w:type="dxa"/>
            <w:shd w:val="clear" w:color="auto" w:fill="FFFFFF"/>
            <w:hideMark/>
          </w:tcPr>
          <w:p w14:paraId="4D428E10" w14:textId="77777777" w:rsidR="00A1753F" w:rsidRPr="003B10B3" w:rsidRDefault="00A1753F" w:rsidP="00A1753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bottom"/>
          </w:tcPr>
          <w:p w14:paraId="0D50D4FB" w14:textId="552108C7" w:rsidR="00A1753F" w:rsidRPr="00051582" w:rsidRDefault="00A61934" w:rsidP="00A1753F">
            <w:pPr>
              <w:tabs>
                <w:tab w:val="left" w:pos="3828"/>
              </w:tabs>
              <w:ind w:right="76"/>
              <w:jc w:val="right"/>
              <w:rPr>
                <w:rFonts w:ascii="Arial" w:hAnsi="Arial" w:cs="Arial"/>
                <w:sz w:val="14"/>
                <w:szCs w:val="14"/>
              </w:rPr>
            </w:pPr>
            <w:r>
              <w:rPr>
                <w:rFonts w:ascii="Arial" w:hAnsi="Arial" w:cs="Arial"/>
                <w:sz w:val="14"/>
                <w:szCs w:val="14"/>
              </w:rPr>
              <w:t>19,</w:t>
            </w:r>
            <w:r w:rsidR="00A1753F">
              <w:rPr>
                <w:rFonts w:ascii="Arial" w:hAnsi="Arial" w:cs="Arial"/>
                <w:sz w:val="14"/>
                <w:szCs w:val="14"/>
              </w:rPr>
              <w:t>58</w:t>
            </w:r>
          </w:p>
        </w:tc>
        <w:tc>
          <w:tcPr>
            <w:tcW w:w="1125" w:type="dxa"/>
            <w:shd w:val="clear" w:color="auto" w:fill="FFFFFF"/>
            <w:vAlign w:val="center"/>
          </w:tcPr>
          <w:p w14:paraId="12129F5D" w14:textId="147A054C" w:rsidR="00A1753F" w:rsidRPr="003B10B3" w:rsidRDefault="00A1753F" w:rsidP="00A1753F">
            <w:pPr>
              <w:tabs>
                <w:tab w:val="left" w:pos="3828"/>
              </w:tabs>
              <w:ind w:right="76"/>
              <w:jc w:val="right"/>
              <w:rPr>
                <w:rFonts w:ascii="Arial" w:hAnsi="Arial" w:cs="Arial"/>
                <w:color w:val="000000"/>
                <w:sz w:val="14"/>
                <w:szCs w:val="14"/>
              </w:rPr>
            </w:pPr>
            <w:r>
              <w:rPr>
                <w:rFonts w:ascii="Arial" w:hAnsi="Arial" w:cs="Arial"/>
                <w:sz w:val="14"/>
                <w:szCs w:val="14"/>
              </w:rPr>
              <w:t>16,68</w:t>
            </w:r>
          </w:p>
        </w:tc>
      </w:tr>
      <w:tr w:rsidR="00A1753F" w:rsidRPr="003B10B3" w14:paraId="7A015AB7" w14:textId="6F78802F" w:rsidTr="00197920">
        <w:trPr>
          <w:trHeight w:val="113"/>
        </w:trPr>
        <w:tc>
          <w:tcPr>
            <w:tcW w:w="7424" w:type="dxa"/>
            <w:shd w:val="clear" w:color="auto" w:fill="FFFFFF"/>
            <w:hideMark/>
          </w:tcPr>
          <w:p w14:paraId="4227DEFB" w14:textId="77777777" w:rsidR="00A1753F" w:rsidRPr="003B10B3" w:rsidRDefault="00A1753F" w:rsidP="00A1753F">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bottom"/>
          </w:tcPr>
          <w:p w14:paraId="0EA20E0A" w14:textId="4B3C66B8" w:rsidR="00A1753F" w:rsidRPr="00051582" w:rsidRDefault="00A61934" w:rsidP="00A1753F">
            <w:pPr>
              <w:tabs>
                <w:tab w:val="left" w:pos="3828"/>
              </w:tabs>
              <w:ind w:right="76"/>
              <w:jc w:val="right"/>
              <w:rPr>
                <w:rFonts w:ascii="Arial" w:hAnsi="Arial" w:cs="Arial"/>
                <w:sz w:val="14"/>
                <w:szCs w:val="14"/>
              </w:rPr>
            </w:pPr>
            <w:r>
              <w:rPr>
                <w:rFonts w:ascii="Arial" w:hAnsi="Arial" w:cs="Arial"/>
                <w:sz w:val="14"/>
                <w:szCs w:val="14"/>
              </w:rPr>
              <w:t>20,</w:t>
            </w:r>
            <w:r w:rsidR="00A1753F">
              <w:rPr>
                <w:rFonts w:ascii="Arial" w:hAnsi="Arial" w:cs="Arial"/>
                <w:sz w:val="14"/>
                <w:szCs w:val="14"/>
              </w:rPr>
              <w:t>15</w:t>
            </w:r>
          </w:p>
        </w:tc>
        <w:tc>
          <w:tcPr>
            <w:tcW w:w="1125" w:type="dxa"/>
            <w:shd w:val="clear" w:color="auto" w:fill="FFFFFF"/>
            <w:vAlign w:val="center"/>
          </w:tcPr>
          <w:p w14:paraId="7CDA7D43" w14:textId="6D5CF2C6" w:rsidR="00A1753F" w:rsidRPr="00C660FE" w:rsidRDefault="00A1753F" w:rsidP="00A1753F">
            <w:pPr>
              <w:tabs>
                <w:tab w:val="left" w:pos="3828"/>
              </w:tabs>
              <w:ind w:right="76"/>
              <w:jc w:val="right"/>
              <w:rPr>
                <w:rFonts w:ascii="Arial" w:hAnsi="Arial" w:cs="Arial"/>
                <w:color w:val="000000"/>
                <w:sz w:val="14"/>
                <w:szCs w:val="14"/>
              </w:rPr>
            </w:pPr>
            <w:r>
              <w:rPr>
                <w:rFonts w:ascii="Arial" w:hAnsi="Arial" w:cs="Arial"/>
                <w:sz w:val="14"/>
                <w:szCs w:val="14"/>
              </w:rPr>
              <w:t>17,18</w:t>
            </w:r>
          </w:p>
        </w:tc>
      </w:tr>
      <w:tr w:rsidR="00711A8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711A81" w:rsidRPr="00051582"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711A81" w:rsidRPr="00C660FE" w:rsidRDefault="00711A81" w:rsidP="00711A81">
            <w:pPr>
              <w:tabs>
                <w:tab w:val="left" w:pos="3828"/>
              </w:tabs>
              <w:ind w:right="76"/>
              <w:jc w:val="right"/>
              <w:rPr>
                <w:rFonts w:ascii="Arial" w:hAnsi="Arial" w:cs="Arial"/>
                <w:color w:val="000000"/>
                <w:sz w:val="14"/>
                <w:szCs w:val="14"/>
              </w:rPr>
            </w:pPr>
          </w:p>
        </w:tc>
      </w:tr>
      <w:tr w:rsidR="00711A81" w:rsidRPr="003B10B3" w14:paraId="6F9327A5" w14:textId="3A0AB5F1" w:rsidTr="00051582">
        <w:trPr>
          <w:trHeight w:val="113"/>
        </w:trPr>
        <w:tc>
          <w:tcPr>
            <w:tcW w:w="7424" w:type="dxa"/>
            <w:tcBorders>
              <w:top w:val="single" w:sz="4" w:space="0" w:color="auto"/>
            </w:tcBorders>
            <w:shd w:val="clear" w:color="auto" w:fill="FFFFFF"/>
            <w:vAlign w:val="center"/>
            <w:hideMark/>
          </w:tcPr>
          <w:p w14:paraId="1537602A"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6D6FA9D3" w:rsidR="00711A81" w:rsidRPr="00051582" w:rsidRDefault="00A61934" w:rsidP="00711A81">
            <w:pPr>
              <w:tabs>
                <w:tab w:val="left" w:pos="3828"/>
              </w:tabs>
              <w:ind w:right="76"/>
              <w:jc w:val="right"/>
              <w:rPr>
                <w:rFonts w:ascii="Arial" w:hAnsi="Arial" w:cs="Arial"/>
                <w:sz w:val="14"/>
                <w:szCs w:val="14"/>
              </w:rPr>
            </w:pPr>
            <w:r>
              <w:rPr>
                <w:rFonts w:ascii="Arial" w:hAnsi="Arial" w:cs="Arial"/>
                <w:sz w:val="14"/>
                <w:szCs w:val="16"/>
              </w:rPr>
              <w:t>2,</w:t>
            </w:r>
            <w:r w:rsidR="00711A81" w:rsidRPr="0005158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54B811E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6F300811" w14:textId="43D83A2D" w:rsidTr="00051582">
        <w:trPr>
          <w:trHeight w:val="113"/>
        </w:trPr>
        <w:tc>
          <w:tcPr>
            <w:tcW w:w="7424" w:type="dxa"/>
            <w:shd w:val="clear" w:color="auto" w:fill="FFFFFF"/>
            <w:hideMark/>
          </w:tcPr>
          <w:p w14:paraId="7B64D089"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435C820F" w:rsidR="00711A81" w:rsidRPr="00051582" w:rsidRDefault="00A61934" w:rsidP="00711A81">
            <w:pPr>
              <w:tabs>
                <w:tab w:val="left" w:pos="3828"/>
              </w:tabs>
              <w:ind w:right="76"/>
              <w:jc w:val="right"/>
              <w:rPr>
                <w:rFonts w:ascii="Arial" w:hAnsi="Arial" w:cs="Arial"/>
                <w:sz w:val="14"/>
                <w:szCs w:val="14"/>
              </w:rPr>
            </w:pPr>
            <w:r>
              <w:rPr>
                <w:rFonts w:ascii="Arial" w:hAnsi="Arial" w:cs="Arial"/>
                <w:sz w:val="14"/>
                <w:szCs w:val="16"/>
              </w:rPr>
              <w:t>2,</w:t>
            </w:r>
            <w:r w:rsidR="00711A81" w:rsidRPr="00051582">
              <w:rPr>
                <w:rFonts w:ascii="Arial" w:hAnsi="Arial" w:cs="Arial"/>
                <w:sz w:val="14"/>
                <w:szCs w:val="16"/>
              </w:rPr>
              <w:t>50</w:t>
            </w:r>
          </w:p>
        </w:tc>
        <w:tc>
          <w:tcPr>
            <w:tcW w:w="1125" w:type="dxa"/>
            <w:shd w:val="clear" w:color="auto" w:fill="FFFFFF"/>
            <w:vAlign w:val="center"/>
          </w:tcPr>
          <w:p w14:paraId="593CA072" w14:textId="4DFFBC79"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13A974EF" w14:textId="05E415ED" w:rsidTr="00051582">
        <w:trPr>
          <w:trHeight w:val="113"/>
        </w:trPr>
        <w:tc>
          <w:tcPr>
            <w:tcW w:w="7424" w:type="dxa"/>
            <w:shd w:val="clear" w:color="auto" w:fill="FFFFFF"/>
            <w:hideMark/>
          </w:tcPr>
          <w:p w14:paraId="20B2556F"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3F94DEAE"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1A29D6C7" w14:textId="5CA46188"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07CB80F8" w14:textId="5221542D" w:rsidTr="00051582">
        <w:trPr>
          <w:trHeight w:val="113"/>
        </w:trPr>
        <w:tc>
          <w:tcPr>
            <w:tcW w:w="7424" w:type="dxa"/>
            <w:shd w:val="clear" w:color="auto" w:fill="FFFFFF"/>
          </w:tcPr>
          <w:p w14:paraId="66F7B9A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355A0932"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63A731EA" w14:textId="5FD6952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1E3DF296" w14:textId="2032C99B" w:rsidTr="00051582">
        <w:trPr>
          <w:trHeight w:val="113"/>
        </w:trPr>
        <w:tc>
          <w:tcPr>
            <w:tcW w:w="7424" w:type="dxa"/>
            <w:shd w:val="clear" w:color="auto" w:fill="FFFFFF"/>
            <w:vAlign w:val="center"/>
            <w:hideMark/>
          </w:tcPr>
          <w:p w14:paraId="251F5C26"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44CC55AC" w:rsidR="00711A81" w:rsidRPr="00051582" w:rsidRDefault="00A1753F" w:rsidP="00827D79">
            <w:pPr>
              <w:tabs>
                <w:tab w:val="left" w:pos="3828"/>
              </w:tabs>
              <w:ind w:right="76"/>
              <w:jc w:val="right"/>
              <w:rPr>
                <w:rFonts w:ascii="Arial" w:hAnsi="Arial" w:cs="Arial"/>
                <w:sz w:val="14"/>
                <w:szCs w:val="14"/>
              </w:rPr>
            </w:pPr>
            <w:r>
              <w:rPr>
                <w:rFonts w:ascii="Arial" w:hAnsi="Arial" w:cs="Arial"/>
                <w:sz w:val="14"/>
                <w:szCs w:val="16"/>
              </w:rPr>
              <w:t>12</w:t>
            </w:r>
            <w:r w:rsidR="00A61934">
              <w:rPr>
                <w:rFonts w:ascii="Arial" w:hAnsi="Arial" w:cs="Arial"/>
                <w:sz w:val="14"/>
                <w:szCs w:val="16"/>
              </w:rPr>
              <w:t>,</w:t>
            </w:r>
            <w:r>
              <w:rPr>
                <w:rFonts w:ascii="Arial" w:hAnsi="Arial" w:cs="Arial"/>
                <w:sz w:val="14"/>
                <w:szCs w:val="16"/>
              </w:rPr>
              <w:t>14</w:t>
            </w:r>
          </w:p>
        </w:tc>
        <w:tc>
          <w:tcPr>
            <w:tcW w:w="1125" w:type="dxa"/>
            <w:shd w:val="clear" w:color="auto" w:fill="FFFFFF"/>
            <w:vAlign w:val="center"/>
          </w:tcPr>
          <w:p w14:paraId="576D12DA" w14:textId="3B6A576E"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sz w:val="14"/>
                <w:szCs w:val="16"/>
              </w:rPr>
              <w:t>9</w:t>
            </w:r>
            <w:r w:rsidRPr="00051582">
              <w:rPr>
                <w:rFonts w:ascii="Arial" w:hAnsi="Arial" w:cs="Arial"/>
                <w:sz w:val="14"/>
                <w:szCs w:val="16"/>
              </w:rPr>
              <w:t>,</w:t>
            </w:r>
            <w:r>
              <w:rPr>
                <w:rFonts w:ascii="Arial" w:hAnsi="Arial" w:cs="Arial"/>
                <w:sz w:val="14"/>
                <w:szCs w:val="16"/>
              </w:rPr>
              <w:t>18</w:t>
            </w:r>
          </w:p>
        </w:tc>
      </w:tr>
      <w:tr w:rsidR="00711A8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61C3134A"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6609238"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122E4694" w14:textId="681A310B" w:rsidTr="00CE027C">
        <w:trPr>
          <w:trHeight w:val="113"/>
        </w:trPr>
        <w:tc>
          <w:tcPr>
            <w:tcW w:w="7424" w:type="dxa"/>
            <w:shd w:val="clear" w:color="auto" w:fill="FFFFFF"/>
            <w:hideMark/>
          </w:tcPr>
          <w:p w14:paraId="797387E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4867991C"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5D618BB9" w14:textId="38814572" w:rsidTr="00CE027C">
        <w:trPr>
          <w:trHeight w:val="113"/>
        </w:trPr>
        <w:tc>
          <w:tcPr>
            <w:tcW w:w="7424" w:type="dxa"/>
            <w:shd w:val="clear" w:color="auto" w:fill="FFFFFF"/>
            <w:hideMark/>
          </w:tcPr>
          <w:p w14:paraId="14564D1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73898AD0"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7A03451E" w14:textId="306A5D92" w:rsidTr="005E7FDD">
        <w:trPr>
          <w:trHeight w:val="113"/>
        </w:trPr>
        <w:tc>
          <w:tcPr>
            <w:tcW w:w="7424" w:type="dxa"/>
            <w:shd w:val="clear" w:color="auto" w:fill="FFFFFF"/>
            <w:hideMark/>
          </w:tcPr>
          <w:p w14:paraId="023A21EF"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60F2B97C" w:rsidR="00711A81" w:rsidRPr="005E7FDD" w:rsidRDefault="00A1753F" w:rsidP="00827D79">
            <w:pPr>
              <w:tabs>
                <w:tab w:val="left" w:pos="3828"/>
              </w:tabs>
              <w:ind w:right="76"/>
              <w:jc w:val="right"/>
              <w:rPr>
                <w:rFonts w:ascii="Arial" w:hAnsi="Arial" w:cs="Arial"/>
                <w:sz w:val="14"/>
                <w:szCs w:val="14"/>
              </w:rPr>
            </w:pPr>
            <w:r>
              <w:rPr>
                <w:rFonts w:ascii="Arial" w:hAnsi="Arial" w:cs="Arial"/>
                <w:sz w:val="14"/>
                <w:szCs w:val="14"/>
              </w:rPr>
              <w:t>815</w:t>
            </w:r>
            <w:r w:rsidR="00711A81" w:rsidRPr="005E7FDD">
              <w:rPr>
                <w:rFonts w:ascii="Arial" w:hAnsi="Arial" w:cs="Arial"/>
                <w:sz w:val="14"/>
                <w:szCs w:val="14"/>
              </w:rPr>
              <w:t>.</w:t>
            </w:r>
            <w:r>
              <w:rPr>
                <w:rFonts w:ascii="Arial" w:hAnsi="Arial" w:cs="Arial"/>
                <w:sz w:val="14"/>
                <w:szCs w:val="14"/>
              </w:rPr>
              <w:t>900</w:t>
            </w:r>
          </w:p>
        </w:tc>
        <w:tc>
          <w:tcPr>
            <w:tcW w:w="1125" w:type="dxa"/>
            <w:shd w:val="clear" w:color="auto" w:fill="auto"/>
            <w:vAlign w:val="center"/>
          </w:tcPr>
          <w:p w14:paraId="7B9467ED" w14:textId="3DA2CA8A" w:rsidR="00711A81" w:rsidRPr="00E55D7B" w:rsidRDefault="00711A81" w:rsidP="00711A81">
            <w:pPr>
              <w:tabs>
                <w:tab w:val="left" w:pos="3828"/>
              </w:tabs>
              <w:ind w:right="76"/>
              <w:jc w:val="right"/>
              <w:rPr>
                <w:rFonts w:ascii="Arial" w:hAnsi="Arial" w:cs="Arial"/>
                <w:color w:val="000000"/>
                <w:sz w:val="14"/>
                <w:szCs w:val="14"/>
              </w:rPr>
            </w:pPr>
            <w:r w:rsidRPr="005E7FDD">
              <w:rPr>
                <w:rFonts w:ascii="Arial" w:hAnsi="Arial" w:cs="Arial"/>
                <w:sz w:val="14"/>
                <w:szCs w:val="14"/>
              </w:rPr>
              <w:t>901.044</w:t>
            </w:r>
          </w:p>
        </w:tc>
      </w:tr>
      <w:tr w:rsidR="00711A81" w:rsidRPr="003B10B3" w14:paraId="07E0DD66" w14:textId="0763F0A7" w:rsidTr="005E7FDD">
        <w:trPr>
          <w:trHeight w:val="113"/>
        </w:trPr>
        <w:tc>
          <w:tcPr>
            <w:tcW w:w="7424" w:type="dxa"/>
            <w:shd w:val="clear" w:color="auto" w:fill="FFFFFF"/>
            <w:hideMark/>
          </w:tcPr>
          <w:p w14:paraId="6A7F77D0"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122714DD" w:rsidR="00711A81" w:rsidRPr="005E7FDD" w:rsidRDefault="00711A81" w:rsidP="00711A81">
            <w:pPr>
              <w:tabs>
                <w:tab w:val="left" w:pos="3828"/>
              </w:tabs>
              <w:ind w:right="76"/>
              <w:jc w:val="right"/>
              <w:rPr>
                <w:rFonts w:ascii="Arial" w:hAnsi="Arial" w:cs="Arial"/>
                <w:sz w:val="14"/>
                <w:szCs w:val="14"/>
              </w:rPr>
            </w:pPr>
            <w:r w:rsidRPr="005E7FDD">
              <w:rPr>
                <w:rFonts w:ascii="Arial" w:hAnsi="Arial" w:cs="Arial"/>
                <w:b/>
                <w:bCs/>
                <w:sz w:val="14"/>
                <w:szCs w:val="14"/>
              </w:rPr>
              <w:t>-</w:t>
            </w:r>
          </w:p>
        </w:tc>
        <w:tc>
          <w:tcPr>
            <w:tcW w:w="1125" w:type="dxa"/>
            <w:shd w:val="clear" w:color="auto" w:fill="auto"/>
            <w:vAlign w:val="center"/>
          </w:tcPr>
          <w:p w14:paraId="2013EC65" w14:textId="3BC13718" w:rsidR="00711A81" w:rsidRPr="00E55D7B" w:rsidRDefault="00711A81" w:rsidP="00711A81">
            <w:pPr>
              <w:tabs>
                <w:tab w:val="left" w:pos="3828"/>
              </w:tabs>
              <w:ind w:right="76"/>
              <w:jc w:val="right"/>
              <w:rPr>
                <w:rFonts w:ascii="Arial" w:hAnsi="Arial" w:cs="Arial"/>
                <w:color w:val="000000"/>
                <w:sz w:val="14"/>
                <w:szCs w:val="14"/>
              </w:rPr>
            </w:pPr>
            <w:r w:rsidRPr="005E7FDD">
              <w:rPr>
                <w:rFonts w:ascii="Arial" w:hAnsi="Arial" w:cs="Arial"/>
                <w:b/>
                <w:bCs/>
                <w:sz w:val="14"/>
                <w:szCs w:val="14"/>
              </w:rPr>
              <w:t>-</w:t>
            </w:r>
          </w:p>
        </w:tc>
      </w:tr>
      <w:tr w:rsidR="00827D79" w:rsidRPr="003B10B3" w14:paraId="489E85A1" w14:textId="37609B3C" w:rsidTr="00827D79">
        <w:trPr>
          <w:trHeight w:val="113"/>
        </w:trPr>
        <w:tc>
          <w:tcPr>
            <w:tcW w:w="7424" w:type="dxa"/>
            <w:shd w:val="clear" w:color="auto" w:fill="FFFFFF"/>
            <w:hideMark/>
          </w:tcPr>
          <w:p w14:paraId="589A5291"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5C5FEDBA" w:rsidR="00827D79" w:rsidRPr="00827D79" w:rsidRDefault="00A1753F" w:rsidP="00827D79">
            <w:pPr>
              <w:tabs>
                <w:tab w:val="left" w:pos="3828"/>
              </w:tabs>
              <w:ind w:right="76"/>
              <w:jc w:val="right"/>
              <w:rPr>
                <w:rFonts w:ascii="Arial" w:hAnsi="Arial" w:cs="Arial"/>
                <w:sz w:val="14"/>
                <w:szCs w:val="14"/>
              </w:rPr>
            </w:pPr>
            <w:r>
              <w:rPr>
                <w:rFonts w:ascii="Arial" w:hAnsi="Arial" w:cs="Arial"/>
                <w:sz w:val="14"/>
                <w:szCs w:val="16"/>
              </w:rPr>
              <w:t>839.230</w:t>
            </w:r>
          </w:p>
        </w:tc>
        <w:tc>
          <w:tcPr>
            <w:tcW w:w="1125" w:type="dxa"/>
            <w:shd w:val="clear" w:color="auto" w:fill="auto"/>
            <w:vAlign w:val="center"/>
          </w:tcPr>
          <w:p w14:paraId="10301DA6" w14:textId="786E2E9A" w:rsidR="00827D79" w:rsidRPr="00E55D7B" w:rsidRDefault="00827D79" w:rsidP="00827D79">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827D79" w:rsidRPr="003B10B3" w14:paraId="2F2FADA2" w14:textId="20EE1C68" w:rsidTr="00827D79">
        <w:trPr>
          <w:trHeight w:val="113"/>
        </w:trPr>
        <w:tc>
          <w:tcPr>
            <w:tcW w:w="7424" w:type="dxa"/>
            <w:shd w:val="clear" w:color="auto" w:fill="FFFFFF"/>
            <w:hideMark/>
          </w:tcPr>
          <w:p w14:paraId="04795A8B" w14:textId="77777777" w:rsidR="00827D79" w:rsidRPr="003B10B3" w:rsidRDefault="00827D79" w:rsidP="00827D79">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7DD4AE47" w:rsidR="00827D79" w:rsidRPr="00827D79" w:rsidRDefault="00A1753F" w:rsidP="00827D79">
            <w:pPr>
              <w:tabs>
                <w:tab w:val="left" w:pos="3828"/>
              </w:tabs>
              <w:ind w:right="76"/>
              <w:jc w:val="right"/>
              <w:rPr>
                <w:rFonts w:ascii="Arial" w:hAnsi="Arial" w:cs="Arial"/>
                <w:sz w:val="14"/>
                <w:szCs w:val="14"/>
              </w:rPr>
            </w:pPr>
            <w:r>
              <w:rPr>
                <w:rFonts w:ascii="Arial" w:hAnsi="Arial" w:cs="Arial"/>
                <w:sz w:val="14"/>
                <w:szCs w:val="16"/>
              </w:rPr>
              <w:t>839.230</w:t>
            </w:r>
          </w:p>
        </w:tc>
        <w:tc>
          <w:tcPr>
            <w:tcW w:w="1125" w:type="dxa"/>
            <w:shd w:val="clear" w:color="auto" w:fill="auto"/>
            <w:vAlign w:val="center"/>
          </w:tcPr>
          <w:p w14:paraId="69C496F9" w14:textId="0C0DD500" w:rsidR="00827D79" w:rsidRPr="00E55D7B" w:rsidRDefault="00827D79" w:rsidP="00827D79">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711A81" w:rsidRPr="003B10B3" w14:paraId="05276FC8" w14:textId="35E0BC74" w:rsidTr="00CE027C">
        <w:trPr>
          <w:trHeight w:val="113"/>
        </w:trPr>
        <w:tc>
          <w:tcPr>
            <w:tcW w:w="7424" w:type="dxa"/>
            <w:shd w:val="clear" w:color="auto" w:fill="FFFFFF"/>
            <w:hideMark/>
          </w:tcPr>
          <w:p w14:paraId="5324ED67"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6BD5622F"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43C03D36" w14:textId="6C2A1122" w:rsidTr="00CE027C">
        <w:trPr>
          <w:trHeight w:val="113"/>
        </w:trPr>
        <w:tc>
          <w:tcPr>
            <w:tcW w:w="7424" w:type="dxa"/>
            <w:shd w:val="clear" w:color="auto" w:fill="FFFFFF"/>
            <w:hideMark/>
          </w:tcPr>
          <w:p w14:paraId="54F802C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3C474D94"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2AF95A23" w14:textId="46F69714" w:rsidTr="00CE027C">
        <w:trPr>
          <w:trHeight w:val="113"/>
        </w:trPr>
        <w:tc>
          <w:tcPr>
            <w:tcW w:w="7424" w:type="dxa"/>
            <w:shd w:val="clear" w:color="auto" w:fill="FFFFFF"/>
            <w:hideMark/>
          </w:tcPr>
          <w:p w14:paraId="40F92133"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142692B5"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29BA3B93" w14:textId="3A118B1C" w:rsidTr="00CE027C">
        <w:trPr>
          <w:trHeight w:val="113"/>
        </w:trPr>
        <w:tc>
          <w:tcPr>
            <w:tcW w:w="7424" w:type="dxa"/>
            <w:shd w:val="clear" w:color="auto" w:fill="FFFFFF"/>
            <w:hideMark/>
          </w:tcPr>
          <w:p w14:paraId="3B03B26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1F3F0C16"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72829A97" w14:textId="3501EB14" w:rsidTr="00CE027C">
        <w:trPr>
          <w:trHeight w:val="113"/>
        </w:trPr>
        <w:tc>
          <w:tcPr>
            <w:tcW w:w="7424" w:type="dxa"/>
            <w:shd w:val="clear" w:color="auto" w:fill="FFFFFF"/>
            <w:hideMark/>
          </w:tcPr>
          <w:p w14:paraId="688C3F15"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5A7AC15D"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36DCCCB3" w14:textId="25FE0D05" w:rsidTr="00CE027C">
        <w:trPr>
          <w:trHeight w:val="113"/>
        </w:trPr>
        <w:tc>
          <w:tcPr>
            <w:tcW w:w="7424" w:type="dxa"/>
            <w:shd w:val="clear" w:color="auto" w:fill="FFFFFF"/>
            <w:hideMark/>
          </w:tcPr>
          <w:p w14:paraId="17717E61"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1B48EF1F"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119FA6DE" w14:textId="0837673A" w:rsidTr="00CE027C">
        <w:trPr>
          <w:trHeight w:val="113"/>
        </w:trPr>
        <w:tc>
          <w:tcPr>
            <w:tcW w:w="7424" w:type="dxa"/>
            <w:shd w:val="clear" w:color="auto" w:fill="FFFFFF"/>
            <w:hideMark/>
          </w:tcPr>
          <w:p w14:paraId="4FA5C4F8"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1C561FA4"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33B54C1E" w14:textId="33A71C91" w:rsidR="001B4689" w:rsidRPr="003B10B3" w:rsidRDefault="001B4689" w:rsidP="001B4689">
      <w:pPr>
        <w:pStyle w:val="BodyTextIndent"/>
        <w:tabs>
          <w:tab w:val="left" w:pos="3828"/>
        </w:tabs>
        <w:ind w:left="-142" w:firstLine="1"/>
        <w:rPr>
          <w:rFonts w:ascii="Arial" w:hAnsi="Arial" w:cs="Arial"/>
          <w:sz w:val="12"/>
          <w:szCs w:val="12"/>
          <w:lang w:eastAsia="tr-TR"/>
        </w:rPr>
      </w:pPr>
      <w:r w:rsidRPr="001B4689">
        <w:rPr>
          <w:rFonts w:ascii="Arial" w:hAnsi="Arial" w:cs="Arial"/>
          <w:sz w:val="20"/>
          <w:szCs w:val="20"/>
        </w:rPr>
        <w:t>BDDK’nın 31</w:t>
      </w:r>
      <w:r w:rsidR="00424326">
        <w:rPr>
          <w:rFonts w:ascii="Arial" w:hAnsi="Arial" w:cs="Arial"/>
          <w:sz w:val="20"/>
          <w:szCs w:val="20"/>
        </w:rPr>
        <w:t xml:space="preserve"> Ocak</w:t>
      </w:r>
      <w:r w:rsidR="00EA3CE6">
        <w:rPr>
          <w:rFonts w:ascii="Arial" w:hAnsi="Arial" w:cs="Arial"/>
          <w:sz w:val="20"/>
          <w:szCs w:val="20"/>
        </w:rPr>
        <w:t xml:space="preserve"> </w:t>
      </w:r>
      <w:r w:rsidRPr="001B4689">
        <w:rPr>
          <w:rFonts w:ascii="Arial" w:hAnsi="Arial" w:cs="Arial"/>
          <w:sz w:val="20"/>
          <w:szCs w:val="20"/>
        </w:rPr>
        <w:t>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w:t>
      </w:r>
      <w:r w:rsidR="00424326">
        <w:rPr>
          <w:rFonts w:ascii="Arial" w:hAnsi="Arial" w:cs="Arial"/>
          <w:sz w:val="20"/>
          <w:szCs w:val="20"/>
        </w:rPr>
        <w:t xml:space="preserve"> Aralık </w:t>
      </w:r>
      <w:r w:rsidRPr="001B4689">
        <w:rPr>
          <w:rFonts w:ascii="Arial" w:hAnsi="Arial" w:cs="Arial"/>
          <w:sz w:val="20"/>
          <w:szCs w:val="20"/>
        </w:rPr>
        <w:t xml:space="preserve">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1B4689">
        <w:rPr>
          <w:rFonts w:ascii="Arial" w:hAnsi="Arial" w:cs="Arial"/>
          <w:sz w:val="20"/>
          <w:szCs w:val="20"/>
        </w:rPr>
        <w:t>Özkaynaklarına</w:t>
      </w:r>
      <w:proofErr w:type="spellEnd"/>
      <w:r w:rsidRPr="001B4689">
        <w:rPr>
          <w:rFonts w:ascii="Arial" w:hAnsi="Arial" w:cs="Arial"/>
          <w:sz w:val="20"/>
          <w:szCs w:val="20"/>
        </w:rPr>
        <w:t xml:space="preserve"> İlişkin Yönetmelik uyarınca hesaplanacak ve sermaye yeterliliği oranı için kullanılacak </w:t>
      </w:r>
      <w:proofErr w:type="spellStart"/>
      <w:r w:rsidRPr="001B4689">
        <w:rPr>
          <w:rFonts w:ascii="Arial" w:hAnsi="Arial" w:cs="Arial"/>
          <w:sz w:val="20"/>
          <w:szCs w:val="20"/>
        </w:rPr>
        <w:t>özkaynak</w:t>
      </w:r>
      <w:proofErr w:type="spellEnd"/>
      <w:r w:rsidRPr="001B4689">
        <w:rPr>
          <w:rFonts w:ascii="Arial" w:hAnsi="Arial" w:cs="Arial"/>
          <w:sz w:val="20"/>
          <w:szCs w:val="20"/>
        </w:rPr>
        <w:t xml:space="preserve"> tutarında dikkate alınmayabileceği </w:t>
      </w:r>
      <w:proofErr w:type="gramStart"/>
      <w:r w:rsidRPr="001B4689">
        <w:rPr>
          <w:rFonts w:ascii="Arial" w:hAnsi="Arial" w:cs="Arial"/>
          <w:sz w:val="20"/>
          <w:szCs w:val="20"/>
        </w:rPr>
        <w:t>imkanı</w:t>
      </w:r>
      <w:proofErr w:type="gramEnd"/>
      <w:r w:rsidRPr="001B4689">
        <w:rPr>
          <w:rFonts w:ascii="Arial" w:hAnsi="Arial" w:cs="Arial"/>
          <w:sz w:val="20"/>
          <w:szCs w:val="20"/>
        </w:rPr>
        <w:t xml:space="preserve"> sağlanmıştır. 30 Haziran 2023 tarihi itibarıyla Banka, Sermaye Yeterliliği hesaplamalarında bu </w:t>
      </w:r>
      <w:proofErr w:type="gramStart"/>
      <w:r w:rsidRPr="001B4689">
        <w:rPr>
          <w:rFonts w:ascii="Arial" w:hAnsi="Arial" w:cs="Arial"/>
          <w:sz w:val="20"/>
          <w:szCs w:val="20"/>
        </w:rPr>
        <w:t>imkanları</w:t>
      </w:r>
      <w:proofErr w:type="gramEnd"/>
      <w:r w:rsidRPr="001B4689">
        <w:rPr>
          <w:rFonts w:ascii="Arial" w:hAnsi="Arial" w:cs="Arial"/>
          <w:sz w:val="20"/>
          <w:szCs w:val="20"/>
        </w:rPr>
        <w:t xml:space="preserve"> kullanmamıştır.</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6F57053C" w:rsidR="00EB1B9B"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7870B479" w14:textId="77777777" w:rsidR="00590F1C" w:rsidRPr="003B10B3" w:rsidRDefault="00590F1C" w:rsidP="004F6BE8">
      <w:pPr>
        <w:tabs>
          <w:tab w:val="left" w:pos="3828"/>
        </w:tabs>
        <w:rPr>
          <w:rFonts w:ascii="Arial" w:hAnsi="Arial" w:cs="Arial"/>
          <w:sz w:val="12"/>
          <w:szCs w:val="12"/>
        </w:rPr>
      </w:pPr>
    </w:p>
    <w:p w14:paraId="14C6BF9B" w14:textId="77777777" w:rsidR="00603DA2" w:rsidRPr="003B10B3" w:rsidRDefault="00603DA2" w:rsidP="00AD5CF9">
      <w:pPr>
        <w:pStyle w:val="BodyTextIndent"/>
        <w:numPr>
          <w:ilvl w:val="0"/>
          <w:numId w:val="28"/>
        </w:numPr>
        <w:ind w:left="0" w:hanging="567"/>
        <w:rPr>
          <w:rFonts w:ascii="Arial" w:hAnsi="Arial" w:cs="Arial"/>
          <w:b/>
          <w:sz w:val="20"/>
          <w:szCs w:val="20"/>
        </w:rPr>
      </w:pP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proofErr w:type="spellStart"/>
            <w:r w:rsidRPr="003B10B3">
              <w:rPr>
                <w:rFonts w:ascii="Arial" w:hAnsi="Arial" w:cs="Arial"/>
                <w:color w:val="000000"/>
                <w:sz w:val="14"/>
                <w:szCs w:val="14"/>
              </w:rPr>
              <w:t>İhraçcı</w:t>
            </w:r>
            <w:proofErr w:type="spellEnd"/>
            <w:r w:rsidRPr="003B10B3">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 xml:space="preserve">"Bankaların </w:t>
            </w:r>
            <w:proofErr w:type="spellStart"/>
            <w:r w:rsidRPr="003B10B3">
              <w:rPr>
                <w:rFonts w:ascii="Arial" w:hAnsi="Arial" w:cs="Arial"/>
                <w:color w:val="000000"/>
                <w:sz w:val="14"/>
                <w:szCs w:val="14"/>
              </w:rPr>
              <w:t>Özkaynaklarına</w:t>
            </w:r>
            <w:proofErr w:type="spellEnd"/>
            <w:r w:rsidRPr="003B10B3">
              <w:rPr>
                <w:rFonts w:ascii="Arial" w:hAnsi="Arial" w:cs="Arial"/>
                <w:color w:val="000000"/>
                <w:sz w:val="14"/>
                <w:szCs w:val="14"/>
              </w:rPr>
              <w:t xml:space="preserve"> İlişkin Yönetmelik", "Bankaların </w:t>
            </w: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proofErr w:type="spellStart"/>
            <w:r w:rsidRPr="003B10B3">
              <w:rPr>
                <w:rFonts w:ascii="Arial" w:hAnsi="Arial" w:cs="Arial"/>
                <w:b/>
                <w:bCs/>
                <w:color w:val="000000"/>
                <w:sz w:val="14"/>
                <w:szCs w:val="14"/>
              </w:rPr>
              <w:t>Özkaynak</w:t>
            </w:r>
            <w:proofErr w:type="spellEnd"/>
            <w:r w:rsidRPr="003B10B3">
              <w:rPr>
                <w:rFonts w:ascii="Arial" w:hAnsi="Arial" w:cs="Arial"/>
                <w:b/>
                <w:bCs/>
                <w:color w:val="000000"/>
                <w:sz w:val="14"/>
                <w:szCs w:val="14"/>
              </w:rPr>
              <w:t xml:space="preserve">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Konsolide veya </w:t>
            </w:r>
            <w:proofErr w:type="gramStart"/>
            <w:r w:rsidRPr="003B10B3">
              <w:rPr>
                <w:rFonts w:ascii="Arial" w:hAnsi="Arial" w:cs="Arial"/>
                <w:color w:val="000000"/>
                <w:sz w:val="14"/>
                <w:szCs w:val="14"/>
              </w:rPr>
              <w:t>konsolide</w:t>
            </w:r>
            <w:proofErr w:type="gramEnd"/>
            <w:r w:rsidRPr="003B10B3">
              <w:rPr>
                <w:rFonts w:ascii="Arial" w:hAnsi="Arial" w:cs="Arial"/>
                <w:color w:val="000000"/>
                <w:sz w:val="14"/>
                <w:szCs w:val="14"/>
              </w:rPr>
              <w:t xml:space="preserv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B9114A"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B9114A" w:rsidRPr="003B10B3" w:rsidRDefault="00B9114A" w:rsidP="00B9114A">
            <w:pPr>
              <w:jc w:val="both"/>
              <w:rPr>
                <w:rFonts w:ascii="Arial" w:hAnsi="Arial" w:cs="Arial"/>
                <w:color w:val="000000"/>
                <w:sz w:val="14"/>
                <w:szCs w:val="14"/>
              </w:rPr>
            </w:pP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049AE050" w:rsidR="00B9114A" w:rsidRPr="0039651D" w:rsidRDefault="000A0ACB" w:rsidP="00827D79">
            <w:pPr>
              <w:jc w:val="center"/>
              <w:rPr>
                <w:rFonts w:ascii="Arial" w:hAnsi="Arial" w:cs="Arial"/>
                <w:color w:val="000000"/>
                <w:sz w:val="14"/>
                <w:szCs w:val="14"/>
              </w:rPr>
            </w:pPr>
            <w:r>
              <w:rPr>
                <w:rFonts w:ascii="Arial" w:hAnsi="Arial" w:cs="Arial"/>
                <w:color w:val="000000"/>
                <w:sz w:val="14"/>
                <w:szCs w:val="14"/>
              </w:rPr>
              <w:t>2.209</w:t>
            </w:r>
          </w:p>
        </w:tc>
      </w:tr>
      <w:tr w:rsidR="00B9114A"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 xml:space="preserve">Aracın </w:t>
            </w:r>
            <w:proofErr w:type="gramStart"/>
            <w:r w:rsidRPr="003B10B3">
              <w:rPr>
                <w:rFonts w:ascii="Arial" w:hAnsi="Arial" w:cs="Arial"/>
                <w:color w:val="000000"/>
                <w:sz w:val="14"/>
                <w:szCs w:val="14"/>
              </w:rPr>
              <w:t>nominal</w:t>
            </w:r>
            <w:proofErr w:type="gramEnd"/>
            <w:r w:rsidRPr="003B10B3">
              <w:rPr>
                <w:rFonts w:ascii="Arial" w:hAnsi="Arial" w:cs="Arial"/>
                <w:color w:val="000000"/>
                <w:sz w:val="14"/>
                <w:szCs w:val="14"/>
              </w:rPr>
              <w:t xml:space="preserve">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56F90669" w:rsidR="00B9114A" w:rsidRPr="0039651D" w:rsidRDefault="000A0ACB" w:rsidP="00827D79">
            <w:pPr>
              <w:jc w:val="center"/>
              <w:rPr>
                <w:rFonts w:ascii="Arial" w:hAnsi="Arial" w:cs="Arial"/>
                <w:color w:val="000000"/>
                <w:sz w:val="14"/>
                <w:szCs w:val="14"/>
              </w:rPr>
            </w:pPr>
            <w:r>
              <w:rPr>
                <w:rFonts w:ascii="Arial" w:hAnsi="Arial" w:cs="Arial"/>
                <w:color w:val="000000"/>
                <w:sz w:val="14"/>
                <w:szCs w:val="14"/>
              </w:rPr>
              <w:t>2.582</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Aracın </w:t>
            </w:r>
            <w:proofErr w:type="spellStart"/>
            <w:r w:rsidRPr="003B10B3">
              <w:rPr>
                <w:rFonts w:ascii="Arial" w:hAnsi="Arial" w:cs="Arial"/>
                <w:color w:val="000000"/>
                <w:sz w:val="14"/>
                <w:szCs w:val="14"/>
              </w:rPr>
              <w:t>muhasebesel</w:t>
            </w:r>
            <w:proofErr w:type="spellEnd"/>
            <w:r w:rsidRPr="003B10B3">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Geri ödeme </w:t>
            </w:r>
            <w:proofErr w:type="gramStart"/>
            <w:r w:rsidRPr="003B10B3">
              <w:rPr>
                <w:rFonts w:ascii="Arial" w:hAnsi="Arial" w:cs="Arial"/>
                <w:color w:val="000000"/>
                <w:sz w:val="14"/>
                <w:szCs w:val="14"/>
              </w:rPr>
              <w:t>opsiyonu</w:t>
            </w:r>
            <w:proofErr w:type="gramEnd"/>
            <w:r w:rsidRPr="003B10B3">
              <w:rPr>
                <w:rFonts w:ascii="Arial" w:hAnsi="Arial" w:cs="Arial"/>
                <w:color w:val="000000"/>
                <w:sz w:val="14"/>
                <w:szCs w:val="14"/>
              </w:rPr>
              <w:t xml:space="preserve">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Müteakip geri ödeme </w:t>
            </w:r>
            <w:proofErr w:type="gramStart"/>
            <w:r w:rsidRPr="003B10B3">
              <w:rPr>
                <w:rFonts w:ascii="Arial" w:hAnsi="Arial" w:cs="Arial"/>
                <w:color w:val="000000"/>
                <w:sz w:val="14"/>
                <w:szCs w:val="14"/>
              </w:rPr>
              <w:t>opsiyonu</w:t>
            </w:r>
            <w:proofErr w:type="gramEnd"/>
            <w:r w:rsidRPr="003B10B3">
              <w:rPr>
                <w:rFonts w:ascii="Arial" w:hAnsi="Arial" w:cs="Arial"/>
                <w:color w:val="000000"/>
                <w:sz w:val="14"/>
                <w:szCs w:val="14"/>
              </w:rPr>
              <w:t xml:space="preserve">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w:t>
            </w:r>
            <w:proofErr w:type="spellStart"/>
            <w:r w:rsidRPr="003B10B3">
              <w:rPr>
                <w:rFonts w:ascii="Arial" w:hAnsi="Arial" w:cs="Arial"/>
                <w:color w:val="000000"/>
                <w:sz w:val="14"/>
                <w:szCs w:val="14"/>
              </w:rPr>
              <w:t>azaltıma</w:t>
            </w:r>
            <w:proofErr w:type="spellEnd"/>
            <w:r w:rsidRPr="003B10B3">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 xml:space="preserve">Çekirdek Sermaye yeterliliği oranının veya </w:t>
            </w:r>
            <w:proofErr w:type="gramStart"/>
            <w:r w:rsidRPr="003B10B3">
              <w:rPr>
                <w:rFonts w:ascii="Arial" w:hAnsi="Arial" w:cs="Arial"/>
                <w:color w:val="000000"/>
                <w:sz w:val="14"/>
                <w:szCs w:val="14"/>
              </w:rPr>
              <w:t>konsolide</w:t>
            </w:r>
            <w:proofErr w:type="gramEnd"/>
            <w:r w:rsidRPr="003B10B3">
              <w:rPr>
                <w:rFonts w:ascii="Arial" w:hAnsi="Arial" w:cs="Arial"/>
                <w:color w:val="000000"/>
                <w:sz w:val="14"/>
                <w:szCs w:val="14"/>
              </w:rPr>
              <w:t xml:space="preserv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tamamen ya da kısmen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Geçici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sonrası yapılacak değer </w:t>
            </w:r>
            <w:proofErr w:type="spellStart"/>
            <w:r w:rsidRPr="003B10B3">
              <w:rPr>
                <w:rFonts w:ascii="Arial" w:hAnsi="Arial" w:cs="Arial"/>
                <w:color w:val="000000"/>
                <w:sz w:val="14"/>
                <w:szCs w:val="14"/>
              </w:rPr>
              <w:t>arttırımı</w:t>
            </w:r>
            <w:proofErr w:type="spellEnd"/>
            <w:r w:rsidRPr="003B10B3">
              <w:rPr>
                <w:rFonts w:ascii="Arial" w:hAnsi="Arial" w:cs="Arial"/>
                <w:color w:val="000000"/>
                <w:sz w:val="14"/>
                <w:szCs w:val="14"/>
              </w:rPr>
              <w:t xml:space="preserve">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spellStart"/>
            <w:proofErr w:type="gramStart"/>
            <w:r w:rsidRPr="003B10B3">
              <w:rPr>
                <w:rFonts w:ascii="Arial" w:hAnsi="Arial" w:cs="Arial"/>
                <w:color w:val="000000"/>
                <w:sz w:val="14"/>
                <w:szCs w:val="14"/>
              </w:rPr>
              <w:t>i</w:t>
            </w:r>
            <w:proofErr w:type="gramEnd"/>
            <w:r w:rsidRPr="003B10B3">
              <w:rPr>
                <w:rFonts w:ascii="Arial" w:hAnsi="Arial" w:cs="Arial"/>
                <w:color w:val="000000"/>
                <w:sz w:val="14"/>
                <w:szCs w:val="14"/>
              </w:rPr>
              <w:t>.Öncelikli</w:t>
            </w:r>
            <w:proofErr w:type="spellEnd"/>
            <w:r w:rsidRPr="003B10B3">
              <w:rPr>
                <w:rFonts w:ascii="Arial" w:hAnsi="Arial" w:cs="Arial"/>
                <w:color w:val="000000"/>
                <w:sz w:val="14"/>
                <w:szCs w:val="14"/>
              </w:rPr>
              <w:t xml:space="preserve">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 Kendi aralarında ve diğer tüm Eş Dereceli Yükümlülükler ile tercih sırası olmaksızın eşit (</w:t>
            </w:r>
            <w:proofErr w:type="spellStart"/>
            <w:r w:rsidRPr="003B10B3">
              <w:rPr>
                <w:rFonts w:ascii="Arial" w:hAnsi="Arial" w:cs="Arial"/>
                <w:color w:val="000000"/>
                <w:sz w:val="14"/>
                <w:szCs w:val="14"/>
              </w:rPr>
              <w:t>pari</w:t>
            </w:r>
            <w:proofErr w:type="spellEnd"/>
            <w:r w:rsidRPr="003B10B3">
              <w:rPr>
                <w:rFonts w:ascii="Arial" w:hAnsi="Arial" w:cs="Arial"/>
                <w:color w:val="000000"/>
                <w:sz w:val="14"/>
                <w:szCs w:val="14"/>
              </w:rPr>
              <w:t xml:space="preserve"> </w:t>
            </w:r>
            <w:proofErr w:type="spellStart"/>
            <w:r w:rsidRPr="003B10B3">
              <w:rPr>
                <w:rFonts w:ascii="Arial" w:hAnsi="Arial" w:cs="Arial"/>
                <w:color w:val="000000"/>
                <w:sz w:val="14"/>
                <w:szCs w:val="14"/>
              </w:rPr>
              <w:t>passu</w:t>
            </w:r>
            <w:proofErr w:type="spellEnd"/>
            <w:r w:rsidRPr="003B10B3">
              <w:rPr>
                <w:rFonts w:ascii="Arial" w:hAnsi="Arial" w:cs="Arial"/>
                <w:color w:val="000000"/>
                <w:sz w:val="14"/>
                <w:szCs w:val="14"/>
              </w:rPr>
              <w:t xml:space="preserve">) </w:t>
            </w:r>
            <w:proofErr w:type="gramStart"/>
            <w:r w:rsidRPr="003B10B3">
              <w:rPr>
                <w:rFonts w:ascii="Arial" w:hAnsi="Arial" w:cs="Arial"/>
                <w:color w:val="000000"/>
                <w:sz w:val="14"/>
                <w:szCs w:val="14"/>
              </w:rPr>
              <w:t>sırada,</w:t>
            </w:r>
            <w:proofErr w:type="gramEnd"/>
            <w:r w:rsidRPr="003B10B3">
              <w:rPr>
                <w:rFonts w:ascii="Arial" w:hAnsi="Arial" w:cs="Arial"/>
                <w:color w:val="000000"/>
                <w:sz w:val="14"/>
                <w:szCs w:val="14"/>
              </w:rPr>
              <w:t xml:space="preserve"> ve </w:t>
            </w:r>
          </w:p>
          <w:p w14:paraId="6845D355" w14:textId="77777777" w:rsidR="00620C5A" w:rsidRPr="003B10B3" w:rsidRDefault="00620C5A" w:rsidP="00620C5A">
            <w:pPr>
              <w:jc w:val="both"/>
              <w:rPr>
                <w:rFonts w:ascii="Arial" w:hAnsi="Arial" w:cs="Arial"/>
                <w:color w:val="000000"/>
                <w:sz w:val="14"/>
                <w:szCs w:val="14"/>
              </w:rPr>
            </w:pPr>
            <w:proofErr w:type="spellStart"/>
            <w:proofErr w:type="gramStart"/>
            <w:r w:rsidRPr="003B10B3">
              <w:rPr>
                <w:rFonts w:ascii="Arial" w:hAnsi="Arial" w:cs="Arial"/>
                <w:color w:val="000000"/>
                <w:sz w:val="14"/>
                <w:szCs w:val="14"/>
              </w:rPr>
              <w:t>iii.Düşük</w:t>
            </w:r>
            <w:proofErr w:type="spellEnd"/>
            <w:proofErr w:type="gram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7FD2E86E" w:rsidR="003A39EB" w:rsidRDefault="003A39EB" w:rsidP="00E559E7">
      <w:pPr>
        <w:rPr>
          <w:rFonts w:ascii="Arial" w:hAnsi="Arial" w:cs="Arial"/>
          <w:b/>
          <w:sz w:val="20"/>
          <w:szCs w:val="20"/>
        </w:rPr>
      </w:pPr>
    </w:p>
    <w:p w14:paraId="592BAE22" w14:textId="07FD21D0" w:rsidR="000042BC" w:rsidRDefault="000042BC" w:rsidP="00E559E7">
      <w:pPr>
        <w:rPr>
          <w:rFonts w:ascii="Arial" w:hAnsi="Arial" w:cs="Arial"/>
          <w:b/>
          <w:sz w:val="20"/>
          <w:szCs w:val="20"/>
        </w:rPr>
      </w:pPr>
    </w:p>
    <w:p w14:paraId="1506E3D5" w14:textId="137660F5" w:rsidR="000042BC" w:rsidRDefault="000042BC" w:rsidP="00E559E7">
      <w:pPr>
        <w:rPr>
          <w:rFonts w:ascii="Arial" w:hAnsi="Arial" w:cs="Arial"/>
          <w:b/>
          <w:sz w:val="20"/>
          <w:szCs w:val="20"/>
        </w:rPr>
      </w:pPr>
    </w:p>
    <w:p w14:paraId="3F7257D1" w14:textId="68D38067" w:rsidR="000042BC" w:rsidRDefault="000042BC" w:rsidP="00E559E7">
      <w:pPr>
        <w:rPr>
          <w:rFonts w:ascii="Arial" w:hAnsi="Arial" w:cs="Arial"/>
          <w:b/>
          <w:sz w:val="20"/>
          <w:szCs w:val="20"/>
        </w:rPr>
      </w:pPr>
    </w:p>
    <w:p w14:paraId="14F1F086" w14:textId="7196181A" w:rsidR="000042BC" w:rsidRDefault="000042BC" w:rsidP="00E559E7">
      <w:pPr>
        <w:rPr>
          <w:rFonts w:ascii="Arial" w:hAnsi="Arial" w:cs="Arial"/>
          <w:b/>
          <w:sz w:val="20"/>
          <w:szCs w:val="20"/>
        </w:rPr>
      </w:pPr>
    </w:p>
    <w:p w14:paraId="26278513" w14:textId="17FB38A4" w:rsidR="000042BC" w:rsidRDefault="000042BC" w:rsidP="00E559E7">
      <w:pPr>
        <w:rPr>
          <w:rFonts w:ascii="Arial" w:hAnsi="Arial" w:cs="Arial"/>
          <w:b/>
          <w:sz w:val="20"/>
          <w:szCs w:val="20"/>
        </w:rPr>
      </w:pPr>
    </w:p>
    <w:p w14:paraId="1BB8A487" w14:textId="38FEBABA" w:rsidR="000042BC" w:rsidRDefault="000042BC" w:rsidP="00E559E7">
      <w:pPr>
        <w:rPr>
          <w:rFonts w:ascii="Arial" w:hAnsi="Arial" w:cs="Arial"/>
          <w:b/>
          <w:sz w:val="20"/>
          <w:szCs w:val="20"/>
        </w:rPr>
      </w:pPr>
    </w:p>
    <w:p w14:paraId="72BEA216" w14:textId="12142F4A" w:rsidR="00047E7E" w:rsidRDefault="00047E7E" w:rsidP="00E559E7">
      <w:pPr>
        <w:rPr>
          <w:rFonts w:ascii="Arial" w:hAnsi="Arial" w:cs="Arial"/>
          <w:b/>
          <w:sz w:val="20"/>
          <w:szCs w:val="20"/>
        </w:rPr>
      </w:pPr>
    </w:p>
    <w:p w14:paraId="236850AE" w14:textId="5B66251E" w:rsidR="00047E7E" w:rsidRDefault="00047E7E" w:rsidP="00E559E7">
      <w:pPr>
        <w:rPr>
          <w:rFonts w:ascii="Arial" w:hAnsi="Arial" w:cs="Arial"/>
          <w:b/>
          <w:sz w:val="20"/>
          <w:szCs w:val="20"/>
        </w:rPr>
      </w:pPr>
    </w:p>
    <w:p w14:paraId="3BD8A8C5" w14:textId="7E3E0AE8" w:rsidR="00FC3EA2" w:rsidRDefault="00FC3EA2">
      <w:pPr>
        <w:rPr>
          <w:rFonts w:ascii="Arial" w:hAnsi="Arial" w:cs="Arial"/>
          <w:b/>
          <w:sz w:val="10"/>
          <w:szCs w:val="10"/>
        </w:rPr>
      </w:pPr>
    </w:p>
    <w:p w14:paraId="2D35722D" w14:textId="77777777" w:rsidR="007D0502" w:rsidRPr="00590F1C" w:rsidRDefault="007D0502">
      <w:pPr>
        <w:rPr>
          <w:rFonts w:ascii="Arial" w:hAnsi="Arial" w:cs="Arial"/>
          <w:b/>
          <w:sz w:val="10"/>
          <w:szCs w:val="10"/>
        </w:r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388A0F64" w14:textId="77777777" w:rsidR="001B4689" w:rsidRPr="001B4689" w:rsidRDefault="001B4689" w:rsidP="001B4689">
      <w:pPr>
        <w:tabs>
          <w:tab w:val="left" w:pos="3828"/>
          <w:tab w:val="left" w:pos="8364"/>
          <w:tab w:val="left" w:pos="8505"/>
        </w:tabs>
        <w:autoSpaceDE w:val="0"/>
        <w:autoSpaceDN w:val="0"/>
        <w:adjustRightInd w:val="0"/>
        <w:ind w:right="-1"/>
        <w:jc w:val="both"/>
        <w:rPr>
          <w:rFonts w:ascii="Arial" w:hAnsi="Arial" w:cs="Arial"/>
          <w:sz w:val="20"/>
          <w:szCs w:val="20"/>
        </w:rPr>
      </w:pPr>
      <w:r w:rsidRPr="001B4689">
        <w:rPr>
          <w:rFonts w:ascii="Arial" w:hAnsi="Arial" w:cs="Arial"/>
          <w:sz w:val="20"/>
          <w:szCs w:val="20"/>
        </w:rPr>
        <w:t>Kur riski, döviz kurlarında meydana gelebilecek değişiklikler nedeniyle Ana Ortaklık Banka’nın maruz kalabileceği zarar olasılığı kur riski ile ifade edilmektedir.</w:t>
      </w:r>
    </w:p>
    <w:p w14:paraId="237D3BD5" w14:textId="77777777" w:rsidR="001B4689" w:rsidRPr="001B4689" w:rsidRDefault="001B4689" w:rsidP="001B4689">
      <w:pPr>
        <w:tabs>
          <w:tab w:val="left" w:pos="3828"/>
        </w:tabs>
        <w:autoSpaceDE w:val="0"/>
        <w:autoSpaceDN w:val="0"/>
        <w:adjustRightInd w:val="0"/>
        <w:ind w:right="-1"/>
        <w:jc w:val="both"/>
        <w:rPr>
          <w:rFonts w:ascii="Arial" w:hAnsi="Arial" w:cs="Arial"/>
          <w:sz w:val="16"/>
          <w:szCs w:val="20"/>
        </w:rPr>
      </w:pPr>
    </w:p>
    <w:p w14:paraId="166D1F51" w14:textId="77777777" w:rsidR="001B4689" w:rsidRPr="001B4689" w:rsidRDefault="001B4689" w:rsidP="001B4689">
      <w:pPr>
        <w:tabs>
          <w:tab w:val="left" w:pos="3828"/>
        </w:tabs>
        <w:ind w:left="567" w:right="-1" w:hanging="283"/>
        <w:jc w:val="both"/>
        <w:rPr>
          <w:rFonts w:ascii="Arial" w:hAnsi="Arial" w:cs="Arial"/>
          <w:sz w:val="20"/>
          <w:szCs w:val="20"/>
        </w:rPr>
      </w:pPr>
      <w:r w:rsidRPr="001B4689">
        <w:rPr>
          <w:rFonts w:ascii="Arial" w:hAnsi="Arial" w:cs="Arial"/>
          <w:sz w:val="20"/>
          <w:szCs w:val="20"/>
        </w:rPr>
        <w:t xml:space="preserve">a) </w:t>
      </w:r>
      <w:r w:rsidRPr="001B4689">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1B4689">
        <w:rPr>
          <w:rFonts w:ascii="Arial" w:hAnsi="Arial" w:cs="Arial"/>
          <w:sz w:val="20"/>
          <w:szCs w:val="20"/>
        </w:rPr>
        <w:t>özkaynak</w:t>
      </w:r>
      <w:proofErr w:type="spellEnd"/>
      <w:r w:rsidRPr="001B4689">
        <w:rPr>
          <w:rFonts w:ascii="Arial" w:hAnsi="Arial" w:cs="Arial"/>
          <w:sz w:val="20"/>
          <w:szCs w:val="20"/>
        </w:rPr>
        <w:t xml:space="preserve"> </w:t>
      </w:r>
      <w:proofErr w:type="spellStart"/>
      <w:r w:rsidRPr="001B4689">
        <w:rPr>
          <w:rFonts w:ascii="Arial" w:hAnsi="Arial" w:cs="Arial"/>
          <w:sz w:val="20"/>
          <w:szCs w:val="20"/>
        </w:rPr>
        <w:t>rasyosu</w:t>
      </w:r>
      <w:proofErr w:type="spellEnd"/>
      <w:r w:rsidRPr="001B4689">
        <w:rPr>
          <w:rFonts w:ascii="Arial" w:hAnsi="Arial" w:cs="Arial"/>
          <w:sz w:val="20"/>
          <w:szCs w:val="20"/>
        </w:rPr>
        <w:t xml:space="preserve"> periyodik olarak kontrol edilmektedir. Kur riskine esas sermaye yükümlülüğü hesaplanırken Ana Ortaklık Banka’nın tüm döviz varlıkları, yükümlülükleri ve vadeli döviz işlemleri göz önünde bulundurulmakta, yasal raporlarda kullanılan piyasa riskine esas tutar standart </w:t>
      </w:r>
      <w:proofErr w:type="spellStart"/>
      <w:r w:rsidRPr="001B4689">
        <w:rPr>
          <w:rFonts w:ascii="Arial" w:hAnsi="Arial" w:cs="Arial"/>
          <w:sz w:val="20"/>
          <w:szCs w:val="20"/>
        </w:rPr>
        <w:t>metod</w:t>
      </w:r>
      <w:proofErr w:type="spellEnd"/>
      <w:r w:rsidRPr="001B4689">
        <w:rPr>
          <w:rFonts w:ascii="Arial" w:hAnsi="Arial" w:cs="Arial"/>
          <w:sz w:val="20"/>
          <w:szCs w:val="20"/>
        </w:rPr>
        <w:t xml:space="preserve"> ile aylık olarak hesaplanmaktadır.</w:t>
      </w:r>
    </w:p>
    <w:p w14:paraId="73571E18" w14:textId="77777777" w:rsidR="001B4689" w:rsidRPr="001B4689" w:rsidRDefault="001B4689" w:rsidP="001B4689">
      <w:pPr>
        <w:tabs>
          <w:tab w:val="left" w:pos="3828"/>
        </w:tabs>
        <w:ind w:right="-1"/>
        <w:jc w:val="both"/>
        <w:rPr>
          <w:rFonts w:ascii="Arial" w:hAnsi="Arial" w:cs="Arial"/>
          <w:sz w:val="16"/>
          <w:szCs w:val="20"/>
        </w:rPr>
      </w:pPr>
    </w:p>
    <w:p w14:paraId="702A7D58" w14:textId="77777777" w:rsidR="001B4689" w:rsidRPr="001B4689" w:rsidRDefault="001B4689" w:rsidP="001B4689">
      <w:pPr>
        <w:tabs>
          <w:tab w:val="left" w:pos="3828"/>
        </w:tabs>
        <w:ind w:left="567" w:right="386" w:hanging="283"/>
        <w:jc w:val="both"/>
        <w:rPr>
          <w:rFonts w:ascii="Arial" w:hAnsi="Arial" w:cs="Arial"/>
          <w:sz w:val="20"/>
          <w:szCs w:val="20"/>
        </w:rPr>
      </w:pPr>
      <w:r w:rsidRPr="001B4689">
        <w:rPr>
          <w:rFonts w:ascii="Arial" w:hAnsi="Arial" w:cs="Arial"/>
          <w:sz w:val="20"/>
          <w:szCs w:val="20"/>
        </w:rPr>
        <w:t xml:space="preserve">b) </w:t>
      </w:r>
      <w:r w:rsidRPr="001B4689">
        <w:rPr>
          <w:rFonts w:ascii="Arial" w:hAnsi="Arial" w:cs="Arial"/>
          <w:sz w:val="20"/>
          <w:szCs w:val="20"/>
        </w:rPr>
        <w:tab/>
        <w:t>Grup’un riskten korunma amaçlı türev finansal aracı bulunmamaktadır.</w:t>
      </w:r>
    </w:p>
    <w:p w14:paraId="29179846" w14:textId="77777777" w:rsidR="001B4689" w:rsidRPr="001B4689" w:rsidRDefault="001B4689" w:rsidP="001B4689">
      <w:pPr>
        <w:tabs>
          <w:tab w:val="left" w:pos="3828"/>
        </w:tabs>
        <w:ind w:left="561" w:right="-1"/>
        <w:jc w:val="both"/>
        <w:rPr>
          <w:rFonts w:ascii="Arial" w:hAnsi="Arial" w:cs="Arial"/>
          <w:sz w:val="16"/>
          <w:szCs w:val="20"/>
        </w:rPr>
      </w:pPr>
    </w:p>
    <w:p w14:paraId="09398049" w14:textId="77777777" w:rsidR="001B4689" w:rsidRPr="001B4689" w:rsidRDefault="001B4689" w:rsidP="001B4689">
      <w:pPr>
        <w:tabs>
          <w:tab w:val="left" w:pos="3828"/>
        </w:tabs>
        <w:ind w:left="567" w:right="-1" w:hanging="283"/>
        <w:jc w:val="both"/>
        <w:rPr>
          <w:rFonts w:ascii="Arial" w:hAnsi="Arial" w:cs="Arial"/>
          <w:sz w:val="20"/>
          <w:szCs w:val="20"/>
        </w:rPr>
      </w:pPr>
      <w:r w:rsidRPr="001B4689">
        <w:rPr>
          <w:rFonts w:ascii="Arial" w:hAnsi="Arial" w:cs="Arial"/>
          <w:sz w:val="20"/>
          <w:szCs w:val="20"/>
        </w:rPr>
        <w:t xml:space="preserve">c) </w:t>
      </w:r>
      <w:r w:rsidRPr="001B4689">
        <w:rPr>
          <w:rFonts w:ascii="Arial" w:hAnsi="Arial" w:cs="Arial"/>
          <w:sz w:val="20"/>
          <w:szCs w:val="20"/>
        </w:rPr>
        <w:tab/>
        <w:t xml:space="preserve">Kredi </w:t>
      </w:r>
      <w:proofErr w:type="spellStart"/>
      <w:r w:rsidRPr="001B4689">
        <w:rPr>
          <w:rFonts w:ascii="Arial" w:hAnsi="Arial" w:cs="Arial"/>
          <w:sz w:val="20"/>
          <w:szCs w:val="20"/>
        </w:rPr>
        <w:t>kullandırımlarında</w:t>
      </w:r>
      <w:proofErr w:type="spellEnd"/>
      <w:r w:rsidRPr="001B4689">
        <w:rPr>
          <w:rFonts w:ascii="Arial" w:hAnsi="Arial" w:cs="Arial"/>
          <w:sz w:val="20"/>
          <w:szCs w:val="20"/>
        </w:rPr>
        <w:t xml:space="preserve"> kur uyumsuzluğuna mahal vermeden TL kaynakların TL, yabancı para cinsinden kaynakların da ilgili para cinsinden </w:t>
      </w:r>
      <w:proofErr w:type="spellStart"/>
      <w:r w:rsidRPr="001B4689">
        <w:rPr>
          <w:rFonts w:ascii="Arial" w:hAnsi="Arial" w:cs="Arial"/>
          <w:sz w:val="20"/>
          <w:szCs w:val="20"/>
        </w:rPr>
        <w:t>kullandırımına</w:t>
      </w:r>
      <w:proofErr w:type="spellEnd"/>
      <w:r w:rsidRPr="001B4689">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7DFB359A" w14:textId="77777777" w:rsidR="001B4689" w:rsidRPr="001B4689" w:rsidRDefault="001B4689" w:rsidP="001B4689">
      <w:pPr>
        <w:tabs>
          <w:tab w:val="left" w:pos="3828"/>
        </w:tabs>
        <w:ind w:right="-1"/>
        <w:jc w:val="both"/>
        <w:rPr>
          <w:rFonts w:ascii="Arial" w:hAnsi="Arial" w:cs="Arial"/>
          <w:sz w:val="16"/>
          <w:szCs w:val="20"/>
        </w:rPr>
      </w:pPr>
    </w:p>
    <w:p w14:paraId="294440EB" w14:textId="77777777" w:rsidR="001B4689" w:rsidRPr="003B10B3" w:rsidRDefault="001B4689" w:rsidP="001B4689">
      <w:pPr>
        <w:pStyle w:val="BodyTextIndent"/>
        <w:tabs>
          <w:tab w:val="left" w:pos="3828"/>
        </w:tabs>
        <w:ind w:left="567" w:right="-1" w:hanging="283"/>
        <w:rPr>
          <w:rFonts w:ascii="Arial" w:hAnsi="Arial" w:cs="Arial"/>
          <w:sz w:val="20"/>
          <w:szCs w:val="20"/>
        </w:rPr>
      </w:pPr>
      <w:r w:rsidRPr="001B4689">
        <w:rPr>
          <w:rFonts w:ascii="Arial" w:hAnsi="Arial" w:cs="Arial"/>
          <w:snapToGrid w:val="0"/>
          <w:sz w:val="20"/>
          <w:szCs w:val="20"/>
        </w:rPr>
        <w:t>ç)</w:t>
      </w:r>
      <w:r w:rsidRPr="001B4689">
        <w:rPr>
          <w:rFonts w:ascii="Arial" w:hAnsi="Arial" w:cs="Arial"/>
          <w:snapToGrid w:val="0"/>
          <w:sz w:val="20"/>
          <w:szCs w:val="20"/>
        </w:rPr>
        <w:tab/>
        <w:t>Ana Ortaklık Banka’nın</w:t>
      </w:r>
      <w:r w:rsidRPr="001B4689">
        <w:rPr>
          <w:rFonts w:ascii="Arial" w:hAnsi="Arial" w:cs="Arial"/>
          <w:sz w:val="20"/>
          <w:szCs w:val="20"/>
        </w:rPr>
        <w:t xml:space="preserve"> finansal tablo tarihi ile bu tarihten geriye doğru son beş iş günü kamuya duyurulan cari döviz alış kurları aşağıdaki gibidir:</w:t>
      </w:r>
    </w:p>
    <w:p w14:paraId="54A7DD3D" w14:textId="6334021B" w:rsidR="00AA2E13" w:rsidRPr="003B10B3" w:rsidRDefault="00AA2E13" w:rsidP="001B4689">
      <w:pPr>
        <w:pStyle w:val="BodyTextIndent"/>
        <w:tabs>
          <w:tab w:val="left" w:pos="3828"/>
        </w:tabs>
        <w:ind w:right="-1" w:firstLine="0"/>
        <w:rPr>
          <w:rFonts w:ascii="Arial" w:hAnsi="Arial" w:cs="Arial"/>
          <w:sz w:val="20"/>
          <w:szCs w:val="20"/>
        </w:rPr>
      </w:pP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1B4689" w:rsidRPr="0064576A" w14:paraId="01C1736F" w14:textId="77777777" w:rsidTr="000F77AA">
        <w:trPr>
          <w:trHeight w:val="138"/>
        </w:trPr>
        <w:tc>
          <w:tcPr>
            <w:tcW w:w="5954" w:type="dxa"/>
          </w:tcPr>
          <w:p w14:paraId="705F9C59" w14:textId="0349B7D0" w:rsidR="001B4689" w:rsidRPr="001B4689" w:rsidRDefault="001B4689" w:rsidP="001B4689">
            <w:pPr>
              <w:tabs>
                <w:tab w:val="left" w:pos="3828"/>
              </w:tabs>
              <w:ind w:right="386"/>
              <w:rPr>
                <w:rFonts w:ascii="Arial" w:hAnsi="Arial" w:cs="Arial"/>
                <w:sz w:val="20"/>
                <w:szCs w:val="20"/>
              </w:rPr>
            </w:pPr>
            <w:r w:rsidRPr="001B4689">
              <w:rPr>
                <w:rFonts w:ascii="Arial" w:hAnsi="Arial" w:cs="Arial"/>
                <w:sz w:val="20"/>
                <w:szCs w:val="20"/>
              </w:rPr>
              <w:t>30 Haziran 2023 - Bilanço Değerleme Kuru</w:t>
            </w:r>
          </w:p>
        </w:tc>
        <w:tc>
          <w:tcPr>
            <w:tcW w:w="1984" w:type="dxa"/>
            <w:vAlign w:val="bottom"/>
          </w:tcPr>
          <w:p w14:paraId="1EFDF4C0" w14:textId="08DD0EBF"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25,8231 </w:t>
            </w:r>
          </w:p>
        </w:tc>
        <w:tc>
          <w:tcPr>
            <w:tcW w:w="1418" w:type="dxa"/>
            <w:vAlign w:val="bottom"/>
          </w:tcPr>
          <w:p w14:paraId="0FA32B51" w14:textId="392E1655"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28,1540 </w:t>
            </w:r>
          </w:p>
        </w:tc>
      </w:tr>
      <w:tr w:rsidR="001B4689" w:rsidRPr="0064576A" w14:paraId="66CF1647" w14:textId="77777777" w:rsidTr="000F77AA">
        <w:trPr>
          <w:trHeight w:val="138"/>
        </w:trPr>
        <w:tc>
          <w:tcPr>
            <w:tcW w:w="5954" w:type="dxa"/>
          </w:tcPr>
          <w:p w14:paraId="757614DB" w14:textId="157B64A4" w:rsidR="001B4689" w:rsidRPr="001B4689" w:rsidRDefault="001B4689" w:rsidP="001B4689">
            <w:pPr>
              <w:tabs>
                <w:tab w:val="left" w:pos="3828"/>
              </w:tabs>
              <w:ind w:right="386"/>
              <w:rPr>
                <w:rFonts w:ascii="Arial" w:hAnsi="Arial" w:cs="Arial"/>
                <w:sz w:val="20"/>
                <w:szCs w:val="20"/>
              </w:rPr>
            </w:pPr>
            <w:r w:rsidRPr="001B4689">
              <w:rPr>
                <w:rFonts w:ascii="Arial" w:hAnsi="Arial" w:cs="Arial"/>
                <w:sz w:val="20"/>
                <w:szCs w:val="20"/>
              </w:rPr>
              <w:t>27 Haziran 2023 tarihi itibarıyla</w:t>
            </w:r>
          </w:p>
        </w:tc>
        <w:tc>
          <w:tcPr>
            <w:tcW w:w="1984" w:type="dxa"/>
            <w:vAlign w:val="bottom"/>
          </w:tcPr>
          <w:p w14:paraId="4E0B03DB" w14:textId="11804948"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25,8231 </w:t>
            </w:r>
          </w:p>
        </w:tc>
        <w:tc>
          <w:tcPr>
            <w:tcW w:w="1418" w:type="dxa"/>
            <w:vAlign w:val="bottom"/>
          </w:tcPr>
          <w:p w14:paraId="179FC180" w14:textId="59279A8A"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28,1540 </w:t>
            </w:r>
          </w:p>
        </w:tc>
      </w:tr>
      <w:tr w:rsidR="001B4689" w:rsidRPr="0064576A" w14:paraId="318EB2A2" w14:textId="77777777" w:rsidTr="000F77AA">
        <w:trPr>
          <w:trHeight w:val="108"/>
        </w:trPr>
        <w:tc>
          <w:tcPr>
            <w:tcW w:w="5954" w:type="dxa"/>
          </w:tcPr>
          <w:p w14:paraId="31968646" w14:textId="16EE77A9" w:rsidR="001B4689" w:rsidRPr="001B4689" w:rsidRDefault="001B4689" w:rsidP="001B4689">
            <w:pPr>
              <w:tabs>
                <w:tab w:val="left" w:pos="3828"/>
              </w:tabs>
              <w:ind w:right="386"/>
              <w:rPr>
                <w:rFonts w:ascii="Arial" w:hAnsi="Arial" w:cs="Arial"/>
                <w:sz w:val="20"/>
                <w:szCs w:val="20"/>
              </w:rPr>
            </w:pPr>
            <w:r w:rsidRPr="001B4689">
              <w:rPr>
                <w:rFonts w:ascii="Arial" w:hAnsi="Arial" w:cs="Arial"/>
                <w:sz w:val="20"/>
                <w:szCs w:val="20"/>
              </w:rPr>
              <w:t>26 Haziran 2023 tarihi itibarıyla</w:t>
            </w:r>
          </w:p>
        </w:tc>
        <w:tc>
          <w:tcPr>
            <w:tcW w:w="1984" w:type="dxa"/>
            <w:vAlign w:val="bottom"/>
          </w:tcPr>
          <w:p w14:paraId="76A9F528" w14:textId="75A2720D"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25,8231 </w:t>
            </w:r>
          </w:p>
        </w:tc>
        <w:tc>
          <w:tcPr>
            <w:tcW w:w="1418" w:type="dxa"/>
            <w:vAlign w:val="bottom"/>
          </w:tcPr>
          <w:p w14:paraId="712EF58A" w14:textId="7E3D38EA"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28,1540 </w:t>
            </w:r>
          </w:p>
        </w:tc>
      </w:tr>
      <w:tr w:rsidR="001B4689" w:rsidRPr="0064576A" w14:paraId="4B0E6259" w14:textId="77777777" w:rsidTr="000F77AA">
        <w:tc>
          <w:tcPr>
            <w:tcW w:w="5954" w:type="dxa"/>
          </w:tcPr>
          <w:p w14:paraId="4A67C24C" w14:textId="37BBFFE1" w:rsidR="001B4689" w:rsidRPr="001B4689" w:rsidRDefault="001B4689" w:rsidP="001B4689">
            <w:pPr>
              <w:tabs>
                <w:tab w:val="left" w:pos="3828"/>
              </w:tabs>
              <w:ind w:right="386"/>
              <w:rPr>
                <w:rFonts w:ascii="Arial" w:hAnsi="Arial" w:cs="Arial"/>
                <w:sz w:val="20"/>
                <w:szCs w:val="20"/>
              </w:rPr>
            </w:pPr>
            <w:r w:rsidRPr="001B4689">
              <w:rPr>
                <w:rFonts w:ascii="Arial" w:hAnsi="Arial" w:cs="Arial"/>
                <w:sz w:val="20"/>
                <w:szCs w:val="20"/>
              </w:rPr>
              <w:t>23 Haziran 2023 tarihi itibarıyla</w:t>
            </w:r>
          </w:p>
        </w:tc>
        <w:tc>
          <w:tcPr>
            <w:tcW w:w="1984" w:type="dxa"/>
            <w:vAlign w:val="bottom"/>
          </w:tcPr>
          <w:p w14:paraId="0995C876" w14:textId="343DFA42"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25,2505 </w:t>
            </w:r>
          </w:p>
        </w:tc>
        <w:tc>
          <w:tcPr>
            <w:tcW w:w="1418" w:type="dxa"/>
            <w:vAlign w:val="bottom"/>
          </w:tcPr>
          <w:p w14:paraId="52380B17" w14:textId="1B0C20E4"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27,4579 </w:t>
            </w:r>
          </w:p>
        </w:tc>
      </w:tr>
      <w:tr w:rsidR="001B4689" w:rsidRPr="003B10B3" w14:paraId="56A4DC89" w14:textId="77777777" w:rsidTr="000F77AA">
        <w:tc>
          <w:tcPr>
            <w:tcW w:w="5954" w:type="dxa"/>
          </w:tcPr>
          <w:p w14:paraId="01DFC6E1" w14:textId="00E1E062" w:rsidR="001B4689" w:rsidRPr="001B4689" w:rsidRDefault="001B4689" w:rsidP="001B4689">
            <w:pPr>
              <w:tabs>
                <w:tab w:val="left" w:pos="3828"/>
              </w:tabs>
              <w:ind w:right="386"/>
              <w:rPr>
                <w:rFonts w:ascii="Arial" w:hAnsi="Arial" w:cs="Arial"/>
                <w:sz w:val="20"/>
                <w:szCs w:val="20"/>
              </w:rPr>
            </w:pPr>
            <w:r w:rsidRPr="001B4689">
              <w:rPr>
                <w:rFonts w:ascii="Arial" w:hAnsi="Arial" w:cs="Arial"/>
                <w:sz w:val="20"/>
                <w:szCs w:val="20"/>
              </w:rPr>
              <w:t>22 Haziran 2023 tarihi itibarıyla</w:t>
            </w:r>
          </w:p>
        </w:tc>
        <w:tc>
          <w:tcPr>
            <w:tcW w:w="1984" w:type="dxa"/>
            <w:vAlign w:val="bottom"/>
          </w:tcPr>
          <w:p w14:paraId="00DD515A" w14:textId="166B1F17"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23,6239 </w:t>
            </w:r>
          </w:p>
        </w:tc>
        <w:tc>
          <w:tcPr>
            <w:tcW w:w="1418" w:type="dxa"/>
            <w:vAlign w:val="bottom"/>
          </w:tcPr>
          <w:p w14:paraId="4586923C" w14:textId="298322A7" w:rsidR="001B4689" w:rsidRPr="001B4689" w:rsidRDefault="001B4689" w:rsidP="001B4689">
            <w:pPr>
              <w:tabs>
                <w:tab w:val="left" w:pos="3828"/>
              </w:tabs>
              <w:ind w:right="100"/>
              <w:jc w:val="right"/>
              <w:rPr>
                <w:rFonts w:ascii="Arial" w:hAnsi="Arial" w:cs="Arial"/>
                <w:sz w:val="20"/>
                <w:szCs w:val="20"/>
              </w:rPr>
            </w:pPr>
            <w:r w:rsidRPr="001B4689">
              <w:rPr>
                <w:rFonts w:ascii="Arial" w:hAnsi="Arial" w:cs="Arial"/>
                <w:snapToGrid w:val="0"/>
                <w:sz w:val="20"/>
                <w:szCs w:val="20"/>
                <w:lang w:eastAsia="en-US"/>
              </w:rPr>
              <w:t xml:space="preserve">  25,9732 </w:t>
            </w:r>
          </w:p>
        </w:tc>
      </w:tr>
      <w:tr w:rsidR="0058445B" w:rsidRPr="0058445B" w14:paraId="02F911AA" w14:textId="77777777" w:rsidTr="000F77AA">
        <w:tc>
          <w:tcPr>
            <w:tcW w:w="5954" w:type="dxa"/>
          </w:tcPr>
          <w:p w14:paraId="21EB7819" w14:textId="6517B4D5" w:rsidR="0058445B" w:rsidRPr="0058445B" w:rsidRDefault="0058445B" w:rsidP="0058445B">
            <w:pPr>
              <w:tabs>
                <w:tab w:val="left" w:pos="3828"/>
              </w:tabs>
              <w:ind w:right="386"/>
              <w:rPr>
                <w:rFonts w:ascii="Arial" w:hAnsi="Arial" w:cs="Arial"/>
                <w:sz w:val="20"/>
                <w:szCs w:val="20"/>
              </w:rPr>
            </w:pPr>
            <w:r w:rsidRPr="0058445B">
              <w:rPr>
                <w:rFonts w:ascii="Arial" w:hAnsi="Arial" w:cs="Arial"/>
                <w:sz w:val="20"/>
                <w:szCs w:val="20"/>
              </w:rPr>
              <w:t>21 Haziran 2023 tarihi itibarıyla</w:t>
            </w:r>
          </w:p>
        </w:tc>
        <w:tc>
          <w:tcPr>
            <w:tcW w:w="1984" w:type="dxa"/>
            <w:vAlign w:val="bottom"/>
          </w:tcPr>
          <w:p w14:paraId="616B1B57" w14:textId="598133EE" w:rsidR="0058445B" w:rsidRPr="0058445B" w:rsidRDefault="0058445B" w:rsidP="0058445B">
            <w:pPr>
              <w:tabs>
                <w:tab w:val="left" w:pos="3828"/>
              </w:tabs>
              <w:ind w:right="100"/>
              <w:jc w:val="right"/>
              <w:rPr>
                <w:rFonts w:ascii="Arial" w:hAnsi="Arial" w:cs="Arial"/>
                <w:snapToGrid w:val="0"/>
                <w:sz w:val="20"/>
                <w:szCs w:val="20"/>
                <w:lang w:eastAsia="en-US"/>
              </w:rPr>
            </w:pPr>
            <w:r w:rsidRPr="0058445B">
              <w:rPr>
                <w:rFonts w:ascii="Arial" w:hAnsi="Arial" w:cs="Arial"/>
                <w:snapToGrid w:val="0"/>
                <w:sz w:val="20"/>
                <w:szCs w:val="20"/>
                <w:lang w:eastAsia="en-US"/>
              </w:rPr>
              <w:t xml:space="preserve">  23,5493 </w:t>
            </w:r>
          </w:p>
        </w:tc>
        <w:tc>
          <w:tcPr>
            <w:tcW w:w="1418" w:type="dxa"/>
            <w:vAlign w:val="bottom"/>
          </w:tcPr>
          <w:p w14:paraId="6504C4A6" w14:textId="4CB22886" w:rsidR="0058445B" w:rsidRPr="0058445B" w:rsidRDefault="0058445B" w:rsidP="0058445B">
            <w:pPr>
              <w:tabs>
                <w:tab w:val="left" w:pos="3828"/>
              </w:tabs>
              <w:ind w:right="100"/>
              <w:jc w:val="right"/>
              <w:rPr>
                <w:rFonts w:ascii="Arial" w:hAnsi="Arial" w:cs="Arial"/>
                <w:snapToGrid w:val="0"/>
                <w:sz w:val="20"/>
                <w:szCs w:val="20"/>
                <w:lang w:eastAsia="en-US"/>
              </w:rPr>
            </w:pPr>
            <w:r w:rsidRPr="0058445B">
              <w:rPr>
                <w:rFonts w:ascii="Arial" w:hAnsi="Arial" w:cs="Arial"/>
                <w:snapToGrid w:val="0"/>
                <w:sz w:val="20"/>
                <w:szCs w:val="20"/>
                <w:lang w:eastAsia="en-US"/>
              </w:rPr>
              <w:t xml:space="preserve">  25,7113 </w:t>
            </w:r>
          </w:p>
        </w:tc>
      </w:tr>
      <w:tr w:rsidR="00A865F2" w:rsidRPr="003B10B3" w14:paraId="587C4EE7" w14:textId="77777777" w:rsidTr="00A865F2">
        <w:tc>
          <w:tcPr>
            <w:tcW w:w="5954" w:type="dxa"/>
          </w:tcPr>
          <w:p w14:paraId="7D49B746" w14:textId="20AAC22E" w:rsidR="00A865F2" w:rsidRPr="0064576A" w:rsidRDefault="00A865F2" w:rsidP="00A865F2">
            <w:pPr>
              <w:tabs>
                <w:tab w:val="left" w:pos="3828"/>
              </w:tabs>
              <w:ind w:right="386"/>
              <w:rPr>
                <w:rFonts w:ascii="Arial" w:hAnsi="Arial" w:cs="Arial"/>
                <w:sz w:val="20"/>
                <w:szCs w:val="2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00F7EB75" w14:textId="2A180B97" w:rsidR="009412FF" w:rsidRPr="008B5ADD" w:rsidRDefault="009412FF" w:rsidP="009412FF">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r>
      <w:r w:rsidR="001B4689" w:rsidRPr="001B4689">
        <w:rPr>
          <w:rFonts w:ascii="Arial" w:hAnsi="Arial" w:cs="Arial"/>
          <w:bCs/>
          <w:sz w:val="20"/>
          <w:szCs w:val="20"/>
        </w:rPr>
        <w:t>Ana Ortaklık Banka’nın</w:t>
      </w:r>
      <w:r w:rsidR="001B4689" w:rsidRPr="001B4689">
        <w:rPr>
          <w:rFonts w:ascii="Arial" w:hAnsi="Arial" w:cs="Arial"/>
          <w:snapToGrid w:val="0"/>
          <w:sz w:val="20"/>
          <w:szCs w:val="20"/>
          <w:lang w:eastAsia="en-US"/>
        </w:rPr>
        <w:t xml:space="preserve"> cari döviz alış kurunun mali tablo tarihinden geriye doğru son otuz günlük basit aritmetik ortalama değeri 1 ABD doları için 23,6701 TL (Aralık 2022: 18,6395 TL) ve 1 Euro için 25,6667</w:t>
      </w:r>
      <w:r w:rsidR="001B4689" w:rsidRPr="001B4689">
        <w:rPr>
          <w:rFonts w:ascii="Arial" w:hAnsi="Arial" w:cs="Arial"/>
          <w:sz w:val="20"/>
          <w:szCs w:val="20"/>
        </w:rPr>
        <w:t xml:space="preserve"> TL</w:t>
      </w:r>
      <w:r w:rsidR="001B4689" w:rsidRPr="001B4689">
        <w:rPr>
          <w:rFonts w:ascii="Arial" w:hAnsi="Arial" w:cs="Arial"/>
          <w:snapToGrid w:val="0"/>
          <w:sz w:val="20"/>
          <w:szCs w:val="20"/>
          <w:lang w:eastAsia="en-US"/>
        </w:rPr>
        <w:t xml:space="preserve"> (Aralık 2022: 19,7374 TL) </w:t>
      </w:r>
      <w:r w:rsidR="001B4689" w:rsidRPr="001B4689">
        <w:rPr>
          <w:rFonts w:ascii="Arial" w:hAnsi="Arial" w:cs="Arial"/>
          <w:bCs/>
          <w:sz w:val="20"/>
          <w:szCs w:val="20"/>
        </w:rPr>
        <w:t>olarak gerçekleşmiştir</w:t>
      </w:r>
      <w:r w:rsidRPr="009412FF">
        <w:rPr>
          <w:rFonts w:ascii="Arial" w:hAnsi="Arial" w:cs="Arial"/>
          <w:bCs/>
          <w:sz w:val="20"/>
          <w:szCs w:val="20"/>
        </w:rPr>
        <w:t>.</w:t>
      </w:r>
    </w:p>
    <w:p w14:paraId="1042578A" w14:textId="0A7E5CCD" w:rsidR="008D13F4" w:rsidRPr="001009A8" w:rsidRDefault="008D13F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65C6C176" w14:textId="65877131" w:rsidR="000042BC" w:rsidRDefault="00A9231D" w:rsidP="000F72FA">
      <w:pPr>
        <w:jc w:val="both"/>
        <w:rPr>
          <w:rFonts w:ascii="Arial" w:hAnsi="Arial" w:cs="Arial"/>
          <w:bCs/>
          <w:sz w:val="20"/>
          <w:szCs w:val="20"/>
        </w:rPr>
      </w:pPr>
      <w:r w:rsidRPr="00A9231D">
        <w:rPr>
          <w:rFonts w:ascii="Arial" w:hAnsi="Arial" w:cs="Arial"/>
          <w:bCs/>
          <w:sz w:val="20"/>
          <w:szCs w:val="20"/>
        </w:rPr>
        <w:t xml:space="preserve">Aşağıdaki tablo, </w:t>
      </w:r>
      <w:r w:rsidR="008F2882">
        <w:rPr>
          <w:rFonts w:ascii="Arial" w:hAnsi="Arial" w:cs="Arial"/>
          <w:bCs/>
          <w:sz w:val="20"/>
          <w:szCs w:val="20"/>
        </w:rPr>
        <w:t xml:space="preserve">Ana Ortaklık </w:t>
      </w:r>
      <w:r w:rsidR="008F2882" w:rsidRPr="00640653">
        <w:rPr>
          <w:rFonts w:ascii="Arial" w:hAnsi="Arial" w:cs="Arial"/>
          <w:bCs/>
          <w:sz w:val="20"/>
          <w:szCs w:val="20"/>
        </w:rPr>
        <w:t>Banka’nın</w:t>
      </w:r>
      <w:r w:rsidRPr="00A9231D">
        <w:rPr>
          <w:rFonts w:ascii="Arial" w:hAnsi="Arial" w:cs="Arial"/>
          <w:bCs/>
          <w:sz w:val="20"/>
          <w:szCs w:val="20"/>
        </w:rPr>
        <w:t xml:space="preserve"> ABD Doları, Euro ve diğer para birimi kurlarındaki %10’luk değişime olan duyarlılığını göstermektedir. Negatif tutar ABD Doları, Euro ve diğer para birimlerinin TL karşısında %10’luk değer artışının kar/zararda oluşan düşüş etkisini ifade eder.</w:t>
      </w:r>
    </w:p>
    <w:p w14:paraId="433924FC" w14:textId="1DF23CD5" w:rsidR="00E609AB" w:rsidRPr="00C34A1B" w:rsidRDefault="00E609AB" w:rsidP="004F6BE8">
      <w:pPr>
        <w:pStyle w:val="000normal"/>
        <w:tabs>
          <w:tab w:val="left" w:pos="3828"/>
        </w:tabs>
        <w:spacing w:before="0" w:after="0" w:afterAutospacing="0"/>
        <w:rPr>
          <w:sz w:val="14"/>
          <w:szCs w:val="14"/>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3B10B3"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proofErr w:type="gramStart"/>
            <w:r w:rsidRPr="003B10B3">
              <w:rPr>
                <w:rFonts w:ascii="Arial" w:hAnsi="Arial" w:cs="Arial"/>
                <w:b/>
                <w:bCs/>
                <w:sz w:val="18"/>
                <w:szCs w:val="18"/>
              </w:rPr>
              <w:t>üzerindeki</w:t>
            </w:r>
            <w:proofErr w:type="gramEnd"/>
            <w:r w:rsidRPr="003B10B3">
              <w:rPr>
                <w:rFonts w:ascii="Arial" w:hAnsi="Arial" w:cs="Arial"/>
                <w:b/>
                <w:bCs/>
                <w:sz w:val="18"/>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spellStart"/>
            <w:r w:rsidR="00C94D31" w:rsidRPr="003B10B3">
              <w:rPr>
                <w:rFonts w:ascii="Arial" w:hAnsi="Arial" w:cs="Arial"/>
                <w:b/>
                <w:bCs/>
                <w:sz w:val="18"/>
                <w:szCs w:val="18"/>
              </w:rPr>
              <w:t>Özkaynak</w:t>
            </w:r>
            <w:proofErr w:type="spellEnd"/>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gramStart"/>
            <w:r w:rsidR="00C94D31" w:rsidRPr="003B10B3">
              <w:rPr>
                <w:rFonts w:ascii="Arial" w:hAnsi="Arial" w:cs="Arial"/>
                <w:b/>
                <w:bCs/>
                <w:sz w:val="18"/>
                <w:szCs w:val="18"/>
              </w:rPr>
              <w:t>üzerindeki</w:t>
            </w:r>
            <w:proofErr w:type="gramEnd"/>
            <w:r w:rsidR="00C94D31" w:rsidRPr="003B10B3">
              <w:rPr>
                <w:rFonts w:ascii="Arial" w:hAnsi="Arial" w:cs="Arial"/>
                <w:b/>
                <w:bCs/>
                <w:sz w:val="18"/>
                <w:szCs w:val="18"/>
              </w:rPr>
              <w:t xml:space="preserve"> etki (*)</w:t>
            </w:r>
          </w:p>
        </w:tc>
      </w:tr>
      <w:tr w:rsidR="002D05C5" w:rsidRPr="003B10B3"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72D17DBF" w:rsidR="002D05C5" w:rsidRPr="002D05C5" w:rsidRDefault="002D05C5" w:rsidP="000F77AA">
            <w:pPr>
              <w:ind w:right="34"/>
              <w:jc w:val="right"/>
              <w:rPr>
                <w:rFonts w:ascii="Arial" w:hAnsi="Arial" w:cs="Arial"/>
                <w:b/>
                <w:sz w:val="18"/>
                <w:szCs w:val="18"/>
              </w:rPr>
            </w:pPr>
            <w:r w:rsidRPr="002D05C5">
              <w:rPr>
                <w:rFonts w:ascii="Arial" w:hAnsi="Arial" w:cs="Arial"/>
                <w:b/>
                <w:bCs/>
                <w:sz w:val="18"/>
                <w:szCs w:val="18"/>
              </w:rPr>
              <w:t>3</w:t>
            </w:r>
            <w:r w:rsidR="001F6663">
              <w:rPr>
                <w:rFonts w:ascii="Arial" w:hAnsi="Arial" w:cs="Arial"/>
                <w:b/>
                <w:bCs/>
                <w:sz w:val="18"/>
                <w:szCs w:val="18"/>
              </w:rPr>
              <w:t>0</w:t>
            </w:r>
            <w:r w:rsidRPr="002D05C5">
              <w:rPr>
                <w:rFonts w:ascii="Arial" w:hAnsi="Arial" w:cs="Arial"/>
                <w:b/>
                <w:bCs/>
                <w:sz w:val="18"/>
                <w:szCs w:val="18"/>
              </w:rPr>
              <w:t xml:space="preserve"> </w:t>
            </w:r>
            <w:r w:rsidR="001F6663">
              <w:rPr>
                <w:rFonts w:ascii="Arial" w:hAnsi="Arial" w:cs="Arial"/>
                <w:b/>
                <w:bCs/>
                <w:sz w:val="18"/>
                <w:szCs w:val="18"/>
              </w:rPr>
              <w:t>Haziran</w:t>
            </w:r>
            <w:r w:rsidRPr="002D05C5">
              <w:rPr>
                <w:rFonts w:ascii="Arial" w:hAnsi="Arial" w:cs="Arial"/>
                <w:b/>
                <w:bCs/>
                <w:sz w:val="18"/>
                <w:szCs w:val="18"/>
              </w:rPr>
              <w:t xml:space="preserve"> 202</w:t>
            </w:r>
            <w:r w:rsidR="000F77AA">
              <w:rPr>
                <w:rFonts w:ascii="Arial" w:hAnsi="Arial" w:cs="Arial"/>
                <w:b/>
                <w:bCs/>
                <w:sz w:val="18"/>
                <w:szCs w:val="18"/>
              </w:rPr>
              <w:t>3</w:t>
            </w:r>
          </w:p>
        </w:tc>
        <w:tc>
          <w:tcPr>
            <w:tcW w:w="1256" w:type="dxa"/>
            <w:tcBorders>
              <w:top w:val="single" w:sz="12" w:space="0" w:color="auto"/>
              <w:left w:val="nil"/>
              <w:bottom w:val="single" w:sz="8" w:space="0" w:color="auto"/>
              <w:right w:val="nil"/>
            </w:tcBorders>
            <w:vAlign w:val="center"/>
          </w:tcPr>
          <w:p w14:paraId="7590BEFE" w14:textId="14A4C3FE" w:rsidR="002D05C5" w:rsidRPr="002D05C5" w:rsidRDefault="002D05C5" w:rsidP="000F77AA">
            <w:pPr>
              <w:jc w:val="right"/>
              <w:rPr>
                <w:rFonts w:ascii="Arial" w:hAnsi="Arial" w:cs="Arial"/>
                <w:sz w:val="18"/>
                <w:szCs w:val="18"/>
              </w:rPr>
            </w:pPr>
            <w:r w:rsidRPr="002D05C5">
              <w:rPr>
                <w:rFonts w:ascii="Arial" w:hAnsi="Arial" w:cs="Arial"/>
                <w:b/>
                <w:bCs/>
                <w:sz w:val="18"/>
                <w:szCs w:val="18"/>
              </w:rPr>
              <w:t>31 Aralık 202</w:t>
            </w:r>
            <w:r w:rsidR="000F77AA">
              <w:rPr>
                <w:rFonts w:ascii="Arial" w:hAnsi="Arial" w:cs="Arial"/>
                <w:b/>
                <w:bCs/>
                <w:sz w:val="18"/>
                <w:szCs w:val="18"/>
              </w:rPr>
              <w:t>2</w:t>
            </w:r>
          </w:p>
        </w:tc>
        <w:tc>
          <w:tcPr>
            <w:tcW w:w="1252" w:type="dxa"/>
            <w:tcBorders>
              <w:top w:val="single" w:sz="12" w:space="0" w:color="auto"/>
              <w:left w:val="nil"/>
              <w:bottom w:val="single" w:sz="8" w:space="0" w:color="auto"/>
              <w:right w:val="nil"/>
            </w:tcBorders>
            <w:vAlign w:val="center"/>
          </w:tcPr>
          <w:p w14:paraId="365549D0" w14:textId="110414D8" w:rsidR="002D05C5" w:rsidRPr="002D05C5" w:rsidRDefault="002D05C5" w:rsidP="00DC56A6">
            <w:pPr>
              <w:jc w:val="right"/>
              <w:rPr>
                <w:rFonts w:ascii="Arial" w:hAnsi="Arial" w:cs="Arial"/>
                <w:b/>
                <w:bCs/>
                <w:sz w:val="18"/>
                <w:szCs w:val="18"/>
              </w:rPr>
            </w:pPr>
            <w:r w:rsidRPr="002D05C5">
              <w:rPr>
                <w:rFonts w:ascii="Arial" w:hAnsi="Arial" w:cs="Arial"/>
                <w:b/>
                <w:bCs/>
                <w:sz w:val="18"/>
                <w:szCs w:val="18"/>
              </w:rPr>
              <w:t>3</w:t>
            </w:r>
            <w:r w:rsidR="001F6663">
              <w:rPr>
                <w:rFonts w:ascii="Arial" w:hAnsi="Arial" w:cs="Arial"/>
                <w:b/>
                <w:bCs/>
                <w:sz w:val="18"/>
                <w:szCs w:val="18"/>
              </w:rPr>
              <w:t>0</w:t>
            </w:r>
            <w:r w:rsidRPr="002D05C5">
              <w:rPr>
                <w:rFonts w:ascii="Arial" w:hAnsi="Arial" w:cs="Arial"/>
                <w:b/>
                <w:bCs/>
                <w:sz w:val="18"/>
                <w:szCs w:val="18"/>
              </w:rPr>
              <w:t xml:space="preserve"> </w:t>
            </w:r>
            <w:r w:rsidR="001F6663">
              <w:rPr>
                <w:rFonts w:ascii="Arial" w:hAnsi="Arial" w:cs="Arial"/>
                <w:b/>
                <w:bCs/>
                <w:sz w:val="18"/>
                <w:szCs w:val="18"/>
              </w:rPr>
              <w:t>Haziran</w:t>
            </w:r>
          </w:p>
          <w:p w14:paraId="4CFC1E0B" w14:textId="3DAB6E30" w:rsidR="002D05C5" w:rsidRPr="002D05C5" w:rsidRDefault="002D05C5" w:rsidP="00DC56A6">
            <w:pPr>
              <w:jc w:val="right"/>
              <w:rPr>
                <w:rFonts w:ascii="Arial" w:hAnsi="Arial" w:cs="Arial"/>
                <w:sz w:val="18"/>
                <w:szCs w:val="18"/>
              </w:rPr>
            </w:pPr>
            <w:r w:rsidRPr="002D05C5">
              <w:rPr>
                <w:rFonts w:ascii="Arial" w:hAnsi="Arial" w:cs="Arial"/>
                <w:b/>
                <w:bCs/>
                <w:sz w:val="18"/>
                <w:szCs w:val="18"/>
              </w:rPr>
              <w:t>202</w:t>
            </w:r>
            <w:r w:rsidR="000F77AA">
              <w:rPr>
                <w:rFonts w:ascii="Arial" w:hAnsi="Arial" w:cs="Arial"/>
                <w:b/>
                <w:bCs/>
                <w:sz w:val="18"/>
                <w:szCs w:val="18"/>
              </w:rPr>
              <w:t>3</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Default="002D05C5" w:rsidP="00DC56A6">
            <w:pPr>
              <w:jc w:val="right"/>
              <w:rPr>
                <w:rFonts w:ascii="Arial" w:hAnsi="Arial" w:cs="Arial"/>
                <w:b/>
                <w:bCs/>
                <w:sz w:val="18"/>
                <w:szCs w:val="18"/>
              </w:rPr>
            </w:pPr>
            <w:r w:rsidRPr="002D05C5">
              <w:rPr>
                <w:rFonts w:ascii="Arial" w:hAnsi="Arial" w:cs="Arial"/>
                <w:b/>
                <w:bCs/>
                <w:sz w:val="18"/>
                <w:szCs w:val="18"/>
              </w:rPr>
              <w:t xml:space="preserve">31 Aralık </w:t>
            </w:r>
          </w:p>
          <w:p w14:paraId="7F196AED" w14:textId="443FE757" w:rsidR="002D05C5" w:rsidRPr="002D05C5" w:rsidRDefault="002D05C5" w:rsidP="000F77AA">
            <w:pPr>
              <w:jc w:val="right"/>
              <w:rPr>
                <w:rFonts w:ascii="Arial" w:hAnsi="Arial" w:cs="Arial"/>
                <w:sz w:val="18"/>
                <w:szCs w:val="18"/>
              </w:rPr>
            </w:pPr>
            <w:r w:rsidRPr="002D05C5">
              <w:rPr>
                <w:rFonts w:ascii="Arial" w:hAnsi="Arial" w:cs="Arial"/>
                <w:b/>
                <w:bCs/>
                <w:sz w:val="18"/>
                <w:szCs w:val="18"/>
              </w:rPr>
              <w:t>202</w:t>
            </w:r>
            <w:r w:rsidR="000F77AA">
              <w:rPr>
                <w:rFonts w:ascii="Arial" w:hAnsi="Arial" w:cs="Arial"/>
                <w:b/>
                <w:bCs/>
                <w:sz w:val="18"/>
                <w:szCs w:val="18"/>
              </w:rPr>
              <w:t>2</w:t>
            </w:r>
          </w:p>
        </w:tc>
      </w:tr>
      <w:tr w:rsidR="00C94D31" w:rsidRPr="003B10B3"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884"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57"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56"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52"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461" w:type="dxa"/>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1B4689" w:rsidRPr="003B10B3" w14:paraId="6DD508DC" w14:textId="77777777" w:rsidTr="000B2620">
        <w:trPr>
          <w:trHeight w:val="113"/>
        </w:trPr>
        <w:tc>
          <w:tcPr>
            <w:tcW w:w="1245" w:type="dxa"/>
            <w:tcBorders>
              <w:top w:val="nil"/>
              <w:left w:val="nil"/>
              <w:bottom w:val="nil"/>
              <w:right w:val="nil"/>
            </w:tcBorders>
            <w:shd w:val="clear" w:color="auto" w:fill="auto"/>
          </w:tcPr>
          <w:p w14:paraId="3F5E7176" w14:textId="46E1B459" w:rsidR="001B4689" w:rsidRPr="001B4689" w:rsidRDefault="001B4689" w:rsidP="001B4689">
            <w:pPr>
              <w:ind w:left="-108"/>
              <w:jc w:val="both"/>
              <w:rPr>
                <w:rFonts w:ascii="Arial" w:hAnsi="Arial" w:cs="Arial"/>
                <w:sz w:val="18"/>
                <w:szCs w:val="18"/>
              </w:rPr>
            </w:pPr>
            <w:r w:rsidRPr="001B4689">
              <w:rPr>
                <w:rFonts w:ascii="Arial" w:hAnsi="Arial" w:cs="Arial"/>
                <w:sz w:val="18"/>
                <w:szCs w:val="18"/>
              </w:rPr>
              <w:t>ABD Doları</w:t>
            </w:r>
          </w:p>
        </w:tc>
        <w:tc>
          <w:tcPr>
            <w:tcW w:w="2884" w:type="dxa"/>
            <w:tcBorders>
              <w:top w:val="nil"/>
              <w:left w:val="nil"/>
              <w:bottom w:val="nil"/>
              <w:right w:val="nil"/>
            </w:tcBorders>
            <w:shd w:val="clear" w:color="auto" w:fill="auto"/>
            <w:vAlign w:val="bottom"/>
          </w:tcPr>
          <w:p w14:paraId="253380A7" w14:textId="6D553C32" w:rsidR="001B4689" w:rsidRPr="001B4689" w:rsidRDefault="001B4689" w:rsidP="001B4689">
            <w:pPr>
              <w:jc w:val="center"/>
              <w:rPr>
                <w:rFonts w:ascii="Arial" w:hAnsi="Arial" w:cs="Arial"/>
                <w:sz w:val="18"/>
                <w:szCs w:val="18"/>
              </w:rPr>
            </w:pPr>
            <w:r w:rsidRPr="001B4689">
              <w:rPr>
                <w:rFonts w:ascii="Arial" w:hAnsi="Arial" w:cs="Arial"/>
                <w:sz w:val="18"/>
                <w:szCs w:val="18"/>
              </w:rPr>
              <w:t>%10</w:t>
            </w:r>
          </w:p>
        </w:tc>
        <w:tc>
          <w:tcPr>
            <w:tcW w:w="1257" w:type="dxa"/>
            <w:tcBorders>
              <w:top w:val="nil"/>
              <w:left w:val="nil"/>
              <w:bottom w:val="nil"/>
              <w:right w:val="nil"/>
            </w:tcBorders>
            <w:shd w:val="clear" w:color="auto" w:fill="auto"/>
            <w:vAlign w:val="center"/>
          </w:tcPr>
          <w:p w14:paraId="43DB56C4" w14:textId="0284CBD6"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50.758 </w:t>
            </w:r>
          </w:p>
        </w:tc>
        <w:tc>
          <w:tcPr>
            <w:tcW w:w="1256" w:type="dxa"/>
            <w:tcBorders>
              <w:top w:val="nil"/>
              <w:left w:val="nil"/>
              <w:bottom w:val="nil"/>
              <w:right w:val="nil"/>
            </w:tcBorders>
          </w:tcPr>
          <w:p w14:paraId="509C7DB6" w14:textId="1A1D99FC"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2.649 </w:t>
            </w:r>
          </w:p>
        </w:tc>
        <w:tc>
          <w:tcPr>
            <w:tcW w:w="1252" w:type="dxa"/>
            <w:tcBorders>
              <w:top w:val="nil"/>
              <w:left w:val="nil"/>
              <w:bottom w:val="nil"/>
              <w:right w:val="nil"/>
            </w:tcBorders>
            <w:vAlign w:val="center"/>
          </w:tcPr>
          <w:p w14:paraId="1E8F8729" w14:textId="7DC8E221"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15.527 </w:t>
            </w:r>
          </w:p>
        </w:tc>
        <w:tc>
          <w:tcPr>
            <w:tcW w:w="1461" w:type="dxa"/>
            <w:tcBorders>
              <w:top w:val="nil"/>
              <w:left w:val="nil"/>
              <w:bottom w:val="nil"/>
              <w:right w:val="nil"/>
            </w:tcBorders>
            <w:shd w:val="clear" w:color="auto" w:fill="auto"/>
          </w:tcPr>
          <w:p w14:paraId="0340F3C9" w14:textId="4BAAF371"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12.812 </w:t>
            </w:r>
          </w:p>
        </w:tc>
      </w:tr>
      <w:tr w:rsidR="001B4689" w:rsidRPr="003B10B3" w14:paraId="393A0014" w14:textId="77777777" w:rsidTr="000B2620">
        <w:trPr>
          <w:trHeight w:val="113"/>
        </w:trPr>
        <w:tc>
          <w:tcPr>
            <w:tcW w:w="1245" w:type="dxa"/>
            <w:tcBorders>
              <w:top w:val="nil"/>
              <w:left w:val="nil"/>
              <w:bottom w:val="nil"/>
              <w:right w:val="nil"/>
            </w:tcBorders>
            <w:shd w:val="clear" w:color="auto" w:fill="auto"/>
          </w:tcPr>
          <w:p w14:paraId="20C1CB86" w14:textId="4D1106D6" w:rsidR="001B4689" w:rsidRPr="001B4689" w:rsidRDefault="001B4689" w:rsidP="001B4689">
            <w:pPr>
              <w:ind w:left="-108"/>
              <w:jc w:val="both"/>
              <w:rPr>
                <w:rFonts w:ascii="Arial" w:hAnsi="Arial" w:cs="Arial"/>
                <w:sz w:val="18"/>
                <w:szCs w:val="18"/>
              </w:rPr>
            </w:pPr>
            <w:r w:rsidRPr="001B4689">
              <w:rPr>
                <w:rFonts w:ascii="Arial" w:hAnsi="Arial" w:cs="Arial"/>
                <w:sz w:val="18"/>
                <w:szCs w:val="18"/>
              </w:rPr>
              <w:t>Euro</w:t>
            </w:r>
          </w:p>
        </w:tc>
        <w:tc>
          <w:tcPr>
            <w:tcW w:w="2884" w:type="dxa"/>
            <w:tcBorders>
              <w:top w:val="nil"/>
              <w:left w:val="nil"/>
              <w:bottom w:val="nil"/>
              <w:right w:val="nil"/>
            </w:tcBorders>
            <w:shd w:val="clear" w:color="auto" w:fill="auto"/>
            <w:vAlign w:val="bottom"/>
          </w:tcPr>
          <w:p w14:paraId="45A997F0" w14:textId="31F18883" w:rsidR="001B4689" w:rsidRPr="001B4689" w:rsidRDefault="001B4689" w:rsidP="001B4689">
            <w:pPr>
              <w:jc w:val="center"/>
              <w:rPr>
                <w:rFonts w:ascii="Arial" w:hAnsi="Arial" w:cs="Arial"/>
                <w:sz w:val="18"/>
                <w:szCs w:val="18"/>
              </w:rPr>
            </w:pPr>
            <w:r w:rsidRPr="001B4689">
              <w:rPr>
                <w:rFonts w:ascii="Arial" w:hAnsi="Arial" w:cs="Arial"/>
                <w:sz w:val="18"/>
                <w:szCs w:val="18"/>
              </w:rPr>
              <w:t>%10</w:t>
            </w:r>
          </w:p>
        </w:tc>
        <w:tc>
          <w:tcPr>
            <w:tcW w:w="1257" w:type="dxa"/>
            <w:tcBorders>
              <w:top w:val="nil"/>
              <w:left w:val="nil"/>
              <w:bottom w:val="nil"/>
              <w:right w:val="nil"/>
            </w:tcBorders>
            <w:shd w:val="clear" w:color="auto" w:fill="auto"/>
            <w:vAlign w:val="center"/>
          </w:tcPr>
          <w:p w14:paraId="1636BE3D" w14:textId="449FEE04" w:rsidR="001B4689" w:rsidRPr="001B4689" w:rsidRDefault="001B4689" w:rsidP="001B4689">
            <w:pPr>
              <w:jc w:val="right"/>
              <w:rPr>
                <w:rFonts w:ascii="Arial" w:hAnsi="Arial" w:cs="Arial"/>
                <w:sz w:val="18"/>
                <w:szCs w:val="18"/>
              </w:rPr>
            </w:pPr>
            <w:r w:rsidRPr="001B4689">
              <w:rPr>
                <w:rFonts w:ascii="Arial" w:hAnsi="Arial" w:cs="Arial"/>
                <w:sz w:val="18"/>
                <w:szCs w:val="18"/>
              </w:rPr>
              <w:t>(45.835)</w:t>
            </w:r>
          </w:p>
        </w:tc>
        <w:tc>
          <w:tcPr>
            <w:tcW w:w="1256" w:type="dxa"/>
            <w:tcBorders>
              <w:top w:val="nil"/>
              <w:left w:val="nil"/>
              <w:bottom w:val="nil"/>
              <w:right w:val="nil"/>
            </w:tcBorders>
          </w:tcPr>
          <w:p w14:paraId="4D2CDACA" w14:textId="766B5BDC"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10.942 </w:t>
            </w:r>
          </w:p>
        </w:tc>
        <w:tc>
          <w:tcPr>
            <w:tcW w:w="1252" w:type="dxa"/>
            <w:tcBorders>
              <w:top w:val="nil"/>
              <w:left w:val="nil"/>
              <w:bottom w:val="nil"/>
              <w:right w:val="nil"/>
            </w:tcBorders>
            <w:vAlign w:val="center"/>
          </w:tcPr>
          <w:p w14:paraId="4CD24CCD" w14:textId="6F19A7DA"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4.632 </w:t>
            </w:r>
          </w:p>
        </w:tc>
        <w:tc>
          <w:tcPr>
            <w:tcW w:w="1461" w:type="dxa"/>
            <w:tcBorders>
              <w:top w:val="nil"/>
              <w:left w:val="nil"/>
              <w:bottom w:val="nil"/>
              <w:right w:val="nil"/>
            </w:tcBorders>
            <w:shd w:val="clear" w:color="auto" w:fill="auto"/>
          </w:tcPr>
          <w:p w14:paraId="3AD93102" w14:textId="05060A15" w:rsidR="001B4689" w:rsidRPr="001B4689" w:rsidRDefault="001B4689" w:rsidP="001B4689">
            <w:pPr>
              <w:jc w:val="right"/>
              <w:rPr>
                <w:rFonts w:ascii="Arial" w:hAnsi="Arial" w:cs="Arial"/>
                <w:sz w:val="18"/>
                <w:szCs w:val="18"/>
              </w:rPr>
            </w:pPr>
            <w:r w:rsidRPr="001B4689">
              <w:rPr>
                <w:rFonts w:ascii="Arial" w:hAnsi="Arial" w:cs="Arial"/>
                <w:sz w:val="18"/>
                <w:szCs w:val="18"/>
              </w:rPr>
              <w:t>(316)</w:t>
            </w:r>
          </w:p>
        </w:tc>
      </w:tr>
      <w:tr w:rsidR="001B4689" w:rsidRPr="003B10B3" w14:paraId="5B351727" w14:textId="77777777" w:rsidTr="000B2620">
        <w:trPr>
          <w:trHeight w:val="113"/>
        </w:trPr>
        <w:tc>
          <w:tcPr>
            <w:tcW w:w="1245" w:type="dxa"/>
            <w:tcBorders>
              <w:top w:val="nil"/>
              <w:left w:val="nil"/>
              <w:bottom w:val="nil"/>
              <w:right w:val="nil"/>
            </w:tcBorders>
            <w:shd w:val="clear" w:color="auto" w:fill="auto"/>
          </w:tcPr>
          <w:p w14:paraId="350C98CE" w14:textId="2514C468" w:rsidR="001B4689" w:rsidRPr="001B4689" w:rsidRDefault="001B4689" w:rsidP="001B4689">
            <w:pPr>
              <w:ind w:left="-108"/>
              <w:jc w:val="both"/>
              <w:rPr>
                <w:rFonts w:ascii="Arial" w:hAnsi="Arial" w:cs="Arial"/>
                <w:sz w:val="18"/>
                <w:szCs w:val="18"/>
              </w:rPr>
            </w:pPr>
            <w:r w:rsidRPr="001B4689">
              <w:rPr>
                <w:rFonts w:ascii="Arial" w:hAnsi="Arial" w:cs="Arial"/>
                <w:sz w:val="18"/>
                <w:szCs w:val="18"/>
              </w:rPr>
              <w:t>Diğer</w:t>
            </w:r>
          </w:p>
        </w:tc>
        <w:tc>
          <w:tcPr>
            <w:tcW w:w="2884" w:type="dxa"/>
            <w:tcBorders>
              <w:top w:val="nil"/>
              <w:left w:val="nil"/>
              <w:bottom w:val="nil"/>
              <w:right w:val="nil"/>
            </w:tcBorders>
            <w:shd w:val="clear" w:color="auto" w:fill="auto"/>
            <w:vAlign w:val="bottom"/>
          </w:tcPr>
          <w:p w14:paraId="3F4EEBE1" w14:textId="5A28C59D" w:rsidR="001B4689" w:rsidRPr="001B4689" w:rsidRDefault="001B4689" w:rsidP="001B4689">
            <w:pPr>
              <w:jc w:val="center"/>
              <w:rPr>
                <w:rFonts w:ascii="Arial" w:hAnsi="Arial" w:cs="Arial"/>
                <w:sz w:val="18"/>
                <w:szCs w:val="18"/>
              </w:rPr>
            </w:pPr>
            <w:r w:rsidRPr="001B4689">
              <w:rPr>
                <w:rFonts w:ascii="Arial" w:hAnsi="Arial" w:cs="Arial"/>
                <w:sz w:val="18"/>
                <w:szCs w:val="18"/>
              </w:rPr>
              <w:t>%10</w:t>
            </w:r>
          </w:p>
        </w:tc>
        <w:tc>
          <w:tcPr>
            <w:tcW w:w="1257" w:type="dxa"/>
            <w:tcBorders>
              <w:top w:val="nil"/>
              <w:left w:val="nil"/>
              <w:bottom w:val="nil"/>
              <w:right w:val="nil"/>
            </w:tcBorders>
            <w:shd w:val="clear" w:color="auto" w:fill="auto"/>
            <w:vAlign w:val="center"/>
          </w:tcPr>
          <w:p w14:paraId="51BBF6CC" w14:textId="3FA2674F"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100.720 </w:t>
            </w:r>
          </w:p>
        </w:tc>
        <w:tc>
          <w:tcPr>
            <w:tcW w:w="1256" w:type="dxa"/>
            <w:tcBorders>
              <w:top w:val="nil"/>
              <w:left w:val="nil"/>
              <w:bottom w:val="nil"/>
              <w:right w:val="nil"/>
            </w:tcBorders>
          </w:tcPr>
          <w:p w14:paraId="32F7C4B4" w14:textId="53A4A4D8" w:rsidR="001B4689" w:rsidRPr="001B4689" w:rsidRDefault="001B4689" w:rsidP="001B4689">
            <w:pPr>
              <w:jc w:val="right"/>
              <w:rPr>
                <w:rFonts w:ascii="Arial" w:hAnsi="Arial" w:cs="Arial"/>
                <w:sz w:val="18"/>
                <w:szCs w:val="18"/>
              </w:rPr>
            </w:pPr>
            <w:r w:rsidRPr="001B4689">
              <w:rPr>
                <w:rFonts w:ascii="Arial" w:hAnsi="Arial" w:cs="Arial"/>
                <w:sz w:val="18"/>
                <w:szCs w:val="18"/>
              </w:rPr>
              <w:t xml:space="preserve">18.310 </w:t>
            </w:r>
          </w:p>
        </w:tc>
        <w:tc>
          <w:tcPr>
            <w:tcW w:w="1252" w:type="dxa"/>
            <w:tcBorders>
              <w:top w:val="nil"/>
              <w:left w:val="nil"/>
              <w:bottom w:val="nil"/>
              <w:right w:val="nil"/>
            </w:tcBorders>
            <w:vAlign w:val="center"/>
          </w:tcPr>
          <w:p w14:paraId="66420A00" w14:textId="4A4DB4E8" w:rsidR="001B4689" w:rsidRPr="001B4689" w:rsidRDefault="001B4689" w:rsidP="001B4689">
            <w:pPr>
              <w:jc w:val="right"/>
              <w:rPr>
                <w:rFonts w:ascii="Arial" w:hAnsi="Arial" w:cs="Arial"/>
                <w:sz w:val="18"/>
                <w:szCs w:val="18"/>
              </w:rPr>
            </w:pPr>
            <w:r w:rsidRPr="001B4689">
              <w:rPr>
                <w:rFonts w:ascii="Arial" w:hAnsi="Arial" w:cs="Arial"/>
                <w:sz w:val="18"/>
                <w:szCs w:val="18"/>
              </w:rPr>
              <w:t>-</w:t>
            </w:r>
          </w:p>
        </w:tc>
        <w:tc>
          <w:tcPr>
            <w:tcW w:w="1461" w:type="dxa"/>
            <w:tcBorders>
              <w:top w:val="nil"/>
              <w:left w:val="nil"/>
              <w:bottom w:val="nil"/>
              <w:right w:val="nil"/>
            </w:tcBorders>
            <w:shd w:val="clear" w:color="auto" w:fill="auto"/>
          </w:tcPr>
          <w:p w14:paraId="0E868F53" w14:textId="10F9CB6F" w:rsidR="001B4689" w:rsidRPr="001B4689" w:rsidRDefault="001B4689" w:rsidP="001B4689">
            <w:pPr>
              <w:jc w:val="right"/>
              <w:rPr>
                <w:rFonts w:ascii="Arial" w:hAnsi="Arial" w:cs="Arial"/>
                <w:sz w:val="18"/>
                <w:szCs w:val="18"/>
              </w:rPr>
            </w:pPr>
            <w:r w:rsidRPr="001B4689">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0E3F3E09"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77FFFB4F" w14:textId="035FA9D8" w:rsidR="00E559E7" w:rsidRDefault="00E559E7" w:rsidP="00C00220">
      <w:pPr>
        <w:rPr>
          <w:rFonts w:ascii="Arial" w:hAnsi="Arial" w:cs="Arial"/>
          <w:b/>
          <w:sz w:val="12"/>
          <w:szCs w:val="12"/>
        </w:rPr>
      </w:pPr>
    </w:p>
    <w:p w14:paraId="0803803D" w14:textId="5FB6EC6A" w:rsidR="00AD5CF9" w:rsidRDefault="00AD5CF9" w:rsidP="00C00220">
      <w:pPr>
        <w:rPr>
          <w:rFonts w:ascii="Arial" w:hAnsi="Arial" w:cs="Arial"/>
          <w:b/>
          <w:sz w:val="12"/>
          <w:szCs w:val="12"/>
        </w:rPr>
      </w:pPr>
    </w:p>
    <w:p w14:paraId="07988C22" w14:textId="0B8A758B" w:rsidR="00AD5CF9" w:rsidRDefault="00AD5CF9" w:rsidP="00C00220">
      <w:pPr>
        <w:rPr>
          <w:rFonts w:ascii="Arial" w:hAnsi="Arial" w:cs="Arial"/>
          <w:b/>
          <w:sz w:val="12"/>
          <w:szCs w:val="12"/>
        </w:rPr>
      </w:pPr>
    </w:p>
    <w:p w14:paraId="59CC1E2D" w14:textId="547A277A" w:rsidR="00AD5CF9" w:rsidRDefault="00AD5CF9" w:rsidP="00C00220">
      <w:pPr>
        <w:rPr>
          <w:rFonts w:ascii="Arial" w:hAnsi="Arial" w:cs="Arial"/>
          <w:b/>
          <w:sz w:val="12"/>
          <w:szCs w:val="12"/>
        </w:rPr>
      </w:pPr>
    </w:p>
    <w:p w14:paraId="6D496728" w14:textId="1BE8CFFF" w:rsidR="00AD5CF9" w:rsidRDefault="00AD5CF9" w:rsidP="00C00220">
      <w:pPr>
        <w:rPr>
          <w:rFonts w:ascii="Arial" w:hAnsi="Arial" w:cs="Arial"/>
          <w:b/>
          <w:sz w:val="12"/>
          <w:szCs w:val="12"/>
        </w:rPr>
      </w:pPr>
    </w:p>
    <w:p w14:paraId="4D801F36" w14:textId="3E765983" w:rsidR="00AD5CF9" w:rsidRDefault="00AD5CF9" w:rsidP="00C00220">
      <w:pPr>
        <w:rPr>
          <w:rFonts w:ascii="Arial" w:hAnsi="Arial" w:cs="Arial"/>
          <w:b/>
          <w:sz w:val="12"/>
          <w:szCs w:val="12"/>
        </w:rPr>
      </w:pPr>
    </w:p>
    <w:p w14:paraId="5D54C3B1" w14:textId="7B8F6692" w:rsidR="00AD5CF9" w:rsidRDefault="00AD5CF9" w:rsidP="00C00220">
      <w:pPr>
        <w:rPr>
          <w:rFonts w:ascii="Arial" w:hAnsi="Arial" w:cs="Arial"/>
          <w:b/>
          <w:sz w:val="12"/>
          <w:szCs w:val="12"/>
        </w:rPr>
      </w:pPr>
    </w:p>
    <w:p w14:paraId="475EF0D1" w14:textId="35D9FED3" w:rsidR="00AD5CF9" w:rsidRDefault="00AD5CF9" w:rsidP="00C00220">
      <w:pPr>
        <w:rPr>
          <w:rFonts w:ascii="Arial" w:hAnsi="Arial" w:cs="Arial"/>
          <w:b/>
          <w:sz w:val="12"/>
          <w:szCs w:val="12"/>
        </w:rPr>
      </w:pPr>
    </w:p>
    <w:p w14:paraId="7A2CEE71" w14:textId="2BA1135B" w:rsidR="00AD5CF9" w:rsidRDefault="00AD5CF9" w:rsidP="00C00220">
      <w:pPr>
        <w:rPr>
          <w:rFonts w:ascii="Arial" w:hAnsi="Arial" w:cs="Arial"/>
          <w:b/>
          <w:sz w:val="12"/>
          <w:szCs w:val="12"/>
        </w:rPr>
      </w:pPr>
    </w:p>
    <w:p w14:paraId="40CA9BBB" w14:textId="77777777" w:rsidR="00AD5CF9" w:rsidRPr="003B10B3" w:rsidRDefault="00AD5CF9" w:rsidP="00AD5CF9">
      <w:pPr>
        <w:pStyle w:val="BodyTextIndent"/>
        <w:tabs>
          <w:tab w:val="left" w:pos="3828"/>
        </w:tabs>
        <w:ind w:right="386" w:hanging="567"/>
        <w:rPr>
          <w:rFonts w:ascii="Arial" w:hAnsi="Arial" w:cs="Arial"/>
          <w:b/>
          <w:sz w:val="20"/>
          <w:szCs w:val="20"/>
        </w:rPr>
      </w:pPr>
      <w:r>
        <w:rPr>
          <w:rFonts w:ascii="Arial" w:hAnsi="Arial" w:cs="Arial"/>
          <w:b/>
          <w:sz w:val="20"/>
          <w:szCs w:val="20"/>
        </w:rPr>
        <w:t xml:space="preserve">II.        </w:t>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0511197E" w14:textId="77777777" w:rsidR="00AD5CF9" w:rsidRPr="00C34A1B" w:rsidRDefault="00AD5CF9" w:rsidP="00C00220">
      <w:pPr>
        <w:rPr>
          <w:rFonts w:ascii="Arial" w:hAnsi="Arial" w:cs="Arial"/>
          <w:b/>
          <w:sz w:val="12"/>
          <w:szCs w:val="12"/>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FC3EA2">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FC3EA2">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FC3EA2">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30"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0B2620" w:rsidRPr="00640653" w14:paraId="05D532B3" w14:textId="77777777" w:rsidTr="000F77AA">
        <w:trPr>
          <w:trHeight w:val="113"/>
        </w:trPr>
        <w:tc>
          <w:tcPr>
            <w:tcW w:w="5782" w:type="dxa"/>
            <w:vAlign w:val="bottom"/>
          </w:tcPr>
          <w:p w14:paraId="28B34E2D"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01CAEC78" w14:textId="0AAA6411"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7.914.649</w:t>
            </w:r>
          </w:p>
        </w:tc>
        <w:tc>
          <w:tcPr>
            <w:tcW w:w="993" w:type="dxa"/>
            <w:vAlign w:val="center"/>
          </w:tcPr>
          <w:p w14:paraId="60DE5C15" w14:textId="78CED48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10.742.931</w:t>
            </w:r>
          </w:p>
        </w:tc>
        <w:tc>
          <w:tcPr>
            <w:tcW w:w="930" w:type="dxa"/>
            <w:vAlign w:val="center"/>
          </w:tcPr>
          <w:p w14:paraId="4D7F7D14" w14:textId="384D34A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5.206.326</w:t>
            </w:r>
          </w:p>
        </w:tc>
        <w:tc>
          <w:tcPr>
            <w:tcW w:w="992" w:type="dxa"/>
            <w:vAlign w:val="center"/>
          </w:tcPr>
          <w:p w14:paraId="2EEE44E1" w14:textId="4461D7D8"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23.863.906</w:t>
            </w:r>
          </w:p>
        </w:tc>
      </w:tr>
      <w:tr w:rsidR="000B2620" w:rsidRPr="00640653" w14:paraId="73A5ECC6" w14:textId="77777777" w:rsidTr="000F77AA">
        <w:trPr>
          <w:trHeight w:val="113"/>
        </w:trPr>
        <w:tc>
          <w:tcPr>
            <w:tcW w:w="5782" w:type="dxa"/>
            <w:vAlign w:val="bottom"/>
          </w:tcPr>
          <w:p w14:paraId="5F06B107" w14:textId="77777777" w:rsidR="000B2620" w:rsidRPr="005209CC" w:rsidRDefault="000B2620" w:rsidP="000B2620">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1EC235A2" w14:textId="0773E31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693.475</w:t>
            </w:r>
          </w:p>
        </w:tc>
        <w:tc>
          <w:tcPr>
            <w:tcW w:w="993" w:type="dxa"/>
            <w:vAlign w:val="center"/>
          </w:tcPr>
          <w:p w14:paraId="1B904465" w14:textId="19E0374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1.622.634</w:t>
            </w:r>
          </w:p>
        </w:tc>
        <w:tc>
          <w:tcPr>
            <w:tcW w:w="930" w:type="dxa"/>
            <w:vAlign w:val="center"/>
          </w:tcPr>
          <w:p w14:paraId="089CA78B" w14:textId="50C23D75"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1.180.982</w:t>
            </w:r>
          </w:p>
        </w:tc>
        <w:tc>
          <w:tcPr>
            <w:tcW w:w="992" w:type="dxa"/>
            <w:vAlign w:val="center"/>
          </w:tcPr>
          <w:p w14:paraId="7CD43298" w14:textId="48ADD27D"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3.497.091</w:t>
            </w:r>
          </w:p>
        </w:tc>
      </w:tr>
      <w:tr w:rsidR="000B2620" w:rsidRPr="00640653" w14:paraId="484ECC5D" w14:textId="77777777" w:rsidTr="000F77AA">
        <w:trPr>
          <w:trHeight w:val="113"/>
        </w:trPr>
        <w:tc>
          <w:tcPr>
            <w:tcW w:w="5782" w:type="dxa"/>
            <w:vAlign w:val="bottom"/>
          </w:tcPr>
          <w:p w14:paraId="3F795600"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2CE51166" w14:textId="371D785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6AD92FE6" w14:textId="56ED846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290F6D16" w14:textId="23F497B4"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8.045.069</w:t>
            </w:r>
          </w:p>
        </w:tc>
        <w:tc>
          <w:tcPr>
            <w:tcW w:w="992" w:type="dxa"/>
            <w:vAlign w:val="center"/>
          </w:tcPr>
          <w:p w14:paraId="4FD8B970" w14:textId="554E8E2E"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8.045.069</w:t>
            </w:r>
          </w:p>
        </w:tc>
      </w:tr>
      <w:tr w:rsidR="000B2620" w:rsidRPr="00640653" w14:paraId="34B2ED6B" w14:textId="77777777" w:rsidTr="000F77AA">
        <w:trPr>
          <w:trHeight w:val="113"/>
        </w:trPr>
        <w:tc>
          <w:tcPr>
            <w:tcW w:w="5782" w:type="dxa"/>
            <w:vAlign w:val="bottom"/>
          </w:tcPr>
          <w:p w14:paraId="1202DAFD"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1297CF2A" w14:textId="4B8F70B0"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64F33B06" w14:textId="1338141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622C3AEE" w14:textId="40A1530D"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55DDAFED" w14:textId="65040C47"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w:t>
            </w:r>
          </w:p>
        </w:tc>
      </w:tr>
      <w:tr w:rsidR="000B2620" w:rsidRPr="00640653" w14:paraId="08F0486D" w14:textId="77777777" w:rsidTr="000F77AA">
        <w:trPr>
          <w:trHeight w:val="113"/>
        </w:trPr>
        <w:tc>
          <w:tcPr>
            <w:tcW w:w="5782" w:type="dxa"/>
            <w:vAlign w:val="bottom"/>
          </w:tcPr>
          <w:p w14:paraId="4F4ADEF0"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06577874" w14:textId="35EDAC58"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3.496.980</w:t>
            </w:r>
          </w:p>
        </w:tc>
        <w:tc>
          <w:tcPr>
            <w:tcW w:w="993" w:type="dxa"/>
            <w:vAlign w:val="center"/>
          </w:tcPr>
          <w:p w14:paraId="64B4B6C1" w14:textId="73AEF1F5"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6.873.144</w:t>
            </w:r>
          </w:p>
        </w:tc>
        <w:tc>
          <w:tcPr>
            <w:tcW w:w="930" w:type="dxa"/>
            <w:vAlign w:val="center"/>
          </w:tcPr>
          <w:p w14:paraId="03D4084C" w14:textId="24F320E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784EFA96" w14:textId="6870E0D4"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10.370.124</w:t>
            </w:r>
          </w:p>
        </w:tc>
      </w:tr>
      <w:tr w:rsidR="000B2620" w:rsidRPr="00640653" w14:paraId="2342E2A4" w14:textId="77777777" w:rsidTr="000F77AA">
        <w:trPr>
          <w:trHeight w:val="113"/>
        </w:trPr>
        <w:tc>
          <w:tcPr>
            <w:tcW w:w="5782" w:type="dxa"/>
            <w:vAlign w:val="bottom"/>
          </w:tcPr>
          <w:p w14:paraId="051741DC"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68465A9A" w14:textId="120D2FC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16.356.382</w:t>
            </w:r>
          </w:p>
        </w:tc>
        <w:tc>
          <w:tcPr>
            <w:tcW w:w="993" w:type="dxa"/>
            <w:vAlign w:val="center"/>
          </w:tcPr>
          <w:p w14:paraId="6E0EC34C" w14:textId="24A905D3"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27.537.337</w:t>
            </w:r>
          </w:p>
        </w:tc>
        <w:tc>
          <w:tcPr>
            <w:tcW w:w="930" w:type="dxa"/>
            <w:vAlign w:val="center"/>
          </w:tcPr>
          <w:p w14:paraId="47673664" w14:textId="5DE53651"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5D9E76DD" w14:textId="692BD339"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43.893.719</w:t>
            </w:r>
          </w:p>
        </w:tc>
      </w:tr>
      <w:tr w:rsidR="000B2620" w:rsidRPr="00640653" w14:paraId="747D4B3D" w14:textId="77777777" w:rsidTr="000F77AA">
        <w:trPr>
          <w:trHeight w:val="113"/>
        </w:trPr>
        <w:tc>
          <w:tcPr>
            <w:tcW w:w="5782" w:type="dxa"/>
            <w:vAlign w:val="bottom"/>
          </w:tcPr>
          <w:p w14:paraId="57FD65B3"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2F335FBE" w14:textId="7D6423B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60ECBC16" w14:textId="5A0653D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74F87D71" w14:textId="122F5EB1"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7BF15600" w14:textId="2DCD3794"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w:t>
            </w:r>
          </w:p>
        </w:tc>
      </w:tr>
      <w:tr w:rsidR="000B2620" w:rsidRPr="00640653" w14:paraId="06BE107A" w14:textId="77777777" w:rsidTr="000F77AA">
        <w:trPr>
          <w:trHeight w:val="113"/>
        </w:trPr>
        <w:tc>
          <w:tcPr>
            <w:tcW w:w="5782" w:type="dxa"/>
            <w:vAlign w:val="bottom"/>
          </w:tcPr>
          <w:p w14:paraId="05BC4C23"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3C1A0A0" w14:textId="2610DA9E"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2.712.324</w:t>
            </w:r>
          </w:p>
        </w:tc>
        <w:tc>
          <w:tcPr>
            <w:tcW w:w="993" w:type="dxa"/>
            <w:vAlign w:val="center"/>
          </w:tcPr>
          <w:p w14:paraId="563BDFA8" w14:textId="5BE5DE1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52001F73" w14:textId="6AE2B373"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69C35C6F" w14:textId="44809DB2"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2.712.324</w:t>
            </w:r>
          </w:p>
        </w:tc>
      </w:tr>
      <w:tr w:rsidR="000B2620" w:rsidRPr="00640653" w14:paraId="606EA772" w14:textId="77777777" w:rsidTr="000F77AA">
        <w:trPr>
          <w:trHeight w:val="113"/>
        </w:trPr>
        <w:tc>
          <w:tcPr>
            <w:tcW w:w="5782" w:type="dxa"/>
            <w:vAlign w:val="bottom"/>
          </w:tcPr>
          <w:p w14:paraId="448ADF5A"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EA76108" w14:textId="364139A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16422183" w14:textId="703980E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020C5B83" w14:textId="2D242879"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2F1F578E" w14:textId="7BF08DED" w:rsidR="000B2620" w:rsidRPr="000B2620" w:rsidRDefault="000B2620" w:rsidP="000B2620">
            <w:pPr>
              <w:jc w:val="right"/>
              <w:rPr>
                <w:rFonts w:ascii="Arial" w:hAnsi="Arial" w:cs="Arial"/>
                <w:color w:val="000000" w:themeColor="text1"/>
                <w:sz w:val="16"/>
                <w:szCs w:val="16"/>
              </w:rPr>
            </w:pPr>
          </w:p>
        </w:tc>
      </w:tr>
      <w:tr w:rsidR="000B2620" w:rsidRPr="00640653" w14:paraId="044D0FEC" w14:textId="77777777" w:rsidTr="000F77AA">
        <w:trPr>
          <w:trHeight w:val="113"/>
        </w:trPr>
        <w:tc>
          <w:tcPr>
            <w:tcW w:w="5782" w:type="dxa"/>
            <w:vAlign w:val="bottom"/>
          </w:tcPr>
          <w:p w14:paraId="101AAE7D"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6AA49E5D" w14:textId="050DCF2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485C5563" w14:textId="5A854C76"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19449D9F" w14:textId="31DFCFA1"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785F8A64" w14:textId="462BAF7C"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w:t>
            </w:r>
          </w:p>
        </w:tc>
      </w:tr>
      <w:tr w:rsidR="000B2620" w:rsidRPr="00640653" w14:paraId="3C03257C" w14:textId="77777777" w:rsidTr="000F77AA">
        <w:trPr>
          <w:trHeight w:val="113"/>
        </w:trPr>
        <w:tc>
          <w:tcPr>
            <w:tcW w:w="5782" w:type="dxa"/>
            <w:vAlign w:val="bottom"/>
          </w:tcPr>
          <w:p w14:paraId="1B68924D"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15C144FB" w14:textId="0BFC95A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327FFCB8" w14:textId="228F0B44"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730EE6C6" w14:textId="4EB5FED3"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1DB82228" w14:textId="4153647F"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w:t>
            </w:r>
          </w:p>
        </w:tc>
      </w:tr>
      <w:tr w:rsidR="000B2620" w:rsidRPr="00640653" w14:paraId="4E7A08F5" w14:textId="77777777" w:rsidTr="000F77AA">
        <w:trPr>
          <w:trHeight w:val="113"/>
        </w:trPr>
        <w:tc>
          <w:tcPr>
            <w:tcW w:w="5782" w:type="dxa"/>
            <w:tcBorders>
              <w:bottom w:val="single" w:sz="4" w:space="0" w:color="auto"/>
            </w:tcBorders>
            <w:vAlign w:val="bottom"/>
          </w:tcPr>
          <w:p w14:paraId="5FC1CE6D"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center"/>
          </w:tcPr>
          <w:p w14:paraId="29191745" w14:textId="261924E9"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74.355</w:t>
            </w:r>
          </w:p>
        </w:tc>
        <w:tc>
          <w:tcPr>
            <w:tcW w:w="993" w:type="dxa"/>
            <w:tcBorders>
              <w:bottom w:val="single" w:sz="4" w:space="0" w:color="auto"/>
            </w:tcBorders>
            <w:vAlign w:val="center"/>
          </w:tcPr>
          <w:p w14:paraId="429E8C94" w14:textId="66842E7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36.128</w:t>
            </w:r>
          </w:p>
        </w:tc>
        <w:tc>
          <w:tcPr>
            <w:tcW w:w="930" w:type="dxa"/>
            <w:tcBorders>
              <w:bottom w:val="single" w:sz="4" w:space="0" w:color="auto"/>
            </w:tcBorders>
            <w:vAlign w:val="center"/>
          </w:tcPr>
          <w:p w14:paraId="5783F3CA" w14:textId="17751D4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1.546</w:t>
            </w:r>
          </w:p>
        </w:tc>
        <w:tc>
          <w:tcPr>
            <w:tcW w:w="992" w:type="dxa"/>
            <w:tcBorders>
              <w:bottom w:val="single" w:sz="4" w:space="0" w:color="auto"/>
            </w:tcBorders>
            <w:vAlign w:val="center"/>
          </w:tcPr>
          <w:p w14:paraId="7C2C670B" w14:textId="7E264CF4"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112.029</w:t>
            </w:r>
          </w:p>
        </w:tc>
      </w:tr>
      <w:tr w:rsidR="000B2620" w:rsidRPr="00640653" w14:paraId="7CB2D824" w14:textId="77777777" w:rsidTr="000F77AA">
        <w:trPr>
          <w:trHeight w:val="113"/>
        </w:trPr>
        <w:tc>
          <w:tcPr>
            <w:tcW w:w="5782" w:type="dxa"/>
            <w:tcBorders>
              <w:top w:val="single" w:sz="4" w:space="0" w:color="auto"/>
              <w:bottom w:val="single" w:sz="4" w:space="0" w:color="auto"/>
            </w:tcBorders>
            <w:vAlign w:val="bottom"/>
          </w:tcPr>
          <w:p w14:paraId="3AB67180" w14:textId="510E3A45" w:rsidR="000B2620" w:rsidRPr="005209CC" w:rsidRDefault="000B2620" w:rsidP="000B262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r w:rsidR="0058445B">
              <w:rPr>
                <w:rFonts w:ascii="Arial" w:hAnsi="Arial" w:cs="Arial"/>
                <w:b/>
                <w:snapToGrid w:val="0"/>
                <w:color w:val="000000" w:themeColor="text1"/>
                <w:sz w:val="16"/>
                <w:szCs w:val="16"/>
              </w:rPr>
              <w:t>(*****)</w:t>
            </w:r>
          </w:p>
        </w:tc>
        <w:tc>
          <w:tcPr>
            <w:tcW w:w="992" w:type="dxa"/>
            <w:tcBorders>
              <w:top w:val="single" w:sz="4" w:space="0" w:color="auto"/>
              <w:bottom w:val="single" w:sz="4" w:space="0" w:color="auto"/>
            </w:tcBorders>
            <w:vAlign w:val="center"/>
          </w:tcPr>
          <w:p w14:paraId="042D14D2" w14:textId="2D3697AC"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31.248.165</w:t>
            </w:r>
          </w:p>
        </w:tc>
        <w:tc>
          <w:tcPr>
            <w:tcW w:w="993" w:type="dxa"/>
            <w:tcBorders>
              <w:top w:val="single" w:sz="4" w:space="0" w:color="auto"/>
              <w:bottom w:val="single" w:sz="4" w:space="0" w:color="auto"/>
            </w:tcBorders>
            <w:vAlign w:val="center"/>
          </w:tcPr>
          <w:p w14:paraId="50845D2F" w14:textId="25568915"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46.812.174</w:t>
            </w:r>
          </w:p>
        </w:tc>
        <w:tc>
          <w:tcPr>
            <w:tcW w:w="930" w:type="dxa"/>
            <w:tcBorders>
              <w:top w:val="single" w:sz="4" w:space="0" w:color="auto"/>
              <w:bottom w:val="single" w:sz="4" w:space="0" w:color="auto"/>
            </w:tcBorders>
            <w:vAlign w:val="center"/>
          </w:tcPr>
          <w:p w14:paraId="00F7A3F4" w14:textId="393E3405"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14.433.923</w:t>
            </w:r>
          </w:p>
        </w:tc>
        <w:tc>
          <w:tcPr>
            <w:tcW w:w="992" w:type="dxa"/>
            <w:tcBorders>
              <w:top w:val="single" w:sz="4" w:space="0" w:color="auto"/>
              <w:bottom w:val="single" w:sz="4" w:space="0" w:color="auto"/>
            </w:tcBorders>
            <w:vAlign w:val="center"/>
          </w:tcPr>
          <w:p w14:paraId="37596CE1" w14:textId="1B86648C"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92.494.262</w:t>
            </w:r>
          </w:p>
        </w:tc>
      </w:tr>
      <w:tr w:rsidR="000F77AA" w:rsidRPr="00640653" w14:paraId="710D7E5D" w14:textId="77777777" w:rsidTr="000F77AA">
        <w:trPr>
          <w:trHeight w:val="113"/>
        </w:trPr>
        <w:tc>
          <w:tcPr>
            <w:tcW w:w="5782" w:type="dxa"/>
            <w:tcBorders>
              <w:top w:val="single" w:sz="4" w:space="0" w:color="auto"/>
            </w:tcBorders>
            <w:vAlign w:val="bottom"/>
          </w:tcPr>
          <w:p w14:paraId="741AD1AA" w14:textId="77777777" w:rsidR="000F77AA" w:rsidRPr="005209CC" w:rsidRDefault="000F77AA" w:rsidP="000F77AA">
            <w:pPr>
              <w:rPr>
                <w:rFonts w:ascii="Arial" w:hAnsi="Arial" w:cs="Arial"/>
                <w:snapToGrid w:val="0"/>
                <w:color w:val="000000" w:themeColor="text1"/>
                <w:sz w:val="16"/>
                <w:szCs w:val="16"/>
              </w:rPr>
            </w:pPr>
          </w:p>
        </w:tc>
        <w:tc>
          <w:tcPr>
            <w:tcW w:w="992" w:type="dxa"/>
            <w:tcBorders>
              <w:top w:val="single" w:sz="4" w:space="0" w:color="auto"/>
            </w:tcBorders>
            <w:vAlign w:val="center"/>
          </w:tcPr>
          <w:p w14:paraId="43EA58E0" w14:textId="77777777" w:rsidR="000F77AA" w:rsidRPr="009412FF" w:rsidRDefault="000F77AA" w:rsidP="000F77AA">
            <w:pPr>
              <w:jc w:val="right"/>
              <w:rPr>
                <w:rFonts w:ascii="Arial" w:hAnsi="Arial" w:cs="Arial"/>
                <w:b/>
                <w:bCs/>
                <w:color w:val="000000" w:themeColor="text1"/>
                <w:sz w:val="16"/>
                <w:szCs w:val="16"/>
              </w:rPr>
            </w:pPr>
          </w:p>
        </w:tc>
        <w:tc>
          <w:tcPr>
            <w:tcW w:w="993" w:type="dxa"/>
            <w:tcBorders>
              <w:top w:val="single" w:sz="4" w:space="0" w:color="auto"/>
            </w:tcBorders>
            <w:vAlign w:val="center"/>
          </w:tcPr>
          <w:p w14:paraId="1060556E" w14:textId="77777777" w:rsidR="000F77AA" w:rsidRPr="009412FF" w:rsidRDefault="000F77AA" w:rsidP="000F77AA">
            <w:pPr>
              <w:jc w:val="right"/>
              <w:rPr>
                <w:color w:val="000000" w:themeColor="text1"/>
                <w:sz w:val="16"/>
                <w:szCs w:val="16"/>
              </w:rPr>
            </w:pPr>
          </w:p>
        </w:tc>
        <w:tc>
          <w:tcPr>
            <w:tcW w:w="930" w:type="dxa"/>
            <w:tcBorders>
              <w:top w:val="single" w:sz="4" w:space="0" w:color="auto"/>
            </w:tcBorders>
            <w:vAlign w:val="center"/>
          </w:tcPr>
          <w:p w14:paraId="5ABA1E72" w14:textId="77777777" w:rsidR="000F77AA" w:rsidRPr="009412FF" w:rsidRDefault="000F77AA" w:rsidP="000F77AA">
            <w:pPr>
              <w:jc w:val="right"/>
              <w:rPr>
                <w:color w:val="000000" w:themeColor="text1"/>
                <w:sz w:val="16"/>
                <w:szCs w:val="16"/>
              </w:rPr>
            </w:pPr>
          </w:p>
        </w:tc>
        <w:tc>
          <w:tcPr>
            <w:tcW w:w="992" w:type="dxa"/>
            <w:tcBorders>
              <w:top w:val="single" w:sz="4" w:space="0" w:color="auto"/>
            </w:tcBorders>
            <w:vAlign w:val="center"/>
          </w:tcPr>
          <w:p w14:paraId="312EF22D" w14:textId="77777777" w:rsidR="000F77AA" w:rsidRPr="009412FF" w:rsidRDefault="000F77AA" w:rsidP="000F77AA">
            <w:pPr>
              <w:jc w:val="right"/>
              <w:rPr>
                <w:color w:val="000000" w:themeColor="text1"/>
                <w:sz w:val="16"/>
                <w:szCs w:val="16"/>
              </w:rPr>
            </w:pPr>
          </w:p>
        </w:tc>
      </w:tr>
      <w:tr w:rsidR="000F77AA" w:rsidRPr="00640653" w14:paraId="145D2E4C" w14:textId="77777777" w:rsidTr="00D1073D">
        <w:trPr>
          <w:trHeight w:val="395"/>
        </w:trPr>
        <w:tc>
          <w:tcPr>
            <w:tcW w:w="5782" w:type="dxa"/>
            <w:vAlign w:val="bottom"/>
          </w:tcPr>
          <w:p w14:paraId="2DB5A3B5" w14:textId="77777777" w:rsidR="000F77AA" w:rsidRPr="005209CC" w:rsidRDefault="000F77AA" w:rsidP="000F77AA">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center"/>
          </w:tcPr>
          <w:p w14:paraId="2C561C37" w14:textId="77777777" w:rsidR="000F77AA" w:rsidRPr="009412FF" w:rsidRDefault="000F77AA" w:rsidP="000F77AA">
            <w:pPr>
              <w:jc w:val="right"/>
              <w:rPr>
                <w:color w:val="000000" w:themeColor="text1"/>
                <w:sz w:val="16"/>
                <w:szCs w:val="16"/>
              </w:rPr>
            </w:pPr>
          </w:p>
        </w:tc>
        <w:tc>
          <w:tcPr>
            <w:tcW w:w="993" w:type="dxa"/>
            <w:vAlign w:val="center"/>
          </w:tcPr>
          <w:p w14:paraId="7E852C10" w14:textId="77777777" w:rsidR="000F77AA" w:rsidRPr="009412FF" w:rsidRDefault="000F77AA" w:rsidP="000F77AA">
            <w:pPr>
              <w:jc w:val="right"/>
              <w:rPr>
                <w:color w:val="000000" w:themeColor="text1"/>
                <w:sz w:val="16"/>
                <w:szCs w:val="16"/>
              </w:rPr>
            </w:pPr>
          </w:p>
        </w:tc>
        <w:tc>
          <w:tcPr>
            <w:tcW w:w="930" w:type="dxa"/>
            <w:vAlign w:val="center"/>
          </w:tcPr>
          <w:p w14:paraId="55F869F5" w14:textId="77777777" w:rsidR="000F77AA" w:rsidRPr="009412FF" w:rsidRDefault="000F77AA" w:rsidP="000F77AA">
            <w:pPr>
              <w:jc w:val="right"/>
              <w:rPr>
                <w:color w:val="000000" w:themeColor="text1"/>
                <w:sz w:val="16"/>
                <w:szCs w:val="16"/>
              </w:rPr>
            </w:pPr>
          </w:p>
        </w:tc>
        <w:tc>
          <w:tcPr>
            <w:tcW w:w="992" w:type="dxa"/>
            <w:vAlign w:val="center"/>
          </w:tcPr>
          <w:p w14:paraId="3605B77E" w14:textId="77777777" w:rsidR="000F77AA" w:rsidRPr="009412FF" w:rsidRDefault="000F77AA" w:rsidP="000F77AA">
            <w:pPr>
              <w:jc w:val="right"/>
              <w:rPr>
                <w:color w:val="000000" w:themeColor="text1"/>
                <w:sz w:val="16"/>
                <w:szCs w:val="16"/>
              </w:rPr>
            </w:pPr>
          </w:p>
        </w:tc>
      </w:tr>
      <w:tr w:rsidR="000B2620" w:rsidRPr="00640653" w14:paraId="312420D2" w14:textId="77777777" w:rsidTr="000F77AA">
        <w:trPr>
          <w:trHeight w:val="113"/>
        </w:trPr>
        <w:tc>
          <w:tcPr>
            <w:tcW w:w="5782" w:type="dxa"/>
            <w:vAlign w:val="bottom"/>
          </w:tcPr>
          <w:p w14:paraId="55C5E510" w14:textId="77777777" w:rsidR="000B2620" w:rsidRPr="005209CC" w:rsidRDefault="000B2620" w:rsidP="000B2620">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7FFA2E28" w14:textId="0044A0B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5.044</w:t>
            </w:r>
          </w:p>
        </w:tc>
        <w:tc>
          <w:tcPr>
            <w:tcW w:w="993" w:type="dxa"/>
            <w:vAlign w:val="center"/>
          </w:tcPr>
          <w:p w14:paraId="3BC9ADEA" w14:textId="59D1ABCE"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157.242</w:t>
            </w:r>
          </w:p>
        </w:tc>
        <w:tc>
          <w:tcPr>
            <w:tcW w:w="930" w:type="dxa"/>
            <w:vAlign w:val="center"/>
          </w:tcPr>
          <w:p w14:paraId="4321CDBD" w14:textId="5E4ACD1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76.877</w:t>
            </w:r>
          </w:p>
        </w:tc>
        <w:tc>
          <w:tcPr>
            <w:tcW w:w="992" w:type="dxa"/>
            <w:vAlign w:val="center"/>
          </w:tcPr>
          <w:p w14:paraId="02DE9C70" w14:textId="257DAD7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239.163</w:t>
            </w:r>
          </w:p>
        </w:tc>
      </w:tr>
      <w:tr w:rsidR="000B2620" w:rsidRPr="00640653" w14:paraId="03BFCB7F" w14:textId="77777777" w:rsidTr="000F77AA">
        <w:trPr>
          <w:trHeight w:val="113"/>
        </w:trPr>
        <w:tc>
          <w:tcPr>
            <w:tcW w:w="5782" w:type="dxa"/>
            <w:vAlign w:val="bottom"/>
          </w:tcPr>
          <w:p w14:paraId="520BF19B"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center"/>
          </w:tcPr>
          <w:p w14:paraId="2F40A592" w14:textId="30CDC32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15.048.719</w:t>
            </w:r>
          </w:p>
        </w:tc>
        <w:tc>
          <w:tcPr>
            <w:tcW w:w="993" w:type="dxa"/>
            <w:vAlign w:val="center"/>
          </w:tcPr>
          <w:p w14:paraId="5E1C98D8" w14:textId="1C091A38"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36.994.957</w:t>
            </w:r>
          </w:p>
        </w:tc>
        <w:tc>
          <w:tcPr>
            <w:tcW w:w="930" w:type="dxa"/>
            <w:vAlign w:val="center"/>
          </w:tcPr>
          <w:p w14:paraId="0A208943" w14:textId="350A09C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15.875.511</w:t>
            </w:r>
          </w:p>
        </w:tc>
        <w:tc>
          <w:tcPr>
            <w:tcW w:w="992" w:type="dxa"/>
            <w:vAlign w:val="center"/>
          </w:tcPr>
          <w:p w14:paraId="1D3E8D4F" w14:textId="231984D0"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67.919.187</w:t>
            </w:r>
          </w:p>
        </w:tc>
      </w:tr>
      <w:tr w:rsidR="000B2620" w:rsidRPr="00640653" w14:paraId="7881F8DB" w14:textId="77777777" w:rsidTr="000F77AA">
        <w:trPr>
          <w:trHeight w:val="113"/>
        </w:trPr>
        <w:tc>
          <w:tcPr>
            <w:tcW w:w="5782" w:type="dxa"/>
            <w:vAlign w:val="bottom"/>
          </w:tcPr>
          <w:p w14:paraId="6FEE78A9"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A97EE12" w14:textId="641B38AD"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2194F9FD" w14:textId="34214E8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6B472364" w14:textId="40D7433B"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2325B448" w14:textId="7DEFA92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r>
      <w:tr w:rsidR="000B2620" w:rsidRPr="00640653" w14:paraId="542060F3" w14:textId="77777777" w:rsidTr="000F77AA">
        <w:trPr>
          <w:trHeight w:val="113"/>
        </w:trPr>
        <w:tc>
          <w:tcPr>
            <w:tcW w:w="5782" w:type="dxa"/>
            <w:vAlign w:val="bottom"/>
          </w:tcPr>
          <w:p w14:paraId="2D34ED6F"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6285892C" w14:textId="04AEEAF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4.423.070</w:t>
            </w:r>
          </w:p>
        </w:tc>
        <w:tc>
          <w:tcPr>
            <w:tcW w:w="993" w:type="dxa"/>
            <w:vAlign w:val="center"/>
          </w:tcPr>
          <w:p w14:paraId="37EC529F" w14:textId="26178978"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9.326.917</w:t>
            </w:r>
          </w:p>
        </w:tc>
        <w:tc>
          <w:tcPr>
            <w:tcW w:w="930" w:type="dxa"/>
            <w:vAlign w:val="center"/>
          </w:tcPr>
          <w:p w14:paraId="002A7E59" w14:textId="04DF906B"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793DD4FA" w14:textId="0A97F501"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13.749.987</w:t>
            </w:r>
          </w:p>
        </w:tc>
      </w:tr>
      <w:tr w:rsidR="000B2620" w:rsidRPr="00640653" w14:paraId="448DC76E" w14:textId="77777777" w:rsidTr="000F77AA">
        <w:trPr>
          <w:trHeight w:val="113"/>
        </w:trPr>
        <w:tc>
          <w:tcPr>
            <w:tcW w:w="5782" w:type="dxa"/>
            <w:vAlign w:val="bottom"/>
          </w:tcPr>
          <w:p w14:paraId="79342251"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01567AC" w14:textId="264658D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30372134" w14:textId="6BF1278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4E019B0F" w14:textId="6292DF2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2EA6801E" w14:textId="7FFDDBA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r>
      <w:tr w:rsidR="000B2620" w:rsidRPr="00640653" w14:paraId="443E5F06" w14:textId="77777777" w:rsidTr="000F77AA">
        <w:trPr>
          <w:trHeight w:val="113"/>
        </w:trPr>
        <w:tc>
          <w:tcPr>
            <w:tcW w:w="5782" w:type="dxa"/>
            <w:vAlign w:val="bottom"/>
          </w:tcPr>
          <w:p w14:paraId="0E289A36"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46B0B586" w14:textId="69D709D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0430C075" w14:textId="5C4711E1"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5D53F5C2" w14:textId="0006B8C5"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79080896" w14:textId="7DE0485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r>
      <w:tr w:rsidR="000B2620" w:rsidRPr="00640653" w14:paraId="14AF73C4" w14:textId="77777777" w:rsidTr="000F77AA">
        <w:trPr>
          <w:trHeight w:val="113"/>
        </w:trPr>
        <w:tc>
          <w:tcPr>
            <w:tcW w:w="5782" w:type="dxa"/>
            <w:vAlign w:val="bottom"/>
          </w:tcPr>
          <w:p w14:paraId="27D03ED3"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7B06EFBA" w14:textId="0FEAD964"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3" w:type="dxa"/>
            <w:vAlign w:val="center"/>
          </w:tcPr>
          <w:p w14:paraId="5427B2EC" w14:textId="5C401CCE"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30" w:type="dxa"/>
            <w:vAlign w:val="center"/>
          </w:tcPr>
          <w:p w14:paraId="1207E76C" w14:textId="1E68F1E0"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c>
          <w:tcPr>
            <w:tcW w:w="992" w:type="dxa"/>
            <w:vAlign w:val="center"/>
          </w:tcPr>
          <w:p w14:paraId="5445CBFC" w14:textId="04FE6BF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w:t>
            </w:r>
          </w:p>
        </w:tc>
      </w:tr>
      <w:tr w:rsidR="000B2620" w:rsidRPr="00640653" w14:paraId="10BCAE1B" w14:textId="77777777" w:rsidTr="000F77AA">
        <w:trPr>
          <w:trHeight w:val="113"/>
        </w:trPr>
        <w:tc>
          <w:tcPr>
            <w:tcW w:w="5782" w:type="dxa"/>
            <w:tcBorders>
              <w:bottom w:val="single" w:sz="4" w:space="0" w:color="auto"/>
            </w:tcBorders>
            <w:vAlign w:val="bottom"/>
          </w:tcPr>
          <w:p w14:paraId="29F8EB4A"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4D673B7E" w14:textId="220D03B3"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939.925</w:t>
            </w:r>
          </w:p>
        </w:tc>
        <w:tc>
          <w:tcPr>
            <w:tcW w:w="993" w:type="dxa"/>
            <w:tcBorders>
              <w:bottom w:val="single" w:sz="4" w:space="0" w:color="auto"/>
            </w:tcBorders>
            <w:vAlign w:val="center"/>
          </w:tcPr>
          <w:p w14:paraId="0C6220CD" w14:textId="6D43B336"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1.457.798</w:t>
            </w:r>
          </w:p>
        </w:tc>
        <w:tc>
          <w:tcPr>
            <w:tcW w:w="930" w:type="dxa"/>
            <w:tcBorders>
              <w:bottom w:val="single" w:sz="4" w:space="0" w:color="auto"/>
            </w:tcBorders>
            <w:vAlign w:val="center"/>
          </w:tcPr>
          <w:p w14:paraId="2B910BA6" w14:textId="6277B386"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1.136.322</w:t>
            </w:r>
          </w:p>
        </w:tc>
        <w:tc>
          <w:tcPr>
            <w:tcW w:w="992" w:type="dxa"/>
            <w:tcBorders>
              <w:bottom w:val="single" w:sz="4" w:space="0" w:color="auto"/>
            </w:tcBorders>
            <w:vAlign w:val="center"/>
          </w:tcPr>
          <w:p w14:paraId="7678BB77" w14:textId="1898BDF2"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3.534.045</w:t>
            </w:r>
          </w:p>
        </w:tc>
      </w:tr>
      <w:tr w:rsidR="000B2620" w:rsidRPr="00640653" w14:paraId="31C5FBF7" w14:textId="77777777" w:rsidTr="000F77AA">
        <w:trPr>
          <w:trHeight w:val="113"/>
        </w:trPr>
        <w:tc>
          <w:tcPr>
            <w:tcW w:w="5782" w:type="dxa"/>
            <w:tcBorders>
              <w:top w:val="single" w:sz="4" w:space="0" w:color="auto"/>
              <w:bottom w:val="single" w:sz="4" w:space="0" w:color="auto"/>
            </w:tcBorders>
            <w:vAlign w:val="bottom"/>
          </w:tcPr>
          <w:p w14:paraId="31700E9C" w14:textId="77777777" w:rsidR="000B2620" w:rsidRPr="005209CC" w:rsidRDefault="000B2620" w:rsidP="000B262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32ED577B" w14:textId="7A710A30" w:rsidR="000B2620" w:rsidRPr="000B2620" w:rsidRDefault="000B2620" w:rsidP="000B2620">
            <w:pPr>
              <w:jc w:val="right"/>
              <w:rPr>
                <w:rFonts w:ascii="Arial" w:hAnsi="Arial" w:cs="Arial"/>
                <w:b/>
                <w:color w:val="000000" w:themeColor="text1"/>
                <w:sz w:val="16"/>
                <w:szCs w:val="16"/>
              </w:rPr>
            </w:pPr>
            <w:r w:rsidRPr="000B2620">
              <w:rPr>
                <w:rFonts w:ascii="Arial" w:hAnsi="Arial" w:cs="Arial"/>
                <w:b/>
                <w:sz w:val="16"/>
                <w:szCs w:val="16"/>
              </w:rPr>
              <w:t>20.416.758</w:t>
            </w:r>
          </w:p>
        </w:tc>
        <w:tc>
          <w:tcPr>
            <w:tcW w:w="993" w:type="dxa"/>
            <w:tcBorders>
              <w:top w:val="single" w:sz="4" w:space="0" w:color="auto"/>
              <w:bottom w:val="single" w:sz="4" w:space="0" w:color="auto"/>
            </w:tcBorders>
            <w:vAlign w:val="center"/>
          </w:tcPr>
          <w:p w14:paraId="5641D73C" w14:textId="7C126146" w:rsidR="000B2620" w:rsidRPr="000B2620" w:rsidRDefault="000B2620" w:rsidP="000B2620">
            <w:pPr>
              <w:jc w:val="right"/>
              <w:rPr>
                <w:rFonts w:ascii="Arial" w:hAnsi="Arial" w:cs="Arial"/>
                <w:b/>
                <w:color w:val="000000" w:themeColor="text1"/>
                <w:sz w:val="16"/>
                <w:szCs w:val="16"/>
              </w:rPr>
            </w:pPr>
            <w:r w:rsidRPr="000B2620">
              <w:rPr>
                <w:rFonts w:ascii="Arial" w:hAnsi="Arial" w:cs="Arial"/>
                <w:b/>
                <w:sz w:val="16"/>
                <w:szCs w:val="16"/>
              </w:rPr>
              <w:t>47.936.914</w:t>
            </w:r>
          </w:p>
        </w:tc>
        <w:tc>
          <w:tcPr>
            <w:tcW w:w="930" w:type="dxa"/>
            <w:tcBorders>
              <w:top w:val="single" w:sz="4" w:space="0" w:color="auto"/>
              <w:bottom w:val="single" w:sz="4" w:space="0" w:color="auto"/>
            </w:tcBorders>
            <w:vAlign w:val="center"/>
          </w:tcPr>
          <w:p w14:paraId="36EAF290" w14:textId="47D126D8" w:rsidR="000B2620" w:rsidRPr="000B2620" w:rsidRDefault="000B2620" w:rsidP="000B2620">
            <w:pPr>
              <w:jc w:val="right"/>
              <w:rPr>
                <w:rFonts w:ascii="Arial" w:hAnsi="Arial" w:cs="Arial"/>
                <w:b/>
                <w:color w:val="000000" w:themeColor="text1"/>
                <w:sz w:val="16"/>
                <w:szCs w:val="16"/>
              </w:rPr>
            </w:pPr>
            <w:r w:rsidRPr="000B2620">
              <w:rPr>
                <w:rFonts w:ascii="Arial" w:hAnsi="Arial" w:cs="Arial"/>
                <w:b/>
                <w:sz w:val="16"/>
                <w:szCs w:val="16"/>
              </w:rPr>
              <w:t>17.088.710</w:t>
            </w:r>
          </w:p>
        </w:tc>
        <w:tc>
          <w:tcPr>
            <w:tcW w:w="992" w:type="dxa"/>
            <w:tcBorders>
              <w:top w:val="single" w:sz="4" w:space="0" w:color="auto"/>
              <w:bottom w:val="single" w:sz="4" w:space="0" w:color="auto"/>
            </w:tcBorders>
            <w:vAlign w:val="center"/>
          </w:tcPr>
          <w:p w14:paraId="6E684903" w14:textId="5A0ED45B" w:rsidR="000B2620" w:rsidRPr="000B2620" w:rsidRDefault="000B2620" w:rsidP="000B2620">
            <w:pPr>
              <w:jc w:val="right"/>
              <w:rPr>
                <w:rFonts w:ascii="Arial" w:hAnsi="Arial" w:cs="Arial"/>
                <w:b/>
                <w:color w:val="000000" w:themeColor="text1"/>
                <w:sz w:val="16"/>
                <w:szCs w:val="16"/>
              </w:rPr>
            </w:pPr>
            <w:r w:rsidRPr="000B2620">
              <w:rPr>
                <w:rFonts w:ascii="Arial" w:hAnsi="Arial" w:cs="Arial"/>
                <w:b/>
                <w:sz w:val="16"/>
                <w:szCs w:val="16"/>
              </w:rPr>
              <w:t>85.442.382</w:t>
            </w:r>
          </w:p>
        </w:tc>
      </w:tr>
      <w:tr w:rsidR="000F77AA" w:rsidRPr="00640653" w14:paraId="33D4FF24" w14:textId="77777777" w:rsidTr="000F77AA">
        <w:trPr>
          <w:trHeight w:val="113"/>
        </w:trPr>
        <w:tc>
          <w:tcPr>
            <w:tcW w:w="5782" w:type="dxa"/>
            <w:tcBorders>
              <w:top w:val="single" w:sz="4" w:space="0" w:color="auto"/>
              <w:bottom w:val="single" w:sz="4" w:space="0" w:color="auto"/>
            </w:tcBorders>
            <w:vAlign w:val="bottom"/>
          </w:tcPr>
          <w:p w14:paraId="13600096" w14:textId="77777777" w:rsidR="000F77AA" w:rsidRPr="005209CC" w:rsidRDefault="000F77AA" w:rsidP="000F77A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5032367" w14:textId="77777777" w:rsidR="000F77AA" w:rsidRPr="009412FF" w:rsidRDefault="000F77AA" w:rsidP="000F77A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44720700" w14:textId="77777777" w:rsidR="000F77AA" w:rsidRPr="009412FF" w:rsidRDefault="000F77AA" w:rsidP="000F77AA">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65836A02" w14:textId="77777777" w:rsidR="000F77AA" w:rsidRPr="009412FF" w:rsidRDefault="000F77AA" w:rsidP="000F77A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7D86B4DA" w14:textId="77777777" w:rsidR="000F77AA" w:rsidRPr="009412FF" w:rsidRDefault="000F77AA" w:rsidP="000F77AA">
            <w:pPr>
              <w:jc w:val="right"/>
              <w:rPr>
                <w:rFonts w:ascii="Arial" w:hAnsi="Arial" w:cs="Arial"/>
                <w:b/>
                <w:color w:val="000000" w:themeColor="text1"/>
                <w:sz w:val="16"/>
                <w:szCs w:val="16"/>
              </w:rPr>
            </w:pPr>
          </w:p>
        </w:tc>
      </w:tr>
      <w:tr w:rsidR="000B2620" w:rsidRPr="00640653" w14:paraId="5C580D80" w14:textId="77777777" w:rsidTr="000F77AA">
        <w:trPr>
          <w:trHeight w:val="113"/>
        </w:trPr>
        <w:tc>
          <w:tcPr>
            <w:tcW w:w="5782" w:type="dxa"/>
            <w:tcBorders>
              <w:top w:val="single" w:sz="4" w:space="0" w:color="auto"/>
              <w:bottom w:val="single" w:sz="4" w:space="0" w:color="auto"/>
            </w:tcBorders>
            <w:vAlign w:val="bottom"/>
          </w:tcPr>
          <w:p w14:paraId="0D4CC9F2" w14:textId="77777777" w:rsidR="000B2620" w:rsidRPr="005209CC" w:rsidRDefault="000B2620" w:rsidP="000B262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55EBEF6D" w14:textId="047CAD75"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10.831.407</w:t>
            </w:r>
          </w:p>
        </w:tc>
        <w:tc>
          <w:tcPr>
            <w:tcW w:w="993" w:type="dxa"/>
            <w:tcBorders>
              <w:top w:val="single" w:sz="4" w:space="0" w:color="auto"/>
              <w:bottom w:val="single" w:sz="4" w:space="0" w:color="auto"/>
            </w:tcBorders>
            <w:vAlign w:val="center"/>
          </w:tcPr>
          <w:p w14:paraId="574D105F" w14:textId="13AFB3D6"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(1.124.740)</w:t>
            </w:r>
          </w:p>
        </w:tc>
        <w:tc>
          <w:tcPr>
            <w:tcW w:w="930" w:type="dxa"/>
            <w:tcBorders>
              <w:top w:val="single" w:sz="4" w:space="0" w:color="auto"/>
              <w:bottom w:val="single" w:sz="4" w:space="0" w:color="auto"/>
            </w:tcBorders>
            <w:vAlign w:val="center"/>
          </w:tcPr>
          <w:p w14:paraId="4279FC4E" w14:textId="5AE1D8CC"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(2.654.787)</w:t>
            </w:r>
          </w:p>
        </w:tc>
        <w:tc>
          <w:tcPr>
            <w:tcW w:w="992" w:type="dxa"/>
            <w:tcBorders>
              <w:top w:val="single" w:sz="4" w:space="0" w:color="auto"/>
              <w:bottom w:val="single" w:sz="4" w:space="0" w:color="auto"/>
            </w:tcBorders>
            <w:vAlign w:val="center"/>
          </w:tcPr>
          <w:p w14:paraId="5CD11679" w14:textId="2BE0103C"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7.051.880</w:t>
            </w:r>
          </w:p>
        </w:tc>
      </w:tr>
      <w:tr w:rsidR="000F77AA" w:rsidRPr="00640653" w14:paraId="62F3FFD4" w14:textId="77777777" w:rsidTr="000F77AA">
        <w:trPr>
          <w:trHeight w:val="113"/>
        </w:trPr>
        <w:tc>
          <w:tcPr>
            <w:tcW w:w="5782" w:type="dxa"/>
            <w:tcBorders>
              <w:top w:val="single" w:sz="4" w:space="0" w:color="auto"/>
              <w:bottom w:val="single" w:sz="4" w:space="0" w:color="auto"/>
            </w:tcBorders>
            <w:vAlign w:val="bottom"/>
          </w:tcPr>
          <w:p w14:paraId="390AD6C5" w14:textId="77777777" w:rsidR="000F77AA" w:rsidRPr="005209CC" w:rsidRDefault="000F77AA" w:rsidP="000F77AA">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FDE134A" w14:textId="77777777" w:rsidR="000F77AA" w:rsidRPr="009412FF" w:rsidRDefault="000F77AA" w:rsidP="000F77AA">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3596E1EA" w14:textId="77777777" w:rsidR="000F77AA" w:rsidRPr="009412FF" w:rsidRDefault="000F77AA" w:rsidP="000F77AA">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7865945D" w14:textId="77777777" w:rsidR="000F77AA" w:rsidRPr="009412FF" w:rsidRDefault="000F77AA" w:rsidP="000F77AA">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6BF9A320" w14:textId="77777777" w:rsidR="000F77AA" w:rsidRPr="009412FF" w:rsidRDefault="000F77AA" w:rsidP="000F77AA">
            <w:pPr>
              <w:jc w:val="right"/>
              <w:rPr>
                <w:rFonts w:ascii="Arial" w:hAnsi="Arial" w:cs="Arial"/>
                <w:b/>
                <w:color w:val="000000" w:themeColor="text1"/>
                <w:sz w:val="16"/>
                <w:szCs w:val="16"/>
              </w:rPr>
            </w:pPr>
          </w:p>
        </w:tc>
      </w:tr>
      <w:tr w:rsidR="000B2620" w:rsidRPr="00640653" w14:paraId="0D3FCBAE" w14:textId="77777777" w:rsidTr="000F77AA">
        <w:trPr>
          <w:trHeight w:val="113"/>
        </w:trPr>
        <w:tc>
          <w:tcPr>
            <w:tcW w:w="5782" w:type="dxa"/>
            <w:tcBorders>
              <w:top w:val="single" w:sz="4" w:space="0" w:color="auto"/>
              <w:bottom w:val="single" w:sz="4" w:space="0" w:color="auto"/>
            </w:tcBorders>
            <w:vAlign w:val="bottom"/>
          </w:tcPr>
          <w:p w14:paraId="45AA55EF" w14:textId="77777777" w:rsidR="000B2620" w:rsidRPr="005209CC" w:rsidRDefault="000B2620" w:rsidP="000B262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2AF9D92" w14:textId="15B6D05B"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(11.289.760)</w:t>
            </w:r>
          </w:p>
        </w:tc>
        <w:tc>
          <w:tcPr>
            <w:tcW w:w="993" w:type="dxa"/>
            <w:tcBorders>
              <w:top w:val="single" w:sz="4" w:space="0" w:color="auto"/>
              <w:bottom w:val="single" w:sz="4" w:space="0" w:color="auto"/>
            </w:tcBorders>
            <w:vAlign w:val="center"/>
          </w:tcPr>
          <w:p w14:paraId="163CCB86" w14:textId="12281515"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1.632.315</w:t>
            </w:r>
          </w:p>
        </w:tc>
        <w:tc>
          <w:tcPr>
            <w:tcW w:w="930" w:type="dxa"/>
            <w:tcBorders>
              <w:top w:val="single" w:sz="4" w:space="0" w:color="auto"/>
              <w:bottom w:val="single" w:sz="4" w:space="0" w:color="auto"/>
            </w:tcBorders>
            <w:vAlign w:val="center"/>
          </w:tcPr>
          <w:p w14:paraId="35589338" w14:textId="4C7B4111"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3.661.986</w:t>
            </w:r>
          </w:p>
        </w:tc>
        <w:tc>
          <w:tcPr>
            <w:tcW w:w="992" w:type="dxa"/>
            <w:tcBorders>
              <w:top w:val="single" w:sz="4" w:space="0" w:color="auto"/>
              <w:bottom w:val="single" w:sz="4" w:space="0" w:color="auto"/>
            </w:tcBorders>
            <w:vAlign w:val="center"/>
          </w:tcPr>
          <w:p w14:paraId="2214A662" w14:textId="46FC1A8D" w:rsidR="000B2620" w:rsidRPr="000B2620" w:rsidRDefault="000B2620" w:rsidP="000B2620">
            <w:pPr>
              <w:jc w:val="right"/>
              <w:rPr>
                <w:rFonts w:ascii="Arial" w:hAnsi="Arial" w:cs="Arial"/>
                <w:b/>
                <w:color w:val="000000" w:themeColor="text1"/>
                <w:sz w:val="16"/>
                <w:szCs w:val="16"/>
              </w:rPr>
            </w:pPr>
            <w:r w:rsidRPr="000B2620">
              <w:rPr>
                <w:rFonts w:ascii="Arial" w:hAnsi="Arial" w:cs="Arial"/>
                <w:b/>
                <w:bCs/>
                <w:sz w:val="16"/>
                <w:szCs w:val="16"/>
              </w:rPr>
              <w:t>(5.995.459)</w:t>
            </w:r>
          </w:p>
        </w:tc>
      </w:tr>
      <w:tr w:rsidR="000B2620" w:rsidRPr="00640653" w14:paraId="54160A08" w14:textId="77777777" w:rsidTr="000F77AA">
        <w:trPr>
          <w:trHeight w:val="113"/>
        </w:trPr>
        <w:tc>
          <w:tcPr>
            <w:tcW w:w="5782" w:type="dxa"/>
            <w:tcBorders>
              <w:top w:val="single" w:sz="4" w:space="0" w:color="auto"/>
            </w:tcBorders>
            <w:vAlign w:val="bottom"/>
          </w:tcPr>
          <w:p w14:paraId="63759006"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302330C3" w14:textId="0B3CDDD5"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5.477.871</w:t>
            </w:r>
          </w:p>
        </w:tc>
        <w:tc>
          <w:tcPr>
            <w:tcW w:w="993" w:type="dxa"/>
            <w:tcBorders>
              <w:top w:val="single" w:sz="4" w:space="0" w:color="auto"/>
            </w:tcBorders>
            <w:vAlign w:val="center"/>
          </w:tcPr>
          <w:p w14:paraId="511288F9" w14:textId="3E3F9470"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20.069.698</w:t>
            </w:r>
          </w:p>
        </w:tc>
        <w:tc>
          <w:tcPr>
            <w:tcW w:w="930" w:type="dxa"/>
            <w:tcBorders>
              <w:top w:val="single" w:sz="4" w:space="0" w:color="auto"/>
            </w:tcBorders>
            <w:vAlign w:val="center"/>
          </w:tcPr>
          <w:p w14:paraId="4F1D9405" w14:textId="17F4D126"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16.015.664</w:t>
            </w:r>
          </w:p>
        </w:tc>
        <w:tc>
          <w:tcPr>
            <w:tcW w:w="992" w:type="dxa"/>
            <w:tcBorders>
              <w:top w:val="single" w:sz="4" w:space="0" w:color="auto"/>
            </w:tcBorders>
            <w:vAlign w:val="center"/>
          </w:tcPr>
          <w:p w14:paraId="3CC45C4F" w14:textId="2882E33E"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41.563.233</w:t>
            </w:r>
          </w:p>
        </w:tc>
      </w:tr>
      <w:tr w:rsidR="000B2620" w:rsidRPr="00640653" w14:paraId="6A712BF9" w14:textId="77777777" w:rsidTr="000F77AA">
        <w:trPr>
          <w:trHeight w:val="113"/>
        </w:trPr>
        <w:tc>
          <w:tcPr>
            <w:tcW w:w="5782" w:type="dxa"/>
            <w:vAlign w:val="bottom"/>
          </w:tcPr>
          <w:p w14:paraId="6C8BABBF"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4548AC3B" w14:textId="07ED5B11"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16.767.631</w:t>
            </w:r>
          </w:p>
        </w:tc>
        <w:tc>
          <w:tcPr>
            <w:tcW w:w="993" w:type="dxa"/>
            <w:vAlign w:val="center"/>
          </w:tcPr>
          <w:p w14:paraId="1004385E" w14:textId="0C6A3BCB"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18.437.383</w:t>
            </w:r>
          </w:p>
        </w:tc>
        <w:tc>
          <w:tcPr>
            <w:tcW w:w="930" w:type="dxa"/>
            <w:vAlign w:val="center"/>
          </w:tcPr>
          <w:p w14:paraId="0CF314F7" w14:textId="133CA7C7"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12.353.678</w:t>
            </w:r>
          </w:p>
        </w:tc>
        <w:tc>
          <w:tcPr>
            <w:tcW w:w="992" w:type="dxa"/>
            <w:vAlign w:val="center"/>
          </w:tcPr>
          <w:p w14:paraId="6477FEA7" w14:textId="454D3B57"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47.558.692</w:t>
            </w:r>
          </w:p>
        </w:tc>
      </w:tr>
      <w:tr w:rsidR="000B2620" w:rsidRPr="00640653" w14:paraId="329E3638" w14:textId="77777777" w:rsidTr="000F77AA">
        <w:trPr>
          <w:trHeight w:val="113"/>
        </w:trPr>
        <w:tc>
          <w:tcPr>
            <w:tcW w:w="5782" w:type="dxa"/>
            <w:tcBorders>
              <w:bottom w:val="single" w:sz="4" w:space="0" w:color="auto"/>
            </w:tcBorders>
            <w:vAlign w:val="bottom"/>
          </w:tcPr>
          <w:p w14:paraId="12B0F176" w14:textId="77777777" w:rsidR="000B2620" w:rsidRPr="005209CC" w:rsidRDefault="000B2620" w:rsidP="000B2620">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292BF4F7" w14:textId="3F04EA1A"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10.952.135</w:t>
            </w:r>
          </w:p>
        </w:tc>
        <w:tc>
          <w:tcPr>
            <w:tcW w:w="993" w:type="dxa"/>
            <w:tcBorders>
              <w:bottom w:val="single" w:sz="4" w:space="0" w:color="auto"/>
            </w:tcBorders>
            <w:vAlign w:val="center"/>
          </w:tcPr>
          <w:p w14:paraId="16616AF2" w14:textId="1F38D2C7"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11.003.028</w:t>
            </w:r>
          </w:p>
        </w:tc>
        <w:tc>
          <w:tcPr>
            <w:tcW w:w="930" w:type="dxa"/>
            <w:tcBorders>
              <w:bottom w:val="single" w:sz="4" w:space="0" w:color="auto"/>
            </w:tcBorders>
            <w:vAlign w:val="center"/>
          </w:tcPr>
          <w:p w14:paraId="325076C5" w14:textId="71E41D7D"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556.820</w:t>
            </w:r>
          </w:p>
        </w:tc>
        <w:tc>
          <w:tcPr>
            <w:tcW w:w="992" w:type="dxa"/>
            <w:tcBorders>
              <w:bottom w:val="single" w:sz="4" w:space="0" w:color="auto"/>
            </w:tcBorders>
            <w:vAlign w:val="center"/>
          </w:tcPr>
          <w:p w14:paraId="53E92787" w14:textId="22E898AF"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22.511.983</w:t>
            </w:r>
          </w:p>
        </w:tc>
      </w:tr>
      <w:tr w:rsidR="000F77AA" w:rsidRPr="00640653" w14:paraId="626A7B48" w14:textId="77777777" w:rsidTr="000F77AA">
        <w:trPr>
          <w:trHeight w:val="113"/>
        </w:trPr>
        <w:tc>
          <w:tcPr>
            <w:tcW w:w="5782" w:type="dxa"/>
            <w:tcBorders>
              <w:top w:val="single" w:sz="4" w:space="0" w:color="auto"/>
            </w:tcBorders>
            <w:vAlign w:val="bottom"/>
          </w:tcPr>
          <w:p w14:paraId="7A92C374" w14:textId="77777777" w:rsidR="000F77AA" w:rsidRPr="00AB674B" w:rsidRDefault="000F77AA" w:rsidP="000F77AA">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center"/>
          </w:tcPr>
          <w:p w14:paraId="6B61336C" w14:textId="77777777" w:rsidR="000F77AA" w:rsidRPr="00AB674B" w:rsidRDefault="000F77AA" w:rsidP="000F77AA">
            <w:pPr>
              <w:jc w:val="right"/>
              <w:rPr>
                <w:rFonts w:ascii="Arial" w:hAnsi="Arial" w:cs="Arial"/>
                <w:color w:val="000000" w:themeColor="text1"/>
                <w:sz w:val="10"/>
                <w:szCs w:val="16"/>
              </w:rPr>
            </w:pPr>
          </w:p>
        </w:tc>
        <w:tc>
          <w:tcPr>
            <w:tcW w:w="993" w:type="dxa"/>
            <w:tcBorders>
              <w:top w:val="single" w:sz="4" w:space="0" w:color="auto"/>
            </w:tcBorders>
            <w:vAlign w:val="center"/>
          </w:tcPr>
          <w:p w14:paraId="0AFEA0DC" w14:textId="77777777" w:rsidR="000F77AA" w:rsidRPr="00AB674B" w:rsidRDefault="000F77AA" w:rsidP="000F77AA">
            <w:pPr>
              <w:jc w:val="right"/>
              <w:rPr>
                <w:color w:val="000000" w:themeColor="text1"/>
                <w:sz w:val="10"/>
                <w:szCs w:val="16"/>
              </w:rPr>
            </w:pPr>
          </w:p>
        </w:tc>
        <w:tc>
          <w:tcPr>
            <w:tcW w:w="930" w:type="dxa"/>
            <w:tcBorders>
              <w:top w:val="single" w:sz="4" w:space="0" w:color="auto"/>
            </w:tcBorders>
            <w:vAlign w:val="center"/>
          </w:tcPr>
          <w:p w14:paraId="656DDDAE" w14:textId="77777777" w:rsidR="000F77AA" w:rsidRPr="00AB674B" w:rsidRDefault="000F77AA" w:rsidP="000F77AA">
            <w:pPr>
              <w:jc w:val="right"/>
              <w:rPr>
                <w:color w:val="000000" w:themeColor="text1"/>
                <w:sz w:val="10"/>
                <w:szCs w:val="16"/>
              </w:rPr>
            </w:pPr>
          </w:p>
        </w:tc>
        <w:tc>
          <w:tcPr>
            <w:tcW w:w="992" w:type="dxa"/>
            <w:tcBorders>
              <w:top w:val="single" w:sz="4" w:space="0" w:color="auto"/>
            </w:tcBorders>
            <w:vAlign w:val="center"/>
          </w:tcPr>
          <w:p w14:paraId="42DE3A2C" w14:textId="77777777" w:rsidR="000F77AA" w:rsidRPr="00AB674B" w:rsidRDefault="000F77AA" w:rsidP="000F77AA">
            <w:pPr>
              <w:jc w:val="right"/>
              <w:rPr>
                <w:color w:val="000000" w:themeColor="text1"/>
                <w:sz w:val="10"/>
                <w:szCs w:val="16"/>
              </w:rPr>
            </w:pPr>
          </w:p>
        </w:tc>
      </w:tr>
      <w:tr w:rsidR="000F77AA" w:rsidRPr="00640653" w14:paraId="24B6C63F" w14:textId="77777777" w:rsidTr="000F77AA">
        <w:trPr>
          <w:trHeight w:val="113"/>
        </w:trPr>
        <w:tc>
          <w:tcPr>
            <w:tcW w:w="5782" w:type="dxa"/>
            <w:vAlign w:val="bottom"/>
          </w:tcPr>
          <w:p w14:paraId="2A085612" w14:textId="77777777" w:rsidR="000F77AA" w:rsidRPr="005209CC" w:rsidRDefault="000F77AA" w:rsidP="000F77AA">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center"/>
          </w:tcPr>
          <w:p w14:paraId="1CDAAD02" w14:textId="77777777" w:rsidR="000F77AA" w:rsidRPr="005209CC" w:rsidRDefault="000F77AA" w:rsidP="000F77AA">
            <w:pPr>
              <w:jc w:val="right"/>
              <w:rPr>
                <w:color w:val="000000" w:themeColor="text1"/>
                <w:sz w:val="16"/>
                <w:szCs w:val="16"/>
              </w:rPr>
            </w:pPr>
          </w:p>
        </w:tc>
        <w:tc>
          <w:tcPr>
            <w:tcW w:w="993" w:type="dxa"/>
            <w:vAlign w:val="center"/>
          </w:tcPr>
          <w:p w14:paraId="0C2BEF9C" w14:textId="77777777" w:rsidR="000F77AA" w:rsidRPr="005209CC" w:rsidRDefault="000F77AA" w:rsidP="000F77AA">
            <w:pPr>
              <w:jc w:val="right"/>
              <w:rPr>
                <w:color w:val="000000" w:themeColor="text1"/>
                <w:sz w:val="16"/>
                <w:szCs w:val="16"/>
              </w:rPr>
            </w:pPr>
          </w:p>
        </w:tc>
        <w:tc>
          <w:tcPr>
            <w:tcW w:w="930" w:type="dxa"/>
            <w:vAlign w:val="center"/>
          </w:tcPr>
          <w:p w14:paraId="0C93EAE6" w14:textId="77777777" w:rsidR="000F77AA" w:rsidRPr="005209CC" w:rsidRDefault="000F77AA" w:rsidP="000F77AA">
            <w:pPr>
              <w:jc w:val="right"/>
              <w:rPr>
                <w:color w:val="000000" w:themeColor="text1"/>
                <w:sz w:val="16"/>
                <w:szCs w:val="16"/>
              </w:rPr>
            </w:pPr>
          </w:p>
        </w:tc>
        <w:tc>
          <w:tcPr>
            <w:tcW w:w="992" w:type="dxa"/>
            <w:vAlign w:val="center"/>
          </w:tcPr>
          <w:p w14:paraId="21A72803" w14:textId="77777777" w:rsidR="000F77AA" w:rsidRPr="005209CC" w:rsidRDefault="000F77AA" w:rsidP="000F77AA">
            <w:pPr>
              <w:jc w:val="right"/>
              <w:rPr>
                <w:color w:val="000000" w:themeColor="text1"/>
                <w:sz w:val="16"/>
                <w:szCs w:val="16"/>
              </w:rPr>
            </w:pPr>
          </w:p>
        </w:tc>
      </w:tr>
      <w:tr w:rsidR="000B2620" w:rsidRPr="00640653" w14:paraId="5A72155D" w14:textId="77777777" w:rsidTr="000F77AA">
        <w:trPr>
          <w:trHeight w:val="113"/>
        </w:trPr>
        <w:tc>
          <w:tcPr>
            <w:tcW w:w="5782" w:type="dxa"/>
            <w:vAlign w:val="bottom"/>
          </w:tcPr>
          <w:p w14:paraId="12E0197C"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center"/>
          </w:tcPr>
          <w:p w14:paraId="3A3E5F2C" w14:textId="31B3F2A0"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30.828.967</w:t>
            </w:r>
          </w:p>
        </w:tc>
        <w:tc>
          <w:tcPr>
            <w:tcW w:w="993" w:type="dxa"/>
            <w:vAlign w:val="center"/>
          </w:tcPr>
          <w:p w14:paraId="05D5EC83" w14:textId="590EC9FC"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41.114.113</w:t>
            </w:r>
          </w:p>
        </w:tc>
        <w:tc>
          <w:tcPr>
            <w:tcW w:w="930" w:type="dxa"/>
            <w:vAlign w:val="center"/>
          </w:tcPr>
          <w:p w14:paraId="7ADF02AD" w14:textId="4EE45517"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10.777.108</w:t>
            </w:r>
          </w:p>
        </w:tc>
        <w:tc>
          <w:tcPr>
            <w:tcW w:w="992" w:type="dxa"/>
            <w:vAlign w:val="center"/>
          </w:tcPr>
          <w:p w14:paraId="5876A3AD" w14:textId="4D942334"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82.720.188</w:t>
            </w:r>
          </w:p>
        </w:tc>
      </w:tr>
      <w:tr w:rsidR="000B2620" w:rsidRPr="00640653" w14:paraId="1920FF3F" w14:textId="77777777" w:rsidTr="000F77AA">
        <w:trPr>
          <w:trHeight w:val="113"/>
        </w:trPr>
        <w:tc>
          <w:tcPr>
            <w:tcW w:w="5782" w:type="dxa"/>
            <w:vAlign w:val="bottom"/>
          </w:tcPr>
          <w:p w14:paraId="65AA71BE"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center"/>
          </w:tcPr>
          <w:p w14:paraId="56DA6183" w14:textId="64975894"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21.407.545</w:t>
            </w:r>
          </w:p>
        </w:tc>
        <w:tc>
          <w:tcPr>
            <w:tcW w:w="993" w:type="dxa"/>
            <w:vAlign w:val="center"/>
          </w:tcPr>
          <w:p w14:paraId="12DBB01D" w14:textId="0DFD9212"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40.851.744</w:t>
            </w:r>
          </w:p>
        </w:tc>
        <w:tc>
          <w:tcPr>
            <w:tcW w:w="930" w:type="dxa"/>
            <w:vAlign w:val="center"/>
          </w:tcPr>
          <w:p w14:paraId="110013FE" w14:textId="59ECE121"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13.197.698</w:t>
            </w:r>
          </w:p>
        </w:tc>
        <w:tc>
          <w:tcPr>
            <w:tcW w:w="992" w:type="dxa"/>
            <w:vAlign w:val="center"/>
          </w:tcPr>
          <w:p w14:paraId="4B0BA761" w14:textId="7326846E" w:rsidR="000B2620" w:rsidRPr="000B2620" w:rsidRDefault="000B2620" w:rsidP="000B2620">
            <w:pPr>
              <w:jc w:val="right"/>
              <w:rPr>
                <w:rFonts w:ascii="Arial" w:hAnsi="Arial" w:cs="Arial"/>
                <w:color w:val="000000" w:themeColor="text1"/>
                <w:sz w:val="16"/>
                <w:szCs w:val="16"/>
              </w:rPr>
            </w:pPr>
            <w:r w:rsidRPr="000B2620">
              <w:rPr>
                <w:rFonts w:ascii="Arial" w:hAnsi="Arial" w:cs="Arial"/>
                <w:bCs/>
                <w:sz w:val="16"/>
                <w:szCs w:val="16"/>
              </w:rPr>
              <w:t>75.456.987</w:t>
            </w:r>
          </w:p>
        </w:tc>
      </w:tr>
      <w:tr w:rsidR="000F77AA" w:rsidRPr="00640653" w14:paraId="09D5099F" w14:textId="77777777" w:rsidTr="000F77AA">
        <w:trPr>
          <w:trHeight w:val="113"/>
        </w:trPr>
        <w:tc>
          <w:tcPr>
            <w:tcW w:w="5782" w:type="dxa"/>
            <w:tcBorders>
              <w:bottom w:val="single" w:sz="4" w:space="0" w:color="auto"/>
            </w:tcBorders>
            <w:vAlign w:val="bottom"/>
          </w:tcPr>
          <w:p w14:paraId="21ECC08C" w14:textId="77777777" w:rsidR="000F77AA" w:rsidRPr="00AB674B" w:rsidRDefault="000F77AA" w:rsidP="000F77AA">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12A3783B" w14:textId="77777777" w:rsidR="000F77AA" w:rsidRPr="00AB674B" w:rsidRDefault="000F77AA" w:rsidP="000F77AA">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244819D8" w14:textId="77777777" w:rsidR="000F77AA" w:rsidRPr="00AB674B" w:rsidRDefault="000F77AA" w:rsidP="000F77AA">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D1445F6" w14:textId="77777777" w:rsidR="000F77AA" w:rsidRPr="00AB674B" w:rsidRDefault="000F77AA" w:rsidP="000F77AA">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DCCEE0C" w14:textId="77777777" w:rsidR="000F77AA" w:rsidRPr="00AB674B" w:rsidRDefault="000F77AA" w:rsidP="000F77AA">
            <w:pPr>
              <w:jc w:val="right"/>
              <w:rPr>
                <w:rFonts w:ascii="Arial" w:hAnsi="Arial" w:cs="Arial"/>
                <w:b/>
                <w:bCs/>
                <w:color w:val="000000" w:themeColor="text1"/>
                <w:sz w:val="10"/>
                <w:szCs w:val="16"/>
              </w:rPr>
            </w:pPr>
          </w:p>
        </w:tc>
      </w:tr>
      <w:tr w:rsidR="000B2620" w:rsidRPr="00640653" w14:paraId="56F3F2CA" w14:textId="77777777" w:rsidTr="000F77AA">
        <w:trPr>
          <w:trHeight w:val="113"/>
        </w:trPr>
        <w:tc>
          <w:tcPr>
            <w:tcW w:w="5782" w:type="dxa"/>
            <w:tcBorders>
              <w:top w:val="single" w:sz="4" w:space="0" w:color="auto"/>
              <w:bottom w:val="single" w:sz="4" w:space="0" w:color="auto"/>
            </w:tcBorders>
            <w:vAlign w:val="bottom"/>
          </w:tcPr>
          <w:p w14:paraId="4CDEC246" w14:textId="77777777" w:rsidR="000B2620" w:rsidRPr="005209CC" w:rsidRDefault="000B2620" w:rsidP="000B262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18CFC309" w14:textId="4CCD9AF2"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9.421.422</w:t>
            </w:r>
          </w:p>
        </w:tc>
        <w:tc>
          <w:tcPr>
            <w:tcW w:w="993" w:type="dxa"/>
            <w:tcBorders>
              <w:top w:val="single" w:sz="4" w:space="0" w:color="auto"/>
              <w:bottom w:val="single" w:sz="4" w:space="0" w:color="auto"/>
            </w:tcBorders>
            <w:vAlign w:val="center"/>
          </w:tcPr>
          <w:p w14:paraId="7579EE4F" w14:textId="46D0955E"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262.369</w:t>
            </w:r>
          </w:p>
        </w:tc>
        <w:tc>
          <w:tcPr>
            <w:tcW w:w="930" w:type="dxa"/>
            <w:tcBorders>
              <w:top w:val="single" w:sz="4" w:space="0" w:color="auto"/>
              <w:bottom w:val="single" w:sz="4" w:space="0" w:color="auto"/>
            </w:tcBorders>
            <w:vAlign w:val="center"/>
          </w:tcPr>
          <w:p w14:paraId="61B835D2" w14:textId="3777BD5B"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(2.420.590)</w:t>
            </w:r>
          </w:p>
        </w:tc>
        <w:tc>
          <w:tcPr>
            <w:tcW w:w="992" w:type="dxa"/>
            <w:tcBorders>
              <w:top w:val="single" w:sz="4" w:space="0" w:color="auto"/>
              <w:bottom w:val="single" w:sz="4" w:space="0" w:color="auto"/>
            </w:tcBorders>
            <w:vAlign w:val="center"/>
          </w:tcPr>
          <w:p w14:paraId="72F5B37F" w14:textId="59BFAED8"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7.263.201</w:t>
            </w:r>
          </w:p>
        </w:tc>
      </w:tr>
      <w:tr w:rsidR="000F77AA" w:rsidRPr="00640653" w14:paraId="253CC2B5" w14:textId="77777777" w:rsidTr="000F77AA">
        <w:trPr>
          <w:trHeight w:val="113"/>
        </w:trPr>
        <w:tc>
          <w:tcPr>
            <w:tcW w:w="5782" w:type="dxa"/>
            <w:tcBorders>
              <w:top w:val="single" w:sz="4" w:space="0" w:color="auto"/>
              <w:bottom w:val="single" w:sz="4" w:space="0" w:color="auto"/>
            </w:tcBorders>
            <w:vAlign w:val="bottom"/>
          </w:tcPr>
          <w:p w14:paraId="67B61FB3" w14:textId="77777777" w:rsidR="000F77AA" w:rsidRPr="00AB674B" w:rsidRDefault="000F77AA" w:rsidP="000F77AA">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50EAFA95" w14:textId="77777777" w:rsidR="000F77AA" w:rsidRPr="00AB674B" w:rsidRDefault="000F77AA" w:rsidP="000F77AA">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19BF6D3" w14:textId="77777777" w:rsidR="000F77AA" w:rsidRPr="00AB674B" w:rsidRDefault="000F77AA" w:rsidP="000F77AA">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3758EE8B" w14:textId="77777777" w:rsidR="000F77AA" w:rsidRPr="00AB674B" w:rsidRDefault="000F77AA" w:rsidP="000F77AA">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C427EE" w14:textId="77777777" w:rsidR="000F77AA" w:rsidRPr="00AB674B" w:rsidRDefault="000F77AA" w:rsidP="000F77AA">
            <w:pPr>
              <w:jc w:val="right"/>
              <w:rPr>
                <w:rFonts w:ascii="Arial" w:hAnsi="Arial" w:cs="Arial"/>
                <w:b/>
                <w:color w:val="000000" w:themeColor="text1"/>
                <w:sz w:val="10"/>
                <w:szCs w:val="16"/>
              </w:rPr>
            </w:pPr>
          </w:p>
        </w:tc>
      </w:tr>
      <w:tr w:rsidR="000B2620" w:rsidRPr="00640653" w14:paraId="122E1ED9" w14:textId="77777777" w:rsidTr="000F77AA">
        <w:trPr>
          <w:trHeight w:val="113"/>
        </w:trPr>
        <w:tc>
          <w:tcPr>
            <w:tcW w:w="5782" w:type="dxa"/>
            <w:tcBorders>
              <w:top w:val="single" w:sz="4" w:space="0" w:color="auto"/>
              <w:bottom w:val="single" w:sz="4" w:space="0" w:color="auto"/>
            </w:tcBorders>
            <w:vAlign w:val="bottom"/>
          </w:tcPr>
          <w:p w14:paraId="27066D27" w14:textId="77777777" w:rsidR="000B2620" w:rsidRPr="005209CC" w:rsidRDefault="000B2620" w:rsidP="000B2620">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C962B03" w14:textId="3E74ED6E"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(9.312.005)</w:t>
            </w:r>
          </w:p>
        </w:tc>
        <w:tc>
          <w:tcPr>
            <w:tcW w:w="993" w:type="dxa"/>
            <w:tcBorders>
              <w:top w:val="single" w:sz="4" w:space="0" w:color="auto"/>
              <w:bottom w:val="single" w:sz="4" w:space="0" w:color="auto"/>
            </w:tcBorders>
            <w:vAlign w:val="center"/>
          </w:tcPr>
          <w:p w14:paraId="67FCF49E" w14:textId="7C9DB526"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(235.876)</w:t>
            </w:r>
          </w:p>
        </w:tc>
        <w:tc>
          <w:tcPr>
            <w:tcW w:w="930" w:type="dxa"/>
            <w:tcBorders>
              <w:top w:val="single" w:sz="4" w:space="0" w:color="auto"/>
              <w:bottom w:val="single" w:sz="4" w:space="0" w:color="auto"/>
            </w:tcBorders>
            <w:vAlign w:val="center"/>
          </w:tcPr>
          <w:p w14:paraId="6E414C21" w14:textId="06D7DB00"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2.603.693</w:t>
            </w:r>
          </w:p>
        </w:tc>
        <w:tc>
          <w:tcPr>
            <w:tcW w:w="992" w:type="dxa"/>
            <w:tcBorders>
              <w:top w:val="single" w:sz="4" w:space="0" w:color="auto"/>
              <w:bottom w:val="single" w:sz="4" w:space="0" w:color="auto"/>
            </w:tcBorders>
            <w:vAlign w:val="center"/>
          </w:tcPr>
          <w:p w14:paraId="5A127C0F" w14:textId="720DB8C6" w:rsidR="000B2620" w:rsidRPr="000B2620" w:rsidRDefault="000B2620" w:rsidP="000B2620">
            <w:pPr>
              <w:jc w:val="right"/>
              <w:rPr>
                <w:rFonts w:ascii="Arial" w:hAnsi="Arial" w:cs="Arial"/>
                <w:b/>
                <w:color w:val="000000" w:themeColor="text1"/>
                <w:sz w:val="16"/>
                <w:szCs w:val="16"/>
              </w:rPr>
            </w:pPr>
            <w:r w:rsidRPr="000B2620">
              <w:rPr>
                <w:rFonts w:ascii="Arial" w:hAnsi="Arial" w:cs="Arial"/>
                <w:b/>
                <w:snapToGrid w:val="0"/>
                <w:color w:val="000000" w:themeColor="text1"/>
                <w:sz w:val="16"/>
                <w:szCs w:val="16"/>
              </w:rPr>
              <w:t>(6.944.188)</w:t>
            </w:r>
          </w:p>
        </w:tc>
      </w:tr>
      <w:tr w:rsidR="000B2620" w:rsidRPr="00640653" w14:paraId="6F1A3F30" w14:textId="77777777" w:rsidTr="000F77AA">
        <w:trPr>
          <w:trHeight w:val="113"/>
        </w:trPr>
        <w:tc>
          <w:tcPr>
            <w:tcW w:w="5782" w:type="dxa"/>
            <w:tcBorders>
              <w:top w:val="single" w:sz="4" w:space="0" w:color="auto"/>
            </w:tcBorders>
            <w:vAlign w:val="bottom"/>
          </w:tcPr>
          <w:p w14:paraId="0E6224AE"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625E360" w14:textId="33DE5C2F"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2.572.646</w:t>
            </w:r>
          </w:p>
        </w:tc>
        <w:tc>
          <w:tcPr>
            <w:tcW w:w="993" w:type="dxa"/>
            <w:tcBorders>
              <w:top w:val="single" w:sz="4" w:space="0" w:color="auto"/>
            </w:tcBorders>
            <w:vAlign w:val="center"/>
          </w:tcPr>
          <w:p w14:paraId="5690D49B" w14:textId="6C79360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15.221.751</w:t>
            </w:r>
          </w:p>
        </w:tc>
        <w:tc>
          <w:tcPr>
            <w:tcW w:w="930" w:type="dxa"/>
            <w:tcBorders>
              <w:top w:val="single" w:sz="4" w:space="0" w:color="auto"/>
            </w:tcBorders>
            <w:vAlign w:val="center"/>
          </w:tcPr>
          <w:p w14:paraId="0D392C62" w14:textId="07127AF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10.275.527</w:t>
            </w:r>
          </w:p>
        </w:tc>
        <w:tc>
          <w:tcPr>
            <w:tcW w:w="992" w:type="dxa"/>
            <w:tcBorders>
              <w:top w:val="single" w:sz="4" w:space="0" w:color="auto"/>
            </w:tcBorders>
            <w:vAlign w:val="center"/>
          </w:tcPr>
          <w:p w14:paraId="6568588E" w14:textId="27495F77"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28.069.924</w:t>
            </w:r>
          </w:p>
        </w:tc>
      </w:tr>
      <w:tr w:rsidR="000B2620" w:rsidRPr="00640653" w14:paraId="29C7F059" w14:textId="77777777" w:rsidTr="000F77AA">
        <w:trPr>
          <w:trHeight w:val="113"/>
        </w:trPr>
        <w:tc>
          <w:tcPr>
            <w:tcW w:w="5782" w:type="dxa"/>
            <w:vAlign w:val="bottom"/>
          </w:tcPr>
          <w:p w14:paraId="5CF6FB16" w14:textId="77777777" w:rsidR="000B2620" w:rsidRPr="005209CC" w:rsidRDefault="000B2620" w:rsidP="000B2620">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0A0B7581" w14:textId="63F41BFE"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11.884.651</w:t>
            </w:r>
          </w:p>
        </w:tc>
        <w:tc>
          <w:tcPr>
            <w:tcW w:w="993" w:type="dxa"/>
            <w:vAlign w:val="center"/>
          </w:tcPr>
          <w:p w14:paraId="74A788A9" w14:textId="62FB5E2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15.457.627</w:t>
            </w:r>
          </w:p>
        </w:tc>
        <w:tc>
          <w:tcPr>
            <w:tcW w:w="930" w:type="dxa"/>
            <w:vAlign w:val="center"/>
          </w:tcPr>
          <w:p w14:paraId="5A32C171" w14:textId="428302C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7.671.834</w:t>
            </w:r>
          </w:p>
        </w:tc>
        <w:tc>
          <w:tcPr>
            <w:tcW w:w="992" w:type="dxa"/>
            <w:vAlign w:val="center"/>
          </w:tcPr>
          <w:p w14:paraId="6833E43D" w14:textId="4F1AB81A"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35.014.112</w:t>
            </w:r>
          </w:p>
        </w:tc>
      </w:tr>
      <w:tr w:rsidR="000B2620" w:rsidRPr="00B25409" w14:paraId="73632934" w14:textId="77777777" w:rsidTr="000F77AA">
        <w:trPr>
          <w:trHeight w:val="113"/>
        </w:trPr>
        <w:tc>
          <w:tcPr>
            <w:tcW w:w="5782" w:type="dxa"/>
            <w:vAlign w:val="bottom"/>
          </w:tcPr>
          <w:p w14:paraId="765C474B" w14:textId="77777777" w:rsidR="000B2620" w:rsidRPr="00B25409" w:rsidRDefault="000B2620" w:rsidP="000B2620">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center"/>
          </w:tcPr>
          <w:p w14:paraId="4D27F498" w14:textId="0DA6B72C"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7.976.350</w:t>
            </w:r>
          </w:p>
        </w:tc>
        <w:tc>
          <w:tcPr>
            <w:tcW w:w="993" w:type="dxa"/>
            <w:vAlign w:val="center"/>
          </w:tcPr>
          <w:p w14:paraId="10DF37E0" w14:textId="269953A4"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7.136.650</w:t>
            </w:r>
          </w:p>
        </w:tc>
        <w:tc>
          <w:tcPr>
            <w:tcW w:w="930" w:type="dxa"/>
            <w:vAlign w:val="center"/>
          </w:tcPr>
          <w:p w14:paraId="5E6F38E2" w14:textId="71817614"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424.240</w:t>
            </w:r>
          </w:p>
        </w:tc>
        <w:tc>
          <w:tcPr>
            <w:tcW w:w="992" w:type="dxa"/>
            <w:vAlign w:val="center"/>
          </w:tcPr>
          <w:p w14:paraId="6BE60BE4" w14:textId="09E5B4DD" w:rsidR="000B2620" w:rsidRPr="000B2620" w:rsidRDefault="000B2620" w:rsidP="000B2620">
            <w:pPr>
              <w:jc w:val="right"/>
              <w:rPr>
                <w:rFonts w:ascii="Arial" w:hAnsi="Arial" w:cs="Arial"/>
                <w:color w:val="000000" w:themeColor="text1"/>
                <w:sz w:val="16"/>
                <w:szCs w:val="16"/>
              </w:rPr>
            </w:pPr>
            <w:r w:rsidRPr="000B2620">
              <w:rPr>
                <w:rFonts w:ascii="Arial" w:hAnsi="Arial" w:cs="Arial"/>
                <w:sz w:val="16"/>
                <w:szCs w:val="16"/>
              </w:rPr>
              <w:t>15.537.240</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2739D164" w14:textId="77777777" w:rsidR="000B2620" w:rsidRPr="000B2620" w:rsidRDefault="000B2620" w:rsidP="000B2620">
      <w:pPr>
        <w:pStyle w:val="BodyTextIndent"/>
        <w:ind w:left="426" w:right="-284" w:hanging="426"/>
        <w:rPr>
          <w:rFonts w:ascii="Arial" w:hAnsi="Arial" w:cs="Arial"/>
          <w:sz w:val="14"/>
          <w:szCs w:val="16"/>
        </w:rPr>
      </w:pPr>
      <w:r w:rsidRPr="000B2620">
        <w:rPr>
          <w:rFonts w:ascii="Arial" w:hAnsi="Arial" w:cs="Arial"/>
          <w:sz w:val="14"/>
          <w:szCs w:val="16"/>
        </w:rPr>
        <w:t xml:space="preserve">(*) </w:t>
      </w:r>
      <w:r w:rsidRPr="000B2620">
        <w:rPr>
          <w:rFonts w:ascii="Arial" w:hAnsi="Arial" w:cs="Arial"/>
          <w:sz w:val="14"/>
          <w:szCs w:val="16"/>
        </w:rPr>
        <w:tab/>
        <w:t xml:space="preserve">998.106 TL tutarındaki yabancı para Finansal Kiralama alacakları (31 Aralık 2022: 897.445 TL) ve bilançoda Türk Lirası olarak gösterilen 144.849 TL tutarındaki dövize endeksli kredi ve finansal kiralama alacağı bakiyesi (31 Aralık 2022: 125.913 TL) </w:t>
      </w:r>
      <w:proofErr w:type="gramStart"/>
      <w:r w:rsidRPr="000B2620">
        <w:rPr>
          <w:rFonts w:ascii="Arial" w:hAnsi="Arial" w:cs="Arial"/>
          <w:sz w:val="14"/>
          <w:szCs w:val="16"/>
        </w:rPr>
        <w:t>dahil</w:t>
      </w:r>
      <w:proofErr w:type="gramEnd"/>
      <w:r w:rsidRPr="000B2620">
        <w:rPr>
          <w:rFonts w:ascii="Arial" w:hAnsi="Arial" w:cs="Arial"/>
          <w:sz w:val="14"/>
          <w:szCs w:val="16"/>
        </w:rPr>
        <w:t xml:space="preserve"> edilmiştir.</w:t>
      </w:r>
    </w:p>
    <w:p w14:paraId="7022B84D" w14:textId="77777777" w:rsidR="000B2620" w:rsidRPr="000B2620" w:rsidRDefault="000B2620" w:rsidP="000B2620">
      <w:pPr>
        <w:ind w:left="426" w:right="-284" w:hanging="426"/>
        <w:jc w:val="both"/>
        <w:rPr>
          <w:rFonts w:ascii="Arial" w:hAnsi="Arial" w:cs="Arial"/>
          <w:sz w:val="14"/>
          <w:szCs w:val="16"/>
        </w:rPr>
      </w:pPr>
      <w:r w:rsidRPr="000B2620">
        <w:rPr>
          <w:rFonts w:ascii="Arial" w:hAnsi="Arial" w:cs="Arial"/>
          <w:sz w:val="14"/>
          <w:szCs w:val="16"/>
        </w:rPr>
        <w:t xml:space="preserve">(**)  </w:t>
      </w:r>
      <w:r w:rsidRPr="000B2620">
        <w:rPr>
          <w:rFonts w:ascii="Arial" w:hAnsi="Arial" w:cs="Arial"/>
          <w:sz w:val="14"/>
          <w:szCs w:val="16"/>
        </w:rPr>
        <w:tab/>
        <w:t xml:space="preserve">Cari dönemde türev finansal araçlar içerisinde 3.201.599 TL aktif değer alım taahhüdü (31 Aralık 2022: 3.026.577 TL), 3.200.057 TL aktif değer satım taahhüdü yer almaktadır (31 Aralık 2022: 3.114.491 TL).  </w:t>
      </w:r>
    </w:p>
    <w:p w14:paraId="7F054D0B" w14:textId="77777777" w:rsidR="000B2620" w:rsidRPr="000B2620" w:rsidRDefault="000B2620" w:rsidP="000B2620">
      <w:pPr>
        <w:ind w:left="426" w:right="-284" w:hanging="426"/>
        <w:jc w:val="both"/>
        <w:rPr>
          <w:rFonts w:ascii="Arial" w:hAnsi="Arial" w:cs="Arial"/>
          <w:sz w:val="14"/>
          <w:szCs w:val="16"/>
        </w:rPr>
      </w:pPr>
      <w:r w:rsidRPr="000B2620">
        <w:rPr>
          <w:rFonts w:ascii="Arial" w:hAnsi="Arial" w:cs="Arial"/>
          <w:sz w:val="14"/>
          <w:szCs w:val="16"/>
        </w:rPr>
        <w:t>(***)</w:t>
      </w:r>
      <w:r w:rsidRPr="000B2620">
        <w:rPr>
          <w:rFonts w:ascii="Arial" w:hAnsi="Arial" w:cs="Arial"/>
          <w:sz w:val="14"/>
          <w:szCs w:val="16"/>
        </w:rPr>
        <w:tab/>
        <w:t xml:space="preserve">Türev finansal araçlara ait 198.815 TL (31 Aralık 2022: 414.281 TL) kur gelir reeskontları ve 436.921 TL (31 Aralık 2022: 211.395 TL) kur gider reeskontları </w:t>
      </w:r>
      <w:proofErr w:type="gramStart"/>
      <w:r w:rsidRPr="000B2620">
        <w:rPr>
          <w:rFonts w:ascii="Arial" w:hAnsi="Arial" w:cs="Arial"/>
          <w:sz w:val="14"/>
          <w:szCs w:val="16"/>
        </w:rPr>
        <w:t>dahil</w:t>
      </w:r>
      <w:proofErr w:type="gramEnd"/>
      <w:r w:rsidRPr="000B2620">
        <w:rPr>
          <w:rFonts w:ascii="Arial" w:hAnsi="Arial" w:cs="Arial"/>
          <w:sz w:val="14"/>
          <w:szCs w:val="16"/>
        </w:rPr>
        <w:t xml:space="preserve"> edilmemiştir.</w:t>
      </w:r>
    </w:p>
    <w:p w14:paraId="09698E91" w14:textId="77777777" w:rsidR="000B2620" w:rsidRPr="000B2620" w:rsidRDefault="000B2620" w:rsidP="000B2620">
      <w:pPr>
        <w:ind w:left="426" w:right="-284" w:hanging="426"/>
        <w:jc w:val="both"/>
        <w:rPr>
          <w:rFonts w:ascii="Arial" w:hAnsi="Arial" w:cs="Arial"/>
          <w:sz w:val="14"/>
          <w:szCs w:val="16"/>
        </w:rPr>
      </w:pPr>
      <w:r w:rsidRPr="000B2620">
        <w:rPr>
          <w:rFonts w:ascii="Arial" w:hAnsi="Arial" w:cs="Arial"/>
          <w:sz w:val="14"/>
          <w:szCs w:val="16"/>
        </w:rPr>
        <w:t xml:space="preserve">(****) </w:t>
      </w:r>
      <w:r w:rsidRPr="000B2620">
        <w:rPr>
          <w:rFonts w:ascii="Arial" w:hAnsi="Arial" w:cs="Arial"/>
          <w:sz w:val="14"/>
          <w:szCs w:val="16"/>
        </w:rPr>
        <w:tab/>
        <w:t xml:space="preserve">Karşılıklar 602.438 TL (31 Aralık 2022: 378.953 TL) ile </w:t>
      </w:r>
      <w:proofErr w:type="spellStart"/>
      <w:r w:rsidRPr="000B2620">
        <w:rPr>
          <w:rFonts w:ascii="Arial" w:hAnsi="Arial" w:cs="Arial"/>
          <w:sz w:val="14"/>
          <w:szCs w:val="16"/>
        </w:rPr>
        <w:t>özkaynaklar</w:t>
      </w:r>
      <w:proofErr w:type="spellEnd"/>
      <w:r w:rsidRPr="000B2620">
        <w:rPr>
          <w:rFonts w:ascii="Arial" w:hAnsi="Arial" w:cs="Arial"/>
          <w:sz w:val="14"/>
          <w:szCs w:val="16"/>
        </w:rPr>
        <w:t xml:space="preserve"> (201.590) TL (31 Aralık 2022: 124.965 TL) kur riski hesaplamasında dikkate alınmamıştır.</w:t>
      </w:r>
    </w:p>
    <w:p w14:paraId="29DC19E3" w14:textId="77BDE713" w:rsidR="00AD5CF9" w:rsidRDefault="000B2620" w:rsidP="000B2620">
      <w:pPr>
        <w:ind w:left="426" w:right="-284" w:hanging="426"/>
        <w:jc w:val="both"/>
        <w:rPr>
          <w:rFonts w:ascii="Arial" w:hAnsi="Arial" w:cs="Arial"/>
          <w:sz w:val="14"/>
          <w:szCs w:val="16"/>
        </w:rPr>
      </w:pPr>
      <w:r w:rsidRPr="000B2620">
        <w:rPr>
          <w:rFonts w:ascii="Arial" w:hAnsi="Arial" w:cs="Arial"/>
          <w:snapToGrid w:val="0"/>
          <w:color w:val="000000" w:themeColor="text1"/>
          <w:sz w:val="16"/>
          <w:szCs w:val="16"/>
        </w:rPr>
        <w:t xml:space="preserve">(*****) </w:t>
      </w:r>
      <w:r w:rsidR="00C5551F">
        <w:rPr>
          <w:rFonts w:ascii="Arial" w:hAnsi="Arial" w:cs="Arial"/>
          <w:snapToGrid w:val="0"/>
          <w:color w:val="000000" w:themeColor="text1"/>
          <w:sz w:val="16"/>
          <w:szCs w:val="16"/>
        </w:rPr>
        <w:t>(</w:t>
      </w:r>
      <w:r w:rsidRPr="000B2620">
        <w:rPr>
          <w:rFonts w:ascii="Arial" w:hAnsi="Arial" w:cs="Arial"/>
          <w:sz w:val="14"/>
          <w:szCs w:val="16"/>
        </w:rPr>
        <w:t>424.486</w:t>
      </w:r>
      <w:r w:rsidR="00C5551F">
        <w:rPr>
          <w:rFonts w:ascii="Arial" w:hAnsi="Arial" w:cs="Arial"/>
          <w:sz w:val="14"/>
          <w:szCs w:val="16"/>
        </w:rPr>
        <w:t>)</w:t>
      </w:r>
      <w:r w:rsidRPr="000B2620">
        <w:rPr>
          <w:rFonts w:ascii="Arial" w:hAnsi="Arial" w:cs="Arial"/>
          <w:sz w:val="14"/>
          <w:szCs w:val="16"/>
        </w:rPr>
        <w:t xml:space="preserve"> TL yabancı para genel karşılık tutarı kur riski hesaplamasında dikkate alınmıştır</w:t>
      </w:r>
    </w:p>
    <w:p w14:paraId="16DA8AC1" w14:textId="77777777" w:rsidR="00AD5CF9" w:rsidRPr="003D5F84" w:rsidRDefault="00AD5CF9" w:rsidP="003D5F84">
      <w:pPr>
        <w:ind w:left="426" w:right="-284" w:hanging="426"/>
        <w:jc w:val="both"/>
        <w:rPr>
          <w:rFonts w:ascii="Arial" w:hAnsi="Arial" w:cs="Arial"/>
          <w:sz w:val="14"/>
          <w:szCs w:val="16"/>
        </w:rPr>
      </w:pPr>
    </w:p>
    <w:p w14:paraId="539AC152" w14:textId="664A8EC6" w:rsidR="00E476DF" w:rsidRPr="00640653" w:rsidRDefault="00E476DF" w:rsidP="008C02A5">
      <w:pPr>
        <w:pStyle w:val="BodyTextIndent"/>
        <w:numPr>
          <w:ilvl w:val="0"/>
          <w:numId w:val="36"/>
        </w:numPr>
        <w:ind w:left="0" w:hanging="567"/>
        <w:rPr>
          <w:rFonts w:ascii="Arial" w:hAnsi="Arial" w:cs="Arial"/>
          <w:b/>
          <w:sz w:val="20"/>
          <w:szCs w:val="20"/>
        </w:rPr>
      </w:pPr>
      <w:r>
        <w:rPr>
          <w:rFonts w:ascii="Arial" w:hAnsi="Arial" w:cs="Arial"/>
          <w:b/>
          <w:sz w:val="20"/>
          <w:szCs w:val="20"/>
        </w:rPr>
        <w:t xml:space="preserve">Konsolide </w:t>
      </w:r>
      <w:r w:rsidRPr="00640653">
        <w:rPr>
          <w:rFonts w:ascii="Arial" w:hAnsi="Arial" w:cs="Arial"/>
          <w:b/>
          <w:sz w:val="20"/>
          <w:szCs w:val="20"/>
        </w:rPr>
        <w:t>Hisse senedi pozisyon riskine ilişkin açıklamalar:</w:t>
      </w:r>
    </w:p>
    <w:p w14:paraId="0260DD5D" w14:textId="77777777" w:rsidR="008C394A" w:rsidRPr="00AB52F9" w:rsidRDefault="008C394A" w:rsidP="00265D38">
      <w:pPr>
        <w:tabs>
          <w:tab w:val="left" w:pos="3828"/>
        </w:tabs>
        <w:ind w:right="386"/>
        <w:rPr>
          <w:rFonts w:ascii="Arial" w:hAnsi="Arial" w:cs="Arial"/>
          <w:bCs/>
          <w:sz w:val="20"/>
          <w:szCs w:val="14"/>
        </w:rPr>
      </w:pPr>
    </w:p>
    <w:p w14:paraId="6E5FCAB1" w14:textId="77777777" w:rsidR="000B2620" w:rsidRPr="00A4459E" w:rsidRDefault="000B2620" w:rsidP="000B2620">
      <w:pPr>
        <w:tabs>
          <w:tab w:val="left" w:pos="3828"/>
          <w:tab w:val="left" w:pos="8505"/>
        </w:tabs>
        <w:autoSpaceDE w:val="0"/>
        <w:autoSpaceDN w:val="0"/>
        <w:ind w:right="-1"/>
        <w:jc w:val="both"/>
        <w:rPr>
          <w:rFonts w:ascii="Arial" w:hAnsi="Arial" w:cs="Arial"/>
          <w:sz w:val="20"/>
          <w:szCs w:val="20"/>
        </w:rPr>
      </w:pPr>
      <w:r w:rsidRPr="002161A9">
        <w:rPr>
          <w:rFonts w:ascii="Arial" w:hAnsi="Arial" w:cs="Arial"/>
          <w:sz w:val="20"/>
          <w:szCs w:val="20"/>
        </w:rPr>
        <w:t>Kredi riski standart yönteme göre bankacılık hesaplarında yer alan hisse senedi yatırımları 38.554 TL'dir. Tamamına %100 risk ağırlığı uygulanmaktadır (31 Aralık 2022: 15.325).</w:t>
      </w:r>
    </w:p>
    <w:p w14:paraId="257DEA3D" w14:textId="6A8FF25C" w:rsidR="00590F1C" w:rsidRDefault="00997475" w:rsidP="00997475">
      <w:pPr>
        <w:rPr>
          <w:rFonts w:ascii="Arial" w:hAnsi="Arial" w:cs="Arial"/>
          <w:sz w:val="20"/>
          <w:szCs w:val="14"/>
          <w:lang w:eastAsia="en-US"/>
        </w:rPr>
      </w:pPr>
      <w:r>
        <w:rPr>
          <w:rFonts w:ascii="Arial" w:hAnsi="Arial" w:cs="Arial"/>
          <w:sz w:val="20"/>
          <w:szCs w:val="14"/>
          <w:lang w:eastAsia="en-US"/>
        </w:rPr>
        <w:br w:type="page"/>
      </w:r>
    </w:p>
    <w:p w14:paraId="7E0B8C56" w14:textId="08A1BDC3" w:rsidR="00AD5CF9" w:rsidRDefault="00AD5CF9" w:rsidP="003D5F84">
      <w:pPr>
        <w:tabs>
          <w:tab w:val="left" w:pos="3828"/>
          <w:tab w:val="left" w:pos="8505"/>
        </w:tabs>
        <w:autoSpaceDE w:val="0"/>
        <w:autoSpaceDN w:val="0"/>
        <w:ind w:right="-1"/>
        <w:jc w:val="both"/>
        <w:rPr>
          <w:rFonts w:ascii="Arial" w:hAnsi="Arial" w:cs="Arial"/>
          <w:sz w:val="12"/>
          <w:szCs w:val="12"/>
          <w:lang w:eastAsia="en-US"/>
        </w:rPr>
      </w:pPr>
    </w:p>
    <w:p w14:paraId="3FF99DB5" w14:textId="77777777"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77777777" w:rsidR="002C6E36" w:rsidRPr="003B10B3" w:rsidRDefault="00F97268" w:rsidP="00AD5CF9">
      <w:pPr>
        <w:pStyle w:val="BodyTextIndent"/>
        <w:numPr>
          <w:ilvl w:val="0"/>
          <w:numId w:val="33"/>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AB52F9" w:rsidRDefault="00EB3462" w:rsidP="00D55945">
      <w:pPr>
        <w:tabs>
          <w:tab w:val="left" w:pos="3828"/>
        </w:tabs>
        <w:autoSpaceDE w:val="0"/>
        <w:autoSpaceDN w:val="0"/>
        <w:ind w:right="13"/>
        <w:jc w:val="both"/>
        <w:rPr>
          <w:rFonts w:ascii="Arial" w:hAnsi="Arial" w:cs="Arial"/>
          <w:sz w:val="20"/>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0A7103F" w:rsidR="00DE57A2" w:rsidRPr="00AB52F9" w:rsidRDefault="00DE57A2" w:rsidP="00D55945">
      <w:pPr>
        <w:tabs>
          <w:tab w:val="left" w:pos="3828"/>
        </w:tabs>
        <w:autoSpaceDE w:val="0"/>
        <w:autoSpaceDN w:val="0"/>
        <w:ind w:right="13"/>
        <w:jc w:val="both"/>
        <w:rPr>
          <w:rFonts w:ascii="Arial" w:hAnsi="Arial" w:cs="Arial"/>
          <w:sz w:val="20"/>
          <w:szCs w:val="14"/>
        </w:rPr>
      </w:pP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4934876E" w14:textId="5477558A" w:rsidR="00DE57A2" w:rsidRPr="00AB52F9" w:rsidRDefault="00DE57A2" w:rsidP="00D55945">
      <w:pPr>
        <w:tabs>
          <w:tab w:val="left" w:pos="3828"/>
        </w:tabs>
        <w:autoSpaceDE w:val="0"/>
        <w:autoSpaceDN w:val="0"/>
        <w:ind w:right="13"/>
        <w:jc w:val="both"/>
        <w:rPr>
          <w:rFonts w:ascii="Arial" w:hAnsi="Arial" w:cs="Arial"/>
          <w:sz w:val="20"/>
          <w:szCs w:val="14"/>
        </w:rPr>
      </w:pP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likidite riski yönetimine ilişkin bilgiler:</w:t>
      </w:r>
    </w:p>
    <w:p w14:paraId="4D1F65DF"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77422E99"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Vade uyumsuzluğu </w:t>
      </w:r>
      <w:proofErr w:type="spellStart"/>
      <w:r w:rsidRPr="003B10B3">
        <w:rPr>
          <w:rFonts w:ascii="Arial" w:hAnsi="Arial" w:cs="Arial"/>
          <w:sz w:val="20"/>
          <w:szCs w:val="20"/>
        </w:rPr>
        <w:t>özkaynaklar</w:t>
      </w:r>
      <w:proofErr w:type="spellEnd"/>
    </w:p>
    <w:p w14:paraId="1BD0F919"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Yüksek </w:t>
      </w:r>
      <w:proofErr w:type="spellStart"/>
      <w:r w:rsidRPr="003B10B3">
        <w:rPr>
          <w:rFonts w:ascii="Arial" w:hAnsi="Arial" w:cs="Arial"/>
          <w:sz w:val="20"/>
          <w:szCs w:val="20"/>
        </w:rPr>
        <w:t>montanlı</w:t>
      </w:r>
      <w:proofErr w:type="spellEnd"/>
      <w:r w:rsidRPr="003B10B3">
        <w:rPr>
          <w:rFonts w:ascii="Arial" w:hAnsi="Arial" w:cs="Arial"/>
          <w:sz w:val="20"/>
          <w:szCs w:val="20"/>
        </w:rPr>
        <w:t xml:space="preserve"> katılım hesaplarının oranı</w:t>
      </w:r>
    </w:p>
    <w:p w14:paraId="3AF0FD36" w14:textId="77777777" w:rsidR="00DE57A2" w:rsidRPr="003B10B3" w:rsidRDefault="00DE57A2" w:rsidP="00AD5CF9">
      <w:pPr>
        <w:pStyle w:val="ListParagraph"/>
        <w:numPr>
          <w:ilvl w:val="0"/>
          <w:numId w:val="26"/>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AB52F9" w:rsidRDefault="00DE57A2" w:rsidP="00D55945">
      <w:pPr>
        <w:tabs>
          <w:tab w:val="left" w:pos="3828"/>
        </w:tabs>
        <w:autoSpaceDE w:val="0"/>
        <w:autoSpaceDN w:val="0"/>
        <w:ind w:right="13"/>
        <w:jc w:val="both"/>
        <w:rPr>
          <w:rFonts w:ascii="Arial" w:hAnsi="Arial" w:cs="Arial"/>
          <w:sz w:val="20"/>
          <w:szCs w:val="16"/>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3B10B3">
        <w:rPr>
          <w:rFonts w:ascii="Arial" w:hAnsi="Arial" w:cs="Arial"/>
          <w:sz w:val="20"/>
          <w:szCs w:val="20"/>
        </w:rPr>
        <w:t>segment</w:t>
      </w:r>
      <w:proofErr w:type="spellEnd"/>
      <w:r w:rsidRPr="003B10B3">
        <w:rPr>
          <w:rFonts w:ascii="Arial" w:hAnsi="Arial" w:cs="Arial"/>
          <w:sz w:val="20"/>
          <w:szCs w:val="20"/>
        </w:rPr>
        <w:t xml:space="preserve"> </w:t>
      </w:r>
      <w:proofErr w:type="spellStart"/>
      <w:r w:rsidRPr="003B10B3">
        <w:rPr>
          <w:rFonts w:ascii="Arial" w:hAnsi="Arial" w:cs="Arial"/>
          <w:sz w:val="20"/>
          <w:szCs w:val="20"/>
        </w:rPr>
        <w:t>kırılımları</w:t>
      </w:r>
      <w:proofErr w:type="spellEnd"/>
      <w:r w:rsidRPr="003B10B3">
        <w:rPr>
          <w:rFonts w:ascii="Arial" w:hAnsi="Arial" w:cs="Arial"/>
          <w:sz w:val="20"/>
          <w:szCs w:val="20"/>
        </w:rPr>
        <w:t xml:space="preserve">, limit ve kullanım oranları dikkate alınarak yapılır. Değerlendirmeler neticesinde </w:t>
      </w:r>
      <w:proofErr w:type="spellStart"/>
      <w:r w:rsidRPr="003B10B3">
        <w:rPr>
          <w:rFonts w:ascii="Arial" w:hAnsi="Arial" w:cs="Arial"/>
          <w:sz w:val="20"/>
          <w:szCs w:val="20"/>
        </w:rPr>
        <w:t>APKO’nun</w:t>
      </w:r>
      <w:proofErr w:type="spellEnd"/>
      <w:r w:rsidRPr="003B10B3">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91F0515" w14:textId="5AF7434D"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sidR="008F2882">
        <w:rPr>
          <w:rFonts w:ascii="Arial" w:hAnsi="Arial" w:cs="Arial"/>
          <w:b/>
          <w:sz w:val="20"/>
          <w:szCs w:val="20"/>
        </w:rPr>
        <w:t xml:space="preserve">Ana Ortaklık </w:t>
      </w:r>
      <w:r>
        <w:rPr>
          <w:rFonts w:ascii="Arial" w:hAnsi="Arial" w:cs="Arial"/>
          <w:b/>
          <w:sz w:val="20"/>
          <w:szCs w:val="20"/>
        </w:rPr>
        <w:t xml:space="preserve">Banka ve </w:t>
      </w:r>
      <w:r w:rsidR="008F2882">
        <w:rPr>
          <w:rFonts w:ascii="Arial" w:hAnsi="Arial" w:cs="Arial"/>
          <w:b/>
          <w:sz w:val="20"/>
          <w:szCs w:val="20"/>
        </w:rPr>
        <w:t xml:space="preserve">Ana Ortaklık </w:t>
      </w:r>
      <w:r>
        <w:rPr>
          <w:rFonts w:ascii="Arial" w:hAnsi="Arial" w:cs="Arial"/>
          <w:b/>
          <w:sz w:val="20"/>
          <w:szCs w:val="20"/>
        </w:rPr>
        <w:t xml:space="preserve">Banka’nın ortaklıkları </w:t>
      </w:r>
      <w:r w:rsidR="00955349" w:rsidRPr="003B10B3">
        <w:rPr>
          <w:rFonts w:ascii="Arial" w:hAnsi="Arial" w:cs="Arial"/>
          <w:b/>
          <w:sz w:val="20"/>
          <w:szCs w:val="20"/>
        </w:rPr>
        <w:t>arasındaki işleyişi hakkında bilgiler:</w:t>
      </w:r>
    </w:p>
    <w:p w14:paraId="4612E05A" w14:textId="77777777" w:rsidR="00955349" w:rsidRPr="00AB52F9" w:rsidRDefault="00955349" w:rsidP="00D55945">
      <w:pPr>
        <w:tabs>
          <w:tab w:val="left" w:pos="3828"/>
        </w:tabs>
        <w:autoSpaceDE w:val="0"/>
        <w:autoSpaceDN w:val="0"/>
        <w:ind w:right="13"/>
        <w:jc w:val="both"/>
        <w:rPr>
          <w:rFonts w:ascii="Arial" w:hAnsi="Arial" w:cs="Arial"/>
          <w:sz w:val="20"/>
          <w:szCs w:val="14"/>
        </w:rPr>
      </w:pPr>
    </w:p>
    <w:p w14:paraId="5D35C1D9" w14:textId="62152410"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58378EF" w14:textId="5A46CDFA"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kaynaklarının ve sürelerinin çeşitliliğine ilişkin politikalar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DE57A2" w:rsidRPr="003B10B3">
        <w:rPr>
          <w:rFonts w:ascii="Arial" w:hAnsi="Arial" w:cs="Arial"/>
          <w:b/>
          <w:sz w:val="20"/>
          <w:szCs w:val="20"/>
        </w:rPr>
        <w:t>fonlama stratejisine ilişkin bilgi:</w:t>
      </w:r>
    </w:p>
    <w:p w14:paraId="6FC322E4" w14:textId="77777777" w:rsidR="00DE57A2" w:rsidRPr="00C34A1B" w:rsidRDefault="00DE57A2" w:rsidP="00D55945">
      <w:pPr>
        <w:tabs>
          <w:tab w:val="left" w:pos="3828"/>
        </w:tabs>
        <w:autoSpaceDE w:val="0"/>
        <w:autoSpaceDN w:val="0"/>
        <w:ind w:right="13"/>
        <w:jc w:val="both"/>
        <w:rPr>
          <w:rFonts w:ascii="Arial" w:hAnsi="Arial" w:cs="Arial"/>
          <w:sz w:val="16"/>
          <w:szCs w:val="16"/>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00DE57A2" w:rsidRPr="003B10B3">
        <w:rPr>
          <w:rFonts w:ascii="Arial" w:hAnsi="Arial" w:cs="Arial"/>
          <w:sz w:val="20"/>
          <w:szCs w:val="20"/>
        </w:rPr>
        <w:t>montanlı</w:t>
      </w:r>
      <w:proofErr w:type="spellEnd"/>
      <w:r w:rsidR="00DE57A2" w:rsidRPr="003B10B3">
        <w:rPr>
          <w:rFonts w:ascii="Arial" w:hAnsi="Arial" w:cs="Arial"/>
          <w:sz w:val="20"/>
          <w:szCs w:val="20"/>
        </w:rPr>
        <w:t xml:space="preserve">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577E075E" w14:textId="7671ADDF" w:rsidR="00DE57A2" w:rsidRDefault="00DE57A2" w:rsidP="004F6BE8">
      <w:pPr>
        <w:tabs>
          <w:tab w:val="left" w:pos="3828"/>
        </w:tabs>
        <w:autoSpaceDE w:val="0"/>
        <w:autoSpaceDN w:val="0"/>
        <w:ind w:right="386"/>
        <w:jc w:val="both"/>
        <w:rPr>
          <w:rFonts w:ascii="Arial" w:hAnsi="Arial" w:cs="Arial"/>
          <w:sz w:val="20"/>
          <w:szCs w:val="14"/>
        </w:rPr>
      </w:pPr>
    </w:p>
    <w:p w14:paraId="7B3E8496" w14:textId="77777777" w:rsidR="00AD5CF9" w:rsidRPr="003B10B3" w:rsidRDefault="00AD5CF9" w:rsidP="00AD5CF9">
      <w:pPr>
        <w:tabs>
          <w:tab w:val="left" w:pos="3828"/>
          <w:tab w:val="left" w:pos="9356"/>
        </w:tabs>
        <w:autoSpaceDE w:val="0"/>
        <w:autoSpaceDN w:val="0"/>
        <w:ind w:right="-1"/>
        <w:jc w:val="both"/>
        <w:rPr>
          <w:rFonts w:ascii="Arial" w:hAnsi="Arial" w:cs="Arial"/>
          <w:b/>
          <w:sz w:val="20"/>
          <w:szCs w:val="20"/>
        </w:rPr>
      </w:pPr>
      <w:r>
        <w:rPr>
          <w:rFonts w:ascii="Arial" w:hAnsi="Arial" w:cs="Arial"/>
          <w:b/>
          <w:sz w:val="20"/>
          <w:szCs w:val="20"/>
        </w:rPr>
        <w:t xml:space="preserve">ç)  </w:t>
      </w:r>
      <w:r w:rsidRPr="003B10B3">
        <w:rPr>
          <w:rFonts w:ascii="Arial" w:hAnsi="Arial" w:cs="Arial"/>
          <w:b/>
          <w:sz w:val="20"/>
          <w:szCs w:val="20"/>
        </w:rPr>
        <w:t xml:space="preserve">Ana Ortaklık Banka’nın toplam yükümlülüklerinin asgari yüzde </w:t>
      </w:r>
      <w:r>
        <w:rPr>
          <w:rFonts w:ascii="Arial" w:hAnsi="Arial" w:cs="Arial"/>
          <w:b/>
          <w:sz w:val="20"/>
          <w:szCs w:val="20"/>
        </w:rPr>
        <w:t xml:space="preserve">beşini oluşturan para birimleri </w:t>
      </w:r>
      <w:r w:rsidRPr="003B10B3">
        <w:rPr>
          <w:rFonts w:ascii="Arial" w:hAnsi="Arial" w:cs="Arial"/>
          <w:b/>
          <w:sz w:val="20"/>
          <w:szCs w:val="20"/>
        </w:rPr>
        <w:t>bazında likidite yönetimine ilişkin bilgi:</w:t>
      </w:r>
    </w:p>
    <w:p w14:paraId="28717A3C" w14:textId="77777777" w:rsidR="00AD5CF9" w:rsidRPr="00C34A1B" w:rsidRDefault="00AD5CF9" w:rsidP="00AD5CF9">
      <w:pPr>
        <w:tabs>
          <w:tab w:val="left" w:pos="3828"/>
        </w:tabs>
        <w:autoSpaceDE w:val="0"/>
        <w:autoSpaceDN w:val="0"/>
        <w:ind w:right="13"/>
        <w:jc w:val="both"/>
        <w:rPr>
          <w:rFonts w:ascii="Arial" w:hAnsi="Arial" w:cs="Arial"/>
          <w:sz w:val="14"/>
          <w:szCs w:val="14"/>
        </w:rPr>
      </w:pPr>
    </w:p>
    <w:p w14:paraId="246B207F" w14:textId="77777777" w:rsidR="00AD5CF9" w:rsidRPr="00C34A1B" w:rsidRDefault="00AD5CF9" w:rsidP="00AD5CF9">
      <w:pPr>
        <w:tabs>
          <w:tab w:val="left" w:pos="3828"/>
        </w:tabs>
        <w:autoSpaceDE w:val="0"/>
        <w:autoSpaceDN w:val="0"/>
        <w:ind w:right="-1"/>
        <w:jc w:val="both"/>
        <w:rPr>
          <w:rFonts w:ascii="Arial" w:hAnsi="Arial" w:cs="Arial"/>
          <w:sz w:val="20"/>
          <w:szCs w:val="20"/>
        </w:rPr>
      </w:pPr>
      <w:r>
        <w:rPr>
          <w:rFonts w:ascii="Arial" w:hAnsi="Arial" w:cs="Arial"/>
          <w:sz w:val="20"/>
          <w:szCs w:val="20"/>
        </w:rPr>
        <w:t xml:space="preserve">Ana Ortaklık </w:t>
      </w:r>
      <w:r w:rsidRPr="003B10B3">
        <w:rPr>
          <w:rFonts w:ascii="Arial" w:hAnsi="Arial" w:cs="Arial"/>
          <w:sz w:val="20"/>
          <w:szCs w:val="20"/>
        </w:rPr>
        <w:t xml:space="preserve">Banka yükümlülüklerinin tamamına yakını Türk Lirası, ABD Doları, Euro ve altın cinsindendir. TL kaynaklar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ile katılma ve özel cari hesapları ile yurt içinden alınan kredilerden oluşmaktadır. TL likiditesi, yüksek kaliteli </w:t>
      </w:r>
      <w:proofErr w:type="gramStart"/>
      <w:r w:rsidRPr="003B10B3">
        <w:rPr>
          <w:rFonts w:ascii="Arial" w:hAnsi="Arial" w:cs="Arial"/>
          <w:sz w:val="20"/>
          <w:szCs w:val="20"/>
        </w:rPr>
        <w:t>likit</w:t>
      </w:r>
      <w:proofErr w:type="gramEnd"/>
      <w:r w:rsidRPr="003B10B3">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3B10B3">
        <w:rPr>
          <w:rFonts w:ascii="Arial" w:hAnsi="Arial" w:cs="Arial"/>
          <w:sz w:val="20"/>
          <w:szCs w:val="20"/>
        </w:rPr>
        <w:t>likit</w:t>
      </w:r>
      <w:proofErr w:type="gramEnd"/>
      <w:r w:rsidRPr="003B10B3">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3AF7F45D" w14:textId="7AB48483" w:rsidR="00FC3EA2" w:rsidRDefault="00FC3EA2">
      <w:pPr>
        <w:rPr>
          <w:rFonts w:ascii="Arial" w:hAnsi="Arial" w:cs="Arial"/>
          <w:sz w:val="12"/>
          <w:szCs w:val="12"/>
        </w:rPr>
      </w:pPr>
    </w:p>
    <w:p w14:paraId="7A4C94D1" w14:textId="68A21895" w:rsidR="00590F1C" w:rsidRDefault="00590F1C">
      <w:pPr>
        <w:rPr>
          <w:rFonts w:ascii="Arial" w:hAnsi="Arial" w:cs="Arial"/>
          <w:sz w:val="12"/>
          <w:szCs w:val="12"/>
        </w:rPr>
      </w:pPr>
    </w:p>
    <w:p w14:paraId="2D960836" w14:textId="77777777" w:rsidR="007D0502" w:rsidRPr="00590F1C" w:rsidRDefault="007D0502">
      <w:pPr>
        <w:rPr>
          <w:rFonts w:ascii="Arial" w:hAnsi="Arial" w:cs="Arial"/>
          <w:sz w:val="12"/>
          <w:szCs w:val="12"/>
        </w:rPr>
      </w:pPr>
    </w:p>
    <w:p w14:paraId="4A204CB9" w14:textId="77777777" w:rsidR="00AB52F9" w:rsidRPr="003B10B3" w:rsidRDefault="00AB52F9" w:rsidP="00AB52F9">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50BCF0DE" w14:textId="77777777" w:rsidR="008C394A" w:rsidRPr="00CA362A" w:rsidRDefault="008C394A"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 xml:space="preserve">Kullanılan likidite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proofErr w:type="gramStart"/>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w:t>
      </w:r>
      <w:proofErr w:type="spellStart"/>
      <w:r w:rsidR="00DE57A2" w:rsidRPr="003B10B3">
        <w:rPr>
          <w:rFonts w:ascii="Arial" w:hAnsi="Arial" w:cs="Arial"/>
          <w:sz w:val="20"/>
          <w:szCs w:val="20"/>
        </w:rPr>
        <w:t>kullandırımları</w:t>
      </w:r>
      <w:proofErr w:type="spellEnd"/>
      <w:r w:rsidR="00DE57A2" w:rsidRPr="003B10B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roofErr w:type="gramEnd"/>
    </w:p>
    <w:p w14:paraId="79DD7948" w14:textId="77777777" w:rsidR="00DE57A2" w:rsidRPr="00AB52F9" w:rsidRDefault="00DE57A2" w:rsidP="00D55945">
      <w:pPr>
        <w:tabs>
          <w:tab w:val="left" w:pos="3828"/>
        </w:tabs>
        <w:autoSpaceDE w:val="0"/>
        <w:autoSpaceDN w:val="0"/>
        <w:ind w:right="13"/>
        <w:jc w:val="both"/>
        <w:rPr>
          <w:rFonts w:ascii="Arial" w:hAnsi="Arial" w:cs="Arial"/>
          <w:sz w:val="16"/>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01420C6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 xml:space="preserve">Söz konusu testlerinin sonuçlarına göre likidite yönetimi stratejileri, politikaları ve süreçleri yeniden gözden geçirilerek </w:t>
      </w:r>
      <w:r w:rsidR="008F2882">
        <w:rPr>
          <w:rFonts w:ascii="Arial" w:hAnsi="Arial" w:cs="Arial"/>
          <w:sz w:val="20"/>
          <w:szCs w:val="20"/>
        </w:rPr>
        <w:t xml:space="preserve">Ana Ortaklık </w:t>
      </w:r>
      <w:r w:rsidR="00955349" w:rsidRPr="003B10B3">
        <w:rPr>
          <w:rFonts w:ascii="Arial" w:hAnsi="Arial" w:cs="Arial"/>
          <w:sz w:val="20"/>
          <w:szCs w:val="20"/>
        </w:rPr>
        <w:t>Banka’nın likidite risk toleranslarının içinde kalması sağlanır.</w:t>
      </w:r>
    </w:p>
    <w:p w14:paraId="1EE3B3A6" w14:textId="77777777" w:rsidR="00DE57A2" w:rsidRPr="00AB52F9" w:rsidRDefault="00DE57A2" w:rsidP="00D55945">
      <w:pPr>
        <w:tabs>
          <w:tab w:val="left" w:pos="3828"/>
        </w:tabs>
        <w:autoSpaceDE w:val="0"/>
        <w:autoSpaceDN w:val="0"/>
        <w:ind w:right="13"/>
        <w:jc w:val="both"/>
        <w:rPr>
          <w:rFonts w:ascii="Arial" w:hAnsi="Arial" w:cs="Arial"/>
          <w:sz w:val="16"/>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 xml:space="preserve">nın mevcut ve gelecek likidite pozisyonunu, varlıklar ve yükümlülüklerin para türleri ve vadelerinin dikkate alınarak ihtiyatlı ve </w:t>
      </w:r>
      <w:proofErr w:type="spellStart"/>
      <w:r w:rsidRPr="003B10B3">
        <w:rPr>
          <w:rFonts w:ascii="Arial" w:hAnsi="Arial" w:cs="Arial"/>
          <w:sz w:val="20"/>
          <w:szCs w:val="20"/>
        </w:rPr>
        <w:t>proaktif</w:t>
      </w:r>
      <w:proofErr w:type="spellEnd"/>
      <w:r w:rsidRPr="003B10B3">
        <w:rPr>
          <w:rFonts w:ascii="Arial" w:hAnsi="Arial" w:cs="Arial"/>
          <w:sz w:val="20"/>
          <w:szCs w:val="20"/>
        </w:rPr>
        <w:t xml:space="preserve"> şekilde ölçülmesi hedeflenmektedir. Vadesi gelen yükümlülüklerin olağan ve olağanüstü dönemlerde vadesinde karşılanabilmesini sağlamak için yeterli </w:t>
      </w:r>
      <w:proofErr w:type="gramStart"/>
      <w:r w:rsidRPr="003B10B3">
        <w:rPr>
          <w:rFonts w:ascii="Arial" w:hAnsi="Arial" w:cs="Arial"/>
          <w:sz w:val="20"/>
          <w:szCs w:val="20"/>
        </w:rPr>
        <w:t>likit</w:t>
      </w:r>
      <w:proofErr w:type="gramEnd"/>
      <w:r w:rsidRPr="003B10B3">
        <w:rPr>
          <w:rFonts w:ascii="Arial" w:hAnsi="Arial" w:cs="Arial"/>
          <w:sz w:val="20"/>
          <w:szCs w:val="20"/>
        </w:rPr>
        <w:t xml:space="preserve"> varlık </w:t>
      </w:r>
      <w:proofErr w:type="spellStart"/>
      <w:r w:rsidRPr="003B10B3">
        <w:rPr>
          <w:rFonts w:ascii="Arial" w:hAnsi="Arial" w:cs="Arial"/>
          <w:sz w:val="20"/>
          <w:szCs w:val="20"/>
        </w:rPr>
        <w:t>stoğunun</w:t>
      </w:r>
      <w:proofErr w:type="spellEnd"/>
      <w:r w:rsidRPr="003B10B3">
        <w:rPr>
          <w:rFonts w:ascii="Arial" w:hAnsi="Arial" w:cs="Arial"/>
          <w:sz w:val="20"/>
          <w:szCs w:val="20"/>
        </w:rPr>
        <w:t xml:space="preserve"> bulundurulması sağlanmaktadır. Finansal varlıkların, kriz ortamında makul olmayan koşullarla nakde çevrilmemesini </w:t>
      </w:r>
      <w:proofErr w:type="spellStart"/>
      <w:r w:rsidRPr="003B10B3">
        <w:rPr>
          <w:rFonts w:ascii="Arial" w:hAnsi="Arial" w:cs="Arial"/>
          <w:sz w:val="20"/>
          <w:szCs w:val="20"/>
        </w:rPr>
        <w:t>teminen</w:t>
      </w:r>
      <w:proofErr w:type="spellEnd"/>
      <w:r w:rsidRPr="003B10B3">
        <w:rPr>
          <w:rFonts w:ascii="Arial" w:hAnsi="Arial" w:cs="Arial"/>
          <w:sz w:val="20"/>
          <w:szCs w:val="20"/>
        </w:rPr>
        <w:t xml:space="preserve"> fon kaynakları çeşitlendirilmektedir. Yüksek </w:t>
      </w:r>
      <w:proofErr w:type="gramStart"/>
      <w:r w:rsidRPr="003B10B3">
        <w:rPr>
          <w:rFonts w:ascii="Arial" w:hAnsi="Arial" w:cs="Arial"/>
          <w:sz w:val="20"/>
          <w:szCs w:val="20"/>
        </w:rPr>
        <w:t>volatilite</w:t>
      </w:r>
      <w:proofErr w:type="gramEnd"/>
      <w:r w:rsidRPr="003B10B3">
        <w:rPr>
          <w:rFonts w:ascii="Arial" w:hAnsi="Arial" w:cs="Arial"/>
          <w:sz w:val="20"/>
          <w:szCs w:val="20"/>
        </w:rPr>
        <w:t xml:space="preserv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D784B05" w14:textId="77777777" w:rsidR="00B214DB" w:rsidRPr="00C43398" w:rsidRDefault="00B214DB" w:rsidP="00B214DB">
      <w:pPr>
        <w:autoSpaceDE w:val="0"/>
        <w:autoSpaceDN w:val="0"/>
        <w:jc w:val="both"/>
        <w:rPr>
          <w:rFonts w:ascii="Arial" w:hAnsi="Arial" w:cs="Arial"/>
          <w:sz w:val="20"/>
          <w:szCs w:val="20"/>
        </w:rPr>
      </w:pPr>
      <w:r w:rsidRPr="00C43398">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4AE2C553" w14:textId="77777777" w:rsidR="00B214DB" w:rsidRPr="00C43398" w:rsidRDefault="00B214DB" w:rsidP="00B214DB">
      <w:pPr>
        <w:autoSpaceDE w:val="0"/>
        <w:autoSpaceDN w:val="0"/>
        <w:jc w:val="both"/>
        <w:rPr>
          <w:rFonts w:ascii="Arial" w:hAnsi="Arial" w:cs="Arial"/>
          <w:sz w:val="20"/>
          <w:szCs w:val="20"/>
        </w:rPr>
      </w:pPr>
    </w:p>
    <w:p w14:paraId="78B8D811" w14:textId="0D8913D0" w:rsidR="00B214DB" w:rsidRDefault="00B214DB" w:rsidP="00B214DB">
      <w:pPr>
        <w:autoSpaceDE w:val="0"/>
        <w:autoSpaceDN w:val="0"/>
        <w:jc w:val="both"/>
        <w:rPr>
          <w:rFonts w:ascii="Arial" w:hAnsi="Arial" w:cs="Arial"/>
          <w:sz w:val="20"/>
          <w:szCs w:val="20"/>
        </w:rPr>
      </w:pPr>
      <w:r>
        <w:rPr>
          <w:rFonts w:ascii="Arial" w:hAnsi="Arial" w:cs="Arial"/>
          <w:sz w:val="20"/>
          <w:szCs w:val="20"/>
        </w:rPr>
        <w:t>Grup</w:t>
      </w:r>
      <w:r w:rsidRPr="00C43398">
        <w:rPr>
          <w:rFonts w:ascii="Arial" w:hAnsi="Arial" w:cs="Arial"/>
          <w:sz w:val="20"/>
          <w:szCs w:val="20"/>
        </w:rPr>
        <w:t xml:space="preserve"> faaliyetleri içerisinde en çok etkilenmesi beklenen sektörler risk gruplarına göre ayrılarak izleme faaliyetlerinde, stres testi analizlerinde, </w:t>
      </w:r>
      <w:proofErr w:type="spellStart"/>
      <w:r w:rsidRPr="00C43398">
        <w:rPr>
          <w:rFonts w:ascii="Arial" w:hAnsi="Arial" w:cs="Arial"/>
          <w:sz w:val="20"/>
          <w:szCs w:val="20"/>
        </w:rPr>
        <w:t>sektörel</w:t>
      </w:r>
      <w:proofErr w:type="spellEnd"/>
      <w:r w:rsidRPr="00C43398">
        <w:rPr>
          <w:rFonts w:ascii="Arial" w:hAnsi="Arial" w:cs="Arial"/>
          <w:sz w:val="20"/>
          <w:szCs w:val="20"/>
        </w:rPr>
        <w:t xml:space="preserve"> yoğunlaşma analizlerinde değerlendirilmiş olup, Bankanın </w:t>
      </w:r>
      <w:proofErr w:type="spellStart"/>
      <w:r w:rsidRPr="00C43398">
        <w:rPr>
          <w:rFonts w:ascii="Arial" w:hAnsi="Arial" w:cs="Arial"/>
          <w:sz w:val="20"/>
          <w:szCs w:val="20"/>
        </w:rPr>
        <w:t>özkaynak</w:t>
      </w:r>
      <w:proofErr w:type="spellEnd"/>
      <w:r w:rsidRPr="00C43398">
        <w:rPr>
          <w:rFonts w:ascii="Arial" w:hAnsi="Arial" w:cs="Arial"/>
          <w:sz w:val="20"/>
          <w:szCs w:val="20"/>
        </w:rPr>
        <w:t xml:space="preserve"> ve sermaye yeterlilik </w:t>
      </w:r>
      <w:proofErr w:type="spellStart"/>
      <w:r w:rsidRPr="00C43398">
        <w:rPr>
          <w:rFonts w:ascii="Arial" w:hAnsi="Arial" w:cs="Arial"/>
          <w:sz w:val="20"/>
          <w:szCs w:val="20"/>
        </w:rPr>
        <w:t>rasyoları</w:t>
      </w:r>
      <w:proofErr w:type="spellEnd"/>
      <w:r w:rsidRPr="00C43398">
        <w:rPr>
          <w:rFonts w:ascii="Arial" w:hAnsi="Arial" w:cs="Arial"/>
          <w:sz w:val="20"/>
          <w:szCs w:val="20"/>
        </w:rPr>
        <w:t xml:space="preserve"> ile likidite yeterlilik düzeyi üzerindeki olası etkileri yakından takip edilmektedir.</w:t>
      </w:r>
    </w:p>
    <w:p w14:paraId="593108F6" w14:textId="77777777" w:rsidR="00AD5CF9" w:rsidRDefault="00AD5CF9" w:rsidP="00FC3EA2">
      <w:pPr>
        <w:autoSpaceDE w:val="0"/>
        <w:autoSpaceDN w:val="0"/>
        <w:jc w:val="both"/>
        <w:rPr>
          <w:rFonts w:ascii="Arial" w:hAnsi="Arial" w:cs="Arial"/>
          <w:sz w:val="20"/>
          <w:szCs w:val="20"/>
        </w:rPr>
      </w:pPr>
    </w:p>
    <w:p w14:paraId="4808F4F9" w14:textId="77777777" w:rsidR="00AD5CF9" w:rsidRDefault="00AD5CF9" w:rsidP="00AD5CF9">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3B10B3">
        <w:rPr>
          <w:rFonts w:ascii="Arial" w:hAnsi="Arial" w:cs="Arial"/>
          <w:sz w:val="20"/>
          <w:szCs w:val="20"/>
        </w:rPr>
        <w:t>projeksiyonları</w:t>
      </w:r>
      <w:proofErr w:type="gramEnd"/>
      <w:r w:rsidRPr="003B10B3">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19AA64FE" w14:textId="2B5F01B1" w:rsidR="00FC3EA2" w:rsidRDefault="00FC3EA2" w:rsidP="00FC3EA2">
      <w:pPr>
        <w:autoSpaceDE w:val="0"/>
        <w:autoSpaceDN w:val="0"/>
        <w:jc w:val="both"/>
        <w:rPr>
          <w:rFonts w:ascii="Arial" w:hAnsi="Arial" w:cs="Arial"/>
          <w:b/>
          <w:sz w:val="20"/>
          <w:szCs w:val="20"/>
        </w:rPr>
      </w:pPr>
      <w:r>
        <w:rPr>
          <w:rFonts w:ascii="Arial" w:hAnsi="Arial" w:cs="Arial"/>
          <w:b/>
          <w:sz w:val="20"/>
          <w:szCs w:val="20"/>
        </w:rPr>
        <w:br w:type="page"/>
      </w:r>
    </w:p>
    <w:p w14:paraId="76D0BBA3" w14:textId="77777777" w:rsidR="00590F1C" w:rsidRPr="00590F1C" w:rsidRDefault="00590F1C" w:rsidP="00FC3EA2">
      <w:pPr>
        <w:autoSpaceDE w:val="0"/>
        <w:autoSpaceDN w:val="0"/>
        <w:jc w:val="both"/>
        <w:rPr>
          <w:rFonts w:ascii="Arial" w:hAnsi="Arial" w:cs="Arial"/>
          <w:b/>
          <w:sz w:val="12"/>
          <w:szCs w:val="12"/>
        </w:rPr>
      </w:pPr>
    </w:p>
    <w:p w14:paraId="643ABC4D" w14:textId="766B9E72"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44701F57" w14:textId="64A3F190" w:rsidR="00AB52F9" w:rsidRPr="003B10B3" w:rsidRDefault="00AB52F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58445B" w:rsidRPr="003B10B3" w14:paraId="20843E5C" w14:textId="77777777" w:rsidTr="00B214DB">
        <w:trPr>
          <w:trHeight w:val="195"/>
        </w:trPr>
        <w:tc>
          <w:tcPr>
            <w:tcW w:w="446" w:type="dxa"/>
            <w:tcBorders>
              <w:bottom w:val="single" w:sz="4" w:space="0" w:color="auto"/>
            </w:tcBorders>
            <w:shd w:val="clear" w:color="auto" w:fill="auto"/>
            <w:noWrap/>
            <w:hideMark/>
          </w:tcPr>
          <w:p w14:paraId="1B469AF1" w14:textId="77777777" w:rsidR="0058445B" w:rsidRPr="003B10B3" w:rsidRDefault="0058445B" w:rsidP="0058445B">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58445B" w:rsidRPr="003B10B3" w:rsidRDefault="0058445B" w:rsidP="0058445B">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992" w:type="dxa"/>
            <w:tcBorders>
              <w:bottom w:val="single" w:sz="4" w:space="0" w:color="auto"/>
            </w:tcBorders>
            <w:shd w:val="clear" w:color="auto" w:fill="auto"/>
            <w:noWrap/>
            <w:vAlign w:val="center"/>
          </w:tcPr>
          <w:p w14:paraId="2F6BA19D" w14:textId="469C36E9" w:rsidR="0058445B" w:rsidRPr="00B214DB" w:rsidRDefault="0058445B" w:rsidP="0058445B">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58445B" w:rsidRPr="00B214DB" w:rsidRDefault="0058445B" w:rsidP="0058445B">
            <w:pPr>
              <w:tabs>
                <w:tab w:val="left" w:pos="3828"/>
              </w:tabs>
              <w:jc w:val="right"/>
              <w:rPr>
                <w:rFonts w:ascii="Arial" w:hAnsi="Arial" w:cs="Arial"/>
                <w:b/>
                <w:color w:val="000000"/>
                <w:sz w:val="16"/>
                <w:szCs w:val="16"/>
                <w:highlight w:val="yellow"/>
              </w:rPr>
            </w:pPr>
          </w:p>
        </w:tc>
        <w:tc>
          <w:tcPr>
            <w:tcW w:w="993" w:type="dxa"/>
            <w:tcBorders>
              <w:bottom w:val="single" w:sz="4" w:space="0" w:color="auto"/>
            </w:tcBorders>
            <w:shd w:val="clear" w:color="auto" w:fill="auto"/>
            <w:noWrap/>
            <w:vAlign w:val="center"/>
          </w:tcPr>
          <w:p w14:paraId="2EC16383" w14:textId="0401A527" w:rsidR="0058445B" w:rsidRPr="00B214DB" w:rsidRDefault="0058445B" w:rsidP="0058445B">
            <w:pPr>
              <w:tabs>
                <w:tab w:val="left" w:pos="3828"/>
              </w:tabs>
              <w:jc w:val="right"/>
              <w:rPr>
                <w:rFonts w:ascii="Arial" w:hAnsi="Arial" w:cs="Arial"/>
                <w:b/>
                <w:sz w:val="16"/>
                <w:szCs w:val="16"/>
                <w:highlight w:val="yellow"/>
              </w:rPr>
            </w:pPr>
            <w:r>
              <w:rPr>
                <w:rFonts w:ascii="Arial" w:hAnsi="Arial" w:cs="Arial"/>
                <w:b/>
                <w:bCs/>
                <w:sz w:val="16"/>
                <w:szCs w:val="16"/>
              </w:rPr>
              <w:t>59.211.611</w:t>
            </w:r>
          </w:p>
        </w:tc>
        <w:tc>
          <w:tcPr>
            <w:tcW w:w="992" w:type="dxa"/>
            <w:tcBorders>
              <w:bottom w:val="single" w:sz="4" w:space="0" w:color="auto"/>
            </w:tcBorders>
            <w:shd w:val="clear" w:color="auto" w:fill="auto"/>
            <w:noWrap/>
            <w:vAlign w:val="center"/>
          </w:tcPr>
          <w:p w14:paraId="4C136E88" w14:textId="2A3AA51F" w:rsidR="0058445B" w:rsidRPr="00B214DB" w:rsidRDefault="0058445B" w:rsidP="0058445B">
            <w:pPr>
              <w:tabs>
                <w:tab w:val="left" w:pos="3828"/>
              </w:tabs>
              <w:jc w:val="right"/>
              <w:rPr>
                <w:rFonts w:ascii="Arial" w:hAnsi="Arial" w:cs="Arial"/>
                <w:b/>
                <w:sz w:val="16"/>
                <w:szCs w:val="16"/>
                <w:highlight w:val="yellow"/>
              </w:rPr>
            </w:pPr>
            <w:r>
              <w:rPr>
                <w:rFonts w:ascii="Arial" w:hAnsi="Arial" w:cs="Arial"/>
                <w:b/>
                <w:bCs/>
                <w:sz w:val="16"/>
                <w:szCs w:val="16"/>
              </w:rPr>
              <w:t>41.130.420</w:t>
            </w:r>
          </w:p>
        </w:tc>
      </w:tr>
      <w:tr w:rsidR="00B214DB" w:rsidRPr="003B10B3" w14:paraId="5631DE1E" w14:textId="77777777" w:rsidTr="00B214DB">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center"/>
          </w:tcPr>
          <w:p w14:paraId="01A18CF6" w14:textId="15EDC18D" w:rsidR="00B214DB" w:rsidRPr="00B214DB" w:rsidRDefault="00B214DB" w:rsidP="00B214DB">
            <w:pPr>
              <w:tabs>
                <w:tab w:val="left" w:pos="3828"/>
              </w:tabs>
              <w:jc w:val="right"/>
              <w:rPr>
                <w:rFonts w:ascii="Arial" w:hAnsi="Arial" w:cs="Arial"/>
                <w:b/>
                <w:color w:val="000000"/>
                <w:sz w:val="16"/>
                <w:szCs w:val="16"/>
                <w:highlight w:val="yellow"/>
              </w:rPr>
            </w:pPr>
            <w:r w:rsidRPr="00B214DB">
              <w:rPr>
                <w:rFonts w:ascii="Arial" w:hAnsi="Arial" w:cs="Arial"/>
                <w:b/>
                <w:bCs/>
                <w:sz w:val="16"/>
                <w:szCs w:val="16"/>
              </w:rPr>
              <w:t>.</w:t>
            </w:r>
          </w:p>
        </w:tc>
        <w:tc>
          <w:tcPr>
            <w:tcW w:w="992" w:type="dxa"/>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B51396" w:rsidRPr="003B10B3" w14:paraId="06D3C8A1" w14:textId="77777777" w:rsidTr="00B214DB">
        <w:trPr>
          <w:trHeight w:val="195"/>
        </w:trPr>
        <w:tc>
          <w:tcPr>
            <w:tcW w:w="446" w:type="dxa"/>
            <w:shd w:val="clear" w:color="auto" w:fill="auto"/>
            <w:noWrap/>
            <w:hideMark/>
          </w:tcPr>
          <w:p w14:paraId="5223072B"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09A15DFB"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43.857.987</w:t>
            </w:r>
          </w:p>
        </w:tc>
        <w:tc>
          <w:tcPr>
            <w:tcW w:w="992" w:type="dxa"/>
            <w:shd w:val="clear" w:color="auto" w:fill="auto"/>
            <w:noWrap/>
            <w:vAlign w:val="center"/>
          </w:tcPr>
          <w:p w14:paraId="158CE729" w14:textId="1D6DB678"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26.862.631</w:t>
            </w:r>
          </w:p>
        </w:tc>
        <w:tc>
          <w:tcPr>
            <w:tcW w:w="993" w:type="dxa"/>
            <w:shd w:val="clear" w:color="auto" w:fill="auto"/>
            <w:noWrap/>
            <w:vAlign w:val="center"/>
          </w:tcPr>
          <w:p w14:paraId="598CCEE8" w14:textId="623C7D58"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4.172.530</w:t>
            </w:r>
          </w:p>
        </w:tc>
        <w:tc>
          <w:tcPr>
            <w:tcW w:w="992" w:type="dxa"/>
            <w:shd w:val="clear" w:color="auto" w:fill="auto"/>
            <w:noWrap/>
            <w:vAlign w:val="center"/>
          </w:tcPr>
          <w:p w14:paraId="09EA9145" w14:textId="5AD5C15C"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2.686.263</w:t>
            </w:r>
          </w:p>
        </w:tc>
      </w:tr>
      <w:tr w:rsidR="00B51396" w:rsidRPr="003B10B3" w14:paraId="21682347" w14:textId="77777777" w:rsidTr="00B214DB">
        <w:trPr>
          <w:trHeight w:val="195"/>
        </w:trPr>
        <w:tc>
          <w:tcPr>
            <w:tcW w:w="446" w:type="dxa"/>
            <w:shd w:val="clear" w:color="auto" w:fill="auto"/>
            <w:noWrap/>
            <w:hideMark/>
          </w:tcPr>
          <w:p w14:paraId="05C483AF"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6CB40116"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4.265.381</w:t>
            </w:r>
          </w:p>
        </w:tc>
        <w:tc>
          <w:tcPr>
            <w:tcW w:w="992" w:type="dxa"/>
            <w:shd w:val="clear" w:color="auto" w:fill="auto"/>
            <w:noWrap/>
            <w:vAlign w:val="center"/>
          </w:tcPr>
          <w:p w14:paraId="0825E450" w14:textId="5251B390"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30B48B5C" w14:textId="1F849B90"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213.269</w:t>
            </w:r>
          </w:p>
        </w:tc>
        <w:tc>
          <w:tcPr>
            <w:tcW w:w="992" w:type="dxa"/>
            <w:shd w:val="clear" w:color="auto" w:fill="auto"/>
            <w:noWrap/>
            <w:vAlign w:val="center"/>
          </w:tcPr>
          <w:p w14:paraId="1953080A" w14:textId="2E3CFB77"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r>
      <w:tr w:rsidR="00B51396" w:rsidRPr="003B10B3" w14:paraId="3784AB52" w14:textId="77777777" w:rsidTr="00B214DB">
        <w:trPr>
          <w:trHeight w:val="195"/>
        </w:trPr>
        <w:tc>
          <w:tcPr>
            <w:tcW w:w="446" w:type="dxa"/>
            <w:shd w:val="clear" w:color="auto" w:fill="auto"/>
            <w:noWrap/>
            <w:hideMark/>
          </w:tcPr>
          <w:p w14:paraId="331E24C0"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2E2DC63B" w:rsidR="00B51396" w:rsidRPr="00B214DB" w:rsidRDefault="00B51396" w:rsidP="00B51396">
            <w:pPr>
              <w:tabs>
                <w:tab w:val="left" w:pos="3828"/>
              </w:tabs>
              <w:ind w:left="-348"/>
              <w:jc w:val="right"/>
              <w:rPr>
                <w:rFonts w:ascii="Arial" w:hAnsi="Arial" w:cs="Arial"/>
                <w:sz w:val="16"/>
                <w:szCs w:val="16"/>
                <w:highlight w:val="yellow"/>
              </w:rPr>
            </w:pPr>
            <w:r>
              <w:rPr>
                <w:rFonts w:ascii="Arial" w:hAnsi="Arial" w:cs="Arial"/>
                <w:sz w:val="16"/>
                <w:szCs w:val="16"/>
              </w:rPr>
              <w:t>39.592.606</w:t>
            </w:r>
          </w:p>
        </w:tc>
        <w:tc>
          <w:tcPr>
            <w:tcW w:w="992" w:type="dxa"/>
            <w:shd w:val="clear" w:color="auto" w:fill="auto"/>
            <w:noWrap/>
            <w:vAlign w:val="center"/>
          </w:tcPr>
          <w:p w14:paraId="2D3667C7" w14:textId="167D7CB6"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26.862.631</w:t>
            </w:r>
          </w:p>
        </w:tc>
        <w:tc>
          <w:tcPr>
            <w:tcW w:w="993" w:type="dxa"/>
            <w:shd w:val="clear" w:color="auto" w:fill="auto"/>
            <w:noWrap/>
            <w:vAlign w:val="center"/>
          </w:tcPr>
          <w:p w14:paraId="1B381ABB" w14:textId="173A2A38"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3.959.261</w:t>
            </w:r>
          </w:p>
        </w:tc>
        <w:tc>
          <w:tcPr>
            <w:tcW w:w="992" w:type="dxa"/>
            <w:shd w:val="clear" w:color="auto" w:fill="auto"/>
            <w:noWrap/>
            <w:vAlign w:val="center"/>
          </w:tcPr>
          <w:p w14:paraId="52663ED1" w14:textId="7AAA43FA"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2.686.263</w:t>
            </w:r>
          </w:p>
        </w:tc>
      </w:tr>
      <w:tr w:rsidR="00B51396" w:rsidRPr="003B10B3" w14:paraId="700AFE77" w14:textId="77777777" w:rsidTr="00B214DB">
        <w:trPr>
          <w:trHeight w:val="195"/>
        </w:trPr>
        <w:tc>
          <w:tcPr>
            <w:tcW w:w="446" w:type="dxa"/>
            <w:shd w:val="clear" w:color="auto" w:fill="auto"/>
            <w:noWrap/>
            <w:hideMark/>
          </w:tcPr>
          <w:p w14:paraId="77AD48FE"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3CE7C8DE"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73.712.479</w:t>
            </w:r>
          </w:p>
        </w:tc>
        <w:tc>
          <w:tcPr>
            <w:tcW w:w="992" w:type="dxa"/>
            <w:shd w:val="clear" w:color="auto" w:fill="auto"/>
            <w:noWrap/>
            <w:vAlign w:val="center"/>
          </w:tcPr>
          <w:p w14:paraId="17A9D1DA" w14:textId="4870B9F9"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35.314.653</w:t>
            </w:r>
          </w:p>
        </w:tc>
        <w:tc>
          <w:tcPr>
            <w:tcW w:w="993" w:type="dxa"/>
            <w:shd w:val="clear" w:color="auto" w:fill="auto"/>
            <w:noWrap/>
            <w:vAlign w:val="center"/>
          </w:tcPr>
          <w:p w14:paraId="68E46764" w14:textId="00B40AC8"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34.917.122</w:t>
            </w:r>
          </w:p>
        </w:tc>
        <w:tc>
          <w:tcPr>
            <w:tcW w:w="992" w:type="dxa"/>
            <w:shd w:val="clear" w:color="auto" w:fill="auto"/>
            <w:noWrap/>
            <w:vAlign w:val="center"/>
          </w:tcPr>
          <w:p w14:paraId="1D5F674F" w14:textId="531DE13D"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16.395.160</w:t>
            </w:r>
          </w:p>
        </w:tc>
      </w:tr>
      <w:tr w:rsidR="00B51396" w:rsidRPr="003B10B3" w14:paraId="2B044CBF" w14:textId="77777777" w:rsidTr="00B214DB">
        <w:trPr>
          <w:trHeight w:val="195"/>
        </w:trPr>
        <w:tc>
          <w:tcPr>
            <w:tcW w:w="446" w:type="dxa"/>
            <w:shd w:val="clear" w:color="auto" w:fill="auto"/>
            <w:noWrap/>
            <w:hideMark/>
          </w:tcPr>
          <w:p w14:paraId="70D100FB"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center"/>
          </w:tcPr>
          <w:p w14:paraId="5F02C670" w14:textId="5F491D9F"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9.899.278</w:t>
            </w:r>
          </w:p>
        </w:tc>
        <w:tc>
          <w:tcPr>
            <w:tcW w:w="992" w:type="dxa"/>
            <w:shd w:val="clear" w:color="auto" w:fill="auto"/>
            <w:noWrap/>
            <w:vAlign w:val="center"/>
          </w:tcPr>
          <w:p w14:paraId="088398D9" w14:textId="14368578"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7.094.074</w:t>
            </w:r>
          </w:p>
        </w:tc>
        <w:tc>
          <w:tcPr>
            <w:tcW w:w="993" w:type="dxa"/>
            <w:shd w:val="clear" w:color="auto" w:fill="auto"/>
            <w:noWrap/>
            <w:vAlign w:val="center"/>
          </w:tcPr>
          <w:p w14:paraId="3B8B6E5C" w14:textId="5B8775C5"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2.474.819</w:t>
            </w:r>
          </w:p>
        </w:tc>
        <w:tc>
          <w:tcPr>
            <w:tcW w:w="992" w:type="dxa"/>
            <w:shd w:val="clear" w:color="auto" w:fill="auto"/>
            <w:noWrap/>
            <w:vAlign w:val="center"/>
          </w:tcPr>
          <w:p w14:paraId="6F159BBB" w14:textId="7D777B25"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1.773.518</w:t>
            </w:r>
          </w:p>
        </w:tc>
      </w:tr>
      <w:tr w:rsidR="00B51396" w:rsidRPr="003B10B3" w14:paraId="084A0F33" w14:textId="77777777" w:rsidTr="00B214DB">
        <w:trPr>
          <w:trHeight w:val="195"/>
        </w:trPr>
        <w:tc>
          <w:tcPr>
            <w:tcW w:w="446" w:type="dxa"/>
            <w:shd w:val="clear" w:color="auto" w:fill="auto"/>
            <w:noWrap/>
            <w:hideMark/>
          </w:tcPr>
          <w:p w14:paraId="5F00FFF2"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center"/>
          </w:tcPr>
          <w:p w14:paraId="5C829077" w14:textId="526A0D8D"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55.851.805</w:t>
            </w:r>
          </w:p>
        </w:tc>
        <w:tc>
          <w:tcPr>
            <w:tcW w:w="992" w:type="dxa"/>
            <w:shd w:val="clear" w:color="auto" w:fill="auto"/>
            <w:noWrap/>
            <w:vAlign w:val="center"/>
          </w:tcPr>
          <w:p w14:paraId="17ECFC26" w14:textId="0AF9C13D"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24.766.450</w:t>
            </w:r>
          </w:p>
        </w:tc>
        <w:tc>
          <w:tcPr>
            <w:tcW w:w="993" w:type="dxa"/>
            <w:shd w:val="clear" w:color="auto" w:fill="auto"/>
            <w:noWrap/>
            <w:vAlign w:val="center"/>
          </w:tcPr>
          <w:p w14:paraId="79920C40" w14:textId="3E670F69"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24.480.907</w:t>
            </w:r>
          </w:p>
        </w:tc>
        <w:tc>
          <w:tcPr>
            <w:tcW w:w="992" w:type="dxa"/>
            <w:shd w:val="clear" w:color="auto" w:fill="auto"/>
            <w:noWrap/>
            <w:vAlign w:val="center"/>
          </w:tcPr>
          <w:p w14:paraId="72ECFA45" w14:textId="69AA08D5"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11.167.513</w:t>
            </w:r>
          </w:p>
        </w:tc>
      </w:tr>
      <w:tr w:rsidR="00B51396" w:rsidRPr="003B10B3" w14:paraId="0C0A69DB" w14:textId="77777777" w:rsidTr="00B214DB">
        <w:trPr>
          <w:trHeight w:val="195"/>
        </w:trPr>
        <w:tc>
          <w:tcPr>
            <w:tcW w:w="446" w:type="dxa"/>
            <w:shd w:val="clear" w:color="auto" w:fill="auto"/>
            <w:noWrap/>
            <w:hideMark/>
          </w:tcPr>
          <w:p w14:paraId="1C35BAD2"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765D5D20"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7.961.396</w:t>
            </w:r>
          </w:p>
        </w:tc>
        <w:tc>
          <w:tcPr>
            <w:tcW w:w="992" w:type="dxa"/>
            <w:shd w:val="clear" w:color="auto" w:fill="auto"/>
            <w:noWrap/>
            <w:vAlign w:val="center"/>
          </w:tcPr>
          <w:p w14:paraId="7F424ED2" w14:textId="09126A72"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3.454.129</w:t>
            </w:r>
          </w:p>
        </w:tc>
        <w:tc>
          <w:tcPr>
            <w:tcW w:w="993" w:type="dxa"/>
            <w:shd w:val="clear" w:color="auto" w:fill="auto"/>
            <w:noWrap/>
            <w:vAlign w:val="center"/>
          </w:tcPr>
          <w:p w14:paraId="2DD6B9D0" w14:textId="002597B1"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7.961.396</w:t>
            </w:r>
          </w:p>
        </w:tc>
        <w:tc>
          <w:tcPr>
            <w:tcW w:w="992" w:type="dxa"/>
            <w:shd w:val="clear" w:color="auto" w:fill="auto"/>
            <w:noWrap/>
            <w:vAlign w:val="center"/>
          </w:tcPr>
          <w:p w14:paraId="21A32D37" w14:textId="0A44FA95"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3.454.129</w:t>
            </w:r>
          </w:p>
        </w:tc>
      </w:tr>
      <w:tr w:rsidR="00B51396" w:rsidRPr="003B10B3" w14:paraId="55ED4AA7" w14:textId="77777777" w:rsidTr="00B214DB">
        <w:trPr>
          <w:trHeight w:val="195"/>
        </w:trPr>
        <w:tc>
          <w:tcPr>
            <w:tcW w:w="446" w:type="dxa"/>
            <w:shd w:val="clear" w:color="auto" w:fill="auto"/>
            <w:noWrap/>
            <w:hideMark/>
          </w:tcPr>
          <w:p w14:paraId="068BA5FE"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4915726E"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4.949.402</w:t>
            </w:r>
          </w:p>
        </w:tc>
        <w:tc>
          <w:tcPr>
            <w:tcW w:w="992" w:type="dxa"/>
            <w:shd w:val="clear" w:color="auto" w:fill="auto"/>
            <w:noWrap/>
            <w:vAlign w:val="center"/>
          </w:tcPr>
          <w:p w14:paraId="7310AAD3" w14:textId="33070A02"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6176511E" w14:textId="6551A73F"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1312DE78" w14:textId="42DD9753"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r>
      <w:tr w:rsidR="00B51396" w:rsidRPr="003B10B3" w14:paraId="507221C6" w14:textId="77777777" w:rsidTr="00B214DB">
        <w:trPr>
          <w:trHeight w:val="195"/>
        </w:trPr>
        <w:tc>
          <w:tcPr>
            <w:tcW w:w="446" w:type="dxa"/>
            <w:shd w:val="clear" w:color="auto" w:fill="auto"/>
            <w:noWrap/>
            <w:hideMark/>
          </w:tcPr>
          <w:p w14:paraId="0B55D731"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29062B5B" w:rsidR="00B51396" w:rsidRPr="0058445B" w:rsidRDefault="00B51396" w:rsidP="00B51396">
            <w:pPr>
              <w:tabs>
                <w:tab w:val="left" w:pos="3828"/>
              </w:tabs>
              <w:jc w:val="right"/>
              <w:rPr>
                <w:rFonts w:ascii="Arial" w:hAnsi="Arial" w:cs="Arial"/>
                <w:sz w:val="16"/>
                <w:szCs w:val="16"/>
                <w:highlight w:val="yellow"/>
              </w:rPr>
            </w:pPr>
            <w:r w:rsidRPr="0058445B">
              <w:rPr>
                <w:rFonts w:ascii="Arial" w:hAnsi="Arial" w:cs="Arial"/>
                <w:bCs/>
                <w:sz w:val="16"/>
                <w:szCs w:val="16"/>
              </w:rPr>
              <w:t>44.596.426</w:t>
            </w:r>
          </w:p>
        </w:tc>
        <w:tc>
          <w:tcPr>
            <w:tcW w:w="992" w:type="dxa"/>
            <w:shd w:val="clear" w:color="auto" w:fill="auto"/>
            <w:noWrap/>
            <w:vAlign w:val="center"/>
          </w:tcPr>
          <w:p w14:paraId="063C102E" w14:textId="20DD458A" w:rsidR="00B51396" w:rsidRPr="0058445B" w:rsidRDefault="00B51396" w:rsidP="00B51396">
            <w:pPr>
              <w:tabs>
                <w:tab w:val="left" w:pos="3828"/>
              </w:tabs>
              <w:jc w:val="right"/>
              <w:rPr>
                <w:rFonts w:ascii="Arial" w:hAnsi="Arial" w:cs="Arial"/>
                <w:sz w:val="16"/>
                <w:szCs w:val="16"/>
                <w:highlight w:val="yellow"/>
              </w:rPr>
            </w:pPr>
            <w:r w:rsidRPr="0058445B">
              <w:rPr>
                <w:rFonts w:ascii="Arial" w:hAnsi="Arial" w:cs="Arial"/>
                <w:bCs/>
                <w:sz w:val="16"/>
                <w:szCs w:val="16"/>
              </w:rPr>
              <w:t>43.548.806</w:t>
            </w:r>
          </w:p>
        </w:tc>
        <w:tc>
          <w:tcPr>
            <w:tcW w:w="993" w:type="dxa"/>
            <w:shd w:val="clear" w:color="auto" w:fill="auto"/>
            <w:noWrap/>
            <w:vAlign w:val="center"/>
          </w:tcPr>
          <w:p w14:paraId="49457A8B" w14:textId="7D1D2726" w:rsidR="00B51396" w:rsidRPr="0058445B" w:rsidRDefault="00B51396" w:rsidP="00B51396">
            <w:pPr>
              <w:tabs>
                <w:tab w:val="left" w:pos="3828"/>
              </w:tabs>
              <w:jc w:val="right"/>
              <w:rPr>
                <w:rFonts w:ascii="Arial" w:hAnsi="Arial" w:cs="Arial"/>
                <w:sz w:val="16"/>
                <w:szCs w:val="16"/>
                <w:highlight w:val="yellow"/>
              </w:rPr>
            </w:pPr>
            <w:r w:rsidRPr="0058445B">
              <w:rPr>
                <w:rFonts w:ascii="Arial" w:hAnsi="Arial" w:cs="Arial"/>
                <w:bCs/>
                <w:sz w:val="16"/>
                <w:szCs w:val="16"/>
              </w:rPr>
              <w:t>43.450.961</w:t>
            </w:r>
          </w:p>
        </w:tc>
        <w:tc>
          <w:tcPr>
            <w:tcW w:w="992" w:type="dxa"/>
            <w:shd w:val="clear" w:color="auto" w:fill="auto"/>
            <w:noWrap/>
            <w:vAlign w:val="center"/>
          </w:tcPr>
          <w:p w14:paraId="097B0B6E" w14:textId="07F1058C" w:rsidR="00B51396" w:rsidRPr="0058445B" w:rsidRDefault="00B51396" w:rsidP="00B51396">
            <w:pPr>
              <w:tabs>
                <w:tab w:val="left" w:pos="3828"/>
              </w:tabs>
              <w:jc w:val="right"/>
              <w:rPr>
                <w:rFonts w:ascii="Arial" w:hAnsi="Arial" w:cs="Arial"/>
                <w:sz w:val="16"/>
                <w:szCs w:val="16"/>
                <w:highlight w:val="yellow"/>
              </w:rPr>
            </w:pPr>
            <w:r w:rsidRPr="0058445B">
              <w:rPr>
                <w:rFonts w:ascii="Arial" w:hAnsi="Arial" w:cs="Arial"/>
                <w:bCs/>
                <w:sz w:val="16"/>
                <w:szCs w:val="16"/>
              </w:rPr>
              <w:t>42.403.507</w:t>
            </w:r>
          </w:p>
        </w:tc>
      </w:tr>
      <w:tr w:rsidR="00B51396" w:rsidRPr="003B10B3" w14:paraId="26D6385F" w14:textId="77777777" w:rsidTr="00B214DB">
        <w:trPr>
          <w:trHeight w:val="195"/>
        </w:trPr>
        <w:tc>
          <w:tcPr>
            <w:tcW w:w="446" w:type="dxa"/>
            <w:shd w:val="clear" w:color="auto" w:fill="auto"/>
            <w:noWrap/>
            <w:hideMark/>
          </w:tcPr>
          <w:p w14:paraId="45868637"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192B172C"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42.960.048</w:t>
            </w:r>
          </w:p>
        </w:tc>
        <w:tc>
          <w:tcPr>
            <w:tcW w:w="992" w:type="dxa"/>
            <w:shd w:val="clear" w:color="auto" w:fill="auto"/>
            <w:noWrap/>
            <w:vAlign w:val="center"/>
          </w:tcPr>
          <w:p w14:paraId="640D1AC6" w14:textId="394A1690"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41.912.665</w:t>
            </w:r>
          </w:p>
        </w:tc>
        <w:tc>
          <w:tcPr>
            <w:tcW w:w="993" w:type="dxa"/>
            <w:shd w:val="clear" w:color="auto" w:fill="auto"/>
            <w:noWrap/>
            <w:vAlign w:val="center"/>
          </w:tcPr>
          <w:p w14:paraId="65C907A7" w14:textId="2D8563C6"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42.960.048</w:t>
            </w:r>
          </w:p>
        </w:tc>
        <w:tc>
          <w:tcPr>
            <w:tcW w:w="992" w:type="dxa"/>
            <w:shd w:val="clear" w:color="auto" w:fill="auto"/>
            <w:noWrap/>
            <w:vAlign w:val="center"/>
          </w:tcPr>
          <w:p w14:paraId="6C3776D2" w14:textId="2D209309"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41.912.665</w:t>
            </w:r>
          </w:p>
        </w:tc>
      </w:tr>
      <w:tr w:rsidR="00B51396" w:rsidRPr="003B10B3" w14:paraId="1A77F4F4" w14:textId="77777777" w:rsidTr="00B214DB">
        <w:trPr>
          <w:trHeight w:val="195"/>
        </w:trPr>
        <w:tc>
          <w:tcPr>
            <w:tcW w:w="446" w:type="dxa"/>
            <w:shd w:val="clear" w:color="auto" w:fill="auto"/>
            <w:noWrap/>
            <w:hideMark/>
          </w:tcPr>
          <w:p w14:paraId="033D6583"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25711C16"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0B97D270" w14:textId="4F8FB98B"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5A70CF01" w14:textId="395C9165"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34C23BAC" w14:textId="575AA7BF"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r>
      <w:tr w:rsidR="00B51396" w:rsidRPr="003B10B3" w14:paraId="5176475B" w14:textId="77777777" w:rsidTr="00B214DB">
        <w:trPr>
          <w:trHeight w:val="390"/>
        </w:trPr>
        <w:tc>
          <w:tcPr>
            <w:tcW w:w="446" w:type="dxa"/>
            <w:shd w:val="clear" w:color="auto" w:fill="auto"/>
            <w:noWrap/>
            <w:hideMark/>
          </w:tcPr>
          <w:p w14:paraId="06FCE25A"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B51396" w:rsidRPr="003B10B3" w:rsidRDefault="00B51396" w:rsidP="00B51396">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2C1C969A"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1.636.378</w:t>
            </w:r>
          </w:p>
        </w:tc>
        <w:tc>
          <w:tcPr>
            <w:tcW w:w="992" w:type="dxa"/>
            <w:shd w:val="clear" w:color="auto" w:fill="auto"/>
            <w:noWrap/>
            <w:vAlign w:val="center"/>
          </w:tcPr>
          <w:p w14:paraId="493B1493" w14:textId="43A7EF48"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1.636.141</w:t>
            </w:r>
          </w:p>
        </w:tc>
        <w:tc>
          <w:tcPr>
            <w:tcW w:w="993" w:type="dxa"/>
            <w:shd w:val="clear" w:color="auto" w:fill="auto"/>
            <w:noWrap/>
            <w:vAlign w:val="center"/>
          </w:tcPr>
          <w:p w14:paraId="7A9119C6" w14:textId="5E62E86D"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490.913</w:t>
            </w:r>
          </w:p>
        </w:tc>
        <w:tc>
          <w:tcPr>
            <w:tcW w:w="992" w:type="dxa"/>
            <w:shd w:val="clear" w:color="auto" w:fill="auto"/>
            <w:noWrap/>
            <w:vAlign w:val="center"/>
          </w:tcPr>
          <w:p w14:paraId="2B96C0FC" w14:textId="21C82844"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490.842</w:t>
            </w:r>
          </w:p>
        </w:tc>
      </w:tr>
      <w:tr w:rsidR="00B51396" w:rsidRPr="003B10B3" w14:paraId="02021F21" w14:textId="77777777" w:rsidTr="00B214DB">
        <w:trPr>
          <w:trHeight w:val="390"/>
        </w:trPr>
        <w:tc>
          <w:tcPr>
            <w:tcW w:w="446" w:type="dxa"/>
            <w:shd w:val="clear" w:color="auto" w:fill="auto"/>
            <w:noWrap/>
            <w:hideMark/>
          </w:tcPr>
          <w:p w14:paraId="419C56A9"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B51396" w:rsidRPr="003B10B3" w:rsidRDefault="00B51396" w:rsidP="00B51396">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6772ACA2" w:rsidR="00B51396" w:rsidRPr="00B214DB" w:rsidRDefault="00B51396" w:rsidP="00B51396">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2B5E472A" w14:textId="6B469AE4" w:rsidR="00B51396" w:rsidRPr="00B214DB" w:rsidRDefault="00B51396" w:rsidP="00B51396">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3" w:type="dxa"/>
            <w:shd w:val="clear" w:color="auto" w:fill="auto"/>
            <w:noWrap/>
            <w:vAlign w:val="center"/>
          </w:tcPr>
          <w:p w14:paraId="5ADCE980" w14:textId="593CD483" w:rsidR="00B51396" w:rsidRPr="00B214DB" w:rsidRDefault="00B51396" w:rsidP="00B51396">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67F6CC22" w14:textId="6494CE60" w:rsidR="00B51396" w:rsidRPr="00B214DB" w:rsidRDefault="00B51396" w:rsidP="00B51396">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B51396" w:rsidRPr="003B10B3" w14:paraId="4EB84546" w14:textId="77777777" w:rsidTr="00B214DB">
        <w:trPr>
          <w:trHeight w:val="195"/>
        </w:trPr>
        <w:tc>
          <w:tcPr>
            <w:tcW w:w="446" w:type="dxa"/>
            <w:tcBorders>
              <w:bottom w:val="single" w:sz="4" w:space="0" w:color="auto"/>
            </w:tcBorders>
            <w:shd w:val="clear" w:color="auto" w:fill="auto"/>
            <w:noWrap/>
            <w:hideMark/>
          </w:tcPr>
          <w:p w14:paraId="2670E23F"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5147A9C3"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52.761.038</w:t>
            </w:r>
          </w:p>
        </w:tc>
        <w:tc>
          <w:tcPr>
            <w:tcW w:w="992" w:type="dxa"/>
            <w:tcBorders>
              <w:bottom w:val="single" w:sz="4" w:space="0" w:color="auto"/>
            </w:tcBorders>
            <w:shd w:val="clear" w:color="auto" w:fill="auto"/>
            <w:noWrap/>
            <w:vAlign w:val="center"/>
          </w:tcPr>
          <w:p w14:paraId="6BC83564" w14:textId="190134F2"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12.708.874</w:t>
            </w:r>
          </w:p>
        </w:tc>
        <w:tc>
          <w:tcPr>
            <w:tcW w:w="993" w:type="dxa"/>
            <w:tcBorders>
              <w:bottom w:val="single" w:sz="4" w:space="0" w:color="auto"/>
            </w:tcBorders>
            <w:shd w:val="clear" w:color="auto" w:fill="auto"/>
            <w:noWrap/>
            <w:vAlign w:val="center"/>
          </w:tcPr>
          <w:p w14:paraId="7AB521A7" w14:textId="6695589B"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4.640.588</w:t>
            </w:r>
          </w:p>
        </w:tc>
        <w:tc>
          <w:tcPr>
            <w:tcW w:w="992" w:type="dxa"/>
            <w:tcBorders>
              <w:bottom w:val="single" w:sz="4" w:space="0" w:color="auto"/>
            </w:tcBorders>
            <w:shd w:val="clear" w:color="auto" w:fill="auto"/>
            <w:noWrap/>
            <w:vAlign w:val="center"/>
          </w:tcPr>
          <w:p w14:paraId="11D90C44" w14:textId="6E41A9EF" w:rsidR="00B51396" w:rsidRPr="00B214DB" w:rsidRDefault="00B51396" w:rsidP="00B51396">
            <w:pPr>
              <w:tabs>
                <w:tab w:val="left" w:pos="3828"/>
              </w:tabs>
              <w:jc w:val="right"/>
              <w:rPr>
                <w:rFonts w:ascii="Arial" w:hAnsi="Arial" w:cs="Arial"/>
                <w:sz w:val="16"/>
                <w:szCs w:val="16"/>
                <w:highlight w:val="yellow"/>
              </w:rPr>
            </w:pPr>
            <w:r>
              <w:rPr>
                <w:rFonts w:ascii="Arial" w:hAnsi="Arial" w:cs="Arial"/>
                <w:sz w:val="16"/>
                <w:szCs w:val="16"/>
              </w:rPr>
              <w:t>926.085</w:t>
            </w:r>
          </w:p>
        </w:tc>
      </w:tr>
      <w:tr w:rsidR="00B51396" w:rsidRPr="003B10B3" w14:paraId="100591F4" w14:textId="77777777" w:rsidTr="00B214DB">
        <w:trPr>
          <w:trHeight w:val="195"/>
        </w:trPr>
        <w:tc>
          <w:tcPr>
            <w:tcW w:w="446" w:type="dxa"/>
            <w:tcBorders>
              <w:top w:val="single" w:sz="4" w:space="0" w:color="auto"/>
              <w:bottom w:val="single" w:sz="4" w:space="0" w:color="auto"/>
            </w:tcBorders>
            <w:shd w:val="clear" w:color="auto" w:fill="auto"/>
            <w:noWrap/>
            <w:hideMark/>
          </w:tcPr>
          <w:p w14:paraId="0E466D98" w14:textId="77777777" w:rsidR="00B51396" w:rsidRPr="003B10B3" w:rsidRDefault="00B51396" w:rsidP="00B51396">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B51396" w:rsidRPr="003B10B3" w:rsidRDefault="00B51396" w:rsidP="00B51396">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4A7ABB7A" w:rsidR="00B51396" w:rsidRPr="00B214DB" w:rsidRDefault="00B51396" w:rsidP="00B51396">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6177059E" w:rsidR="00B51396" w:rsidRPr="00B214DB" w:rsidRDefault="00B51396" w:rsidP="00B51396">
            <w:pPr>
              <w:tabs>
                <w:tab w:val="left" w:pos="3828"/>
              </w:tabs>
              <w:jc w:val="right"/>
              <w:rPr>
                <w:rFonts w:ascii="Arial" w:hAnsi="Arial" w:cs="Arial"/>
                <w:b/>
                <w:sz w:val="16"/>
                <w:szCs w:val="16"/>
                <w:highlight w:val="yellow"/>
              </w:rPr>
            </w:pPr>
          </w:p>
        </w:tc>
        <w:tc>
          <w:tcPr>
            <w:tcW w:w="993" w:type="dxa"/>
            <w:tcBorders>
              <w:top w:val="single" w:sz="4" w:space="0" w:color="auto"/>
              <w:bottom w:val="single" w:sz="4" w:space="0" w:color="auto"/>
            </w:tcBorders>
            <w:shd w:val="clear" w:color="auto" w:fill="auto"/>
            <w:noWrap/>
            <w:vAlign w:val="center"/>
          </w:tcPr>
          <w:p w14:paraId="157EED3B" w14:textId="4A119985" w:rsidR="00B51396" w:rsidRPr="00B214DB" w:rsidRDefault="00B51396" w:rsidP="00B51396">
            <w:pPr>
              <w:tabs>
                <w:tab w:val="left" w:pos="3828"/>
              </w:tabs>
              <w:jc w:val="right"/>
              <w:rPr>
                <w:rFonts w:ascii="Arial" w:hAnsi="Arial" w:cs="Arial"/>
                <w:b/>
                <w:bCs/>
                <w:sz w:val="16"/>
                <w:szCs w:val="16"/>
                <w:highlight w:val="yellow"/>
              </w:rPr>
            </w:pPr>
            <w:r>
              <w:rPr>
                <w:rFonts w:ascii="Arial" w:hAnsi="Arial" w:cs="Arial"/>
                <w:b/>
                <w:bCs/>
                <w:sz w:val="16"/>
                <w:szCs w:val="16"/>
              </w:rPr>
              <w:t>87.181.201</w:t>
            </w:r>
          </w:p>
        </w:tc>
        <w:tc>
          <w:tcPr>
            <w:tcW w:w="992" w:type="dxa"/>
            <w:tcBorders>
              <w:top w:val="single" w:sz="4" w:space="0" w:color="auto"/>
              <w:bottom w:val="single" w:sz="4" w:space="0" w:color="auto"/>
            </w:tcBorders>
            <w:shd w:val="clear" w:color="auto" w:fill="auto"/>
            <w:noWrap/>
            <w:vAlign w:val="center"/>
          </w:tcPr>
          <w:p w14:paraId="415FB73E" w14:textId="55573B66" w:rsidR="00B51396" w:rsidRPr="00B214DB" w:rsidRDefault="00B51396" w:rsidP="00B51396">
            <w:pPr>
              <w:tabs>
                <w:tab w:val="left" w:pos="3828"/>
              </w:tabs>
              <w:jc w:val="right"/>
              <w:rPr>
                <w:rFonts w:ascii="Arial" w:hAnsi="Arial" w:cs="Arial"/>
                <w:b/>
                <w:bCs/>
                <w:sz w:val="16"/>
                <w:szCs w:val="16"/>
                <w:highlight w:val="yellow"/>
              </w:rPr>
            </w:pPr>
            <w:r>
              <w:rPr>
                <w:rFonts w:ascii="Arial" w:hAnsi="Arial" w:cs="Arial"/>
                <w:b/>
                <w:bCs/>
                <w:sz w:val="16"/>
                <w:szCs w:val="16"/>
              </w:rPr>
              <w:t>62.411.015</w:t>
            </w:r>
          </w:p>
        </w:tc>
      </w:tr>
      <w:tr w:rsidR="00051582" w:rsidRPr="003B10B3" w14:paraId="7E1E09CC" w14:textId="77777777" w:rsidTr="00FC3EA2">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B51396" w:rsidRPr="003B10B3" w14:paraId="6F951997" w14:textId="77777777" w:rsidTr="00B214DB">
        <w:trPr>
          <w:trHeight w:val="195"/>
        </w:trPr>
        <w:tc>
          <w:tcPr>
            <w:tcW w:w="446" w:type="dxa"/>
            <w:shd w:val="clear" w:color="auto" w:fill="auto"/>
            <w:noWrap/>
            <w:hideMark/>
          </w:tcPr>
          <w:p w14:paraId="616AC819" w14:textId="77777777" w:rsidR="00B51396" w:rsidRPr="003B10B3" w:rsidRDefault="00B51396" w:rsidP="00B51396">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02DA4E69"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077B3099"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75A47F2D" w14:textId="73C80492"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0A8A812C"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w:t>
            </w:r>
          </w:p>
        </w:tc>
      </w:tr>
      <w:tr w:rsidR="00B51396" w:rsidRPr="00117BC8" w14:paraId="2F90C914" w14:textId="77777777" w:rsidTr="00B214DB">
        <w:trPr>
          <w:trHeight w:val="195"/>
        </w:trPr>
        <w:tc>
          <w:tcPr>
            <w:tcW w:w="446" w:type="dxa"/>
            <w:shd w:val="clear" w:color="auto" w:fill="auto"/>
            <w:noWrap/>
            <w:hideMark/>
          </w:tcPr>
          <w:p w14:paraId="4603B7C8" w14:textId="77777777" w:rsidR="00B51396" w:rsidRPr="00117BC8" w:rsidRDefault="00B51396" w:rsidP="00B51396">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B51396" w:rsidRPr="00117BC8" w:rsidRDefault="00B51396" w:rsidP="00B51396">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47432B88"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17.520.291</w:t>
            </w:r>
          </w:p>
        </w:tc>
        <w:tc>
          <w:tcPr>
            <w:tcW w:w="992" w:type="dxa"/>
            <w:shd w:val="clear" w:color="auto" w:fill="auto"/>
            <w:noWrap/>
            <w:vAlign w:val="center"/>
          </w:tcPr>
          <w:p w14:paraId="05408A58" w14:textId="0FDE39A5"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4.651.632</w:t>
            </w:r>
          </w:p>
        </w:tc>
        <w:tc>
          <w:tcPr>
            <w:tcW w:w="993" w:type="dxa"/>
            <w:shd w:val="clear" w:color="auto" w:fill="auto"/>
            <w:noWrap/>
            <w:vAlign w:val="center"/>
          </w:tcPr>
          <w:p w14:paraId="1807F3D7" w14:textId="4CCA027D"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10.217.029</w:t>
            </w:r>
          </w:p>
        </w:tc>
        <w:tc>
          <w:tcPr>
            <w:tcW w:w="992" w:type="dxa"/>
            <w:shd w:val="clear" w:color="auto" w:fill="auto"/>
            <w:noWrap/>
            <w:vAlign w:val="center"/>
          </w:tcPr>
          <w:p w14:paraId="0422367B" w14:textId="14569CB9"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3.470.434</w:t>
            </w:r>
          </w:p>
        </w:tc>
      </w:tr>
      <w:tr w:rsidR="00B51396" w:rsidRPr="00117BC8" w14:paraId="793249D1" w14:textId="77777777" w:rsidTr="00B214DB">
        <w:trPr>
          <w:trHeight w:val="195"/>
        </w:trPr>
        <w:tc>
          <w:tcPr>
            <w:tcW w:w="446" w:type="dxa"/>
            <w:tcBorders>
              <w:bottom w:val="single" w:sz="4" w:space="0" w:color="auto"/>
            </w:tcBorders>
            <w:shd w:val="clear" w:color="auto" w:fill="auto"/>
            <w:noWrap/>
            <w:hideMark/>
          </w:tcPr>
          <w:p w14:paraId="607EC72D" w14:textId="77777777" w:rsidR="00B51396" w:rsidRPr="00117BC8" w:rsidRDefault="00B51396" w:rsidP="00B51396">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B51396" w:rsidRPr="00117BC8" w:rsidRDefault="00B51396" w:rsidP="00B51396">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42EF1A0C"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42.959.718</w:t>
            </w:r>
          </w:p>
        </w:tc>
        <w:tc>
          <w:tcPr>
            <w:tcW w:w="992" w:type="dxa"/>
            <w:tcBorders>
              <w:bottom w:val="single" w:sz="4" w:space="0" w:color="auto"/>
            </w:tcBorders>
            <w:shd w:val="clear" w:color="auto" w:fill="auto"/>
            <w:noWrap/>
            <w:vAlign w:val="center"/>
          </w:tcPr>
          <w:p w14:paraId="3935CC28" w14:textId="72C4EADD"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36.498.879</w:t>
            </w:r>
          </w:p>
        </w:tc>
        <w:tc>
          <w:tcPr>
            <w:tcW w:w="993" w:type="dxa"/>
            <w:tcBorders>
              <w:bottom w:val="single" w:sz="4" w:space="0" w:color="auto"/>
            </w:tcBorders>
            <w:shd w:val="clear" w:color="auto" w:fill="auto"/>
            <w:noWrap/>
            <w:vAlign w:val="center"/>
          </w:tcPr>
          <w:p w14:paraId="5FE5F0B2" w14:textId="2404067C"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42.959.718</w:t>
            </w:r>
          </w:p>
        </w:tc>
        <w:tc>
          <w:tcPr>
            <w:tcW w:w="992" w:type="dxa"/>
            <w:tcBorders>
              <w:bottom w:val="single" w:sz="4" w:space="0" w:color="auto"/>
            </w:tcBorders>
            <w:shd w:val="clear" w:color="auto" w:fill="auto"/>
            <w:noWrap/>
            <w:vAlign w:val="center"/>
          </w:tcPr>
          <w:p w14:paraId="134FD886" w14:textId="3E8A068E" w:rsidR="00B51396" w:rsidRPr="00490582" w:rsidRDefault="00B51396" w:rsidP="00B51396">
            <w:pPr>
              <w:tabs>
                <w:tab w:val="left" w:pos="3828"/>
              </w:tabs>
              <w:jc w:val="right"/>
              <w:rPr>
                <w:rFonts w:ascii="Arial" w:hAnsi="Arial" w:cs="Arial"/>
                <w:sz w:val="16"/>
                <w:szCs w:val="16"/>
                <w:highlight w:val="yellow"/>
              </w:rPr>
            </w:pPr>
            <w:r>
              <w:rPr>
                <w:rFonts w:ascii="Arial" w:hAnsi="Arial" w:cs="Arial"/>
                <w:sz w:val="16"/>
                <w:szCs w:val="16"/>
              </w:rPr>
              <w:t>36.498.878</w:t>
            </w:r>
          </w:p>
        </w:tc>
      </w:tr>
      <w:tr w:rsidR="00B51396" w:rsidRPr="00117BC8" w14:paraId="64282EAC" w14:textId="77777777" w:rsidTr="00B214DB">
        <w:trPr>
          <w:trHeight w:val="195"/>
        </w:trPr>
        <w:tc>
          <w:tcPr>
            <w:tcW w:w="446" w:type="dxa"/>
            <w:tcBorders>
              <w:top w:val="single" w:sz="4" w:space="0" w:color="auto"/>
              <w:bottom w:val="single" w:sz="4" w:space="0" w:color="auto"/>
            </w:tcBorders>
            <w:shd w:val="clear" w:color="auto" w:fill="auto"/>
            <w:noWrap/>
            <w:hideMark/>
          </w:tcPr>
          <w:p w14:paraId="1946DF86" w14:textId="77777777" w:rsidR="00B51396" w:rsidRPr="00117BC8" w:rsidRDefault="00B51396" w:rsidP="00B51396">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B51396" w:rsidRPr="00117BC8" w:rsidRDefault="00B51396" w:rsidP="00B51396">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0DD15F1A" w:rsidR="00B51396" w:rsidRPr="00490582"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60.480.009</w:t>
            </w:r>
          </w:p>
        </w:tc>
        <w:tc>
          <w:tcPr>
            <w:tcW w:w="992" w:type="dxa"/>
            <w:tcBorders>
              <w:top w:val="single" w:sz="4" w:space="0" w:color="auto"/>
              <w:bottom w:val="single" w:sz="4" w:space="0" w:color="auto"/>
            </w:tcBorders>
            <w:shd w:val="clear" w:color="auto" w:fill="auto"/>
            <w:noWrap/>
            <w:vAlign w:val="center"/>
          </w:tcPr>
          <w:p w14:paraId="687DB7D8" w14:textId="4A0DE879" w:rsidR="00B51396" w:rsidRPr="00490582"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41.150.511</w:t>
            </w:r>
          </w:p>
        </w:tc>
        <w:tc>
          <w:tcPr>
            <w:tcW w:w="993" w:type="dxa"/>
            <w:tcBorders>
              <w:top w:val="single" w:sz="4" w:space="0" w:color="auto"/>
              <w:bottom w:val="single" w:sz="4" w:space="0" w:color="auto"/>
            </w:tcBorders>
            <w:shd w:val="clear" w:color="auto" w:fill="auto"/>
            <w:noWrap/>
            <w:vAlign w:val="center"/>
          </w:tcPr>
          <w:p w14:paraId="3A02C12C" w14:textId="0F7FD496" w:rsidR="00B51396" w:rsidRPr="00490582"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53.176.747</w:t>
            </w:r>
          </w:p>
        </w:tc>
        <w:tc>
          <w:tcPr>
            <w:tcW w:w="992" w:type="dxa"/>
            <w:tcBorders>
              <w:top w:val="single" w:sz="4" w:space="0" w:color="auto"/>
              <w:bottom w:val="single" w:sz="4" w:space="0" w:color="auto"/>
            </w:tcBorders>
            <w:shd w:val="clear" w:color="auto" w:fill="auto"/>
            <w:noWrap/>
            <w:vAlign w:val="center"/>
          </w:tcPr>
          <w:p w14:paraId="16B97773" w14:textId="2903F5C7" w:rsidR="00B51396" w:rsidRPr="00490582"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39.969.312</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B51396" w:rsidRPr="00117BC8" w14:paraId="5E449FDB" w14:textId="77777777" w:rsidTr="00B214DB">
        <w:trPr>
          <w:trHeight w:val="195"/>
        </w:trPr>
        <w:tc>
          <w:tcPr>
            <w:tcW w:w="446" w:type="dxa"/>
            <w:tcBorders>
              <w:top w:val="single" w:sz="4" w:space="0" w:color="auto"/>
            </w:tcBorders>
            <w:shd w:val="clear" w:color="auto" w:fill="auto"/>
            <w:noWrap/>
            <w:vAlign w:val="center"/>
            <w:hideMark/>
          </w:tcPr>
          <w:p w14:paraId="7BF6255F" w14:textId="77777777" w:rsidR="00B51396" w:rsidRPr="00117BC8" w:rsidRDefault="00B51396" w:rsidP="00B51396">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B51396" w:rsidRPr="00117BC8" w:rsidRDefault="00B51396" w:rsidP="00B51396">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B51396" w:rsidRPr="00117BC8" w:rsidRDefault="00B51396" w:rsidP="00B51396">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B51396" w:rsidRPr="00117BC8" w:rsidRDefault="00B51396" w:rsidP="00B51396">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540ACCB5" w:rsidR="00B51396" w:rsidRPr="0058445B" w:rsidRDefault="00B51396" w:rsidP="00B51396">
            <w:pPr>
              <w:tabs>
                <w:tab w:val="left" w:pos="3828"/>
              </w:tabs>
              <w:jc w:val="right"/>
              <w:rPr>
                <w:rFonts w:ascii="Arial" w:hAnsi="Arial" w:cs="Arial"/>
                <w:b/>
                <w:sz w:val="16"/>
                <w:szCs w:val="16"/>
                <w:highlight w:val="yellow"/>
              </w:rPr>
            </w:pPr>
            <w:r w:rsidRPr="0058445B">
              <w:rPr>
                <w:rFonts w:ascii="Arial" w:hAnsi="Arial" w:cs="Arial"/>
                <w:b/>
                <w:sz w:val="16"/>
                <w:szCs w:val="16"/>
              </w:rPr>
              <w:t>59.211.611</w:t>
            </w:r>
          </w:p>
        </w:tc>
        <w:tc>
          <w:tcPr>
            <w:tcW w:w="992" w:type="dxa"/>
            <w:tcBorders>
              <w:top w:val="single" w:sz="4" w:space="0" w:color="auto"/>
            </w:tcBorders>
            <w:shd w:val="clear" w:color="auto" w:fill="auto"/>
            <w:noWrap/>
            <w:vAlign w:val="center"/>
          </w:tcPr>
          <w:p w14:paraId="42FF7BFE" w14:textId="5D5C4556" w:rsidR="00B51396" w:rsidRPr="0058445B" w:rsidRDefault="00B51396" w:rsidP="00B51396">
            <w:pPr>
              <w:tabs>
                <w:tab w:val="left" w:pos="3828"/>
              </w:tabs>
              <w:jc w:val="right"/>
              <w:rPr>
                <w:rFonts w:ascii="Arial" w:hAnsi="Arial" w:cs="Arial"/>
                <w:b/>
                <w:sz w:val="16"/>
                <w:szCs w:val="16"/>
                <w:highlight w:val="yellow"/>
              </w:rPr>
            </w:pPr>
            <w:r w:rsidRPr="0058445B">
              <w:rPr>
                <w:rFonts w:ascii="Arial" w:hAnsi="Arial" w:cs="Arial"/>
                <w:b/>
                <w:sz w:val="16"/>
                <w:szCs w:val="16"/>
              </w:rPr>
              <w:t>41.130.420</w:t>
            </w:r>
          </w:p>
        </w:tc>
      </w:tr>
      <w:tr w:rsidR="00B51396" w:rsidRPr="00117BC8" w14:paraId="461CC4A0" w14:textId="77777777" w:rsidTr="00B214DB">
        <w:trPr>
          <w:trHeight w:val="195"/>
        </w:trPr>
        <w:tc>
          <w:tcPr>
            <w:tcW w:w="446" w:type="dxa"/>
            <w:shd w:val="clear" w:color="auto" w:fill="auto"/>
            <w:noWrap/>
            <w:vAlign w:val="center"/>
            <w:hideMark/>
          </w:tcPr>
          <w:p w14:paraId="09B57392" w14:textId="77777777" w:rsidR="00B51396" w:rsidRPr="00117BC8" w:rsidRDefault="00B51396" w:rsidP="00B51396">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B51396" w:rsidRPr="00117BC8" w:rsidRDefault="00B51396" w:rsidP="00B51396">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B51396" w:rsidRPr="00117BC8" w:rsidRDefault="00B51396" w:rsidP="00B51396">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B51396" w:rsidRPr="00117BC8" w:rsidRDefault="00B51396" w:rsidP="00B51396">
            <w:pPr>
              <w:tabs>
                <w:tab w:val="left" w:pos="3828"/>
              </w:tabs>
              <w:jc w:val="right"/>
              <w:rPr>
                <w:rFonts w:ascii="Arial" w:hAnsi="Arial" w:cs="Arial"/>
                <w:b/>
                <w:sz w:val="16"/>
                <w:szCs w:val="16"/>
              </w:rPr>
            </w:pPr>
          </w:p>
        </w:tc>
        <w:tc>
          <w:tcPr>
            <w:tcW w:w="993" w:type="dxa"/>
            <w:shd w:val="clear" w:color="auto" w:fill="auto"/>
            <w:noWrap/>
            <w:vAlign w:val="center"/>
          </w:tcPr>
          <w:p w14:paraId="65F88681" w14:textId="350247C0" w:rsidR="00B51396" w:rsidRPr="00B214DB"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34.004.454</w:t>
            </w:r>
          </w:p>
        </w:tc>
        <w:tc>
          <w:tcPr>
            <w:tcW w:w="992" w:type="dxa"/>
            <w:shd w:val="clear" w:color="auto" w:fill="auto"/>
            <w:noWrap/>
            <w:vAlign w:val="center"/>
          </w:tcPr>
          <w:p w14:paraId="0A4CF9EE" w14:textId="13D34567" w:rsidR="00B51396" w:rsidRPr="00B214DB"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22.441.703</w:t>
            </w:r>
          </w:p>
        </w:tc>
      </w:tr>
      <w:tr w:rsidR="00B51396" w:rsidRPr="00117BC8" w14:paraId="69FFD6FB" w14:textId="77777777" w:rsidTr="00B214DB">
        <w:trPr>
          <w:trHeight w:val="195"/>
        </w:trPr>
        <w:tc>
          <w:tcPr>
            <w:tcW w:w="446" w:type="dxa"/>
            <w:tcBorders>
              <w:bottom w:val="single" w:sz="4" w:space="0" w:color="auto"/>
            </w:tcBorders>
            <w:shd w:val="clear" w:color="auto" w:fill="auto"/>
            <w:noWrap/>
            <w:vAlign w:val="center"/>
            <w:hideMark/>
          </w:tcPr>
          <w:p w14:paraId="58B00B8F" w14:textId="77777777" w:rsidR="00B51396" w:rsidRPr="00117BC8" w:rsidRDefault="00B51396" w:rsidP="00B51396">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B51396" w:rsidRPr="00117BC8" w:rsidRDefault="00B51396" w:rsidP="00B51396">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B51396" w:rsidRPr="00117BC8" w:rsidRDefault="00B51396" w:rsidP="00B51396">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B51396" w:rsidRPr="00117BC8" w:rsidRDefault="00B51396" w:rsidP="00B51396">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0CD3056C" w:rsidR="00B51396" w:rsidRPr="00B214DB"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174.13</w:t>
            </w:r>
          </w:p>
        </w:tc>
        <w:tc>
          <w:tcPr>
            <w:tcW w:w="992" w:type="dxa"/>
            <w:tcBorders>
              <w:bottom w:val="single" w:sz="4" w:space="0" w:color="auto"/>
            </w:tcBorders>
            <w:shd w:val="clear" w:color="auto" w:fill="auto"/>
            <w:noWrap/>
            <w:vAlign w:val="center"/>
          </w:tcPr>
          <w:p w14:paraId="6081AE12" w14:textId="0B734CD5" w:rsidR="00B51396" w:rsidRPr="00B214DB" w:rsidRDefault="00B51396" w:rsidP="00B51396">
            <w:pPr>
              <w:tabs>
                <w:tab w:val="left" w:pos="3828"/>
              </w:tabs>
              <w:jc w:val="right"/>
              <w:rPr>
                <w:rFonts w:ascii="Arial" w:hAnsi="Arial" w:cs="Arial"/>
                <w:b/>
                <w:sz w:val="16"/>
                <w:szCs w:val="16"/>
                <w:highlight w:val="yellow"/>
              </w:rPr>
            </w:pPr>
            <w:r>
              <w:rPr>
                <w:rFonts w:ascii="Arial" w:hAnsi="Arial" w:cs="Arial"/>
                <w:b/>
                <w:bCs/>
                <w:sz w:val="16"/>
                <w:szCs w:val="16"/>
              </w:rPr>
              <w:t>183.28</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16EFA264" w:rsidR="00EB3462" w:rsidRPr="003B10B3" w:rsidRDefault="00EB3462" w:rsidP="00B214DB">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w:t>
            </w:r>
            <w:r w:rsidR="0075128E">
              <w:rPr>
                <w:rFonts w:ascii="Arial" w:hAnsi="Arial" w:cs="Arial"/>
                <w:b/>
                <w:bCs/>
                <w:snapToGrid w:val="0"/>
                <w:color w:val="000000"/>
                <w:sz w:val="16"/>
                <w:szCs w:val="16"/>
              </w:rPr>
              <w:t>0</w:t>
            </w:r>
            <w:r w:rsidR="001C4C46" w:rsidRPr="003B10B3">
              <w:rPr>
                <w:rFonts w:ascii="Arial" w:hAnsi="Arial" w:cs="Arial"/>
                <w:b/>
                <w:bCs/>
                <w:snapToGrid w:val="0"/>
                <w:color w:val="000000"/>
                <w:sz w:val="16"/>
                <w:szCs w:val="16"/>
              </w:rPr>
              <w:t>.</w:t>
            </w:r>
            <w:r w:rsidR="0075128E">
              <w:rPr>
                <w:rFonts w:ascii="Arial" w:hAnsi="Arial" w:cs="Arial"/>
                <w:b/>
                <w:bCs/>
                <w:snapToGrid w:val="0"/>
                <w:color w:val="000000"/>
                <w:sz w:val="16"/>
                <w:szCs w:val="16"/>
              </w:rPr>
              <w:t>06</w:t>
            </w:r>
            <w:r w:rsidR="001318FF">
              <w:rPr>
                <w:rFonts w:ascii="Arial" w:hAnsi="Arial" w:cs="Arial"/>
                <w:b/>
                <w:bCs/>
                <w:snapToGrid w:val="0"/>
                <w:color w:val="000000"/>
                <w:sz w:val="16"/>
                <w:szCs w:val="16"/>
              </w:rPr>
              <w:t>.202</w:t>
            </w:r>
            <w:r w:rsidR="00B214DB">
              <w:rPr>
                <w:rFonts w:ascii="Arial" w:hAnsi="Arial" w:cs="Arial"/>
                <w:b/>
                <w:bCs/>
                <w:snapToGrid w:val="0"/>
                <w:color w:val="000000"/>
                <w:sz w:val="16"/>
                <w:szCs w:val="16"/>
              </w:rPr>
              <w:t>3</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B51396"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113EA090" w:rsidR="00B51396" w:rsidRPr="00490582" w:rsidRDefault="00A61934"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162,</w:t>
            </w:r>
            <w:r w:rsidR="00B51396">
              <w:rPr>
                <w:rFonts w:ascii="Arial" w:hAnsi="Arial" w:cs="Arial"/>
                <w:color w:val="000000"/>
                <w:sz w:val="16"/>
                <w:szCs w:val="16"/>
              </w:rPr>
              <w:t>05</w:t>
            </w:r>
          </w:p>
        </w:tc>
        <w:tc>
          <w:tcPr>
            <w:tcW w:w="1017" w:type="dxa"/>
            <w:tcBorders>
              <w:top w:val="nil"/>
              <w:left w:val="nil"/>
              <w:bottom w:val="nil"/>
              <w:right w:val="nil"/>
            </w:tcBorders>
            <w:shd w:val="clear" w:color="auto" w:fill="auto"/>
            <w:noWrap/>
            <w:vAlign w:val="center"/>
          </w:tcPr>
          <w:p w14:paraId="10953310" w14:textId="45D5CEFE" w:rsidR="00B51396" w:rsidRPr="00490582" w:rsidRDefault="00A61934"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172,</w:t>
            </w:r>
            <w:r w:rsidR="00B51396">
              <w:rPr>
                <w:rFonts w:ascii="Arial" w:hAnsi="Arial" w:cs="Arial"/>
                <w:color w:val="000000"/>
                <w:sz w:val="16"/>
                <w:szCs w:val="16"/>
              </w:rPr>
              <w:t>59</w:t>
            </w:r>
          </w:p>
        </w:tc>
      </w:tr>
      <w:tr w:rsidR="00B51396"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03156FAE" w:rsidR="00B51396" w:rsidRPr="00490582" w:rsidRDefault="00B51396"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Nisan</w:t>
            </w:r>
          </w:p>
        </w:tc>
        <w:tc>
          <w:tcPr>
            <w:tcW w:w="1017" w:type="dxa"/>
            <w:tcBorders>
              <w:top w:val="nil"/>
              <w:left w:val="nil"/>
              <w:bottom w:val="single" w:sz="4" w:space="0" w:color="auto"/>
              <w:right w:val="nil"/>
            </w:tcBorders>
            <w:shd w:val="clear" w:color="auto" w:fill="auto"/>
            <w:noWrap/>
            <w:vAlign w:val="center"/>
          </w:tcPr>
          <w:p w14:paraId="26B54145" w14:textId="499EE427" w:rsidR="00B51396" w:rsidRPr="00490582" w:rsidRDefault="00B51396"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Haziran</w:t>
            </w:r>
          </w:p>
        </w:tc>
      </w:tr>
      <w:tr w:rsidR="00B51396"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19ADE605" w:rsidR="00B51396" w:rsidRPr="00490582" w:rsidRDefault="00A61934"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187,</w:t>
            </w:r>
            <w:r w:rsidR="00B51396">
              <w:rPr>
                <w:rFonts w:ascii="Arial" w:hAnsi="Arial" w:cs="Arial"/>
                <w:color w:val="000000"/>
                <w:sz w:val="16"/>
                <w:szCs w:val="16"/>
              </w:rPr>
              <w:t>97</w:t>
            </w:r>
          </w:p>
        </w:tc>
        <w:tc>
          <w:tcPr>
            <w:tcW w:w="1017" w:type="dxa"/>
            <w:tcBorders>
              <w:top w:val="nil"/>
              <w:left w:val="nil"/>
              <w:bottom w:val="nil"/>
              <w:right w:val="nil"/>
            </w:tcBorders>
            <w:shd w:val="clear" w:color="auto" w:fill="auto"/>
            <w:noWrap/>
            <w:vAlign w:val="center"/>
          </w:tcPr>
          <w:p w14:paraId="1DC0EF37" w14:textId="1F24BFD8" w:rsidR="00B51396" w:rsidRPr="00490582" w:rsidRDefault="00A61934"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195,</w:t>
            </w:r>
            <w:r w:rsidR="00B51396">
              <w:rPr>
                <w:rFonts w:ascii="Arial" w:hAnsi="Arial" w:cs="Arial"/>
                <w:color w:val="000000"/>
                <w:sz w:val="16"/>
                <w:szCs w:val="16"/>
              </w:rPr>
              <w:t>80</w:t>
            </w:r>
          </w:p>
        </w:tc>
      </w:tr>
      <w:tr w:rsidR="00B51396"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394BE114" w:rsidR="00B51396" w:rsidRPr="00490582" w:rsidRDefault="00B51396"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Mayıs</w:t>
            </w:r>
          </w:p>
        </w:tc>
        <w:tc>
          <w:tcPr>
            <w:tcW w:w="1017" w:type="dxa"/>
            <w:tcBorders>
              <w:top w:val="nil"/>
              <w:left w:val="nil"/>
              <w:bottom w:val="single" w:sz="4" w:space="0" w:color="auto"/>
              <w:right w:val="nil"/>
            </w:tcBorders>
            <w:shd w:val="clear" w:color="auto" w:fill="auto"/>
            <w:noWrap/>
            <w:vAlign w:val="center"/>
          </w:tcPr>
          <w:p w14:paraId="4207C481" w14:textId="2A210256" w:rsidR="00B51396" w:rsidRPr="00490582" w:rsidRDefault="00B51396"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Nisan</w:t>
            </w:r>
          </w:p>
        </w:tc>
      </w:tr>
      <w:tr w:rsidR="00B51396"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B51396" w:rsidRPr="003B10B3" w:rsidRDefault="00B51396" w:rsidP="00B51396">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1CB536C1" w:rsidR="00B51396" w:rsidRPr="00490582" w:rsidRDefault="00A61934"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174,</w:t>
            </w:r>
            <w:r w:rsidR="00B51396">
              <w:rPr>
                <w:rFonts w:ascii="Arial" w:hAnsi="Arial" w:cs="Arial"/>
                <w:color w:val="000000"/>
                <w:sz w:val="16"/>
                <w:szCs w:val="16"/>
              </w:rPr>
              <w:t>74</w:t>
            </w:r>
          </w:p>
        </w:tc>
        <w:tc>
          <w:tcPr>
            <w:tcW w:w="1017" w:type="dxa"/>
            <w:tcBorders>
              <w:top w:val="nil"/>
              <w:left w:val="nil"/>
              <w:bottom w:val="single" w:sz="4" w:space="0" w:color="auto"/>
              <w:right w:val="nil"/>
            </w:tcBorders>
            <w:shd w:val="clear" w:color="auto" w:fill="auto"/>
            <w:noWrap/>
            <w:vAlign w:val="center"/>
          </w:tcPr>
          <w:p w14:paraId="7E31F9B4" w14:textId="60D5EDCB" w:rsidR="00B51396" w:rsidRPr="00490582" w:rsidRDefault="00A61934" w:rsidP="00B51396">
            <w:pPr>
              <w:tabs>
                <w:tab w:val="left" w:pos="3828"/>
              </w:tabs>
              <w:jc w:val="right"/>
              <w:rPr>
                <w:rFonts w:ascii="Arial" w:hAnsi="Arial" w:cs="Arial"/>
                <w:color w:val="000000"/>
                <w:sz w:val="16"/>
                <w:szCs w:val="16"/>
                <w:highlight w:val="yellow"/>
              </w:rPr>
            </w:pPr>
            <w:r>
              <w:rPr>
                <w:rFonts w:ascii="Arial" w:hAnsi="Arial" w:cs="Arial"/>
                <w:color w:val="000000"/>
                <w:sz w:val="16"/>
                <w:szCs w:val="16"/>
              </w:rPr>
              <w:t>184,</w:t>
            </w:r>
            <w:r w:rsidR="00B51396">
              <w:rPr>
                <w:rFonts w:ascii="Arial" w:hAnsi="Arial" w:cs="Arial"/>
                <w:color w:val="000000"/>
                <w:sz w:val="16"/>
                <w:szCs w:val="16"/>
              </w:rPr>
              <w:t>99</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63B9848B" w:rsidR="00FF0C22"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5F1EB73D" w14:textId="77777777" w:rsidR="00590F1C" w:rsidRPr="00590F1C" w:rsidRDefault="00590F1C" w:rsidP="004F6BE8">
      <w:pPr>
        <w:tabs>
          <w:tab w:val="left" w:pos="3828"/>
        </w:tabs>
        <w:rPr>
          <w:rFonts w:ascii="Arial" w:hAnsi="Arial" w:cs="Arial"/>
          <w:b/>
          <w:sz w:val="12"/>
          <w:szCs w:val="12"/>
        </w:rPr>
      </w:pPr>
    </w:p>
    <w:p w14:paraId="7F37FF6A"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CE027C">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886EFC" w:rsidRPr="003B10B3" w14:paraId="1B50D0B3" w14:textId="77777777" w:rsidTr="00CE027C">
        <w:trPr>
          <w:trHeight w:val="195"/>
        </w:trPr>
        <w:tc>
          <w:tcPr>
            <w:tcW w:w="446" w:type="dxa"/>
            <w:tcBorders>
              <w:bottom w:val="single" w:sz="4" w:space="0" w:color="auto"/>
            </w:tcBorders>
            <w:shd w:val="clear" w:color="auto" w:fill="auto"/>
            <w:noWrap/>
            <w:hideMark/>
          </w:tcPr>
          <w:p w14:paraId="1B6D61A1"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992" w:type="dxa"/>
            <w:tcBorders>
              <w:bottom w:val="single" w:sz="4" w:space="0" w:color="auto"/>
            </w:tcBorders>
            <w:shd w:val="clear" w:color="auto" w:fill="auto"/>
            <w:noWrap/>
            <w:vAlign w:val="bottom"/>
          </w:tcPr>
          <w:p w14:paraId="16E70AF7" w14:textId="547C8508"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389C7082" w14:textId="480855CD" w:rsidR="00886EFC" w:rsidRPr="003B10B3" w:rsidRDefault="00886EFC" w:rsidP="00886EFC">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bottom"/>
          </w:tcPr>
          <w:p w14:paraId="64950FB4" w14:textId="12AEFD3F"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50.128.565</w:t>
            </w:r>
          </w:p>
        </w:tc>
        <w:tc>
          <w:tcPr>
            <w:tcW w:w="992" w:type="dxa"/>
            <w:tcBorders>
              <w:bottom w:val="single" w:sz="4" w:space="0" w:color="auto"/>
            </w:tcBorders>
            <w:shd w:val="clear" w:color="auto" w:fill="auto"/>
            <w:noWrap/>
            <w:vAlign w:val="bottom"/>
          </w:tcPr>
          <w:p w14:paraId="45885C7C" w14:textId="5D773A41"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33.670.731</w:t>
            </w:r>
          </w:p>
        </w:tc>
      </w:tr>
      <w:tr w:rsidR="00886EFC" w:rsidRPr="003B10B3" w14:paraId="774A518F" w14:textId="77777777" w:rsidTr="00CE027C">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886EFC" w:rsidRPr="003B10B3" w14:paraId="2AE47F98" w14:textId="77777777" w:rsidTr="00CE027C">
        <w:trPr>
          <w:trHeight w:val="195"/>
        </w:trPr>
        <w:tc>
          <w:tcPr>
            <w:tcW w:w="446" w:type="dxa"/>
            <w:shd w:val="clear" w:color="auto" w:fill="auto"/>
            <w:noWrap/>
            <w:hideMark/>
          </w:tcPr>
          <w:p w14:paraId="7927C08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4E671D8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38.454.056</w:t>
            </w:r>
          </w:p>
        </w:tc>
        <w:tc>
          <w:tcPr>
            <w:tcW w:w="992" w:type="dxa"/>
            <w:shd w:val="clear" w:color="auto" w:fill="auto"/>
            <w:noWrap/>
            <w:vAlign w:val="bottom"/>
          </w:tcPr>
          <w:p w14:paraId="397FA340" w14:textId="0E75CCC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70A6AC6F" w14:textId="6400279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3.702.164</w:t>
            </w:r>
          </w:p>
        </w:tc>
        <w:tc>
          <w:tcPr>
            <w:tcW w:w="992" w:type="dxa"/>
            <w:shd w:val="clear" w:color="auto" w:fill="auto"/>
            <w:noWrap/>
            <w:vAlign w:val="bottom"/>
          </w:tcPr>
          <w:p w14:paraId="45320487" w14:textId="5AA79F8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2C55637B" w14:textId="77777777" w:rsidTr="00CE027C">
        <w:trPr>
          <w:trHeight w:val="195"/>
        </w:trPr>
        <w:tc>
          <w:tcPr>
            <w:tcW w:w="446" w:type="dxa"/>
            <w:shd w:val="clear" w:color="auto" w:fill="auto"/>
            <w:noWrap/>
            <w:hideMark/>
          </w:tcPr>
          <w:p w14:paraId="1AFFA7D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55256A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2.864.834</w:t>
            </w:r>
          </w:p>
        </w:tc>
        <w:tc>
          <w:tcPr>
            <w:tcW w:w="992" w:type="dxa"/>
            <w:shd w:val="clear" w:color="auto" w:fill="auto"/>
            <w:noWrap/>
            <w:vAlign w:val="bottom"/>
          </w:tcPr>
          <w:p w14:paraId="1F52AB74" w14:textId="2416BE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41883DD5" w14:textId="6D171E1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143.242</w:t>
            </w:r>
          </w:p>
        </w:tc>
        <w:tc>
          <w:tcPr>
            <w:tcW w:w="992" w:type="dxa"/>
            <w:shd w:val="clear" w:color="auto" w:fill="auto"/>
            <w:noWrap/>
            <w:vAlign w:val="bottom"/>
          </w:tcPr>
          <w:p w14:paraId="22B8F32A" w14:textId="710B2E2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2EC31473" w14:textId="77777777" w:rsidTr="00CE027C">
        <w:trPr>
          <w:trHeight w:val="195"/>
        </w:trPr>
        <w:tc>
          <w:tcPr>
            <w:tcW w:w="446" w:type="dxa"/>
            <w:shd w:val="clear" w:color="auto" w:fill="auto"/>
            <w:noWrap/>
            <w:hideMark/>
          </w:tcPr>
          <w:p w14:paraId="62D63BA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15051EB4" w:rsidR="00886EFC" w:rsidRPr="003B10B3" w:rsidRDefault="00886EFC" w:rsidP="00886EFC">
            <w:pPr>
              <w:tabs>
                <w:tab w:val="left" w:pos="3828"/>
              </w:tabs>
              <w:ind w:left="-348"/>
              <w:jc w:val="right"/>
              <w:rPr>
                <w:rFonts w:ascii="Arial" w:hAnsi="Arial" w:cs="Arial"/>
                <w:sz w:val="16"/>
                <w:szCs w:val="16"/>
              </w:rPr>
            </w:pPr>
            <w:r w:rsidRPr="00A9231D">
              <w:rPr>
                <w:rFonts w:ascii="Arial" w:hAnsi="Arial" w:cs="Arial"/>
                <w:sz w:val="16"/>
                <w:szCs w:val="16"/>
              </w:rPr>
              <w:t>35.589.222</w:t>
            </w:r>
          </w:p>
        </w:tc>
        <w:tc>
          <w:tcPr>
            <w:tcW w:w="992" w:type="dxa"/>
            <w:shd w:val="clear" w:color="auto" w:fill="auto"/>
            <w:noWrap/>
            <w:vAlign w:val="bottom"/>
          </w:tcPr>
          <w:p w14:paraId="1DEEDEAD" w14:textId="06D13A3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6FE155E8" w14:textId="533D4EF7"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3.558.922</w:t>
            </w:r>
          </w:p>
        </w:tc>
        <w:tc>
          <w:tcPr>
            <w:tcW w:w="992" w:type="dxa"/>
            <w:shd w:val="clear" w:color="auto" w:fill="auto"/>
            <w:noWrap/>
            <w:vAlign w:val="bottom"/>
          </w:tcPr>
          <w:p w14:paraId="32A994ED" w14:textId="36CCBB5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08656FF0" w14:textId="77777777" w:rsidTr="00CE027C">
        <w:trPr>
          <w:trHeight w:val="195"/>
        </w:trPr>
        <w:tc>
          <w:tcPr>
            <w:tcW w:w="446" w:type="dxa"/>
            <w:shd w:val="clear" w:color="auto" w:fill="auto"/>
            <w:noWrap/>
            <w:hideMark/>
          </w:tcPr>
          <w:p w14:paraId="0CF45D2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514628F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67.374.594</w:t>
            </w:r>
          </w:p>
        </w:tc>
        <w:tc>
          <w:tcPr>
            <w:tcW w:w="992" w:type="dxa"/>
            <w:shd w:val="clear" w:color="auto" w:fill="auto"/>
            <w:noWrap/>
            <w:vAlign w:val="bottom"/>
          </w:tcPr>
          <w:p w14:paraId="5D332537" w14:textId="3152D1D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36.586.519</w:t>
            </w:r>
          </w:p>
        </w:tc>
        <w:tc>
          <w:tcPr>
            <w:tcW w:w="993" w:type="dxa"/>
            <w:shd w:val="clear" w:color="auto" w:fill="auto"/>
            <w:noWrap/>
            <w:vAlign w:val="bottom"/>
          </w:tcPr>
          <w:p w14:paraId="0E279509" w14:textId="057B450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32.798.992</w:t>
            </w:r>
          </w:p>
        </w:tc>
        <w:tc>
          <w:tcPr>
            <w:tcW w:w="992" w:type="dxa"/>
            <w:shd w:val="clear" w:color="auto" w:fill="auto"/>
            <w:noWrap/>
            <w:vAlign w:val="bottom"/>
          </w:tcPr>
          <w:p w14:paraId="1F8D3CE2" w14:textId="6C39F25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17.747.080</w:t>
            </w:r>
          </w:p>
        </w:tc>
      </w:tr>
      <w:tr w:rsidR="00886EFC" w:rsidRPr="003B10B3" w14:paraId="6498C0E1" w14:textId="77777777" w:rsidTr="00CE027C">
        <w:trPr>
          <w:trHeight w:val="195"/>
        </w:trPr>
        <w:tc>
          <w:tcPr>
            <w:tcW w:w="446" w:type="dxa"/>
            <w:shd w:val="clear" w:color="auto" w:fill="auto"/>
            <w:noWrap/>
            <w:hideMark/>
          </w:tcPr>
          <w:p w14:paraId="368408C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249DEA3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9.134.281</w:t>
            </w:r>
          </w:p>
        </w:tc>
        <w:tc>
          <w:tcPr>
            <w:tcW w:w="992" w:type="dxa"/>
            <w:shd w:val="clear" w:color="auto" w:fill="auto"/>
            <w:noWrap/>
            <w:vAlign w:val="bottom"/>
          </w:tcPr>
          <w:p w14:paraId="782A5DEE" w14:textId="002671A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6.714.606</w:t>
            </w:r>
          </w:p>
        </w:tc>
        <w:tc>
          <w:tcPr>
            <w:tcW w:w="993" w:type="dxa"/>
            <w:shd w:val="clear" w:color="auto" w:fill="auto"/>
            <w:noWrap/>
            <w:vAlign w:val="bottom"/>
          </w:tcPr>
          <w:p w14:paraId="0C62661B" w14:textId="540F119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2.283.570</w:t>
            </w:r>
          </w:p>
        </w:tc>
        <w:tc>
          <w:tcPr>
            <w:tcW w:w="992" w:type="dxa"/>
            <w:shd w:val="clear" w:color="auto" w:fill="auto"/>
            <w:noWrap/>
            <w:vAlign w:val="bottom"/>
          </w:tcPr>
          <w:p w14:paraId="35F3C9FD" w14:textId="06F5E6F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1.678.652</w:t>
            </w:r>
          </w:p>
        </w:tc>
      </w:tr>
      <w:tr w:rsidR="00886EFC" w:rsidRPr="003B10B3" w14:paraId="1700D81A" w14:textId="77777777" w:rsidTr="00CE027C">
        <w:trPr>
          <w:trHeight w:val="195"/>
        </w:trPr>
        <w:tc>
          <w:tcPr>
            <w:tcW w:w="446" w:type="dxa"/>
            <w:shd w:val="clear" w:color="auto" w:fill="auto"/>
            <w:noWrap/>
            <w:hideMark/>
          </w:tcPr>
          <w:p w14:paraId="532C6D0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6B4FD3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52.814.745</w:t>
            </w:r>
          </w:p>
        </w:tc>
        <w:tc>
          <w:tcPr>
            <w:tcW w:w="992" w:type="dxa"/>
            <w:shd w:val="clear" w:color="auto" w:fill="auto"/>
            <w:noWrap/>
            <w:vAlign w:val="bottom"/>
          </w:tcPr>
          <w:p w14:paraId="79DD1DB3" w14:textId="271A135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27.720.266</w:t>
            </w:r>
          </w:p>
        </w:tc>
        <w:tc>
          <w:tcPr>
            <w:tcW w:w="993" w:type="dxa"/>
            <w:shd w:val="clear" w:color="auto" w:fill="auto"/>
            <w:noWrap/>
            <w:vAlign w:val="bottom"/>
          </w:tcPr>
          <w:p w14:paraId="32C95D94" w14:textId="1611E14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25.089.854</w:t>
            </w:r>
          </w:p>
        </w:tc>
        <w:tc>
          <w:tcPr>
            <w:tcW w:w="992" w:type="dxa"/>
            <w:shd w:val="clear" w:color="auto" w:fill="auto"/>
            <w:noWrap/>
            <w:vAlign w:val="bottom"/>
          </w:tcPr>
          <w:p w14:paraId="7217D2DA" w14:textId="48B1FCA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13.916.781</w:t>
            </w:r>
          </w:p>
        </w:tc>
      </w:tr>
      <w:tr w:rsidR="00886EFC" w:rsidRPr="003B10B3" w14:paraId="6CCDABFD" w14:textId="77777777" w:rsidTr="00CE027C">
        <w:trPr>
          <w:trHeight w:val="195"/>
        </w:trPr>
        <w:tc>
          <w:tcPr>
            <w:tcW w:w="446" w:type="dxa"/>
            <w:shd w:val="clear" w:color="auto" w:fill="auto"/>
            <w:noWrap/>
            <w:hideMark/>
          </w:tcPr>
          <w:p w14:paraId="166F2E4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2394EB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1AEFBFB2" w14:textId="38ABA07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c>
          <w:tcPr>
            <w:tcW w:w="993" w:type="dxa"/>
            <w:shd w:val="clear" w:color="auto" w:fill="auto"/>
            <w:noWrap/>
            <w:vAlign w:val="bottom"/>
          </w:tcPr>
          <w:p w14:paraId="7A99DC03" w14:textId="79204F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7B9A62CF" w14:textId="73251A7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r>
      <w:tr w:rsidR="00886EFC" w:rsidRPr="003B10B3" w14:paraId="734387FF" w14:textId="77777777" w:rsidTr="00CE027C">
        <w:trPr>
          <w:trHeight w:val="195"/>
        </w:trPr>
        <w:tc>
          <w:tcPr>
            <w:tcW w:w="446" w:type="dxa"/>
            <w:shd w:val="clear" w:color="auto" w:fill="auto"/>
            <w:noWrap/>
            <w:hideMark/>
          </w:tcPr>
          <w:p w14:paraId="294BEE7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1A5862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4.253.397</w:t>
            </w:r>
          </w:p>
        </w:tc>
        <w:tc>
          <w:tcPr>
            <w:tcW w:w="992" w:type="dxa"/>
            <w:shd w:val="clear" w:color="auto" w:fill="auto"/>
            <w:noWrap/>
            <w:vAlign w:val="bottom"/>
          </w:tcPr>
          <w:p w14:paraId="42D5F2DF" w14:textId="3B5C6D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24D33B37" w14:textId="3D3A741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56937D87" w14:textId="47FE482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1461FE8B" w14:textId="77777777" w:rsidTr="00CE027C">
        <w:trPr>
          <w:trHeight w:val="195"/>
        </w:trPr>
        <w:tc>
          <w:tcPr>
            <w:tcW w:w="446" w:type="dxa"/>
            <w:shd w:val="clear" w:color="auto" w:fill="auto"/>
            <w:noWrap/>
            <w:hideMark/>
          </w:tcPr>
          <w:p w14:paraId="00C52752"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0D29ADFC"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27.678.117</w:t>
            </w:r>
          </w:p>
        </w:tc>
        <w:tc>
          <w:tcPr>
            <w:tcW w:w="992" w:type="dxa"/>
            <w:shd w:val="clear" w:color="auto" w:fill="auto"/>
            <w:noWrap/>
            <w:vAlign w:val="bottom"/>
          </w:tcPr>
          <w:p w14:paraId="2C6C0A6A" w14:textId="2A8130B2"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26.661.823</w:t>
            </w:r>
          </w:p>
        </w:tc>
        <w:tc>
          <w:tcPr>
            <w:tcW w:w="993" w:type="dxa"/>
            <w:shd w:val="clear" w:color="auto" w:fill="auto"/>
            <w:noWrap/>
            <w:vAlign w:val="bottom"/>
          </w:tcPr>
          <w:p w14:paraId="47D84BFD" w14:textId="63D5F046"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26.443.921</w:t>
            </w:r>
          </w:p>
        </w:tc>
        <w:tc>
          <w:tcPr>
            <w:tcW w:w="992" w:type="dxa"/>
            <w:shd w:val="clear" w:color="auto" w:fill="auto"/>
            <w:noWrap/>
            <w:vAlign w:val="bottom"/>
          </w:tcPr>
          <w:p w14:paraId="4FE80DB0" w14:textId="51B030B1"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25.604.023</w:t>
            </w:r>
          </w:p>
        </w:tc>
      </w:tr>
      <w:tr w:rsidR="00886EFC" w:rsidRPr="003B10B3" w14:paraId="0B018DA9" w14:textId="77777777" w:rsidTr="00CE027C">
        <w:trPr>
          <w:trHeight w:val="195"/>
        </w:trPr>
        <w:tc>
          <w:tcPr>
            <w:tcW w:w="446" w:type="dxa"/>
            <w:shd w:val="clear" w:color="auto" w:fill="auto"/>
            <w:noWrap/>
            <w:hideMark/>
          </w:tcPr>
          <w:p w14:paraId="0E6ED9AA"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56B0AEE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21FDA919" w14:textId="531C8F6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c>
          <w:tcPr>
            <w:tcW w:w="993" w:type="dxa"/>
            <w:shd w:val="clear" w:color="auto" w:fill="auto"/>
            <w:noWrap/>
            <w:vAlign w:val="bottom"/>
          </w:tcPr>
          <w:p w14:paraId="1B4CE38D" w14:textId="2B38EF6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6FC245ED" w14:textId="18AF111D"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r>
      <w:tr w:rsidR="00886EFC" w:rsidRPr="003B10B3" w14:paraId="4C7A09B8" w14:textId="77777777" w:rsidTr="00CE027C">
        <w:trPr>
          <w:trHeight w:val="195"/>
        </w:trPr>
        <w:tc>
          <w:tcPr>
            <w:tcW w:w="446" w:type="dxa"/>
            <w:shd w:val="clear" w:color="auto" w:fill="auto"/>
            <w:noWrap/>
            <w:hideMark/>
          </w:tcPr>
          <w:p w14:paraId="55A449E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48C5B13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2707AE21" w14:textId="49CE5E0B"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6CAFE833" w14:textId="0446309C"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336BDFEB" w14:textId="51075C9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7939DD9F" w14:textId="77777777" w:rsidTr="00CE027C">
        <w:trPr>
          <w:trHeight w:val="390"/>
        </w:trPr>
        <w:tc>
          <w:tcPr>
            <w:tcW w:w="446" w:type="dxa"/>
            <w:shd w:val="clear" w:color="auto" w:fill="auto"/>
            <w:noWrap/>
            <w:hideMark/>
          </w:tcPr>
          <w:p w14:paraId="00D3BF66"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86EFC" w:rsidRPr="003B10B3" w:rsidRDefault="00886EFC" w:rsidP="00886EFC">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598FAA8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1.763.137</w:t>
            </w:r>
          </w:p>
        </w:tc>
        <w:tc>
          <w:tcPr>
            <w:tcW w:w="992" w:type="dxa"/>
            <w:shd w:val="clear" w:color="auto" w:fill="auto"/>
            <w:noWrap/>
            <w:vAlign w:val="bottom"/>
          </w:tcPr>
          <w:p w14:paraId="3FEACC97" w14:textId="095390B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1.511.143</w:t>
            </w:r>
          </w:p>
        </w:tc>
        <w:tc>
          <w:tcPr>
            <w:tcW w:w="993" w:type="dxa"/>
            <w:shd w:val="clear" w:color="auto" w:fill="auto"/>
            <w:noWrap/>
            <w:vAlign w:val="bottom"/>
          </w:tcPr>
          <w:p w14:paraId="2DB7884F" w14:textId="7483FE4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528.941</w:t>
            </w:r>
          </w:p>
        </w:tc>
        <w:tc>
          <w:tcPr>
            <w:tcW w:w="992" w:type="dxa"/>
            <w:shd w:val="clear" w:color="auto" w:fill="auto"/>
            <w:noWrap/>
            <w:vAlign w:val="bottom"/>
          </w:tcPr>
          <w:p w14:paraId="74F5152A" w14:textId="545D2E9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453.343</w:t>
            </w:r>
          </w:p>
        </w:tc>
      </w:tr>
      <w:tr w:rsidR="00886EFC" w:rsidRPr="003B10B3" w14:paraId="784CBBBD" w14:textId="77777777" w:rsidTr="00CE027C">
        <w:trPr>
          <w:trHeight w:val="390"/>
        </w:trPr>
        <w:tc>
          <w:tcPr>
            <w:tcW w:w="446" w:type="dxa"/>
            <w:shd w:val="clear" w:color="auto" w:fill="auto"/>
            <w:noWrap/>
            <w:hideMark/>
          </w:tcPr>
          <w:p w14:paraId="3BF8163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1ECE608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5AABEE58" w14:textId="1C1A3B3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3" w:type="dxa"/>
            <w:shd w:val="clear" w:color="auto" w:fill="auto"/>
            <w:noWrap/>
            <w:vAlign w:val="bottom"/>
          </w:tcPr>
          <w:p w14:paraId="10E37B77" w14:textId="15EB853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02044160" w14:textId="7F68E5E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r>
      <w:tr w:rsidR="00886EFC" w:rsidRPr="003B10B3" w14:paraId="6C77D06F" w14:textId="77777777" w:rsidTr="00CE027C">
        <w:trPr>
          <w:trHeight w:val="195"/>
        </w:trPr>
        <w:tc>
          <w:tcPr>
            <w:tcW w:w="446" w:type="dxa"/>
            <w:tcBorders>
              <w:bottom w:val="single" w:sz="4" w:space="0" w:color="auto"/>
            </w:tcBorders>
            <w:shd w:val="clear" w:color="auto" w:fill="auto"/>
            <w:noWrap/>
            <w:hideMark/>
          </w:tcPr>
          <w:p w14:paraId="32CB46E3"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7DAA2E3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33.610.967</w:t>
            </w:r>
          </w:p>
        </w:tc>
        <w:tc>
          <w:tcPr>
            <w:tcW w:w="992" w:type="dxa"/>
            <w:tcBorders>
              <w:bottom w:val="single" w:sz="4" w:space="0" w:color="auto"/>
            </w:tcBorders>
            <w:shd w:val="clear" w:color="auto" w:fill="auto"/>
            <w:noWrap/>
            <w:vAlign w:val="bottom"/>
          </w:tcPr>
          <w:p w14:paraId="4E7190D3" w14:textId="1634D83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8.927.328</w:t>
            </w:r>
          </w:p>
        </w:tc>
        <w:tc>
          <w:tcPr>
            <w:tcW w:w="993" w:type="dxa"/>
            <w:tcBorders>
              <w:bottom w:val="single" w:sz="4" w:space="0" w:color="auto"/>
            </w:tcBorders>
            <w:shd w:val="clear" w:color="auto" w:fill="auto"/>
            <w:noWrap/>
            <w:vAlign w:val="bottom"/>
          </w:tcPr>
          <w:p w14:paraId="75CDDB4C" w14:textId="149E43B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3.007.577</w:t>
            </w:r>
          </w:p>
        </w:tc>
        <w:tc>
          <w:tcPr>
            <w:tcW w:w="992" w:type="dxa"/>
            <w:tcBorders>
              <w:bottom w:val="single" w:sz="4" w:space="0" w:color="auto"/>
            </w:tcBorders>
            <w:shd w:val="clear" w:color="auto" w:fill="auto"/>
            <w:noWrap/>
            <w:vAlign w:val="bottom"/>
          </w:tcPr>
          <w:p w14:paraId="7562DAFB" w14:textId="59F71C9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699.696</w:t>
            </w:r>
          </w:p>
        </w:tc>
      </w:tr>
      <w:tr w:rsidR="00886EFC" w:rsidRPr="003B10B3" w14:paraId="239A3583" w14:textId="77777777" w:rsidTr="00CE027C">
        <w:trPr>
          <w:trHeight w:val="195"/>
        </w:trPr>
        <w:tc>
          <w:tcPr>
            <w:tcW w:w="446" w:type="dxa"/>
            <w:tcBorders>
              <w:top w:val="single" w:sz="4" w:space="0" w:color="auto"/>
              <w:bottom w:val="single" w:sz="4" w:space="0" w:color="auto"/>
            </w:tcBorders>
            <w:shd w:val="clear" w:color="auto" w:fill="auto"/>
            <w:noWrap/>
            <w:hideMark/>
          </w:tcPr>
          <w:p w14:paraId="4B8418E7"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20235D55" w:rsidR="00886EFC" w:rsidRPr="003B10B3" w:rsidRDefault="00886EFC" w:rsidP="00886EFC">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bottom"/>
          </w:tcPr>
          <w:p w14:paraId="16D3F4C9" w14:textId="07C04EB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bottom"/>
          </w:tcPr>
          <w:p w14:paraId="5C6277EB" w14:textId="3C68B2A4"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65.952.654</w:t>
            </w:r>
          </w:p>
        </w:tc>
        <w:tc>
          <w:tcPr>
            <w:tcW w:w="992" w:type="dxa"/>
            <w:tcBorders>
              <w:top w:val="single" w:sz="4" w:space="0" w:color="auto"/>
              <w:bottom w:val="single" w:sz="4" w:space="0" w:color="auto"/>
            </w:tcBorders>
            <w:shd w:val="clear" w:color="auto" w:fill="auto"/>
            <w:noWrap/>
            <w:vAlign w:val="bottom"/>
          </w:tcPr>
          <w:p w14:paraId="489F555A" w14:textId="0CF73BC1"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46.687.442</w:t>
            </w:r>
          </w:p>
        </w:tc>
      </w:tr>
      <w:tr w:rsidR="00886EFC" w:rsidRPr="003B10B3" w14:paraId="34D47476" w14:textId="77777777" w:rsidTr="00CE027C">
        <w:trPr>
          <w:trHeight w:val="195"/>
        </w:trPr>
        <w:tc>
          <w:tcPr>
            <w:tcW w:w="446" w:type="dxa"/>
            <w:tcBorders>
              <w:top w:val="single" w:sz="4" w:space="0" w:color="auto"/>
            </w:tcBorders>
            <w:shd w:val="clear" w:color="auto" w:fill="auto"/>
            <w:noWrap/>
            <w:hideMark/>
          </w:tcPr>
          <w:p w14:paraId="6E03B7E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886EFC" w:rsidRPr="003B10B3" w:rsidRDefault="00886EFC" w:rsidP="00886EFC">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886EFC" w:rsidRPr="003B10B3" w:rsidRDefault="00886EFC" w:rsidP="00886EFC">
            <w:pPr>
              <w:tabs>
                <w:tab w:val="left" w:pos="3828"/>
              </w:tabs>
              <w:jc w:val="right"/>
              <w:rPr>
                <w:rFonts w:ascii="Arial" w:hAnsi="Arial" w:cs="Arial"/>
                <w:sz w:val="16"/>
                <w:szCs w:val="16"/>
              </w:rPr>
            </w:pPr>
          </w:p>
        </w:tc>
      </w:tr>
      <w:tr w:rsidR="00886EFC" w:rsidRPr="003B10B3" w14:paraId="692D00A2" w14:textId="77777777" w:rsidTr="00CE027C">
        <w:trPr>
          <w:trHeight w:val="195"/>
        </w:trPr>
        <w:tc>
          <w:tcPr>
            <w:tcW w:w="446" w:type="dxa"/>
            <w:shd w:val="clear" w:color="auto" w:fill="auto"/>
            <w:noWrap/>
            <w:hideMark/>
          </w:tcPr>
          <w:p w14:paraId="558492DB"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615D3EF5"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0C08ED2F" w14:textId="62C3AB8D"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D7FE32A" w14:textId="1C5DB1E0"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E3A99D9" w14:textId="5DE5F51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r>
      <w:tr w:rsidR="00886EFC" w:rsidRPr="003B10B3" w14:paraId="02AEA8D3" w14:textId="77777777" w:rsidTr="00CE027C">
        <w:trPr>
          <w:trHeight w:val="195"/>
        </w:trPr>
        <w:tc>
          <w:tcPr>
            <w:tcW w:w="446" w:type="dxa"/>
            <w:shd w:val="clear" w:color="auto" w:fill="auto"/>
            <w:noWrap/>
            <w:hideMark/>
          </w:tcPr>
          <w:p w14:paraId="7E7E28C8"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37E1379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14.337.340</w:t>
            </w:r>
          </w:p>
        </w:tc>
        <w:tc>
          <w:tcPr>
            <w:tcW w:w="992" w:type="dxa"/>
            <w:shd w:val="clear" w:color="auto" w:fill="auto"/>
            <w:noWrap/>
            <w:vAlign w:val="bottom"/>
          </w:tcPr>
          <w:p w14:paraId="7A48BCB2" w14:textId="64DEB5A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6.418.562</w:t>
            </w:r>
          </w:p>
        </w:tc>
        <w:tc>
          <w:tcPr>
            <w:tcW w:w="993" w:type="dxa"/>
            <w:shd w:val="clear" w:color="auto" w:fill="auto"/>
            <w:noWrap/>
            <w:vAlign w:val="bottom"/>
          </w:tcPr>
          <w:p w14:paraId="537BE5D5" w14:textId="413B02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10.018.403</w:t>
            </w:r>
          </w:p>
        </w:tc>
        <w:tc>
          <w:tcPr>
            <w:tcW w:w="992" w:type="dxa"/>
            <w:shd w:val="clear" w:color="auto" w:fill="auto"/>
            <w:noWrap/>
            <w:vAlign w:val="bottom"/>
          </w:tcPr>
          <w:p w14:paraId="532D0F3E" w14:textId="5F33DE1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5.364.354</w:t>
            </w:r>
          </w:p>
        </w:tc>
      </w:tr>
      <w:tr w:rsidR="00886EFC" w:rsidRPr="003B10B3" w14:paraId="6C46F914" w14:textId="77777777" w:rsidTr="00CE027C">
        <w:trPr>
          <w:trHeight w:val="195"/>
        </w:trPr>
        <w:tc>
          <w:tcPr>
            <w:tcW w:w="446" w:type="dxa"/>
            <w:tcBorders>
              <w:bottom w:val="single" w:sz="4" w:space="0" w:color="auto"/>
            </w:tcBorders>
            <w:shd w:val="clear" w:color="auto" w:fill="auto"/>
            <w:noWrap/>
            <w:hideMark/>
          </w:tcPr>
          <w:p w14:paraId="018F5E5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060A0F4F"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6DBA9080" w14:textId="726A04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24.251.816</w:t>
            </w:r>
          </w:p>
        </w:tc>
        <w:tc>
          <w:tcPr>
            <w:tcW w:w="993" w:type="dxa"/>
            <w:tcBorders>
              <w:bottom w:val="single" w:sz="4" w:space="0" w:color="auto"/>
            </w:tcBorders>
            <w:shd w:val="clear" w:color="auto" w:fill="auto"/>
            <w:noWrap/>
            <w:vAlign w:val="bottom"/>
          </w:tcPr>
          <w:p w14:paraId="294666CD" w14:textId="338482E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0CE29A52" w14:textId="47D4C22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24.251.815</w:t>
            </w:r>
          </w:p>
        </w:tc>
      </w:tr>
      <w:tr w:rsidR="00886EFC" w:rsidRPr="003B10B3" w14:paraId="4F371B47" w14:textId="77777777" w:rsidTr="00CE027C">
        <w:trPr>
          <w:trHeight w:val="195"/>
        </w:trPr>
        <w:tc>
          <w:tcPr>
            <w:tcW w:w="446" w:type="dxa"/>
            <w:tcBorders>
              <w:top w:val="single" w:sz="4" w:space="0" w:color="auto"/>
              <w:bottom w:val="single" w:sz="4" w:space="0" w:color="auto"/>
            </w:tcBorders>
            <w:shd w:val="clear" w:color="auto" w:fill="auto"/>
            <w:noWrap/>
            <w:hideMark/>
          </w:tcPr>
          <w:p w14:paraId="79CE646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7E14676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40.350.786</w:t>
            </w:r>
          </w:p>
        </w:tc>
        <w:tc>
          <w:tcPr>
            <w:tcW w:w="992" w:type="dxa"/>
            <w:tcBorders>
              <w:top w:val="single" w:sz="4" w:space="0" w:color="auto"/>
              <w:bottom w:val="single" w:sz="4" w:space="0" w:color="auto"/>
            </w:tcBorders>
            <w:shd w:val="clear" w:color="auto" w:fill="auto"/>
            <w:noWrap/>
            <w:vAlign w:val="bottom"/>
          </w:tcPr>
          <w:p w14:paraId="4D998063" w14:textId="1B94405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30.670.378</w:t>
            </w:r>
          </w:p>
        </w:tc>
        <w:tc>
          <w:tcPr>
            <w:tcW w:w="993" w:type="dxa"/>
            <w:tcBorders>
              <w:top w:val="single" w:sz="4" w:space="0" w:color="auto"/>
              <w:bottom w:val="single" w:sz="4" w:space="0" w:color="auto"/>
            </w:tcBorders>
            <w:shd w:val="clear" w:color="auto" w:fill="auto"/>
            <w:noWrap/>
            <w:vAlign w:val="bottom"/>
          </w:tcPr>
          <w:p w14:paraId="14DF3DBE" w14:textId="2A4A2B22"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36.031.849</w:t>
            </w:r>
          </w:p>
        </w:tc>
        <w:tc>
          <w:tcPr>
            <w:tcW w:w="992" w:type="dxa"/>
            <w:tcBorders>
              <w:top w:val="single" w:sz="4" w:space="0" w:color="auto"/>
              <w:bottom w:val="single" w:sz="4" w:space="0" w:color="auto"/>
            </w:tcBorders>
            <w:shd w:val="clear" w:color="auto" w:fill="auto"/>
            <w:noWrap/>
            <w:vAlign w:val="bottom"/>
          </w:tcPr>
          <w:p w14:paraId="53506B74" w14:textId="23916CB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29.616.169</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86EFC"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69FF6513"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50.128.565</w:t>
            </w:r>
          </w:p>
        </w:tc>
        <w:tc>
          <w:tcPr>
            <w:tcW w:w="992" w:type="dxa"/>
            <w:tcBorders>
              <w:top w:val="single" w:sz="4" w:space="0" w:color="auto"/>
            </w:tcBorders>
            <w:shd w:val="clear" w:color="auto" w:fill="auto"/>
            <w:noWrap/>
            <w:vAlign w:val="center"/>
          </w:tcPr>
          <w:p w14:paraId="35681BBD" w14:textId="6AC14F42"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33.670.731</w:t>
            </w:r>
          </w:p>
        </w:tc>
      </w:tr>
      <w:tr w:rsidR="00886EFC" w:rsidRPr="003B10B3" w14:paraId="77AD4E68" w14:textId="77777777" w:rsidTr="00E262E2">
        <w:trPr>
          <w:trHeight w:val="195"/>
        </w:trPr>
        <w:tc>
          <w:tcPr>
            <w:tcW w:w="446" w:type="dxa"/>
            <w:shd w:val="clear" w:color="auto" w:fill="auto"/>
            <w:noWrap/>
            <w:vAlign w:val="center"/>
            <w:hideMark/>
          </w:tcPr>
          <w:p w14:paraId="0232B2B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86EFC" w:rsidRPr="003B10B3" w:rsidRDefault="00886EFC" w:rsidP="00886EFC">
            <w:pPr>
              <w:tabs>
                <w:tab w:val="left" w:pos="3828"/>
              </w:tabs>
              <w:jc w:val="right"/>
              <w:rPr>
                <w:rFonts w:ascii="Arial" w:hAnsi="Arial" w:cs="Arial"/>
                <w:b/>
                <w:sz w:val="16"/>
                <w:szCs w:val="16"/>
              </w:rPr>
            </w:pPr>
          </w:p>
        </w:tc>
        <w:tc>
          <w:tcPr>
            <w:tcW w:w="993" w:type="dxa"/>
            <w:shd w:val="clear" w:color="auto" w:fill="auto"/>
            <w:noWrap/>
            <w:vAlign w:val="center"/>
          </w:tcPr>
          <w:p w14:paraId="132A939B" w14:textId="4D20CD64"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29.920.805</w:t>
            </w:r>
          </w:p>
        </w:tc>
        <w:tc>
          <w:tcPr>
            <w:tcW w:w="992" w:type="dxa"/>
            <w:shd w:val="clear" w:color="auto" w:fill="auto"/>
            <w:noWrap/>
            <w:vAlign w:val="center"/>
          </w:tcPr>
          <w:p w14:paraId="636D6AF6" w14:textId="4E16C16A"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17.071.273</w:t>
            </w:r>
          </w:p>
        </w:tc>
      </w:tr>
      <w:tr w:rsidR="00886EFC"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86EFC" w:rsidRPr="003B10B3" w:rsidRDefault="00886EFC" w:rsidP="00886EFC">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551A6E00"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167,54</w:t>
            </w:r>
          </w:p>
        </w:tc>
        <w:tc>
          <w:tcPr>
            <w:tcW w:w="992" w:type="dxa"/>
            <w:tcBorders>
              <w:bottom w:val="single" w:sz="4" w:space="0" w:color="auto"/>
            </w:tcBorders>
            <w:shd w:val="clear" w:color="auto" w:fill="auto"/>
            <w:noWrap/>
            <w:vAlign w:val="center"/>
          </w:tcPr>
          <w:p w14:paraId="2552F182" w14:textId="410C59DC"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197,24</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12FF9510" w:rsidR="00565A06" w:rsidRPr="003B10B3" w:rsidRDefault="00565A06" w:rsidP="00886EFC">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86EFC">
              <w:rPr>
                <w:rFonts w:ascii="Arial" w:hAnsi="Arial" w:cs="Arial"/>
                <w:b/>
                <w:bCs/>
                <w:snapToGrid w:val="0"/>
                <w:color w:val="000000"/>
                <w:sz w:val="16"/>
                <w:szCs w:val="16"/>
              </w:rPr>
              <w:t>2</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86EFC"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0759622E"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149,47</w:t>
            </w:r>
          </w:p>
        </w:tc>
        <w:tc>
          <w:tcPr>
            <w:tcW w:w="992" w:type="dxa"/>
            <w:tcBorders>
              <w:top w:val="nil"/>
              <w:left w:val="nil"/>
              <w:bottom w:val="nil"/>
              <w:right w:val="nil"/>
            </w:tcBorders>
            <w:shd w:val="clear" w:color="auto" w:fill="auto"/>
            <w:noWrap/>
            <w:vAlign w:val="center"/>
          </w:tcPr>
          <w:p w14:paraId="1C66CAA8" w14:textId="3B8C1EA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180,06</w:t>
            </w:r>
          </w:p>
        </w:tc>
      </w:tr>
      <w:tr w:rsidR="00886EFC"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03CECD4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60FAF0F6"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86EFC"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944C2B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186,63</w:t>
            </w:r>
          </w:p>
        </w:tc>
        <w:tc>
          <w:tcPr>
            <w:tcW w:w="992" w:type="dxa"/>
            <w:tcBorders>
              <w:top w:val="nil"/>
              <w:left w:val="nil"/>
              <w:bottom w:val="nil"/>
              <w:right w:val="nil"/>
            </w:tcBorders>
            <w:shd w:val="clear" w:color="auto" w:fill="auto"/>
            <w:noWrap/>
            <w:vAlign w:val="center"/>
          </w:tcPr>
          <w:p w14:paraId="0C4319E8" w14:textId="22F4CB5D"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213,49</w:t>
            </w:r>
          </w:p>
        </w:tc>
      </w:tr>
      <w:tr w:rsidR="00886EFC"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08E037D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1AD21C1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86EFC"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4FB47857"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169,23</w:t>
            </w:r>
          </w:p>
        </w:tc>
        <w:tc>
          <w:tcPr>
            <w:tcW w:w="992" w:type="dxa"/>
            <w:tcBorders>
              <w:top w:val="nil"/>
              <w:left w:val="nil"/>
              <w:bottom w:val="single" w:sz="4" w:space="0" w:color="auto"/>
              <w:right w:val="nil"/>
            </w:tcBorders>
            <w:shd w:val="clear" w:color="auto" w:fill="auto"/>
            <w:noWrap/>
            <w:vAlign w:val="center"/>
          </w:tcPr>
          <w:p w14:paraId="3536CC95" w14:textId="276174F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199,88</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47D4C8D7" w:rsidR="00AD463F" w:rsidRDefault="00AD463F">
      <w:pPr>
        <w:rPr>
          <w:rFonts w:ascii="Arial" w:hAnsi="Arial" w:cs="Arial"/>
          <w:b/>
          <w:sz w:val="20"/>
          <w:szCs w:val="20"/>
        </w:rPr>
      </w:pPr>
      <w:r>
        <w:rPr>
          <w:rFonts w:ascii="Arial" w:hAnsi="Arial" w:cs="Arial"/>
          <w:b/>
          <w:sz w:val="20"/>
          <w:szCs w:val="20"/>
        </w:rPr>
        <w:br w:type="page"/>
      </w:r>
    </w:p>
    <w:p w14:paraId="4929B3BA" w14:textId="77777777" w:rsidR="00590F1C" w:rsidRPr="00590F1C" w:rsidRDefault="00590F1C">
      <w:pPr>
        <w:rPr>
          <w:rFonts w:ascii="Arial" w:hAnsi="Arial" w:cs="Arial"/>
          <w:b/>
          <w:sz w:val="12"/>
          <w:szCs w:val="12"/>
        </w:rPr>
      </w:pPr>
    </w:p>
    <w:p w14:paraId="138C4527"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286" w:type="dxa"/>
        <w:tblLayout w:type="fixed"/>
        <w:tblLook w:val="01E0" w:firstRow="1" w:lastRow="1" w:firstColumn="1" w:lastColumn="1" w:noHBand="0" w:noVBand="0"/>
      </w:tblPr>
      <w:tblGrid>
        <w:gridCol w:w="2552"/>
        <w:gridCol w:w="976"/>
        <w:gridCol w:w="993"/>
        <w:gridCol w:w="1008"/>
        <w:gridCol w:w="851"/>
        <w:gridCol w:w="850"/>
        <w:gridCol w:w="851"/>
        <w:gridCol w:w="1149"/>
        <w:gridCol w:w="1056"/>
      </w:tblGrid>
      <w:tr w:rsidR="0099274B" w:rsidRPr="003B10B3" w14:paraId="6D5FF88F" w14:textId="77777777" w:rsidTr="00FC3EA2">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1008" w:type="dxa"/>
            <w:tcBorders>
              <w:top w:val="single" w:sz="4" w:space="0" w:color="auto"/>
              <w:bottom w:val="single" w:sz="4" w:space="0" w:color="auto"/>
            </w:tcBorders>
            <w:vAlign w:val="bottom"/>
          </w:tcPr>
          <w:p w14:paraId="65BF584B"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1149" w:type="dxa"/>
            <w:tcBorders>
              <w:top w:val="single" w:sz="4" w:space="0" w:color="auto"/>
              <w:bottom w:val="single" w:sz="4" w:space="0" w:color="auto"/>
            </w:tcBorders>
            <w:vAlign w:val="bottom"/>
          </w:tcPr>
          <w:p w14:paraId="3B26B572" w14:textId="77777777" w:rsidR="00FF0C22"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1056" w:type="dxa"/>
            <w:tcBorders>
              <w:top w:val="single" w:sz="4" w:space="0" w:color="auto"/>
              <w:bottom w:val="single" w:sz="4" w:space="0" w:color="auto"/>
            </w:tcBorders>
            <w:vAlign w:val="bottom"/>
          </w:tcPr>
          <w:p w14:paraId="760280F9" w14:textId="77777777" w:rsidR="000F7F2F"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FC3EA2">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tcBorders>
              <w:top w:val="single" w:sz="4" w:space="0" w:color="auto"/>
            </w:tcBorders>
            <w:vAlign w:val="bottom"/>
          </w:tcPr>
          <w:p w14:paraId="52D73DE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149" w:type="dxa"/>
            <w:tcBorders>
              <w:top w:val="single" w:sz="4" w:space="0" w:color="auto"/>
            </w:tcBorders>
            <w:vAlign w:val="bottom"/>
          </w:tcPr>
          <w:p w14:paraId="57BAAF5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tcBorders>
              <w:top w:val="single" w:sz="4" w:space="0" w:color="auto"/>
            </w:tcBorders>
            <w:vAlign w:val="bottom"/>
          </w:tcPr>
          <w:p w14:paraId="2FE5BDA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FC3EA2">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76" w:type="dxa"/>
            <w:vAlign w:val="bottom"/>
          </w:tcPr>
          <w:p w14:paraId="3F593C7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vAlign w:val="bottom"/>
          </w:tcPr>
          <w:p w14:paraId="56BE9DA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149" w:type="dxa"/>
            <w:vAlign w:val="bottom"/>
          </w:tcPr>
          <w:p w14:paraId="2F8BA5FB"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vAlign w:val="bottom"/>
          </w:tcPr>
          <w:p w14:paraId="1B6B616E"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FC3EA2">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76" w:type="dxa"/>
            <w:vAlign w:val="bottom"/>
          </w:tcPr>
          <w:p w14:paraId="2A39A6B8" w14:textId="77777777" w:rsidR="00D55945" w:rsidRPr="003B10B3" w:rsidRDefault="00D55945" w:rsidP="00FC3EA2">
            <w:pPr>
              <w:tabs>
                <w:tab w:val="left" w:pos="3828"/>
              </w:tabs>
              <w:ind w:left="-108"/>
              <w:jc w:val="right"/>
              <w:rPr>
                <w:sz w:val="14"/>
                <w:szCs w:val="14"/>
              </w:rPr>
            </w:pPr>
          </w:p>
        </w:tc>
        <w:tc>
          <w:tcPr>
            <w:tcW w:w="993" w:type="dxa"/>
            <w:vAlign w:val="bottom"/>
          </w:tcPr>
          <w:p w14:paraId="00BDAE19" w14:textId="77777777" w:rsidR="00D55945" w:rsidRPr="003B10B3" w:rsidRDefault="00D55945" w:rsidP="00FC3EA2">
            <w:pPr>
              <w:tabs>
                <w:tab w:val="left" w:pos="3828"/>
              </w:tabs>
              <w:ind w:left="-108"/>
              <w:jc w:val="right"/>
              <w:rPr>
                <w:sz w:val="14"/>
                <w:szCs w:val="14"/>
              </w:rPr>
            </w:pPr>
          </w:p>
        </w:tc>
        <w:tc>
          <w:tcPr>
            <w:tcW w:w="1008" w:type="dxa"/>
            <w:vAlign w:val="bottom"/>
          </w:tcPr>
          <w:p w14:paraId="07CCB2FA" w14:textId="77777777" w:rsidR="00D55945" w:rsidRPr="003B10B3" w:rsidRDefault="00D55945" w:rsidP="00FC3EA2">
            <w:pPr>
              <w:tabs>
                <w:tab w:val="left" w:pos="3828"/>
              </w:tabs>
              <w:ind w:left="-108"/>
              <w:jc w:val="right"/>
              <w:rPr>
                <w:sz w:val="14"/>
                <w:szCs w:val="14"/>
              </w:rPr>
            </w:pPr>
          </w:p>
        </w:tc>
        <w:tc>
          <w:tcPr>
            <w:tcW w:w="851" w:type="dxa"/>
            <w:vAlign w:val="bottom"/>
          </w:tcPr>
          <w:p w14:paraId="52FAD5A5" w14:textId="77777777" w:rsidR="00D55945" w:rsidRPr="003B10B3" w:rsidRDefault="00D55945" w:rsidP="00FC3EA2">
            <w:pPr>
              <w:tabs>
                <w:tab w:val="left" w:pos="3828"/>
              </w:tabs>
              <w:ind w:left="-108"/>
              <w:jc w:val="right"/>
              <w:rPr>
                <w:sz w:val="14"/>
                <w:szCs w:val="14"/>
              </w:rPr>
            </w:pPr>
          </w:p>
        </w:tc>
        <w:tc>
          <w:tcPr>
            <w:tcW w:w="850" w:type="dxa"/>
            <w:vAlign w:val="bottom"/>
          </w:tcPr>
          <w:p w14:paraId="7BE30274" w14:textId="77777777" w:rsidR="00D55945" w:rsidRPr="003B10B3" w:rsidRDefault="00D55945" w:rsidP="00FC3EA2">
            <w:pPr>
              <w:tabs>
                <w:tab w:val="left" w:pos="3828"/>
              </w:tabs>
              <w:ind w:left="-108"/>
              <w:jc w:val="right"/>
              <w:rPr>
                <w:sz w:val="14"/>
                <w:szCs w:val="14"/>
              </w:rPr>
            </w:pPr>
          </w:p>
        </w:tc>
        <w:tc>
          <w:tcPr>
            <w:tcW w:w="851" w:type="dxa"/>
            <w:vAlign w:val="bottom"/>
          </w:tcPr>
          <w:p w14:paraId="4EE206B0" w14:textId="77777777" w:rsidR="00D55945" w:rsidRPr="003B10B3" w:rsidRDefault="00D55945" w:rsidP="00FC3EA2">
            <w:pPr>
              <w:tabs>
                <w:tab w:val="left" w:pos="3828"/>
              </w:tabs>
              <w:ind w:left="-108"/>
              <w:jc w:val="right"/>
              <w:rPr>
                <w:sz w:val="14"/>
                <w:szCs w:val="14"/>
              </w:rPr>
            </w:pPr>
          </w:p>
        </w:tc>
        <w:tc>
          <w:tcPr>
            <w:tcW w:w="1149" w:type="dxa"/>
            <w:vAlign w:val="bottom"/>
          </w:tcPr>
          <w:p w14:paraId="5027732A" w14:textId="77777777" w:rsidR="00D55945" w:rsidRPr="003B10B3" w:rsidRDefault="00D55945" w:rsidP="00FC3EA2">
            <w:pPr>
              <w:tabs>
                <w:tab w:val="left" w:pos="3828"/>
              </w:tabs>
              <w:ind w:left="-108"/>
              <w:jc w:val="right"/>
              <w:rPr>
                <w:sz w:val="14"/>
                <w:szCs w:val="14"/>
              </w:rPr>
            </w:pPr>
          </w:p>
        </w:tc>
        <w:tc>
          <w:tcPr>
            <w:tcW w:w="1056" w:type="dxa"/>
            <w:vAlign w:val="bottom"/>
          </w:tcPr>
          <w:p w14:paraId="1479FB4F" w14:textId="77777777" w:rsidR="00D55945" w:rsidRPr="003B10B3" w:rsidRDefault="00D55945" w:rsidP="00FC3EA2">
            <w:pPr>
              <w:tabs>
                <w:tab w:val="left" w:pos="3828"/>
              </w:tabs>
              <w:ind w:left="-108"/>
              <w:jc w:val="right"/>
              <w:rPr>
                <w:sz w:val="14"/>
                <w:szCs w:val="14"/>
              </w:rPr>
            </w:pPr>
          </w:p>
        </w:tc>
      </w:tr>
      <w:tr w:rsidR="0099274B" w:rsidRPr="003B10B3" w14:paraId="0E371EA9" w14:textId="77777777" w:rsidTr="00FC3EA2">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76" w:type="dxa"/>
            <w:vAlign w:val="bottom"/>
          </w:tcPr>
          <w:p w14:paraId="4693ED72" w14:textId="77777777" w:rsidR="0099274B" w:rsidRPr="003B10B3" w:rsidRDefault="0099274B" w:rsidP="00FC3EA2">
            <w:pPr>
              <w:tabs>
                <w:tab w:val="left" w:pos="3828"/>
              </w:tabs>
              <w:ind w:left="-108"/>
              <w:jc w:val="right"/>
              <w:rPr>
                <w:sz w:val="14"/>
                <w:szCs w:val="14"/>
              </w:rPr>
            </w:pPr>
          </w:p>
        </w:tc>
        <w:tc>
          <w:tcPr>
            <w:tcW w:w="993" w:type="dxa"/>
            <w:vAlign w:val="bottom"/>
          </w:tcPr>
          <w:p w14:paraId="34090183" w14:textId="77777777" w:rsidR="0099274B" w:rsidRPr="003B10B3" w:rsidRDefault="0099274B" w:rsidP="00FC3EA2">
            <w:pPr>
              <w:tabs>
                <w:tab w:val="left" w:pos="3828"/>
              </w:tabs>
              <w:ind w:left="-108"/>
              <w:jc w:val="right"/>
              <w:rPr>
                <w:sz w:val="14"/>
                <w:szCs w:val="14"/>
              </w:rPr>
            </w:pPr>
          </w:p>
        </w:tc>
        <w:tc>
          <w:tcPr>
            <w:tcW w:w="1008" w:type="dxa"/>
            <w:vAlign w:val="bottom"/>
          </w:tcPr>
          <w:p w14:paraId="588BC2EC" w14:textId="77777777" w:rsidR="0099274B" w:rsidRPr="003B10B3" w:rsidRDefault="0099274B" w:rsidP="00FC3EA2">
            <w:pPr>
              <w:tabs>
                <w:tab w:val="left" w:pos="3828"/>
              </w:tabs>
              <w:ind w:left="-108"/>
              <w:jc w:val="right"/>
              <w:rPr>
                <w:sz w:val="14"/>
                <w:szCs w:val="14"/>
              </w:rPr>
            </w:pPr>
          </w:p>
        </w:tc>
        <w:tc>
          <w:tcPr>
            <w:tcW w:w="851" w:type="dxa"/>
            <w:vAlign w:val="bottom"/>
          </w:tcPr>
          <w:p w14:paraId="04C1CAC1" w14:textId="77777777" w:rsidR="0099274B" w:rsidRPr="003B10B3" w:rsidRDefault="0099274B" w:rsidP="00FC3EA2">
            <w:pPr>
              <w:tabs>
                <w:tab w:val="left" w:pos="3828"/>
              </w:tabs>
              <w:ind w:left="-108"/>
              <w:jc w:val="right"/>
              <w:rPr>
                <w:sz w:val="14"/>
                <w:szCs w:val="14"/>
              </w:rPr>
            </w:pPr>
          </w:p>
        </w:tc>
        <w:tc>
          <w:tcPr>
            <w:tcW w:w="850" w:type="dxa"/>
            <w:vAlign w:val="bottom"/>
          </w:tcPr>
          <w:p w14:paraId="198BFAA0" w14:textId="77777777" w:rsidR="0099274B" w:rsidRPr="003B10B3" w:rsidRDefault="0099274B" w:rsidP="00FC3EA2">
            <w:pPr>
              <w:tabs>
                <w:tab w:val="left" w:pos="3828"/>
              </w:tabs>
              <w:ind w:left="-108"/>
              <w:jc w:val="right"/>
              <w:rPr>
                <w:sz w:val="14"/>
                <w:szCs w:val="14"/>
              </w:rPr>
            </w:pPr>
          </w:p>
        </w:tc>
        <w:tc>
          <w:tcPr>
            <w:tcW w:w="851" w:type="dxa"/>
            <w:vAlign w:val="bottom"/>
          </w:tcPr>
          <w:p w14:paraId="2A1A7B8E" w14:textId="77777777" w:rsidR="0099274B" w:rsidRPr="003B10B3" w:rsidRDefault="0099274B" w:rsidP="00FC3EA2">
            <w:pPr>
              <w:tabs>
                <w:tab w:val="left" w:pos="3828"/>
              </w:tabs>
              <w:ind w:left="-108"/>
              <w:jc w:val="right"/>
              <w:rPr>
                <w:sz w:val="14"/>
                <w:szCs w:val="14"/>
              </w:rPr>
            </w:pPr>
          </w:p>
        </w:tc>
        <w:tc>
          <w:tcPr>
            <w:tcW w:w="1149" w:type="dxa"/>
            <w:vAlign w:val="bottom"/>
          </w:tcPr>
          <w:p w14:paraId="5502CF9A" w14:textId="77777777" w:rsidR="0099274B" w:rsidRPr="003B10B3" w:rsidRDefault="0099274B" w:rsidP="00FC3EA2">
            <w:pPr>
              <w:tabs>
                <w:tab w:val="left" w:pos="3828"/>
              </w:tabs>
              <w:ind w:left="-108"/>
              <w:jc w:val="right"/>
              <w:rPr>
                <w:sz w:val="14"/>
                <w:szCs w:val="14"/>
              </w:rPr>
            </w:pPr>
          </w:p>
        </w:tc>
        <w:tc>
          <w:tcPr>
            <w:tcW w:w="1056" w:type="dxa"/>
            <w:vAlign w:val="bottom"/>
          </w:tcPr>
          <w:p w14:paraId="67E318B1" w14:textId="77777777" w:rsidR="0099274B" w:rsidRPr="003B10B3" w:rsidRDefault="0099274B" w:rsidP="00FC3EA2">
            <w:pPr>
              <w:tabs>
                <w:tab w:val="left" w:pos="3828"/>
              </w:tabs>
              <w:ind w:left="-108"/>
              <w:jc w:val="right"/>
              <w:rPr>
                <w:sz w:val="14"/>
                <w:szCs w:val="14"/>
              </w:rPr>
            </w:pPr>
          </w:p>
        </w:tc>
      </w:tr>
      <w:tr w:rsidR="00797C38" w:rsidRPr="003B10B3" w14:paraId="60F99D23" w14:textId="77777777" w:rsidTr="00797C38">
        <w:trPr>
          <w:trHeight w:val="113"/>
        </w:trPr>
        <w:tc>
          <w:tcPr>
            <w:tcW w:w="2552" w:type="dxa"/>
            <w:vAlign w:val="center"/>
          </w:tcPr>
          <w:p w14:paraId="73A0037F"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76" w:type="dxa"/>
            <w:vAlign w:val="bottom"/>
          </w:tcPr>
          <w:p w14:paraId="5CB311A0" w14:textId="27B19534"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8.351.580</w:t>
            </w:r>
          </w:p>
        </w:tc>
        <w:tc>
          <w:tcPr>
            <w:tcW w:w="993" w:type="dxa"/>
            <w:vAlign w:val="bottom"/>
          </w:tcPr>
          <w:p w14:paraId="5CB815F1" w14:textId="1420967C"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17.214.128</w:t>
            </w:r>
          </w:p>
        </w:tc>
        <w:tc>
          <w:tcPr>
            <w:tcW w:w="1008" w:type="dxa"/>
            <w:vAlign w:val="bottom"/>
          </w:tcPr>
          <w:p w14:paraId="1D2EB132" w14:textId="0F165D06"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507B32" w14:textId="3CAAB867"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6192F132" w14:textId="3037E89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5D3C08AB" w14:textId="6F8E1B4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63256B79" w14:textId="1E29B7EF"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2D98FB9E" w14:textId="2582E932"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25.565.708</w:t>
            </w:r>
          </w:p>
        </w:tc>
      </w:tr>
      <w:tr w:rsidR="00797C38" w:rsidRPr="003B10B3" w14:paraId="2E1177E0" w14:textId="77777777" w:rsidTr="00797C38">
        <w:trPr>
          <w:trHeight w:val="57"/>
        </w:trPr>
        <w:tc>
          <w:tcPr>
            <w:tcW w:w="2552" w:type="dxa"/>
            <w:vAlign w:val="center"/>
          </w:tcPr>
          <w:p w14:paraId="630E1F28"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76" w:type="dxa"/>
            <w:vAlign w:val="bottom"/>
          </w:tcPr>
          <w:p w14:paraId="2FCE1A66" w14:textId="5D578E79"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3.564.081</w:t>
            </w:r>
          </w:p>
        </w:tc>
        <w:tc>
          <w:tcPr>
            <w:tcW w:w="993" w:type="dxa"/>
            <w:vAlign w:val="bottom"/>
          </w:tcPr>
          <w:p w14:paraId="10D77EDE" w14:textId="714C4442"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bottom"/>
          </w:tcPr>
          <w:p w14:paraId="362ACCE3" w14:textId="5BDE363B"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02E9D2" w14:textId="5E206C6D"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1D0F076" w14:textId="02B2F2B3"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07A5AA2D" w14:textId="2334A7E4"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797E2283" w14:textId="67128735"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76FEF532" w14:textId="42552CE3"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3.564.081</w:t>
            </w:r>
          </w:p>
        </w:tc>
      </w:tr>
      <w:tr w:rsidR="00797C38" w:rsidRPr="003B10B3" w14:paraId="2A3FA9EA" w14:textId="77777777" w:rsidTr="00797C38">
        <w:trPr>
          <w:trHeight w:val="57"/>
        </w:trPr>
        <w:tc>
          <w:tcPr>
            <w:tcW w:w="2552" w:type="dxa"/>
            <w:vAlign w:val="center"/>
          </w:tcPr>
          <w:p w14:paraId="6F3097D3"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76" w:type="dxa"/>
            <w:vAlign w:val="bottom"/>
          </w:tcPr>
          <w:p w14:paraId="363D767C" w14:textId="44A4739C"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6.125.717</w:t>
            </w:r>
          </w:p>
        </w:tc>
        <w:tc>
          <w:tcPr>
            <w:tcW w:w="993" w:type="dxa"/>
            <w:vAlign w:val="bottom"/>
          </w:tcPr>
          <w:p w14:paraId="6EF73E33" w14:textId="5FD7BDEE"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608.705</w:t>
            </w:r>
          </w:p>
        </w:tc>
        <w:tc>
          <w:tcPr>
            <w:tcW w:w="1008" w:type="dxa"/>
            <w:vAlign w:val="bottom"/>
          </w:tcPr>
          <w:p w14:paraId="1E1A0B7D" w14:textId="6849153B"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33.516</w:t>
            </w:r>
          </w:p>
        </w:tc>
        <w:tc>
          <w:tcPr>
            <w:tcW w:w="851" w:type="dxa"/>
            <w:vAlign w:val="bottom"/>
          </w:tcPr>
          <w:p w14:paraId="68376FAF" w14:textId="751FC3DD"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6.995.178</w:t>
            </w:r>
          </w:p>
        </w:tc>
        <w:tc>
          <w:tcPr>
            <w:tcW w:w="850" w:type="dxa"/>
            <w:vAlign w:val="bottom"/>
          </w:tcPr>
          <w:p w14:paraId="31C46C09" w14:textId="3ADC3142"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1.007.809</w:t>
            </w:r>
          </w:p>
        </w:tc>
        <w:tc>
          <w:tcPr>
            <w:tcW w:w="851" w:type="dxa"/>
            <w:vAlign w:val="bottom"/>
          </w:tcPr>
          <w:p w14:paraId="5771587B" w14:textId="639FFCDA"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325C3DE7" w14:textId="5CDB174B"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69.479</w:t>
            </w:r>
          </w:p>
        </w:tc>
        <w:tc>
          <w:tcPr>
            <w:tcW w:w="1056" w:type="dxa"/>
            <w:vAlign w:val="bottom"/>
          </w:tcPr>
          <w:p w14:paraId="17BF8AE1" w14:textId="20216BF1"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14.840.404</w:t>
            </w:r>
          </w:p>
        </w:tc>
      </w:tr>
      <w:tr w:rsidR="00797C38" w:rsidRPr="003B10B3" w14:paraId="533994BF" w14:textId="77777777" w:rsidTr="00797C38">
        <w:trPr>
          <w:trHeight w:val="113"/>
        </w:trPr>
        <w:tc>
          <w:tcPr>
            <w:tcW w:w="2552" w:type="dxa"/>
            <w:vAlign w:val="center"/>
          </w:tcPr>
          <w:p w14:paraId="6766371E"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76" w:type="dxa"/>
            <w:vAlign w:val="bottom"/>
          </w:tcPr>
          <w:p w14:paraId="575D742E" w14:textId="334256B9"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373EF356" w14:textId="3B81AE5A"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bottom"/>
          </w:tcPr>
          <w:p w14:paraId="0509EFEE" w14:textId="54A50515"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69462E16" w14:textId="0D312444"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bottom"/>
          </w:tcPr>
          <w:p w14:paraId="4462FDC6" w14:textId="6EBAE54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4AE7178" w14:textId="525F2628"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5343C895" w14:textId="38BCE248"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6A72DA9C" w14:textId="1B233394"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797C38" w:rsidRPr="003B10B3" w14:paraId="1D7485BA" w14:textId="77777777" w:rsidTr="00797C38">
        <w:trPr>
          <w:trHeight w:val="113"/>
        </w:trPr>
        <w:tc>
          <w:tcPr>
            <w:tcW w:w="2552" w:type="dxa"/>
            <w:vAlign w:val="center"/>
          </w:tcPr>
          <w:p w14:paraId="630C49D0"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77C1F70A" w14:textId="428FB69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16.054</w:t>
            </w:r>
          </w:p>
        </w:tc>
        <w:tc>
          <w:tcPr>
            <w:tcW w:w="993" w:type="dxa"/>
            <w:vAlign w:val="bottom"/>
          </w:tcPr>
          <w:p w14:paraId="672F23FB" w14:textId="411594D3"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874.321</w:t>
            </w:r>
          </w:p>
        </w:tc>
        <w:tc>
          <w:tcPr>
            <w:tcW w:w="1008" w:type="dxa"/>
            <w:vAlign w:val="bottom"/>
          </w:tcPr>
          <w:p w14:paraId="16843D03" w14:textId="30826DCB"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561.182</w:t>
            </w:r>
          </w:p>
        </w:tc>
        <w:tc>
          <w:tcPr>
            <w:tcW w:w="851" w:type="dxa"/>
            <w:vAlign w:val="bottom"/>
          </w:tcPr>
          <w:p w14:paraId="6A2553FC" w14:textId="1BA0CD9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11.076.404</w:t>
            </w:r>
          </w:p>
        </w:tc>
        <w:tc>
          <w:tcPr>
            <w:tcW w:w="850" w:type="dxa"/>
            <w:vAlign w:val="bottom"/>
          </w:tcPr>
          <w:p w14:paraId="3513D7B8" w14:textId="26CD3EBF"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9.640.813</w:t>
            </w:r>
          </w:p>
        </w:tc>
        <w:tc>
          <w:tcPr>
            <w:tcW w:w="851" w:type="dxa"/>
            <w:vAlign w:val="bottom"/>
          </w:tcPr>
          <w:p w14:paraId="55477A45" w14:textId="65B0FF43"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3.938.663</w:t>
            </w:r>
          </w:p>
        </w:tc>
        <w:tc>
          <w:tcPr>
            <w:tcW w:w="1149" w:type="dxa"/>
            <w:vAlign w:val="bottom"/>
          </w:tcPr>
          <w:p w14:paraId="322A8D66" w14:textId="765C694E"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257F3DD9" w14:textId="1A374D7E"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26.107.437</w:t>
            </w:r>
          </w:p>
        </w:tc>
      </w:tr>
      <w:tr w:rsidR="00797C38" w:rsidRPr="003B10B3" w14:paraId="0B46A16D" w14:textId="77777777" w:rsidTr="00797C38">
        <w:trPr>
          <w:trHeight w:val="113"/>
        </w:trPr>
        <w:tc>
          <w:tcPr>
            <w:tcW w:w="2552" w:type="dxa"/>
            <w:vAlign w:val="center"/>
          </w:tcPr>
          <w:p w14:paraId="1A3AE685"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76" w:type="dxa"/>
            <w:vAlign w:val="bottom"/>
          </w:tcPr>
          <w:p w14:paraId="60AA4DC3" w14:textId="1A772C98"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709.317</w:t>
            </w:r>
          </w:p>
        </w:tc>
        <w:tc>
          <w:tcPr>
            <w:tcW w:w="993" w:type="dxa"/>
            <w:vAlign w:val="bottom"/>
          </w:tcPr>
          <w:p w14:paraId="00761CB1" w14:textId="03AA2B63"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16.544.852</w:t>
            </w:r>
          </w:p>
        </w:tc>
        <w:tc>
          <w:tcPr>
            <w:tcW w:w="1008" w:type="dxa"/>
            <w:vAlign w:val="bottom"/>
          </w:tcPr>
          <w:p w14:paraId="4E376686" w14:textId="6A35663C"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34.834.028</w:t>
            </w:r>
          </w:p>
        </w:tc>
        <w:tc>
          <w:tcPr>
            <w:tcW w:w="851" w:type="dxa"/>
            <w:vAlign w:val="bottom"/>
          </w:tcPr>
          <w:p w14:paraId="3E6513AC" w14:textId="0B4FEF76"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61.072.547</w:t>
            </w:r>
          </w:p>
        </w:tc>
        <w:tc>
          <w:tcPr>
            <w:tcW w:w="850" w:type="dxa"/>
            <w:vAlign w:val="bottom"/>
          </w:tcPr>
          <w:p w14:paraId="46B08F7E" w14:textId="77F073C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25.249.289</w:t>
            </w:r>
          </w:p>
        </w:tc>
        <w:tc>
          <w:tcPr>
            <w:tcW w:w="851" w:type="dxa"/>
            <w:vAlign w:val="bottom"/>
          </w:tcPr>
          <w:p w14:paraId="7E7D9EB9" w14:textId="4545D0A6"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3.276.745</w:t>
            </w:r>
          </w:p>
        </w:tc>
        <w:tc>
          <w:tcPr>
            <w:tcW w:w="1149" w:type="dxa"/>
            <w:vAlign w:val="bottom"/>
          </w:tcPr>
          <w:p w14:paraId="343F2A20" w14:textId="1188864F"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152.898</w:t>
            </w:r>
          </w:p>
        </w:tc>
        <w:tc>
          <w:tcPr>
            <w:tcW w:w="1056" w:type="dxa"/>
            <w:vAlign w:val="bottom"/>
          </w:tcPr>
          <w:p w14:paraId="763FDE78" w14:textId="1D844467"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141.839.676</w:t>
            </w:r>
          </w:p>
        </w:tc>
      </w:tr>
      <w:tr w:rsidR="00797C38" w:rsidRPr="003B10B3" w14:paraId="73C0356D" w14:textId="77777777" w:rsidTr="00797C38">
        <w:trPr>
          <w:trHeight w:val="113"/>
        </w:trPr>
        <w:tc>
          <w:tcPr>
            <w:tcW w:w="2552" w:type="dxa"/>
            <w:vAlign w:val="center"/>
          </w:tcPr>
          <w:p w14:paraId="2FAB8194"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650BE5CE" w14:textId="06671ABA"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47BEF13" w14:textId="700437BB"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265.081</w:t>
            </w:r>
          </w:p>
        </w:tc>
        <w:tc>
          <w:tcPr>
            <w:tcW w:w="1008" w:type="dxa"/>
            <w:vAlign w:val="bottom"/>
          </w:tcPr>
          <w:p w14:paraId="718F5A35" w14:textId="4FA38953"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27.985</w:t>
            </w:r>
          </w:p>
        </w:tc>
        <w:tc>
          <w:tcPr>
            <w:tcW w:w="851" w:type="dxa"/>
            <w:vAlign w:val="bottom"/>
          </w:tcPr>
          <w:p w14:paraId="238486D6" w14:textId="1CC56996"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2.726.873</w:t>
            </w:r>
          </w:p>
        </w:tc>
        <w:tc>
          <w:tcPr>
            <w:tcW w:w="850" w:type="dxa"/>
            <w:vAlign w:val="bottom"/>
          </w:tcPr>
          <w:p w14:paraId="2E3582A8" w14:textId="65A6393C"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3.075.471</w:t>
            </w:r>
          </w:p>
        </w:tc>
        <w:tc>
          <w:tcPr>
            <w:tcW w:w="851" w:type="dxa"/>
            <w:vAlign w:val="bottom"/>
          </w:tcPr>
          <w:p w14:paraId="55E22260" w14:textId="109B858A"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1.440.000</w:t>
            </w:r>
          </w:p>
        </w:tc>
        <w:tc>
          <w:tcPr>
            <w:tcW w:w="1149" w:type="dxa"/>
            <w:vAlign w:val="bottom"/>
          </w:tcPr>
          <w:p w14:paraId="5F4D9151" w14:textId="2FED9BA8"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bottom"/>
          </w:tcPr>
          <w:p w14:paraId="3DCCC577" w14:textId="470582E7"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7.535.410</w:t>
            </w:r>
          </w:p>
        </w:tc>
      </w:tr>
      <w:tr w:rsidR="00797C38" w:rsidRPr="003B10B3" w14:paraId="7D862937" w14:textId="77777777" w:rsidTr="00797C38">
        <w:trPr>
          <w:trHeight w:val="113"/>
        </w:trPr>
        <w:tc>
          <w:tcPr>
            <w:tcW w:w="2552" w:type="dxa"/>
            <w:vAlign w:val="center"/>
          </w:tcPr>
          <w:p w14:paraId="2FCE9694"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76" w:type="dxa"/>
            <w:vAlign w:val="bottom"/>
          </w:tcPr>
          <w:p w14:paraId="23736889" w14:textId="6AD88526"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D7E0F29" w14:textId="67F79757"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179.177</w:t>
            </w:r>
          </w:p>
        </w:tc>
        <w:tc>
          <w:tcPr>
            <w:tcW w:w="1008" w:type="dxa"/>
            <w:vAlign w:val="bottom"/>
          </w:tcPr>
          <w:p w14:paraId="08186500" w14:textId="107B40CB"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75.048</w:t>
            </w:r>
          </w:p>
        </w:tc>
        <w:tc>
          <w:tcPr>
            <w:tcW w:w="851" w:type="dxa"/>
            <w:vAlign w:val="bottom"/>
          </w:tcPr>
          <w:p w14:paraId="2AE760F5" w14:textId="6AF2C78E"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79.294</w:t>
            </w:r>
          </w:p>
        </w:tc>
        <w:tc>
          <w:tcPr>
            <w:tcW w:w="850" w:type="dxa"/>
            <w:vAlign w:val="bottom"/>
          </w:tcPr>
          <w:p w14:paraId="097F5413" w14:textId="7C4CA1BE"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36.143</w:t>
            </w:r>
          </w:p>
        </w:tc>
        <w:tc>
          <w:tcPr>
            <w:tcW w:w="851" w:type="dxa"/>
            <w:vAlign w:val="bottom"/>
          </w:tcPr>
          <w:p w14:paraId="74C911CC" w14:textId="350B0880"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bottom"/>
          </w:tcPr>
          <w:p w14:paraId="60BCC874" w14:textId="409AAB45"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15.947.146</w:t>
            </w:r>
          </w:p>
        </w:tc>
        <w:tc>
          <w:tcPr>
            <w:tcW w:w="1056" w:type="dxa"/>
            <w:vAlign w:val="bottom"/>
          </w:tcPr>
          <w:p w14:paraId="4562E208" w14:textId="4DA595C2" w:rsidR="00797C38" w:rsidRPr="002F4F7E"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16.316.808</w:t>
            </w:r>
          </w:p>
        </w:tc>
      </w:tr>
      <w:tr w:rsidR="008238C6" w:rsidRPr="003B10B3" w14:paraId="5FD6BB0C" w14:textId="77777777" w:rsidTr="008238C6">
        <w:trPr>
          <w:trHeight w:val="113"/>
        </w:trPr>
        <w:tc>
          <w:tcPr>
            <w:tcW w:w="2552" w:type="dxa"/>
            <w:tcBorders>
              <w:bottom w:val="single" w:sz="4" w:space="0" w:color="auto"/>
            </w:tcBorders>
            <w:vAlign w:val="bottom"/>
          </w:tcPr>
          <w:p w14:paraId="1EE81ACB" w14:textId="77777777" w:rsidR="008238C6" w:rsidRPr="003B10B3" w:rsidRDefault="008238C6" w:rsidP="008238C6">
            <w:pPr>
              <w:tabs>
                <w:tab w:val="left" w:pos="3828"/>
              </w:tabs>
              <w:ind w:left="79" w:hanging="187"/>
              <w:jc w:val="both"/>
              <w:rPr>
                <w:rFonts w:ascii="Arial" w:hAnsi="Arial" w:cs="Arial"/>
                <w:sz w:val="14"/>
                <w:szCs w:val="14"/>
              </w:rPr>
            </w:pPr>
          </w:p>
        </w:tc>
        <w:tc>
          <w:tcPr>
            <w:tcW w:w="976" w:type="dxa"/>
            <w:tcBorders>
              <w:bottom w:val="single" w:sz="4" w:space="0" w:color="auto"/>
            </w:tcBorders>
            <w:vAlign w:val="center"/>
          </w:tcPr>
          <w:p w14:paraId="4958A24E" w14:textId="304218ED" w:rsidR="008238C6" w:rsidRPr="002F4F7E" w:rsidRDefault="008238C6" w:rsidP="008238C6">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8238C6" w:rsidRPr="002F4F7E" w:rsidRDefault="008238C6" w:rsidP="008238C6">
            <w:pPr>
              <w:tabs>
                <w:tab w:val="left" w:pos="3828"/>
              </w:tabs>
              <w:ind w:left="-108"/>
              <w:jc w:val="right"/>
              <w:rPr>
                <w:rFonts w:ascii="Arial" w:hAnsi="Arial" w:cs="Arial"/>
                <w:sz w:val="14"/>
                <w:szCs w:val="14"/>
                <w:highlight w:val="yellow"/>
              </w:rPr>
            </w:pPr>
          </w:p>
        </w:tc>
        <w:tc>
          <w:tcPr>
            <w:tcW w:w="1008" w:type="dxa"/>
            <w:tcBorders>
              <w:bottom w:val="single" w:sz="4" w:space="0" w:color="auto"/>
            </w:tcBorders>
            <w:vAlign w:val="center"/>
          </w:tcPr>
          <w:p w14:paraId="7CD2F6B2" w14:textId="3D33D7A4" w:rsidR="008238C6" w:rsidRPr="002F4F7E" w:rsidRDefault="008238C6" w:rsidP="008238C6">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8238C6" w:rsidRPr="002F4F7E" w:rsidRDefault="008238C6" w:rsidP="008238C6">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center"/>
          </w:tcPr>
          <w:p w14:paraId="26F09D5E" w14:textId="42694182" w:rsidR="008238C6" w:rsidRPr="002F4F7E" w:rsidRDefault="008238C6" w:rsidP="008238C6">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center"/>
          </w:tcPr>
          <w:p w14:paraId="77D1D971" w14:textId="5B02F702" w:rsidR="008238C6" w:rsidRPr="002F4F7E" w:rsidRDefault="008238C6" w:rsidP="008238C6">
            <w:pPr>
              <w:tabs>
                <w:tab w:val="left" w:pos="3828"/>
              </w:tabs>
              <w:ind w:left="-108"/>
              <w:jc w:val="right"/>
              <w:rPr>
                <w:rFonts w:ascii="Arial" w:hAnsi="Arial" w:cs="Arial"/>
                <w:bCs/>
                <w:sz w:val="14"/>
                <w:szCs w:val="14"/>
                <w:highlight w:val="yellow"/>
              </w:rPr>
            </w:pPr>
          </w:p>
        </w:tc>
        <w:tc>
          <w:tcPr>
            <w:tcW w:w="1149" w:type="dxa"/>
            <w:tcBorders>
              <w:bottom w:val="single" w:sz="4" w:space="0" w:color="auto"/>
            </w:tcBorders>
            <w:vAlign w:val="center"/>
          </w:tcPr>
          <w:p w14:paraId="488FAA07" w14:textId="1BCAFF51" w:rsidR="008238C6" w:rsidRPr="002F4F7E" w:rsidRDefault="008238C6" w:rsidP="008238C6">
            <w:pPr>
              <w:tabs>
                <w:tab w:val="left" w:pos="3828"/>
              </w:tabs>
              <w:ind w:left="-108"/>
              <w:jc w:val="right"/>
              <w:rPr>
                <w:rFonts w:ascii="Arial" w:hAnsi="Arial" w:cs="Arial"/>
                <w:bCs/>
                <w:sz w:val="14"/>
                <w:szCs w:val="14"/>
                <w:highlight w:val="yellow"/>
              </w:rPr>
            </w:pPr>
          </w:p>
        </w:tc>
        <w:tc>
          <w:tcPr>
            <w:tcW w:w="1056" w:type="dxa"/>
            <w:tcBorders>
              <w:bottom w:val="single" w:sz="4" w:space="0" w:color="auto"/>
            </w:tcBorders>
            <w:vAlign w:val="center"/>
          </w:tcPr>
          <w:p w14:paraId="4A7AB0A0" w14:textId="55B17601" w:rsidR="008238C6" w:rsidRPr="002F4F7E" w:rsidRDefault="008238C6" w:rsidP="008238C6">
            <w:pPr>
              <w:tabs>
                <w:tab w:val="left" w:pos="3828"/>
              </w:tabs>
              <w:ind w:left="-108"/>
              <w:jc w:val="right"/>
              <w:rPr>
                <w:rFonts w:ascii="Arial" w:hAnsi="Arial" w:cs="Arial"/>
                <w:bCs/>
                <w:sz w:val="14"/>
                <w:szCs w:val="14"/>
                <w:highlight w:val="yellow"/>
              </w:rPr>
            </w:pPr>
          </w:p>
        </w:tc>
      </w:tr>
      <w:tr w:rsidR="00797C38" w:rsidRPr="003B10B3" w14:paraId="28CD2A4F" w14:textId="77777777" w:rsidTr="00797C38">
        <w:trPr>
          <w:trHeight w:val="113"/>
        </w:trPr>
        <w:tc>
          <w:tcPr>
            <w:tcW w:w="2552" w:type="dxa"/>
            <w:tcBorders>
              <w:bottom w:val="single" w:sz="4" w:space="0" w:color="auto"/>
            </w:tcBorders>
          </w:tcPr>
          <w:p w14:paraId="4BD29BCB" w14:textId="77777777" w:rsidR="00797C38" w:rsidRPr="003B10B3" w:rsidRDefault="00797C38" w:rsidP="00797C38">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76" w:type="dxa"/>
            <w:tcBorders>
              <w:bottom w:val="single" w:sz="4" w:space="0" w:color="auto"/>
            </w:tcBorders>
            <w:vAlign w:val="bottom"/>
          </w:tcPr>
          <w:p w14:paraId="69AF8BD1" w14:textId="118A54FA"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18.766.749</w:t>
            </w:r>
          </w:p>
        </w:tc>
        <w:tc>
          <w:tcPr>
            <w:tcW w:w="993" w:type="dxa"/>
            <w:tcBorders>
              <w:bottom w:val="single" w:sz="4" w:space="0" w:color="auto"/>
            </w:tcBorders>
            <w:vAlign w:val="bottom"/>
          </w:tcPr>
          <w:p w14:paraId="0E93BF4C" w14:textId="449E945E"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35.686.264</w:t>
            </w:r>
          </w:p>
        </w:tc>
        <w:tc>
          <w:tcPr>
            <w:tcW w:w="1008" w:type="dxa"/>
            <w:tcBorders>
              <w:bottom w:val="single" w:sz="4" w:space="0" w:color="auto"/>
            </w:tcBorders>
            <w:vAlign w:val="bottom"/>
          </w:tcPr>
          <w:p w14:paraId="551E8F70" w14:textId="5727D937"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35.531.759</w:t>
            </w:r>
          </w:p>
        </w:tc>
        <w:tc>
          <w:tcPr>
            <w:tcW w:w="851" w:type="dxa"/>
            <w:tcBorders>
              <w:bottom w:val="single" w:sz="4" w:space="0" w:color="auto"/>
            </w:tcBorders>
            <w:vAlign w:val="bottom"/>
          </w:tcPr>
          <w:p w14:paraId="1071AACF" w14:textId="79749055"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81.950.296</w:t>
            </w:r>
          </w:p>
        </w:tc>
        <w:tc>
          <w:tcPr>
            <w:tcW w:w="850" w:type="dxa"/>
            <w:tcBorders>
              <w:bottom w:val="single" w:sz="4" w:space="0" w:color="auto"/>
            </w:tcBorders>
            <w:vAlign w:val="bottom"/>
          </w:tcPr>
          <w:p w14:paraId="73B288FC" w14:textId="5874E111"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39.009.525</w:t>
            </w:r>
          </w:p>
        </w:tc>
        <w:tc>
          <w:tcPr>
            <w:tcW w:w="851" w:type="dxa"/>
            <w:tcBorders>
              <w:bottom w:val="single" w:sz="4" w:space="0" w:color="auto"/>
            </w:tcBorders>
            <w:vAlign w:val="bottom"/>
          </w:tcPr>
          <w:p w14:paraId="233E17D2" w14:textId="0E939565"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8.655.408</w:t>
            </w:r>
          </w:p>
        </w:tc>
        <w:tc>
          <w:tcPr>
            <w:tcW w:w="1149" w:type="dxa"/>
            <w:tcBorders>
              <w:bottom w:val="single" w:sz="4" w:space="0" w:color="auto"/>
            </w:tcBorders>
            <w:vAlign w:val="bottom"/>
          </w:tcPr>
          <w:p w14:paraId="202498E6" w14:textId="3495D2D6"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16.169.523</w:t>
            </w:r>
          </w:p>
        </w:tc>
        <w:tc>
          <w:tcPr>
            <w:tcW w:w="1056" w:type="dxa"/>
            <w:tcBorders>
              <w:bottom w:val="single" w:sz="4" w:space="0" w:color="auto"/>
            </w:tcBorders>
            <w:vAlign w:val="bottom"/>
          </w:tcPr>
          <w:p w14:paraId="370A7F94" w14:textId="60BD07A6" w:rsidR="00797C38" w:rsidRPr="002F4F7E" w:rsidRDefault="00797C38" w:rsidP="00797C38">
            <w:pPr>
              <w:tabs>
                <w:tab w:val="left" w:pos="3828"/>
              </w:tabs>
              <w:ind w:left="-108"/>
              <w:jc w:val="right"/>
              <w:rPr>
                <w:rFonts w:ascii="Arial" w:hAnsi="Arial" w:cs="Arial"/>
                <w:b/>
                <w:sz w:val="14"/>
                <w:szCs w:val="14"/>
                <w:highlight w:val="yellow"/>
              </w:rPr>
            </w:pPr>
            <w:r>
              <w:rPr>
                <w:rFonts w:ascii="Arial" w:hAnsi="Arial" w:cs="Arial"/>
                <w:b/>
                <w:bCs/>
                <w:sz w:val="14"/>
                <w:szCs w:val="14"/>
              </w:rPr>
              <w:t>235.769.524</w:t>
            </w:r>
          </w:p>
        </w:tc>
      </w:tr>
      <w:tr w:rsidR="004F1364" w:rsidRPr="003B10B3" w14:paraId="57C1D196" w14:textId="77777777" w:rsidTr="00FC3EA2">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1008" w:type="dxa"/>
            <w:tcBorders>
              <w:top w:val="single" w:sz="4" w:space="0" w:color="auto"/>
            </w:tcBorders>
            <w:vAlign w:val="bottom"/>
          </w:tcPr>
          <w:p w14:paraId="0A5516C5"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149" w:type="dxa"/>
            <w:tcBorders>
              <w:top w:val="single" w:sz="4" w:space="0" w:color="auto"/>
            </w:tcBorders>
            <w:vAlign w:val="bottom"/>
          </w:tcPr>
          <w:p w14:paraId="6677A095"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vAlign w:val="bottom"/>
          </w:tcPr>
          <w:p w14:paraId="1658625A"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4F1364" w:rsidRPr="003B10B3" w14:paraId="443FE8BD" w14:textId="77777777" w:rsidTr="00FC3EA2">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76" w:type="dxa"/>
            <w:vAlign w:val="bottom"/>
          </w:tcPr>
          <w:p w14:paraId="274DB899"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08" w:type="dxa"/>
            <w:vAlign w:val="bottom"/>
          </w:tcPr>
          <w:p w14:paraId="49955A26"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149" w:type="dxa"/>
            <w:vAlign w:val="bottom"/>
          </w:tcPr>
          <w:p w14:paraId="31519F7E"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vAlign w:val="bottom"/>
          </w:tcPr>
          <w:p w14:paraId="23606643"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797C38" w:rsidRPr="003B10B3" w14:paraId="7334A9F9" w14:textId="77777777" w:rsidTr="00797C38">
        <w:trPr>
          <w:trHeight w:val="113"/>
        </w:trPr>
        <w:tc>
          <w:tcPr>
            <w:tcW w:w="2552" w:type="dxa"/>
            <w:vAlign w:val="center"/>
          </w:tcPr>
          <w:p w14:paraId="62D070AD" w14:textId="77777777" w:rsidR="00797C38" w:rsidRPr="003B10B3" w:rsidRDefault="00797C38" w:rsidP="00797C38">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bottom"/>
          </w:tcPr>
          <w:p w14:paraId="717F8AC4" w14:textId="7E8F6D64"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205.911</w:t>
            </w:r>
          </w:p>
        </w:tc>
        <w:tc>
          <w:tcPr>
            <w:tcW w:w="993" w:type="dxa"/>
            <w:tcBorders>
              <w:top w:val="nil"/>
              <w:left w:val="nil"/>
              <w:bottom w:val="nil"/>
              <w:right w:val="nil"/>
            </w:tcBorders>
            <w:shd w:val="clear" w:color="auto" w:fill="auto"/>
            <w:vAlign w:val="bottom"/>
          </w:tcPr>
          <w:p w14:paraId="44FB6CF3" w14:textId="7B0BAFAA"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801.413</w:t>
            </w:r>
          </w:p>
        </w:tc>
        <w:tc>
          <w:tcPr>
            <w:tcW w:w="1008" w:type="dxa"/>
            <w:tcBorders>
              <w:top w:val="nil"/>
              <w:left w:val="nil"/>
              <w:bottom w:val="nil"/>
              <w:right w:val="nil"/>
            </w:tcBorders>
            <w:shd w:val="clear" w:color="auto" w:fill="auto"/>
            <w:vAlign w:val="bottom"/>
          </w:tcPr>
          <w:p w14:paraId="7C8F87E8" w14:textId="2B00E1A5"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217.868</w:t>
            </w:r>
          </w:p>
        </w:tc>
        <w:tc>
          <w:tcPr>
            <w:tcW w:w="851" w:type="dxa"/>
            <w:tcBorders>
              <w:top w:val="nil"/>
              <w:left w:val="nil"/>
              <w:bottom w:val="nil"/>
              <w:right w:val="nil"/>
            </w:tcBorders>
            <w:shd w:val="clear" w:color="auto" w:fill="auto"/>
            <w:vAlign w:val="bottom"/>
          </w:tcPr>
          <w:p w14:paraId="295DC31F" w14:textId="47F78292"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0D134F36" w14:textId="74E51EA3"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38D28104" w14:textId="34FA4E4C"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7EAC4B58" w14:textId="6F7C3021"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32D36774" w14:textId="0F031674"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1.225.192</w:t>
            </w:r>
          </w:p>
        </w:tc>
      </w:tr>
      <w:tr w:rsidR="00797C38" w:rsidRPr="00B7723B" w14:paraId="7A83BCA0" w14:textId="77777777" w:rsidTr="00797C38">
        <w:trPr>
          <w:trHeight w:val="113"/>
        </w:trPr>
        <w:tc>
          <w:tcPr>
            <w:tcW w:w="2552" w:type="dxa"/>
            <w:vAlign w:val="center"/>
          </w:tcPr>
          <w:p w14:paraId="4669B7AF"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bottom"/>
          </w:tcPr>
          <w:p w14:paraId="60B882B9" w14:textId="79774514"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48.565.470</w:t>
            </w:r>
          </w:p>
        </w:tc>
        <w:tc>
          <w:tcPr>
            <w:tcW w:w="993" w:type="dxa"/>
            <w:tcBorders>
              <w:top w:val="nil"/>
              <w:left w:val="nil"/>
              <w:bottom w:val="nil"/>
              <w:right w:val="nil"/>
            </w:tcBorders>
            <w:shd w:val="clear" w:color="auto" w:fill="auto"/>
            <w:vAlign w:val="bottom"/>
          </w:tcPr>
          <w:p w14:paraId="217BDE5B" w14:textId="050DC207"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73.970.307</w:t>
            </w:r>
          </w:p>
        </w:tc>
        <w:tc>
          <w:tcPr>
            <w:tcW w:w="1008" w:type="dxa"/>
            <w:tcBorders>
              <w:top w:val="nil"/>
              <w:left w:val="nil"/>
              <w:bottom w:val="nil"/>
              <w:right w:val="nil"/>
            </w:tcBorders>
            <w:shd w:val="clear" w:color="auto" w:fill="auto"/>
            <w:vAlign w:val="bottom"/>
          </w:tcPr>
          <w:p w14:paraId="280E1929" w14:textId="2B856EE9"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28.965.413</w:t>
            </w:r>
          </w:p>
        </w:tc>
        <w:tc>
          <w:tcPr>
            <w:tcW w:w="851" w:type="dxa"/>
            <w:tcBorders>
              <w:top w:val="nil"/>
              <w:left w:val="nil"/>
              <w:bottom w:val="nil"/>
              <w:right w:val="nil"/>
            </w:tcBorders>
            <w:shd w:val="clear" w:color="auto" w:fill="auto"/>
            <w:vAlign w:val="bottom"/>
          </w:tcPr>
          <w:p w14:paraId="3FE7F40A" w14:textId="56319EC6"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9.685.851</w:t>
            </w:r>
          </w:p>
        </w:tc>
        <w:tc>
          <w:tcPr>
            <w:tcW w:w="850" w:type="dxa"/>
            <w:tcBorders>
              <w:top w:val="nil"/>
              <w:left w:val="nil"/>
              <w:bottom w:val="nil"/>
              <w:right w:val="nil"/>
            </w:tcBorders>
            <w:shd w:val="clear" w:color="auto" w:fill="auto"/>
            <w:vAlign w:val="bottom"/>
          </w:tcPr>
          <w:p w14:paraId="4089FBAD" w14:textId="37BF40A5"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75.089</w:t>
            </w:r>
          </w:p>
        </w:tc>
        <w:tc>
          <w:tcPr>
            <w:tcW w:w="851" w:type="dxa"/>
            <w:tcBorders>
              <w:top w:val="nil"/>
              <w:left w:val="nil"/>
              <w:bottom w:val="nil"/>
              <w:right w:val="nil"/>
            </w:tcBorders>
            <w:shd w:val="clear" w:color="auto" w:fill="auto"/>
            <w:vAlign w:val="bottom"/>
          </w:tcPr>
          <w:p w14:paraId="0888DFBD" w14:textId="2F080CE0"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05FBF881" w14:textId="581F9BF3"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2E793219" w14:textId="5B0AE6DB"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161.262.130</w:t>
            </w:r>
          </w:p>
        </w:tc>
      </w:tr>
      <w:tr w:rsidR="00797C38" w:rsidRPr="00B7723B" w14:paraId="72B4D8B6" w14:textId="77777777" w:rsidTr="00797C38">
        <w:trPr>
          <w:trHeight w:val="113"/>
        </w:trPr>
        <w:tc>
          <w:tcPr>
            <w:tcW w:w="2552" w:type="dxa"/>
            <w:vAlign w:val="center"/>
          </w:tcPr>
          <w:p w14:paraId="2AE83445" w14:textId="77777777" w:rsidR="00797C38" w:rsidRPr="00B7723B" w:rsidRDefault="00797C38" w:rsidP="00797C38">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bottom"/>
          </w:tcPr>
          <w:p w14:paraId="292A1582" w14:textId="444B1213"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4D5E1004"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3.079.173</w:t>
            </w:r>
          </w:p>
        </w:tc>
        <w:tc>
          <w:tcPr>
            <w:tcW w:w="1008" w:type="dxa"/>
            <w:tcBorders>
              <w:top w:val="nil"/>
              <w:left w:val="nil"/>
              <w:bottom w:val="nil"/>
              <w:right w:val="nil"/>
            </w:tcBorders>
            <w:shd w:val="clear" w:color="auto" w:fill="auto"/>
            <w:vAlign w:val="bottom"/>
          </w:tcPr>
          <w:p w14:paraId="4C998E28" w14:textId="0A821D74"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4.211.128</w:t>
            </w:r>
          </w:p>
        </w:tc>
        <w:tc>
          <w:tcPr>
            <w:tcW w:w="851" w:type="dxa"/>
            <w:tcBorders>
              <w:top w:val="nil"/>
              <w:left w:val="nil"/>
              <w:bottom w:val="nil"/>
              <w:right w:val="nil"/>
            </w:tcBorders>
            <w:shd w:val="clear" w:color="auto" w:fill="auto"/>
            <w:vAlign w:val="bottom"/>
          </w:tcPr>
          <w:p w14:paraId="39EF65C1" w14:textId="1036B94F"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4.935.777</w:t>
            </w:r>
          </w:p>
        </w:tc>
        <w:tc>
          <w:tcPr>
            <w:tcW w:w="850" w:type="dxa"/>
            <w:tcBorders>
              <w:top w:val="nil"/>
              <w:left w:val="nil"/>
              <w:bottom w:val="nil"/>
              <w:right w:val="nil"/>
            </w:tcBorders>
            <w:shd w:val="clear" w:color="auto" w:fill="auto"/>
            <w:vAlign w:val="bottom"/>
          </w:tcPr>
          <w:p w14:paraId="301F730F" w14:textId="6AB6879A"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2.703.491</w:t>
            </w:r>
          </w:p>
        </w:tc>
        <w:tc>
          <w:tcPr>
            <w:tcW w:w="851" w:type="dxa"/>
            <w:tcBorders>
              <w:top w:val="nil"/>
              <w:left w:val="nil"/>
              <w:bottom w:val="nil"/>
              <w:right w:val="nil"/>
            </w:tcBorders>
            <w:shd w:val="clear" w:color="auto" w:fill="auto"/>
            <w:vAlign w:val="bottom"/>
          </w:tcPr>
          <w:p w14:paraId="418DC70A" w14:textId="5A29B058"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77199422" w14:textId="729BBB8F" w:rsidR="00797C38" w:rsidRPr="00051582" w:rsidRDefault="00797C38" w:rsidP="00797C38">
            <w:pPr>
              <w:tabs>
                <w:tab w:val="left" w:pos="3828"/>
              </w:tabs>
              <w:ind w:left="-108"/>
              <w:jc w:val="right"/>
              <w:rPr>
                <w:rFonts w:ascii="Arial" w:hAnsi="Arial" w:cs="Arial"/>
                <w:color w:val="000000"/>
                <w:sz w:val="14"/>
                <w:szCs w:val="14"/>
                <w:highlight w:val="yellow"/>
              </w:rPr>
            </w:pPr>
          </w:p>
        </w:tc>
        <w:tc>
          <w:tcPr>
            <w:tcW w:w="1056" w:type="dxa"/>
            <w:tcBorders>
              <w:top w:val="nil"/>
              <w:left w:val="nil"/>
              <w:bottom w:val="nil"/>
              <w:right w:val="nil"/>
            </w:tcBorders>
            <w:shd w:val="clear" w:color="auto" w:fill="auto"/>
            <w:vAlign w:val="bottom"/>
          </w:tcPr>
          <w:p w14:paraId="2B54E3D3" w14:textId="7A805E27" w:rsidR="00797C38" w:rsidRPr="00051582" w:rsidRDefault="00797C38" w:rsidP="00797C38">
            <w:pPr>
              <w:tabs>
                <w:tab w:val="left" w:pos="3828"/>
              </w:tabs>
              <w:ind w:left="-108"/>
              <w:jc w:val="right"/>
              <w:rPr>
                <w:rFonts w:ascii="Arial" w:hAnsi="Arial" w:cs="Arial"/>
                <w:color w:val="000000"/>
                <w:sz w:val="14"/>
                <w:szCs w:val="14"/>
                <w:highlight w:val="yellow"/>
              </w:rPr>
            </w:pPr>
            <w:r>
              <w:rPr>
                <w:rFonts w:ascii="Arial" w:hAnsi="Arial" w:cs="Arial"/>
                <w:sz w:val="14"/>
                <w:szCs w:val="14"/>
              </w:rPr>
              <w:t>14.929.569</w:t>
            </w:r>
          </w:p>
        </w:tc>
      </w:tr>
      <w:tr w:rsidR="00797C38" w:rsidRPr="00B7723B" w14:paraId="10C1191E" w14:textId="77777777" w:rsidTr="00797C38">
        <w:trPr>
          <w:trHeight w:val="113"/>
        </w:trPr>
        <w:tc>
          <w:tcPr>
            <w:tcW w:w="2552" w:type="dxa"/>
            <w:vAlign w:val="center"/>
          </w:tcPr>
          <w:p w14:paraId="1EEAADC3"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bottom"/>
          </w:tcPr>
          <w:p w14:paraId="2C18DE31" w14:textId="407B417B"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2D96D3C6"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3.455.702</w:t>
            </w:r>
          </w:p>
        </w:tc>
        <w:tc>
          <w:tcPr>
            <w:tcW w:w="1008" w:type="dxa"/>
            <w:tcBorders>
              <w:top w:val="nil"/>
              <w:left w:val="nil"/>
              <w:bottom w:val="nil"/>
              <w:right w:val="nil"/>
            </w:tcBorders>
            <w:shd w:val="clear" w:color="auto" w:fill="auto"/>
            <w:vAlign w:val="bottom"/>
          </w:tcPr>
          <w:p w14:paraId="0EB49A2D" w14:textId="56FA3136"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418B6180" w14:textId="6FF25F6A"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1B284B56" w14:textId="1F70935F"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3DEE1EE" w14:textId="4B3C10BE"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488E506F" w14:textId="42CCC9CE"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16B09E99" w14:textId="1D5489D2"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3.455.702</w:t>
            </w:r>
          </w:p>
        </w:tc>
      </w:tr>
      <w:tr w:rsidR="00797C38" w:rsidRPr="00B7723B" w14:paraId="46C13778" w14:textId="77777777" w:rsidTr="00797C38">
        <w:trPr>
          <w:trHeight w:val="113"/>
        </w:trPr>
        <w:tc>
          <w:tcPr>
            <w:tcW w:w="2552" w:type="dxa"/>
            <w:vAlign w:val="center"/>
          </w:tcPr>
          <w:p w14:paraId="5AED5CF4"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bottom"/>
          </w:tcPr>
          <w:p w14:paraId="5F13DA4D" w14:textId="60EB61ED"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664AB81C"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1.027.961</w:t>
            </w:r>
          </w:p>
        </w:tc>
        <w:tc>
          <w:tcPr>
            <w:tcW w:w="1008" w:type="dxa"/>
            <w:tcBorders>
              <w:top w:val="nil"/>
              <w:left w:val="nil"/>
              <w:bottom w:val="nil"/>
              <w:right w:val="nil"/>
            </w:tcBorders>
            <w:shd w:val="clear" w:color="auto" w:fill="auto"/>
            <w:vAlign w:val="bottom"/>
          </w:tcPr>
          <w:p w14:paraId="068CDAE0" w14:textId="507BD275"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2.972.164</w:t>
            </w:r>
          </w:p>
        </w:tc>
        <w:tc>
          <w:tcPr>
            <w:tcW w:w="851" w:type="dxa"/>
            <w:tcBorders>
              <w:top w:val="nil"/>
              <w:left w:val="nil"/>
              <w:bottom w:val="nil"/>
              <w:right w:val="nil"/>
            </w:tcBorders>
            <w:shd w:val="clear" w:color="auto" w:fill="auto"/>
            <w:vAlign w:val="bottom"/>
          </w:tcPr>
          <w:p w14:paraId="64B57E57" w14:textId="523EB4CA"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21BCCDF0" w14:textId="7D948BDC"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63352D1A" w14:textId="524C502A"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0A103223" w14:textId="30B610B1"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2A602D93" w14:textId="1F7A07E9"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4.000.125</w:t>
            </w:r>
          </w:p>
        </w:tc>
      </w:tr>
      <w:tr w:rsidR="00797C38" w:rsidRPr="00B7723B" w14:paraId="76DA74CC" w14:textId="77777777" w:rsidTr="00797C38">
        <w:trPr>
          <w:trHeight w:val="113"/>
        </w:trPr>
        <w:tc>
          <w:tcPr>
            <w:tcW w:w="2552" w:type="dxa"/>
            <w:vAlign w:val="center"/>
          </w:tcPr>
          <w:p w14:paraId="7D79D2FA"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bottom"/>
          </w:tcPr>
          <w:p w14:paraId="459FBF99" w14:textId="1CDCC1A1"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58AC09F5"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008" w:type="dxa"/>
            <w:tcBorders>
              <w:top w:val="nil"/>
              <w:left w:val="nil"/>
              <w:bottom w:val="nil"/>
              <w:right w:val="nil"/>
            </w:tcBorders>
            <w:shd w:val="clear" w:color="auto" w:fill="auto"/>
            <w:vAlign w:val="bottom"/>
          </w:tcPr>
          <w:p w14:paraId="6404ACA9" w14:textId="636470C7"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260BCDE" w14:textId="44B92FEA"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bottom"/>
          </w:tcPr>
          <w:p w14:paraId="743A5295" w14:textId="44C7184D"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7C7F1855" w14:textId="68DD33E9"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bottom"/>
          </w:tcPr>
          <w:p w14:paraId="32D57EF9" w14:textId="6F800F8A"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bottom"/>
          </w:tcPr>
          <w:p w14:paraId="4374E74E" w14:textId="4EDAA826"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w:t>
            </w:r>
          </w:p>
        </w:tc>
      </w:tr>
      <w:tr w:rsidR="00797C38" w:rsidRPr="00B7723B" w14:paraId="5A8A1D5F" w14:textId="77777777" w:rsidTr="00797C38">
        <w:trPr>
          <w:trHeight w:val="113"/>
        </w:trPr>
        <w:tc>
          <w:tcPr>
            <w:tcW w:w="2552" w:type="dxa"/>
            <w:vAlign w:val="center"/>
          </w:tcPr>
          <w:p w14:paraId="35BFB1AB"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bottom"/>
          </w:tcPr>
          <w:p w14:paraId="160FB4D5" w14:textId="508FF370"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175</w:t>
            </w:r>
          </w:p>
        </w:tc>
        <w:tc>
          <w:tcPr>
            <w:tcW w:w="993" w:type="dxa"/>
            <w:tcBorders>
              <w:top w:val="nil"/>
              <w:left w:val="nil"/>
              <w:bottom w:val="nil"/>
              <w:right w:val="nil"/>
            </w:tcBorders>
            <w:shd w:val="clear" w:color="auto" w:fill="auto"/>
            <w:vAlign w:val="bottom"/>
          </w:tcPr>
          <w:p w14:paraId="7398FC55" w14:textId="57A77989"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544.275</w:t>
            </w:r>
          </w:p>
        </w:tc>
        <w:tc>
          <w:tcPr>
            <w:tcW w:w="1008" w:type="dxa"/>
            <w:tcBorders>
              <w:top w:val="nil"/>
              <w:left w:val="nil"/>
              <w:bottom w:val="nil"/>
              <w:right w:val="nil"/>
            </w:tcBorders>
            <w:shd w:val="clear" w:color="auto" w:fill="auto"/>
            <w:vAlign w:val="bottom"/>
          </w:tcPr>
          <w:p w14:paraId="4F15487B" w14:textId="413F6FB3"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1.352.523</w:t>
            </w:r>
          </w:p>
        </w:tc>
        <w:tc>
          <w:tcPr>
            <w:tcW w:w="851" w:type="dxa"/>
            <w:tcBorders>
              <w:top w:val="nil"/>
              <w:left w:val="nil"/>
              <w:bottom w:val="nil"/>
              <w:right w:val="nil"/>
            </w:tcBorders>
            <w:shd w:val="clear" w:color="auto" w:fill="auto"/>
            <w:vAlign w:val="bottom"/>
          </w:tcPr>
          <w:p w14:paraId="7E8A7D68" w14:textId="66186744"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422.779</w:t>
            </w:r>
          </w:p>
        </w:tc>
        <w:tc>
          <w:tcPr>
            <w:tcW w:w="850" w:type="dxa"/>
            <w:tcBorders>
              <w:top w:val="nil"/>
              <w:left w:val="nil"/>
              <w:bottom w:val="nil"/>
              <w:right w:val="nil"/>
            </w:tcBorders>
            <w:shd w:val="clear" w:color="auto" w:fill="auto"/>
            <w:vAlign w:val="bottom"/>
          </w:tcPr>
          <w:p w14:paraId="21FA001C" w14:textId="32D4AF11"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332.287</w:t>
            </w:r>
          </w:p>
        </w:tc>
        <w:tc>
          <w:tcPr>
            <w:tcW w:w="851" w:type="dxa"/>
            <w:tcBorders>
              <w:top w:val="nil"/>
              <w:left w:val="nil"/>
              <w:bottom w:val="nil"/>
              <w:right w:val="nil"/>
            </w:tcBorders>
            <w:shd w:val="clear" w:color="auto" w:fill="auto"/>
            <w:vAlign w:val="bottom"/>
          </w:tcPr>
          <w:p w14:paraId="0EE2F96F" w14:textId="09D5EB66"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94.811</w:t>
            </w:r>
          </w:p>
        </w:tc>
        <w:tc>
          <w:tcPr>
            <w:tcW w:w="1149" w:type="dxa"/>
            <w:tcBorders>
              <w:top w:val="nil"/>
              <w:left w:val="nil"/>
              <w:bottom w:val="nil"/>
              <w:right w:val="nil"/>
            </w:tcBorders>
            <w:shd w:val="clear" w:color="auto" w:fill="auto"/>
            <w:vAlign w:val="bottom"/>
          </w:tcPr>
          <w:p w14:paraId="3487C0D6" w14:textId="0162A375"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48.149.956</w:t>
            </w:r>
          </w:p>
        </w:tc>
        <w:tc>
          <w:tcPr>
            <w:tcW w:w="1056" w:type="dxa"/>
            <w:tcBorders>
              <w:top w:val="nil"/>
              <w:left w:val="nil"/>
              <w:bottom w:val="nil"/>
              <w:right w:val="nil"/>
            </w:tcBorders>
            <w:shd w:val="clear" w:color="auto" w:fill="auto"/>
            <w:vAlign w:val="bottom"/>
          </w:tcPr>
          <w:p w14:paraId="56FD9D58" w14:textId="79032244" w:rsidR="00797C38" w:rsidRPr="00051582" w:rsidRDefault="00797C38" w:rsidP="00797C38">
            <w:pPr>
              <w:tabs>
                <w:tab w:val="left" w:pos="3828"/>
              </w:tabs>
              <w:ind w:left="-108"/>
              <w:jc w:val="right"/>
              <w:rPr>
                <w:rFonts w:ascii="Arial" w:hAnsi="Arial" w:cs="Arial"/>
                <w:color w:val="000000"/>
                <w:sz w:val="14"/>
                <w:szCs w:val="14"/>
              </w:rPr>
            </w:pPr>
            <w:r>
              <w:rPr>
                <w:rFonts w:ascii="Arial" w:hAnsi="Arial" w:cs="Arial"/>
                <w:sz w:val="14"/>
                <w:szCs w:val="14"/>
              </w:rPr>
              <w:t>50.896.806</w:t>
            </w:r>
          </w:p>
        </w:tc>
      </w:tr>
      <w:tr w:rsidR="008238C6" w:rsidRPr="00B7723B" w14:paraId="713B6456" w14:textId="77777777" w:rsidTr="008238C6">
        <w:trPr>
          <w:trHeight w:val="113"/>
        </w:trPr>
        <w:tc>
          <w:tcPr>
            <w:tcW w:w="2552" w:type="dxa"/>
            <w:tcBorders>
              <w:bottom w:val="single" w:sz="4" w:space="0" w:color="auto"/>
            </w:tcBorders>
            <w:vAlign w:val="bottom"/>
          </w:tcPr>
          <w:p w14:paraId="7F95AEA2" w14:textId="77777777" w:rsidR="008238C6" w:rsidRPr="00B7723B" w:rsidRDefault="008238C6" w:rsidP="008238C6">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center"/>
          </w:tcPr>
          <w:p w14:paraId="2C5976FC" w14:textId="46B8B8DC" w:rsidR="008238C6" w:rsidRPr="00051582" w:rsidRDefault="008238C6" w:rsidP="008238C6">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8238C6" w:rsidRPr="00051582" w:rsidRDefault="008238C6" w:rsidP="008238C6">
            <w:pPr>
              <w:tabs>
                <w:tab w:val="left" w:pos="3828"/>
              </w:tabs>
              <w:ind w:left="-108"/>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689B5176" w14:textId="750922C7"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8238C6" w:rsidRPr="00051582" w:rsidRDefault="008238C6" w:rsidP="008238C6">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3D2E4463" w14:textId="55173632"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33025A10" w14:textId="768701FD" w:rsidR="008238C6" w:rsidRPr="00051582" w:rsidRDefault="008238C6" w:rsidP="008238C6">
            <w:pPr>
              <w:tabs>
                <w:tab w:val="left" w:pos="3828"/>
              </w:tabs>
              <w:ind w:left="-108"/>
              <w:jc w:val="right"/>
              <w:rPr>
                <w:rFonts w:ascii="Arial" w:hAnsi="Arial" w:cs="Arial"/>
                <w:sz w:val="14"/>
                <w:szCs w:val="14"/>
              </w:rPr>
            </w:pPr>
          </w:p>
        </w:tc>
        <w:tc>
          <w:tcPr>
            <w:tcW w:w="1149" w:type="dxa"/>
            <w:tcBorders>
              <w:top w:val="nil"/>
              <w:left w:val="nil"/>
              <w:bottom w:val="nil"/>
              <w:right w:val="nil"/>
            </w:tcBorders>
            <w:shd w:val="clear" w:color="auto" w:fill="auto"/>
            <w:vAlign w:val="center"/>
          </w:tcPr>
          <w:p w14:paraId="7C45F851" w14:textId="34644158" w:rsidR="008238C6" w:rsidRPr="00051582" w:rsidRDefault="008238C6" w:rsidP="008238C6">
            <w:pPr>
              <w:tabs>
                <w:tab w:val="left" w:pos="3828"/>
              </w:tabs>
              <w:ind w:left="-108"/>
              <w:jc w:val="right"/>
              <w:rPr>
                <w:rFonts w:ascii="Arial" w:hAnsi="Arial" w:cs="Arial"/>
                <w:sz w:val="14"/>
                <w:szCs w:val="14"/>
              </w:rPr>
            </w:pPr>
          </w:p>
        </w:tc>
        <w:tc>
          <w:tcPr>
            <w:tcW w:w="1056" w:type="dxa"/>
            <w:tcBorders>
              <w:top w:val="nil"/>
              <w:left w:val="nil"/>
              <w:bottom w:val="nil"/>
              <w:right w:val="nil"/>
            </w:tcBorders>
            <w:shd w:val="clear" w:color="auto" w:fill="auto"/>
            <w:vAlign w:val="center"/>
          </w:tcPr>
          <w:p w14:paraId="235439D5" w14:textId="052B9F52" w:rsidR="008238C6" w:rsidRPr="00051582" w:rsidRDefault="008238C6" w:rsidP="008238C6">
            <w:pPr>
              <w:tabs>
                <w:tab w:val="left" w:pos="3828"/>
              </w:tabs>
              <w:ind w:left="-108"/>
              <w:jc w:val="right"/>
              <w:rPr>
                <w:rFonts w:ascii="Arial" w:hAnsi="Arial" w:cs="Arial"/>
                <w:sz w:val="14"/>
                <w:szCs w:val="14"/>
              </w:rPr>
            </w:pPr>
          </w:p>
        </w:tc>
      </w:tr>
      <w:tr w:rsidR="00797C38" w:rsidRPr="00B7723B" w14:paraId="5673D99B" w14:textId="77777777" w:rsidTr="00797C38">
        <w:trPr>
          <w:trHeight w:val="53"/>
        </w:trPr>
        <w:tc>
          <w:tcPr>
            <w:tcW w:w="2552" w:type="dxa"/>
            <w:tcBorders>
              <w:bottom w:val="single" w:sz="4" w:space="0" w:color="auto"/>
            </w:tcBorders>
          </w:tcPr>
          <w:p w14:paraId="0E852DC8" w14:textId="77777777" w:rsidR="00797C38" w:rsidRPr="00B7723B" w:rsidRDefault="00797C38" w:rsidP="00797C38">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bottom"/>
          </w:tcPr>
          <w:p w14:paraId="263A12EC" w14:textId="21439027"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48.771.556</w:t>
            </w:r>
          </w:p>
        </w:tc>
        <w:tc>
          <w:tcPr>
            <w:tcW w:w="993" w:type="dxa"/>
            <w:tcBorders>
              <w:top w:val="single" w:sz="4" w:space="0" w:color="auto"/>
              <w:left w:val="nil"/>
              <w:bottom w:val="single" w:sz="4" w:space="0" w:color="auto"/>
              <w:right w:val="nil"/>
            </w:tcBorders>
            <w:shd w:val="clear" w:color="auto" w:fill="auto"/>
            <w:vAlign w:val="bottom"/>
          </w:tcPr>
          <w:p w14:paraId="1CF4A33B" w14:textId="2C8AB66E"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82.878.831</w:t>
            </w:r>
          </w:p>
        </w:tc>
        <w:tc>
          <w:tcPr>
            <w:tcW w:w="1008" w:type="dxa"/>
            <w:tcBorders>
              <w:top w:val="single" w:sz="4" w:space="0" w:color="auto"/>
              <w:left w:val="nil"/>
              <w:bottom w:val="single" w:sz="4" w:space="0" w:color="auto"/>
              <w:right w:val="nil"/>
            </w:tcBorders>
            <w:shd w:val="clear" w:color="auto" w:fill="auto"/>
            <w:vAlign w:val="bottom"/>
          </w:tcPr>
          <w:p w14:paraId="7026CA73" w14:textId="34408F60"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37.719.096</w:t>
            </w:r>
          </w:p>
        </w:tc>
        <w:tc>
          <w:tcPr>
            <w:tcW w:w="851" w:type="dxa"/>
            <w:tcBorders>
              <w:top w:val="single" w:sz="4" w:space="0" w:color="auto"/>
              <w:left w:val="nil"/>
              <w:bottom w:val="single" w:sz="4" w:space="0" w:color="auto"/>
              <w:right w:val="nil"/>
            </w:tcBorders>
            <w:shd w:val="clear" w:color="auto" w:fill="auto"/>
            <w:vAlign w:val="bottom"/>
          </w:tcPr>
          <w:p w14:paraId="1B318A93" w14:textId="0626A8CD"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15.044.407</w:t>
            </w:r>
          </w:p>
        </w:tc>
        <w:tc>
          <w:tcPr>
            <w:tcW w:w="850" w:type="dxa"/>
            <w:tcBorders>
              <w:top w:val="single" w:sz="4" w:space="0" w:color="auto"/>
              <w:left w:val="nil"/>
              <w:bottom w:val="single" w:sz="4" w:space="0" w:color="auto"/>
              <w:right w:val="nil"/>
            </w:tcBorders>
            <w:shd w:val="clear" w:color="auto" w:fill="auto"/>
            <w:vAlign w:val="bottom"/>
          </w:tcPr>
          <w:p w14:paraId="569DF95A" w14:textId="2BDC83EF"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3.110.867</w:t>
            </w:r>
          </w:p>
        </w:tc>
        <w:tc>
          <w:tcPr>
            <w:tcW w:w="851" w:type="dxa"/>
            <w:tcBorders>
              <w:top w:val="single" w:sz="4" w:space="0" w:color="auto"/>
              <w:left w:val="nil"/>
              <w:bottom w:val="single" w:sz="4" w:space="0" w:color="auto"/>
              <w:right w:val="nil"/>
            </w:tcBorders>
            <w:shd w:val="clear" w:color="auto" w:fill="auto"/>
            <w:vAlign w:val="bottom"/>
          </w:tcPr>
          <w:p w14:paraId="0573C445" w14:textId="2FB16FD0"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94.811</w:t>
            </w:r>
          </w:p>
        </w:tc>
        <w:tc>
          <w:tcPr>
            <w:tcW w:w="1149" w:type="dxa"/>
            <w:tcBorders>
              <w:top w:val="single" w:sz="4" w:space="0" w:color="auto"/>
              <w:left w:val="nil"/>
              <w:bottom w:val="single" w:sz="4" w:space="0" w:color="auto"/>
              <w:right w:val="nil"/>
            </w:tcBorders>
            <w:shd w:val="clear" w:color="auto" w:fill="auto"/>
            <w:vAlign w:val="bottom"/>
          </w:tcPr>
          <w:p w14:paraId="453D44FC" w14:textId="42CEB1E0"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48.149.956</w:t>
            </w:r>
          </w:p>
        </w:tc>
        <w:tc>
          <w:tcPr>
            <w:tcW w:w="1056" w:type="dxa"/>
            <w:tcBorders>
              <w:top w:val="single" w:sz="4" w:space="0" w:color="auto"/>
              <w:left w:val="nil"/>
              <w:bottom w:val="single" w:sz="4" w:space="0" w:color="auto"/>
              <w:right w:val="nil"/>
            </w:tcBorders>
            <w:shd w:val="clear" w:color="auto" w:fill="auto"/>
            <w:vAlign w:val="bottom"/>
          </w:tcPr>
          <w:p w14:paraId="5A8C610B" w14:textId="6000D961"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235.769.524</w:t>
            </w:r>
          </w:p>
        </w:tc>
      </w:tr>
      <w:tr w:rsidR="004F1364" w:rsidRPr="00B7723B" w14:paraId="147342D8" w14:textId="77777777" w:rsidTr="00FC3EA2">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55984" w:rsidRDefault="004F1364" w:rsidP="00FC3EA2">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55984" w:rsidRDefault="004F1364" w:rsidP="00FC3EA2">
            <w:pPr>
              <w:tabs>
                <w:tab w:val="left" w:pos="3828"/>
              </w:tabs>
              <w:ind w:left="-108"/>
              <w:jc w:val="right"/>
              <w:rPr>
                <w:rFonts w:ascii="Arial" w:hAnsi="Arial" w:cs="Arial"/>
                <w:b/>
                <w:bCs/>
                <w:sz w:val="14"/>
                <w:szCs w:val="14"/>
              </w:rPr>
            </w:pPr>
          </w:p>
        </w:tc>
        <w:tc>
          <w:tcPr>
            <w:tcW w:w="1008" w:type="dxa"/>
            <w:tcBorders>
              <w:top w:val="nil"/>
              <w:left w:val="nil"/>
              <w:bottom w:val="single" w:sz="4" w:space="0" w:color="auto"/>
              <w:right w:val="nil"/>
            </w:tcBorders>
            <w:shd w:val="clear" w:color="auto" w:fill="auto"/>
            <w:vAlign w:val="bottom"/>
          </w:tcPr>
          <w:p w14:paraId="4CCEA11A" w14:textId="312D8D52"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2E074B32" w14:textId="3B936313" w:rsidR="004F1364" w:rsidRPr="00555984" w:rsidRDefault="004F1364" w:rsidP="00FC3EA2">
            <w:pPr>
              <w:tabs>
                <w:tab w:val="left" w:pos="3828"/>
              </w:tabs>
              <w:ind w:left="-108"/>
              <w:jc w:val="righ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68DC9474" w14:textId="204C930A"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7138176E" w14:textId="34B1B6E2" w:rsidR="004F1364" w:rsidRPr="00555984" w:rsidRDefault="004F1364" w:rsidP="00FC3EA2">
            <w:pPr>
              <w:tabs>
                <w:tab w:val="left" w:pos="3828"/>
              </w:tabs>
              <w:ind w:left="-108"/>
              <w:jc w:val="right"/>
              <w:rPr>
                <w:rFonts w:ascii="Arial" w:hAnsi="Arial" w:cs="Arial"/>
                <w:b/>
                <w:bCs/>
                <w:sz w:val="14"/>
                <w:szCs w:val="14"/>
              </w:rPr>
            </w:pPr>
          </w:p>
        </w:tc>
        <w:tc>
          <w:tcPr>
            <w:tcW w:w="1149" w:type="dxa"/>
            <w:tcBorders>
              <w:top w:val="nil"/>
              <w:left w:val="nil"/>
              <w:bottom w:val="single" w:sz="4" w:space="0" w:color="auto"/>
              <w:right w:val="nil"/>
            </w:tcBorders>
            <w:shd w:val="clear" w:color="auto" w:fill="auto"/>
            <w:vAlign w:val="bottom"/>
          </w:tcPr>
          <w:p w14:paraId="0FE7C961" w14:textId="20C1C42F" w:rsidR="004F1364" w:rsidRPr="00555984" w:rsidRDefault="004F1364" w:rsidP="00FC3EA2">
            <w:pPr>
              <w:tabs>
                <w:tab w:val="left" w:pos="3828"/>
              </w:tabs>
              <w:ind w:left="-108"/>
              <w:jc w:val="right"/>
              <w:rPr>
                <w:rFonts w:ascii="Arial" w:hAnsi="Arial" w:cs="Arial"/>
                <w:b/>
                <w:bCs/>
                <w:sz w:val="14"/>
                <w:szCs w:val="14"/>
              </w:rPr>
            </w:pPr>
          </w:p>
        </w:tc>
        <w:tc>
          <w:tcPr>
            <w:tcW w:w="1056" w:type="dxa"/>
            <w:tcBorders>
              <w:top w:val="nil"/>
              <w:left w:val="nil"/>
              <w:bottom w:val="single" w:sz="4" w:space="0" w:color="auto"/>
              <w:right w:val="nil"/>
            </w:tcBorders>
            <w:shd w:val="clear" w:color="auto" w:fill="auto"/>
            <w:vAlign w:val="bottom"/>
          </w:tcPr>
          <w:p w14:paraId="4A254FCD" w14:textId="44900EDF" w:rsidR="004F1364" w:rsidRPr="00555984" w:rsidRDefault="004F1364" w:rsidP="00FC3EA2">
            <w:pPr>
              <w:tabs>
                <w:tab w:val="left" w:pos="3828"/>
              </w:tabs>
              <w:ind w:left="-108"/>
              <w:jc w:val="right"/>
              <w:rPr>
                <w:rFonts w:ascii="Arial" w:hAnsi="Arial" w:cs="Arial"/>
                <w:b/>
                <w:bCs/>
                <w:sz w:val="14"/>
                <w:szCs w:val="14"/>
              </w:rPr>
            </w:pPr>
          </w:p>
        </w:tc>
      </w:tr>
      <w:tr w:rsidR="00797C38" w:rsidRPr="00496E2F" w14:paraId="74972F72" w14:textId="77777777" w:rsidTr="008238C6">
        <w:trPr>
          <w:trHeight w:val="67"/>
        </w:trPr>
        <w:tc>
          <w:tcPr>
            <w:tcW w:w="2552" w:type="dxa"/>
            <w:tcBorders>
              <w:top w:val="single" w:sz="4" w:space="0" w:color="auto"/>
              <w:bottom w:val="single" w:sz="4" w:space="0" w:color="auto"/>
            </w:tcBorders>
            <w:vAlign w:val="bottom"/>
          </w:tcPr>
          <w:p w14:paraId="24D80401" w14:textId="77777777" w:rsidR="00797C38" w:rsidRPr="00B7723B" w:rsidRDefault="00797C38" w:rsidP="00797C38">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center"/>
          </w:tcPr>
          <w:p w14:paraId="0E1E624C" w14:textId="61B755CF" w:rsidR="00797C38" w:rsidRPr="00051582" w:rsidRDefault="00797C38" w:rsidP="00797C38">
            <w:pPr>
              <w:tabs>
                <w:tab w:val="left" w:pos="3828"/>
              </w:tabs>
              <w:ind w:left="-108"/>
              <w:jc w:val="right"/>
              <w:rPr>
                <w:rFonts w:ascii="Arial" w:hAnsi="Arial" w:cs="Arial"/>
                <w:b/>
                <w:sz w:val="14"/>
                <w:szCs w:val="14"/>
              </w:rPr>
            </w:pPr>
            <w:r>
              <w:rPr>
                <w:rFonts w:ascii="Arial" w:hAnsi="Arial" w:cs="Arial"/>
                <w:b/>
                <w:bCs/>
                <w:color w:val="000000"/>
                <w:sz w:val="14"/>
                <w:szCs w:val="14"/>
              </w:rPr>
              <w:t>(30.004.807)</w:t>
            </w:r>
          </w:p>
        </w:tc>
        <w:tc>
          <w:tcPr>
            <w:tcW w:w="993" w:type="dxa"/>
            <w:tcBorders>
              <w:top w:val="single" w:sz="4" w:space="0" w:color="auto"/>
              <w:left w:val="nil"/>
              <w:bottom w:val="single" w:sz="4" w:space="0" w:color="auto"/>
              <w:right w:val="nil"/>
            </w:tcBorders>
            <w:shd w:val="clear" w:color="auto" w:fill="auto"/>
            <w:vAlign w:val="center"/>
          </w:tcPr>
          <w:p w14:paraId="3EADBF79" w14:textId="7E3D8999" w:rsidR="00797C38" w:rsidRPr="00051582" w:rsidRDefault="00797C38" w:rsidP="00797C38">
            <w:pPr>
              <w:tabs>
                <w:tab w:val="left" w:pos="3828"/>
              </w:tabs>
              <w:ind w:left="-108"/>
              <w:jc w:val="right"/>
              <w:rPr>
                <w:rFonts w:ascii="Arial" w:hAnsi="Arial" w:cs="Arial"/>
                <w:b/>
                <w:sz w:val="14"/>
                <w:szCs w:val="14"/>
              </w:rPr>
            </w:pPr>
            <w:r>
              <w:rPr>
                <w:rFonts w:ascii="Arial" w:hAnsi="Arial" w:cs="Arial"/>
                <w:b/>
                <w:bCs/>
                <w:color w:val="000000"/>
                <w:sz w:val="14"/>
                <w:szCs w:val="14"/>
              </w:rPr>
              <w:t>(47.192.567)</w:t>
            </w:r>
          </w:p>
        </w:tc>
        <w:tc>
          <w:tcPr>
            <w:tcW w:w="1008" w:type="dxa"/>
            <w:tcBorders>
              <w:top w:val="single" w:sz="4" w:space="0" w:color="auto"/>
              <w:left w:val="nil"/>
              <w:bottom w:val="single" w:sz="4" w:space="0" w:color="auto"/>
              <w:right w:val="nil"/>
            </w:tcBorders>
            <w:shd w:val="clear" w:color="auto" w:fill="auto"/>
            <w:vAlign w:val="center"/>
          </w:tcPr>
          <w:p w14:paraId="2A9751D6" w14:textId="0FE9FA0C" w:rsidR="00797C38" w:rsidRPr="00051582" w:rsidRDefault="00797C38" w:rsidP="00797C38">
            <w:pPr>
              <w:tabs>
                <w:tab w:val="left" w:pos="3828"/>
              </w:tabs>
              <w:ind w:left="-108"/>
              <w:jc w:val="right"/>
              <w:rPr>
                <w:rFonts w:ascii="Arial" w:hAnsi="Arial" w:cs="Arial"/>
                <w:b/>
                <w:sz w:val="12"/>
                <w:szCs w:val="13"/>
              </w:rPr>
            </w:pPr>
            <w:r>
              <w:rPr>
                <w:rFonts w:ascii="Arial" w:hAnsi="Arial" w:cs="Arial"/>
                <w:b/>
                <w:bCs/>
                <w:color w:val="000000"/>
                <w:sz w:val="14"/>
                <w:szCs w:val="14"/>
              </w:rPr>
              <w:t>(2.187.337)</w:t>
            </w:r>
          </w:p>
        </w:tc>
        <w:tc>
          <w:tcPr>
            <w:tcW w:w="851" w:type="dxa"/>
            <w:tcBorders>
              <w:top w:val="single" w:sz="4" w:space="0" w:color="auto"/>
              <w:left w:val="nil"/>
              <w:bottom w:val="single" w:sz="4" w:space="0" w:color="auto"/>
              <w:right w:val="nil"/>
            </w:tcBorders>
            <w:shd w:val="clear" w:color="auto" w:fill="auto"/>
            <w:vAlign w:val="center"/>
          </w:tcPr>
          <w:p w14:paraId="0A2B4028" w14:textId="5B2A528A"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66.905.889</w:t>
            </w:r>
          </w:p>
        </w:tc>
        <w:tc>
          <w:tcPr>
            <w:tcW w:w="850" w:type="dxa"/>
            <w:tcBorders>
              <w:top w:val="single" w:sz="4" w:space="0" w:color="auto"/>
              <w:left w:val="nil"/>
              <w:bottom w:val="single" w:sz="4" w:space="0" w:color="auto"/>
              <w:right w:val="nil"/>
            </w:tcBorders>
            <w:shd w:val="clear" w:color="auto" w:fill="auto"/>
            <w:vAlign w:val="center"/>
          </w:tcPr>
          <w:p w14:paraId="384907F6" w14:textId="722E639E"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35.898.658</w:t>
            </w:r>
          </w:p>
        </w:tc>
        <w:tc>
          <w:tcPr>
            <w:tcW w:w="851" w:type="dxa"/>
            <w:tcBorders>
              <w:top w:val="single" w:sz="4" w:space="0" w:color="auto"/>
              <w:left w:val="nil"/>
              <w:bottom w:val="single" w:sz="4" w:space="0" w:color="auto"/>
              <w:right w:val="nil"/>
            </w:tcBorders>
            <w:shd w:val="clear" w:color="auto" w:fill="auto"/>
            <w:vAlign w:val="center"/>
          </w:tcPr>
          <w:p w14:paraId="64C34281" w14:textId="285D5697" w:rsidR="00797C38" w:rsidRPr="00051582" w:rsidRDefault="00797C38" w:rsidP="00797C38">
            <w:pPr>
              <w:tabs>
                <w:tab w:val="left" w:pos="3828"/>
              </w:tabs>
              <w:ind w:left="-108"/>
              <w:jc w:val="right"/>
              <w:rPr>
                <w:rFonts w:ascii="Arial" w:hAnsi="Arial" w:cs="Arial"/>
                <w:b/>
                <w:sz w:val="14"/>
                <w:szCs w:val="14"/>
              </w:rPr>
            </w:pPr>
            <w:r>
              <w:rPr>
                <w:rFonts w:ascii="Arial" w:hAnsi="Arial" w:cs="Arial"/>
                <w:b/>
                <w:bCs/>
                <w:sz w:val="14"/>
                <w:szCs w:val="14"/>
              </w:rPr>
              <w:t>8.560.597</w:t>
            </w:r>
          </w:p>
        </w:tc>
        <w:tc>
          <w:tcPr>
            <w:tcW w:w="1149" w:type="dxa"/>
            <w:tcBorders>
              <w:top w:val="single" w:sz="4" w:space="0" w:color="auto"/>
              <w:left w:val="nil"/>
              <w:bottom w:val="single" w:sz="4" w:space="0" w:color="auto"/>
              <w:right w:val="nil"/>
            </w:tcBorders>
            <w:shd w:val="clear" w:color="auto" w:fill="auto"/>
            <w:vAlign w:val="center"/>
          </w:tcPr>
          <w:p w14:paraId="31DB3C69" w14:textId="7B893D64" w:rsidR="00797C38" w:rsidRPr="00051582" w:rsidRDefault="00797C38" w:rsidP="00797C38">
            <w:pPr>
              <w:tabs>
                <w:tab w:val="left" w:pos="3828"/>
              </w:tabs>
              <w:ind w:left="-108"/>
              <w:jc w:val="right"/>
              <w:rPr>
                <w:rFonts w:ascii="Arial" w:hAnsi="Arial" w:cs="Arial"/>
                <w:b/>
                <w:sz w:val="14"/>
                <w:szCs w:val="14"/>
              </w:rPr>
            </w:pPr>
            <w:r>
              <w:rPr>
                <w:rFonts w:ascii="Arial" w:hAnsi="Arial" w:cs="Arial"/>
                <w:b/>
                <w:bCs/>
                <w:color w:val="000000"/>
                <w:sz w:val="14"/>
                <w:szCs w:val="14"/>
              </w:rPr>
              <w:t>(31.980.433)</w:t>
            </w:r>
          </w:p>
        </w:tc>
        <w:tc>
          <w:tcPr>
            <w:tcW w:w="1056" w:type="dxa"/>
            <w:tcBorders>
              <w:top w:val="single" w:sz="4" w:space="0" w:color="auto"/>
              <w:left w:val="nil"/>
              <w:bottom w:val="single" w:sz="4" w:space="0" w:color="auto"/>
              <w:right w:val="nil"/>
            </w:tcBorders>
            <w:shd w:val="clear" w:color="auto" w:fill="auto"/>
            <w:vAlign w:val="center"/>
          </w:tcPr>
          <w:p w14:paraId="42A9510D" w14:textId="7DAB20C6" w:rsidR="00797C38" w:rsidRPr="00051582" w:rsidRDefault="0058445B" w:rsidP="00797C38">
            <w:pPr>
              <w:tabs>
                <w:tab w:val="left" w:pos="3828"/>
              </w:tabs>
              <w:ind w:left="-108"/>
              <w:jc w:val="right"/>
              <w:rPr>
                <w:rFonts w:ascii="Arial" w:hAnsi="Arial" w:cs="Arial"/>
                <w:b/>
                <w:sz w:val="14"/>
                <w:szCs w:val="14"/>
              </w:rPr>
            </w:pPr>
            <w:r>
              <w:rPr>
                <w:rFonts w:ascii="Arial" w:hAnsi="Arial" w:cs="Arial"/>
                <w:b/>
                <w:bCs/>
                <w:color w:val="000000"/>
                <w:sz w:val="14"/>
                <w:szCs w:val="14"/>
              </w:rPr>
              <w:t>-</w:t>
            </w:r>
          </w:p>
        </w:tc>
      </w:tr>
      <w:tr w:rsidR="00555984" w:rsidRPr="00B7723B" w14:paraId="44168CDE" w14:textId="77777777" w:rsidTr="00FC3EA2">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55984" w:rsidRDefault="00555984" w:rsidP="00FC3EA2">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55984" w:rsidRDefault="00555984" w:rsidP="00FC3EA2">
            <w:pPr>
              <w:tabs>
                <w:tab w:val="left" w:pos="3828"/>
              </w:tabs>
              <w:ind w:left="-108"/>
              <w:jc w:val="right"/>
              <w:rPr>
                <w:rFonts w:ascii="Arial" w:hAnsi="Arial" w:cs="Arial"/>
                <w:sz w:val="14"/>
                <w:szCs w:val="14"/>
              </w:rPr>
            </w:pPr>
          </w:p>
        </w:tc>
        <w:tc>
          <w:tcPr>
            <w:tcW w:w="1008" w:type="dxa"/>
            <w:tcBorders>
              <w:top w:val="single" w:sz="4" w:space="0" w:color="auto"/>
              <w:left w:val="nil"/>
              <w:bottom w:val="single" w:sz="4" w:space="0" w:color="auto"/>
              <w:right w:val="nil"/>
            </w:tcBorders>
            <w:shd w:val="clear" w:color="auto" w:fill="auto"/>
            <w:vAlign w:val="bottom"/>
          </w:tcPr>
          <w:p w14:paraId="11681457" w14:textId="07608D01"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60E10726" w14:textId="1E0E1072" w:rsidR="00555984" w:rsidRPr="00555984" w:rsidRDefault="00555984" w:rsidP="00FC3EA2">
            <w:pPr>
              <w:tabs>
                <w:tab w:val="left" w:pos="3828"/>
              </w:tabs>
              <w:ind w:left="-108"/>
              <w:jc w:val="right"/>
              <w:rPr>
                <w:rFonts w:ascii="Arial" w:hAnsi="Arial" w:cs="Arial"/>
                <w:sz w:val="14"/>
                <w:szCs w:val="14"/>
              </w:rPr>
            </w:pPr>
          </w:p>
        </w:tc>
        <w:tc>
          <w:tcPr>
            <w:tcW w:w="850" w:type="dxa"/>
            <w:tcBorders>
              <w:top w:val="single" w:sz="4" w:space="0" w:color="auto"/>
              <w:left w:val="nil"/>
              <w:bottom w:val="single" w:sz="4" w:space="0" w:color="auto"/>
              <w:right w:val="nil"/>
            </w:tcBorders>
            <w:shd w:val="clear" w:color="auto" w:fill="auto"/>
            <w:vAlign w:val="bottom"/>
          </w:tcPr>
          <w:p w14:paraId="33DC29D4" w14:textId="1C9997EB"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203D6882" w14:textId="4B65D62E" w:rsidR="00555984" w:rsidRPr="00555984" w:rsidRDefault="00555984" w:rsidP="00FC3EA2">
            <w:pPr>
              <w:tabs>
                <w:tab w:val="left" w:pos="3828"/>
              </w:tabs>
              <w:ind w:left="-108"/>
              <w:jc w:val="right"/>
              <w:rPr>
                <w:rFonts w:ascii="Arial" w:hAnsi="Arial" w:cs="Arial"/>
                <w:sz w:val="14"/>
                <w:szCs w:val="14"/>
              </w:rPr>
            </w:pPr>
          </w:p>
        </w:tc>
        <w:tc>
          <w:tcPr>
            <w:tcW w:w="1149" w:type="dxa"/>
            <w:tcBorders>
              <w:top w:val="single" w:sz="4" w:space="0" w:color="auto"/>
              <w:left w:val="nil"/>
              <w:bottom w:val="single" w:sz="4" w:space="0" w:color="auto"/>
              <w:right w:val="nil"/>
            </w:tcBorders>
            <w:shd w:val="clear" w:color="auto" w:fill="auto"/>
            <w:vAlign w:val="bottom"/>
          </w:tcPr>
          <w:p w14:paraId="6EDF096F" w14:textId="1CD68B50" w:rsidR="00555984" w:rsidRPr="00555984" w:rsidRDefault="00555984" w:rsidP="00FC3EA2">
            <w:pPr>
              <w:tabs>
                <w:tab w:val="left" w:pos="3828"/>
              </w:tabs>
              <w:ind w:left="-108"/>
              <w:jc w:val="right"/>
              <w:rPr>
                <w:rFonts w:ascii="Arial" w:hAnsi="Arial" w:cs="Arial"/>
                <w:sz w:val="14"/>
                <w:szCs w:val="14"/>
              </w:rPr>
            </w:pPr>
          </w:p>
        </w:tc>
        <w:tc>
          <w:tcPr>
            <w:tcW w:w="1056" w:type="dxa"/>
            <w:tcBorders>
              <w:top w:val="single" w:sz="4" w:space="0" w:color="auto"/>
              <w:left w:val="nil"/>
              <w:bottom w:val="single" w:sz="4" w:space="0" w:color="auto"/>
              <w:right w:val="nil"/>
            </w:tcBorders>
            <w:shd w:val="clear" w:color="auto" w:fill="auto"/>
            <w:vAlign w:val="bottom"/>
          </w:tcPr>
          <w:p w14:paraId="7D79C8BA" w14:textId="6DAB456A" w:rsidR="00555984" w:rsidRPr="00555984" w:rsidRDefault="00555984" w:rsidP="00FC3EA2">
            <w:pPr>
              <w:tabs>
                <w:tab w:val="left" w:pos="3828"/>
              </w:tabs>
              <w:ind w:left="-108"/>
              <w:jc w:val="right"/>
              <w:rPr>
                <w:rFonts w:ascii="Arial" w:hAnsi="Arial" w:cs="Arial"/>
                <w:sz w:val="14"/>
                <w:szCs w:val="14"/>
              </w:rPr>
            </w:pPr>
          </w:p>
        </w:tc>
      </w:tr>
      <w:tr w:rsidR="00797C38" w:rsidRPr="00B7723B" w14:paraId="44FF0917" w14:textId="77777777" w:rsidTr="00797C38">
        <w:trPr>
          <w:trHeight w:val="113"/>
        </w:trPr>
        <w:tc>
          <w:tcPr>
            <w:tcW w:w="2552" w:type="dxa"/>
            <w:tcBorders>
              <w:top w:val="single" w:sz="4" w:space="0" w:color="auto"/>
            </w:tcBorders>
            <w:vAlign w:val="center"/>
          </w:tcPr>
          <w:p w14:paraId="3026FFE2"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tcPr>
          <w:p w14:paraId="633355C5" w14:textId="5F1E3F4C" w:rsidR="00797C38" w:rsidRPr="00555984" w:rsidRDefault="00797C38" w:rsidP="00797C38">
            <w:pPr>
              <w:tabs>
                <w:tab w:val="left" w:pos="3828"/>
              </w:tabs>
              <w:ind w:left="-108"/>
              <w:jc w:val="right"/>
              <w:rPr>
                <w:rFonts w:ascii="Arial" w:hAnsi="Arial" w:cs="Arial"/>
                <w:sz w:val="14"/>
                <w:szCs w:val="14"/>
              </w:rPr>
            </w:pPr>
            <w:r w:rsidRPr="00C24615">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464A7007" w:rsidR="00797C38" w:rsidRPr="00555984" w:rsidRDefault="00797C38" w:rsidP="00797C38">
            <w:pPr>
              <w:tabs>
                <w:tab w:val="left" w:pos="3828"/>
              </w:tabs>
              <w:ind w:left="-108"/>
              <w:jc w:val="right"/>
              <w:rPr>
                <w:rFonts w:ascii="Arial" w:hAnsi="Arial" w:cs="Arial"/>
                <w:sz w:val="14"/>
                <w:szCs w:val="14"/>
              </w:rPr>
            </w:pPr>
            <w:r>
              <w:rPr>
                <w:rFonts w:ascii="Arial" w:hAnsi="Arial" w:cs="Arial"/>
                <w:color w:val="000000"/>
                <w:sz w:val="14"/>
                <w:szCs w:val="14"/>
              </w:rPr>
              <w:t>(464.461)</w:t>
            </w:r>
          </w:p>
        </w:tc>
        <w:tc>
          <w:tcPr>
            <w:tcW w:w="1008" w:type="dxa"/>
            <w:tcBorders>
              <w:top w:val="single" w:sz="4" w:space="0" w:color="auto"/>
              <w:left w:val="nil"/>
              <w:bottom w:val="nil"/>
              <w:right w:val="nil"/>
            </w:tcBorders>
            <w:shd w:val="clear" w:color="auto" w:fill="auto"/>
            <w:vAlign w:val="bottom"/>
          </w:tcPr>
          <w:p w14:paraId="791F56A3" w14:textId="341D82E5"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15.852</w:t>
            </w:r>
          </w:p>
        </w:tc>
        <w:tc>
          <w:tcPr>
            <w:tcW w:w="851" w:type="dxa"/>
            <w:tcBorders>
              <w:top w:val="single" w:sz="4" w:space="0" w:color="auto"/>
              <w:left w:val="nil"/>
              <w:bottom w:val="nil"/>
              <w:right w:val="nil"/>
            </w:tcBorders>
            <w:shd w:val="clear" w:color="auto" w:fill="auto"/>
            <w:vAlign w:val="bottom"/>
          </w:tcPr>
          <w:p w14:paraId="424BAC51" w14:textId="2DB1F5D7" w:rsidR="00797C38" w:rsidRPr="00555984" w:rsidRDefault="00797C38" w:rsidP="00797C38">
            <w:pPr>
              <w:tabs>
                <w:tab w:val="left" w:pos="3828"/>
              </w:tabs>
              <w:ind w:left="-108"/>
              <w:jc w:val="right"/>
              <w:rPr>
                <w:rFonts w:ascii="Arial" w:hAnsi="Arial" w:cs="Arial"/>
                <w:sz w:val="14"/>
                <w:szCs w:val="14"/>
              </w:rPr>
            </w:pPr>
            <w:r>
              <w:rPr>
                <w:rFonts w:ascii="Arial" w:hAnsi="Arial" w:cs="Arial"/>
                <w:color w:val="000000"/>
                <w:sz w:val="14"/>
                <w:szCs w:val="14"/>
              </w:rPr>
              <w:t>(148.740)</w:t>
            </w:r>
          </w:p>
        </w:tc>
        <w:tc>
          <w:tcPr>
            <w:tcW w:w="850" w:type="dxa"/>
            <w:tcBorders>
              <w:top w:val="single" w:sz="4" w:space="0" w:color="auto"/>
              <w:left w:val="nil"/>
              <w:bottom w:val="nil"/>
              <w:right w:val="nil"/>
            </w:tcBorders>
            <w:shd w:val="clear" w:color="auto" w:fill="auto"/>
            <w:vAlign w:val="bottom"/>
          </w:tcPr>
          <w:p w14:paraId="6C1E7810" w14:textId="341BD45A"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15</w:t>
            </w:r>
          </w:p>
        </w:tc>
        <w:tc>
          <w:tcPr>
            <w:tcW w:w="851" w:type="dxa"/>
            <w:tcBorders>
              <w:top w:val="single" w:sz="4" w:space="0" w:color="auto"/>
              <w:left w:val="nil"/>
              <w:bottom w:val="nil"/>
              <w:right w:val="nil"/>
            </w:tcBorders>
            <w:shd w:val="clear" w:color="auto" w:fill="auto"/>
          </w:tcPr>
          <w:p w14:paraId="67F0F971" w14:textId="258E84B6" w:rsidR="00797C38" w:rsidRPr="00555984" w:rsidRDefault="00797C38" w:rsidP="00797C38">
            <w:pPr>
              <w:tabs>
                <w:tab w:val="left" w:pos="3828"/>
              </w:tabs>
              <w:ind w:left="-108"/>
              <w:jc w:val="right"/>
              <w:rPr>
                <w:rFonts w:ascii="Arial" w:hAnsi="Arial" w:cs="Arial"/>
                <w:sz w:val="14"/>
                <w:szCs w:val="14"/>
              </w:rPr>
            </w:pPr>
            <w:r w:rsidRPr="00113DFE">
              <w:rPr>
                <w:rFonts w:ascii="Arial" w:hAnsi="Arial" w:cs="Arial"/>
                <w:sz w:val="14"/>
                <w:szCs w:val="14"/>
              </w:rPr>
              <w:t>-</w:t>
            </w:r>
          </w:p>
        </w:tc>
        <w:tc>
          <w:tcPr>
            <w:tcW w:w="1149" w:type="dxa"/>
            <w:tcBorders>
              <w:top w:val="single" w:sz="4" w:space="0" w:color="auto"/>
              <w:left w:val="nil"/>
              <w:bottom w:val="nil"/>
              <w:right w:val="nil"/>
            </w:tcBorders>
            <w:shd w:val="clear" w:color="auto" w:fill="auto"/>
          </w:tcPr>
          <w:p w14:paraId="229E592A" w14:textId="4C69872D" w:rsidR="00797C38" w:rsidRPr="00555984" w:rsidRDefault="00797C38" w:rsidP="00797C38">
            <w:pPr>
              <w:tabs>
                <w:tab w:val="left" w:pos="3828"/>
              </w:tabs>
              <w:ind w:left="-108"/>
              <w:jc w:val="right"/>
              <w:rPr>
                <w:rFonts w:ascii="Arial" w:hAnsi="Arial" w:cs="Arial"/>
                <w:sz w:val="14"/>
                <w:szCs w:val="14"/>
              </w:rPr>
            </w:pPr>
            <w:r w:rsidRPr="00113DFE">
              <w:rPr>
                <w:rFonts w:ascii="Arial" w:hAnsi="Arial" w:cs="Arial"/>
                <w:sz w:val="14"/>
                <w:szCs w:val="14"/>
              </w:rPr>
              <w:t>-</w:t>
            </w:r>
          </w:p>
        </w:tc>
        <w:tc>
          <w:tcPr>
            <w:tcW w:w="1056" w:type="dxa"/>
            <w:tcBorders>
              <w:top w:val="single" w:sz="4" w:space="0" w:color="auto"/>
              <w:left w:val="nil"/>
              <w:bottom w:val="nil"/>
              <w:right w:val="nil"/>
            </w:tcBorders>
            <w:shd w:val="clear" w:color="auto" w:fill="auto"/>
            <w:vAlign w:val="bottom"/>
          </w:tcPr>
          <w:p w14:paraId="2FCF766D" w14:textId="161A3A86" w:rsidR="00797C38" w:rsidRPr="00555984" w:rsidRDefault="00797C38" w:rsidP="00797C38">
            <w:pPr>
              <w:tabs>
                <w:tab w:val="left" w:pos="3828"/>
              </w:tabs>
              <w:ind w:left="-108"/>
              <w:jc w:val="right"/>
              <w:rPr>
                <w:rFonts w:ascii="Arial" w:hAnsi="Arial" w:cs="Arial"/>
                <w:sz w:val="14"/>
                <w:szCs w:val="14"/>
              </w:rPr>
            </w:pPr>
            <w:r>
              <w:rPr>
                <w:rFonts w:ascii="Arial" w:hAnsi="Arial" w:cs="Arial"/>
                <w:color w:val="000000"/>
                <w:sz w:val="14"/>
                <w:szCs w:val="14"/>
              </w:rPr>
              <w:t>(597.334)</w:t>
            </w:r>
          </w:p>
        </w:tc>
      </w:tr>
      <w:tr w:rsidR="00797C38" w:rsidRPr="00B7723B" w14:paraId="486BC733" w14:textId="77777777" w:rsidTr="00797C38">
        <w:trPr>
          <w:trHeight w:val="113"/>
        </w:trPr>
        <w:tc>
          <w:tcPr>
            <w:tcW w:w="2552" w:type="dxa"/>
            <w:vAlign w:val="center"/>
          </w:tcPr>
          <w:p w14:paraId="070C9ADD"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76" w:type="dxa"/>
          </w:tcPr>
          <w:p w14:paraId="099DCC28" w14:textId="12507587" w:rsidR="00797C38" w:rsidRPr="00555984" w:rsidRDefault="00797C38" w:rsidP="00797C38">
            <w:pPr>
              <w:tabs>
                <w:tab w:val="left" w:pos="3828"/>
              </w:tabs>
              <w:ind w:left="-108"/>
              <w:jc w:val="right"/>
              <w:rPr>
                <w:rFonts w:ascii="Arial" w:hAnsi="Arial" w:cs="Arial"/>
                <w:sz w:val="14"/>
                <w:szCs w:val="14"/>
              </w:rPr>
            </w:pPr>
            <w:r w:rsidRPr="00C24615">
              <w:rPr>
                <w:rFonts w:ascii="Arial" w:hAnsi="Arial" w:cs="Arial"/>
                <w:sz w:val="14"/>
                <w:szCs w:val="14"/>
              </w:rPr>
              <w:t>-</w:t>
            </w:r>
          </w:p>
        </w:tc>
        <w:tc>
          <w:tcPr>
            <w:tcW w:w="993" w:type="dxa"/>
            <w:vAlign w:val="bottom"/>
          </w:tcPr>
          <w:p w14:paraId="05ADD308" w14:textId="27048D0A"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44.118.720</w:t>
            </w:r>
          </w:p>
        </w:tc>
        <w:tc>
          <w:tcPr>
            <w:tcW w:w="1008" w:type="dxa"/>
            <w:vAlign w:val="bottom"/>
          </w:tcPr>
          <w:p w14:paraId="78858BBB" w14:textId="3E010E20"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3.308.205</w:t>
            </w:r>
          </w:p>
        </w:tc>
        <w:tc>
          <w:tcPr>
            <w:tcW w:w="851" w:type="dxa"/>
            <w:vAlign w:val="bottom"/>
          </w:tcPr>
          <w:p w14:paraId="364E7D1F" w14:textId="78C203CB"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1.257.405</w:t>
            </w:r>
          </w:p>
        </w:tc>
        <w:tc>
          <w:tcPr>
            <w:tcW w:w="850" w:type="dxa"/>
            <w:vAlign w:val="bottom"/>
          </w:tcPr>
          <w:p w14:paraId="7C22CF39" w14:textId="3519B963"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148.616</w:t>
            </w:r>
          </w:p>
        </w:tc>
        <w:tc>
          <w:tcPr>
            <w:tcW w:w="851" w:type="dxa"/>
          </w:tcPr>
          <w:p w14:paraId="5E74AA0D" w14:textId="1AAD72BA" w:rsidR="00797C38" w:rsidRPr="00555984" w:rsidRDefault="00797C38" w:rsidP="00797C38">
            <w:pPr>
              <w:tabs>
                <w:tab w:val="left" w:pos="3828"/>
              </w:tabs>
              <w:ind w:left="-108"/>
              <w:jc w:val="right"/>
              <w:rPr>
                <w:rFonts w:ascii="Arial" w:hAnsi="Arial" w:cs="Arial"/>
                <w:sz w:val="14"/>
                <w:szCs w:val="14"/>
              </w:rPr>
            </w:pPr>
            <w:r w:rsidRPr="00113DFE">
              <w:rPr>
                <w:rFonts w:ascii="Arial" w:hAnsi="Arial" w:cs="Arial"/>
                <w:sz w:val="14"/>
                <w:szCs w:val="14"/>
              </w:rPr>
              <w:t>-</w:t>
            </w:r>
          </w:p>
        </w:tc>
        <w:tc>
          <w:tcPr>
            <w:tcW w:w="1149" w:type="dxa"/>
          </w:tcPr>
          <w:p w14:paraId="3CACA7BD" w14:textId="7A005D57" w:rsidR="00797C38" w:rsidRPr="00555984" w:rsidRDefault="00797C38" w:rsidP="00797C38">
            <w:pPr>
              <w:tabs>
                <w:tab w:val="left" w:pos="3828"/>
              </w:tabs>
              <w:ind w:left="-108"/>
              <w:jc w:val="right"/>
              <w:rPr>
                <w:rFonts w:ascii="Arial" w:hAnsi="Arial" w:cs="Arial"/>
                <w:sz w:val="14"/>
                <w:szCs w:val="14"/>
              </w:rPr>
            </w:pPr>
            <w:r w:rsidRPr="00113DFE">
              <w:rPr>
                <w:rFonts w:ascii="Arial" w:hAnsi="Arial" w:cs="Arial"/>
                <w:sz w:val="14"/>
                <w:szCs w:val="14"/>
              </w:rPr>
              <w:t>-</w:t>
            </w:r>
          </w:p>
        </w:tc>
        <w:tc>
          <w:tcPr>
            <w:tcW w:w="1056" w:type="dxa"/>
            <w:vAlign w:val="bottom"/>
          </w:tcPr>
          <w:p w14:paraId="46ABD088" w14:textId="6A59187E"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48.832.946</w:t>
            </w:r>
          </w:p>
        </w:tc>
      </w:tr>
      <w:tr w:rsidR="00797C38" w:rsidRPr="00B7723B" w14:paraId="57ABBE4A" w14:textId="77777777" w:rsidTr="00797C38">
        <w:trPr>
          <w:trHeight w:val="113"/>
        </w:trPr>
        <w:tc>
          <w:tcPr>
            <w:tcW w:w="2552" w:type="dxa"/>
            <w:vAlign w:val="center"/>
          </w:tcPr>
          <w:p w14:paraId="69C5C88A" w14:textId="77777777" w:rsidR="00797C38" w:rsidRPr="00B7723B" w:rsidRDefault="00797C38" w:rsidP="00797C38">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76" w:type="dxa"/>
          </w:tcPr>
          <w:p w14:paraId="63AB4E3E" w14:textId="6CA1AB5B" w:rsidR="00797C38" w:rsidRPr="00555984" w:rsidRDefault="00797C38" w:rsidP="00797C38">
            <w:pPr>
              <w:tabs>
                <w:tab w:val="left" w:pos="3828"/>
              </w:tabs>
              <w:ind w:left="-108"/>
              <w:jc w:val="right"/>
              <w:rPr>
                <w:rFonts w:ascii="Arial" w:hAnsi="Arial" w:cs="Arial"/>
                <w:sz w:val="14"/>
                <w:szCs w:val="14"/>
              </w:rPr>
            </w:pPr>
            <w:r w:rsidRPr="00C24615">
              <w:rPr>
                <w:rFonts w:ascii="Arial" w:hAnsi="Arial" w:cs="Arial"/>
                <w:sz w:val="14"/>
                <w:szCs w:val="14"/>
              </w:rPr>
              <w:t>-</w:t>
            </w:r>
          </w:p>
        </w:tc>
        <w:tc>
          <w:tcPr>
            <w:tcW w:w="993" w:type="dxa"/>
            <w:vAlign w:val="bottom"/>
          </w:tcPr>
          <w:p w14:paraId="3DE580E2" w14:textId="023A101B"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44.583.181</w:t>
            </w:r>
          </w:p>
        </w:tc>
        <w:tc>
          <w:tcPr>
            <w:tcW w:w="1008" w:type="dxa"/>
            <w:vAlign w:val="bottom"/>
          </w:tcPr>
          <w:p w14:paraId="288E2835" w14:textId="770DD64C"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3.292.353</w:t>
            </w:r>
          </w:p>
        </w:tc>
        <w:tc>
          <w:tcPr>
            <w:tcW w:w="851" w:type="dxa"/>
            <w:vAlign w:val="bottom"/>
          </w:tcPr>
          <w:p w14:paraId="70A94561" w14:textId="6D15F88D"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1.406.145</w:t>
            </w:r>
          </w:p>
        </w:tc>
        <w:tc>
          <w:tcPr>
            <w:tcW w:w="850" w:type="dxa"/>
            <w:vAlign w:val="bottom"/>
          </w:tcPr>
          <w:p w14:paraId="28D7890F" w14:textId="6AAA5FD5"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148.601</w:t>
            </w:r>
          </w:p>
        </w:tc>
        <w:tc>
          <w:tcPr>
            <w:tcW w:w="851" w:type="dxa"/>
          </w:tcPr>
          <w:p w14:paraId="6FB1D0CC" w14:textId="0C892070" w:rsidR="00797C38" w:rsidRPr="00555984" w:rsidRDefault="00797C38" w:rsidP="00797C38">
            <w:pPr>
              <w:tabs>
                <w:tab w:val="left" w:pos="3828"/>
              </w:tabs>
              <w:ind w:left="-108"/>
              <w:jc w:val="right"/>
              <w:rPr>
                <w:rFonts w:ascii="Arial" w:hAnsi="Arial" w:cs="Arial"/>
                <w:sz w:val="14"/>
                <w:szCs w:val="14"/>
              </w:rPr>
            </w:pPr>
            <w:r w:rsidRPr="00113DFE">
              <w:rPr>
                <w:rFonts w:ascii="Arial" w:hAnsi="Arial" w:cs="Arial"/>
                <w:sz w:val="14"/>
                <w:szCs w:val="14"/>
              </w:rPr>
              <w:t>-</w:t>
            </w:r>
          </w:p>
        </w:tc>
        <w:tc>
          <w:tcPr>
            <w:tcW w:w="1149" w:type="dxa"/>
          </w:tcPr>
          <w:p w14:paraId="13A425D6" w14:textId="41091678" w:rsidR="00797C38" w:rsidRPr="00555984" w:rsidRDefault="00797C38" w:rsidP="00797C38">
            <w:pPr>
              <w:tabs>
                <w:tab w:val="left" w:pos="3828"/>
              </w:tabs>
              <w:ind w:left="-108"/>
              <w:jc w:val="right"/>
              <w:rPr>
                <w:rFonts w:ascii="Arial" w:hAnsi="Arial" w:cs="Arial"/>
                <w:sz w:val="14"/>
                <w:szCs w:val="14"/>
              </w:rPr>
            </w:pPr>
            <w:r w:rsidRPr="00113DFE">
              <w:rPr>
                <w:rFonts w:ascii="Arial" w:hAnsi="Arial" w:cs="Arial"/>
                <w:sz w:val="14"/>
                <w:szCs w:val="14"/>
              </w:rPr>
              <w:t>-</w:t>
            </w:r>
          </w:p>
        </w:tc>
        <w:tc>
          <w:tcPr>
            <w:tcW w:w="1056" w:type="dxa"/>
            <w:vAlign w:val="bottom"/>
          </w:tcPr>
          <w:p w14:paraId="1B4C42CF" w14:textId="4A2E0766"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49.430.280</w:t>
            </w:r>
          </w:p>
        </w:tc>
      </w:tr>
      <w:tr w:rsidR="00797C38" w:rsidRPr="003B10B3" w14:paraId="38BF18A3" w14:textId="77777777" w:rsidTr="00797C38">
        <w:trPr>
          <w:trHeight w:val="113"/>
        </w:trPr>
        <w:tc>
          <w:tcPr>
            <w:tcW w:w="2552" w:type="dxa"/>
            <w:tcBorders>
              <w:bottom w:val="single" w:sz="4" w:space="0" w:color="auto"/>
            </w:tcBorders>
            <w:vAlign w:val="center"/>
          </w:tcPr>
          <w:p w14:paraId="72AFF479" w14:textId="77777777" w:rsidR="00797C38" w:rsidRPr="00B7723B" w:rsidRDefault="00797C38" w:rsidP="00797C38">
            <w:pPr>
              <w:tabs>
                <w:tab w:val="left" w:pos="3828"/>
              </w:tabs>
              <w:ind w:left="12"/>
              <w:rPr>
                <w:rFonts w:ascii="Arial" w:hAnsi="Arial" w:cs="Arial"/>
                <w:snapToGrid w:val="0"/>
                <w:sz w:val="14"/>
                <w:szCs w:val="14"/>
              </w:rPr>
            </w:pPr>
            <w:proofErr w:type="spellStart"/>
            <w:r w:rsidRPr="00B7723B">
              <w:rPr>
                <w:rFonts w:ascii="Arial" w:hAnsi="Arial" w:cs="Arial"/>
                <w:snapToGrid w:val="0"/>
                <w:sz w:val="14"/>
                <w:szCs w:val="14"/>
              </w:rPr>
              <w:t>Gayrinakdi</w:t>
            </w:r>
            <w:proofErr w:type="spellEnd"/>
            <w:r w:rsidRPr="00B7723B">
              <w:rPr>
                <w:rFonts w:ascii="Arial" w:hAnsi="Arial" w:cs="Arial"/>
                <w:snapToGrid w:val="0"/>
                <w:sz w:val="14"/>
                <w:szCs w:val="14"/>
              </w:rPr>
              <w:t xml:space="preserve"> Krediler </w:t>
            </w:r>
          </w:p>
        </w:tc>
        <w:tc>
          <w:tcPr>
            <w:tcW w:w="976" w:type="dxa"/>
            <w:tcBorders>
              <w:bottom w:val="single" w:sz="4" w:space="0" w:color="auto"/>
            </w:tcBorders>
            <w:vAlign w:val="bottom"/>
          </w:tcPr>
          <w:p w14:paraId="6342ACC2" w14:textId="166E1D16"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20.423.185</w:t>
            </w:r>
          </w:p>
        </w:tc>
        <w:tc>
          <w:tcPr>
            <w:tcW w:w="993" w:type="dxa"/>
            <w:tcBorders>
              <w:bottom w:val="single" w:sz="4" w:space="0" w:color="auto"/>
            </w:tcBorders>
            <w:vAlign w:val="bottom"/>
          </w:tcPr>
          <w:p w14:paraId="0FEA7069" w14:textId="334AC771"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w:t>
            </w:r>
          </w:p>
        </w:tc>
        <w:tc>
          <w:tcPr>
            <w:tcW w:w="1008" w:type="dxa"/>
            <w:tcBorders>
              <w:bottom w:val="single" w:sz="4" w:space="0" w:color="auto"/>
            </w:tcBorders>
            <w:vAlign w:val="bottom"/>
          </w:tcPr>
          <w:p w14:paraId="2FE72F22" w14:textId="12EF51BF"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7.583.471</w:t>
            </w:r>
          </w:p>
        </w:tc>
        <w:tc>
          <w:tcPr>
            <w:tcW w:w="851" w:type="dxa"/>
            <w:tcBorders>
              <w:bottom w:val="single" w:sz="4" w:space="0" w:color="auto"/>
            </w:tcBorders>
            <w:vAlign w:val="bottom"/>
          </w:tcPr>
          <w:p w14:paraId="5307EDAA" w14:textId="15F0DFE4"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14.727.886</w:t>
            </w:r>
          </w:p>
        </w:tc>
        <w:tc>
          <w:tcPr>
            <w:tcW w:w="850" w:type="dxa"/>
            <w:tcBorders>
              <w:bottom w:val="single" w:sz="4" w:space="0" w:color="auto"/>
            </w:tcBorders>
            <w:vAlign w:val="bottom"/>
          </w:tcPr>
          <w:p w14:paraId="72356314" w14:textId="640865A4"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9.365.195</w:t>
            </w:r>
          </w:p>
        </w:tc>
        <w:tc>
          <w:tcPr>
            <w:tcW w:w="851" w:type="dxa"/>
            <w:tcBorders>
              <w:bottom w:val="single" w:sz="4" w:space="0" w:color="auto"/>
            </w:tcBorders>
            <w:vAlign w:val="bottom"/>
          </w:tcPr>
          <w:p w14:paraId="0526EBAF" w14:textId="215BBA65"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246.906</w:t>
            </w:r>
          </w:p>
        </w:tc>
        <w:tc>
          <w:tcPr>
            <w:tcW w:w="1149" w:type="dxa"/>
            <w:tcBorders>
              <w:bottom w:val="single" w:sz="4" w:space="0" w:color="auto"/>
            </w:tcBorders>
            <w:vAlign w:val="bottom"/>
          </w:tcPr>
          <w:p w14:paraId="412C3DF7" w14:textId="370B6188"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bottom w:val="single" w:sz="4" w:space="0" w:color="auto"/>
            </w:tcBorders>
            <w:vAlign w:val="bottom"/>
          </w:tcPr>
          <w:p w14:paraId="5951F8B5" w14:textId="02CFCB78" w:rsidR="00797C38" w:rsidRPr="00555984" w:rsidRDefault="00797C38" w:rsidP="00797C38">
            <w:pPr>
              <w:tabs>
                <w:tab w:val="left" w:pos="3828"/>
              </w:tabs>
              <w:ind w:left="-108"/>
              <w:jc w:val="right"/>
              <w:rPr>
                <w:rFonts w:ascii="Arial" w:hAnsi="Arial" w:cs="Arial"/>
                <w:sz w:val="14"/>
                <w:szCs w:val="14"/>
              </w:rPr>
            </w:pPr>
            <w:r>
              <w:rPr>
                <w:rFonts w:ascii="Arial" w:hAnsi="Arial" w:cs="Arial"/>
                <w:sz w:val="14"/>
                <w:szCs w:val="14"/>
              </w:rPr>
              <w:t>52.346.643</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219" w:type="dxa"/>
        <w:tblLayout w:type="fixed"/>
        <w:tblLook w:val="01E0" w:firstRow="1" w:lastRow="1" w:firstColumn="1" w:lastColumn="1" w:noHBand="0" w:noVBand="0"/>
      </w:tblPr>
      <w:tblGrid>
        <w:gridCol w:w="2410"/>
        <w:gridCol w:w="1134"/>
        <w:gridCol w:w="993"/>
        <w:gridCol w:w="992"/>
        <w:gridCol w:w="851"/>
        <w:gridCol w:w="850"/>
        <w:gridCol w:w="851"/>
        <w:gridCol w:w="1146"/>
        <w:gridCol w:w="992"/>
      </w:tblGrid>
      <w:tr w:rsidR="00B214DB" w:rsidRPr="003B10B3" w14:paraId="1B5E8DEF" w14:textId="77777777" w:rsidTr="00FC3EA2">
        <w:trPr>
          <w:trHeight w:val="57"/>
        </w:trPr>
        <w:tc>
          <w:tcPr>
            <w:tcW w:w="2410" w:type="dxa"/>
            <w:tcBorders>
              <w:top w:val="single" w:sz="4" w:space="0" w:color="auto"/>
              <w:bottom w:val="single" w:sz="4" w:space="0" w:color="auto"/>
            </w:tcBorders>
          </w:tcPr>
          <w:p w14:paraId="0274E87B" w14:textId="77777777" w:rsidR="00B214DB" w:rsidRPr="003B10B3" w:rsidRDefault="00B214DB" w:rsidP="00B214DB">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5A876D78"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11.705.393</w:t>
            </w:r>
          </w:p>
        </w:tc>
        <w:tc>
          <w:tcPr>
            <w:tcW w:w="993" w:type="dxa"/>
            <w:tcBorders>
              <w:top w:val="single" w:sz="4" w:space="0" w:color="auto"/>
              <w:bottom w:val="single" w:sz="4" w:space="0" w:color="auto"/>
            </w:tcBorders>
            <w:vAlign w:val="bottom"/>
          </w:tcPr>
          <w:p w14:paraId="6A5DCE9C" w14:textId="6ED8A62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28.001.873</w:t>
            </w:r>
          </w:p>
        </w:tc>
        <w:tc>
          <w:tcPr>
            <w:tcW w:w="992" w:type="dxa"/>
            <w:tcBorders>
              <w:top w:val="single" w:sz="4" w:space="0" w:color="auto"/>
              <w:bottom w:val="single" w:sz="4" w:space="0" w:color="auto"/>
            </w:tcBorders>
            <w:vAlign w:val="bottom"/>
          </w:tcPr>
          <w:p w14:paraId="2BCC1CA7" w14:textId="2A00E4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22.787.823</w:t>
            </w:r>
          </w:p>
        </w:tc>
        <w:tc>
          <w:tcPr>
            <w:tcW w:w="851" w:type="dxa"/>
            <w:tcBorders>
              <w:top w:val="single" w:sz="4" w:space="0" w:color="auto"/>
              <w:bottom w:val="single" w:sz="4" w:space="0" w:color="auto"/>
            </w:tcBorders>
            <w:vAlign w:val="bottom"/>
          </w:tcPr>
          <w:p w14:paraId="5073EE4F" w14:textId="1213EEA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64.184.634</w:t>
            </w:r>
          </w:p>
        </w:tc>
        <w:tc>
          <w:tcPr>
            <w:tcW w:w="850" w:type="dxa"/>
            <w:tcBorders>
              <w:top w:val="single" w:sz="4" w:space="0" w:color="auto"/>
              <w:bottom w:val="single" w:sz="4" w:space="0" w:color="auto"/>
            </w:tcBorders>
            <w:vAlign w:val="bottom"/>
          </w:tcPr>
          <w:p w14:paraId="0A8A3D05" w14:textId="733327D1"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50.491.350</w:t>
            </w:r>
          </w:p>
        </w:tc>
        <w:tc>
          <w:tcPr>
            <w:tcW w:w="851" w:type="dxa"/>
            <w:tcBorders>
              <w:top w:val="single" w:sz="4" w:space="0" w:color="auto"/>
              <w:bottom w:val="single" w:sz="4" w:space="0" w:color="auto"/>
            </w:tcBorders>
            <w:vAlign w:val="bottom"/>
          </w:tcPr>
          <w:p w14:paraId="7453A701" w14:textId="5D38392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7.866.839</w:t>
            </w:r>
          </w:p>
        </w:tc>
        <w:tc>
          <w:tcPr>
            <w:tcW w:w="1146" w:type="dxa"/>
            <w:tcBorders>
              <w:top w:val="single" w:sz="4" w:space="0" w:color="auto"/>
              <w:bottom w:val="single" w:sz="4" w:space="0" w:color="auto"/>
            </w:tcBorders>
            <w:vAlign w:val="bottom"/>
          </w:tcPr>
          <w:p w14:paraId="483AC86D" w14:textId="6E83CBAB"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2.999.273</w:t>
            </w:r>
          </w:p>
        </w:tc>
        <w:tc>
          <w:tcPr>
            <w:tcW w:w="992" w:type="dxa"/>
            <w:tcBorders>
              <w:top w:val="single" w:sz="4" w:space="0" w:color="auto"/>
              <w:bottom w:val="single" w:sz="4" w:space="0" w:color="auto"/>
            </w:tcBorders>
            <w:vAlign w:val="bottom"/>
          </w:tcPr>
          <w:p w14:paraId="1227C934" w14:textId="3818C8E8"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B214DB" w:rsidRPr="003B10B3" w14:paraId="16316C43" w14:textId="77777777" w:rsidTr="00FC3EA2">
        <w:trPr>
          <w:trHeight w:val="57"/>
        </w:trPr>
        <w:tc>
          <w:tcPr>
            <w:tcW w:w="2410" w:type="dxa"/>
            <w:tcBorders>
              <w:bottom w:val="single" w:sz="4" w:space="0" w:color="auto"/>
            </w:tcBorders>
          </w:tcPr>
          <w:p w14:paraId="1577CC97" w14:textId="77777777" w:rsidR="00B214DB" w:rsidRPr="003B10B3" w:rsidRDefault="00B214DB" w:rsidP="00B214DB">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4F50E7F1"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44.167.000</w:t>
            </w:r>
          </w:p>
        </w:tc>
        <w:tc>
          <w:tcPr>
            <w:tcW w:w="993" w:type="dxa"/>
            <w:tcBorders>
              <w:bottom w:val="single" w:sz="4" w:space="0" w:color="auto"/>
            </w:tcBorders>
            <w:shd w:val="clear" w:color="auto" w:fill="auto"/>
            <w:vAlign w:val="bottom"/>
          </w:tcPr>
          <w:p w14:paraId="35296907" w14:textId="18B73DF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63.220.742</w:t>
            </w:r>
          </w:p>
        </w:tc>
        <w:tc>
          <w:tcPr>
            <w:tcW w:w="992" w:type="dxa"/>
            <w:tcBorders>
              <w:bottom w:val="single" w:sz="4" w:space="0" w:color="auto"/>
            </w:tcBorders>
            <w:shd w:val="clear" w:color="auto" w:fill="auto"/>
            <w:vAlign w:val="bottom"/>
          </w:tcPr>
          <w:p w14:paraId="10AEFF79" w14:textId="342485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45.413.825</w:t>
            </w:r>
          </w:p>
        </w:tc>
        <w:tc>
          <w:tcPr>
            <w:tcW w:w="851" w:type="dxa"/>
            <w:tcBorders>
              <w:bottom w:val="single" w:sz="4" w:space="0" w:color="auto"/>
            </w:tcBorders>
            <w:shd w:val="clear" w:color="auto" w:fill="auto"/>
            <w:vAlign w:val="bottom"/>
          </w:tcPr>
          <w:p w14:paraId="248B74D7" w14:textId="73048D7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7.767.495</w:t>
            </w:r>
          </w:p>
        </w:tc>
        <w:tc>
          <w:tcPr>
            <w:tcW w:w="850" w:type="dxa"/>
            <w:tcBorders>
              <w:bottom w:val="single" w:sz="4" w:space="0" w:color="auto"/>
            </w:tcBorders>
            <w:shd w:val="clear" w:color="auto" w:fill="auto"/>
            <w:vAlign w:val="bottom"/>
          </w:tcPr>
          <w:p w14:paraId="150E1235" w14:textId="02ACC6C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2.158.912</w:t>
            </w:r>
          </w:p>
        </w:tc>
        <w:tc>
          <w:tcPr>
            <w:tcW w:w="851" w:type="dxa"/>
            <w:tcBorders>
              <w:bottom w:val="single" w:sz="4" w:space="0" w:color="auto"/>
            </w:tcBorders>
            <w:shd w:val="clear" w:color="auto" w:fill="auto"/>
            <w:vAlign w:val="bottom"/>
          </w:tcPr>
          <w:p w14:paraId="57DD3446" w14:textId="11FAE095"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86.612</w:t>
            </w:r>
          </w:p>
        </w:tc>
        <w:tc>
          <w:tcPr>
            <w:tcW w:w="1146" w:type="dxa"/>
            <w:tcBorders>
              <w:bottom w:val="single" w:sz="4" w:space="0" w:color="auto"/>
            </w:tcBorders>
            <w:shd w:val="clear" w:color="auto" w:fill="auto"/>
            <w:vAlign w:val="bottom"/>
          </w:tcPr>
          <w:p w14:paraId="5C2B4409" w14:textId="1DD18789"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25.222.599</w:t>
            </w:r>
          </w:p>
        </w:tc>
        <w:tc>
          <w:tcPr>
            <w:tcW w:w="992" w:type="dxa"/>
            <w:tcBorders>
              <w:bottom w:val="single" w:sz="4" w:space="0" w:color="auto"/>
            </w:tcBorders>
            <w:shd w:val="clear" w:color="auto" w:fill="auto"/>
            <w:vAlign w:val="bottom"/>
          </w:tcPr>
          <w:p w14:paraId="02DDE89C" w14:textId="3C573FA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C65236" w:rsidRPr="003B10B3" w14:paraId="64D8544E" w14:textId="77777777" w:rsidTr="00FC3EA2">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37810D35" w14:textId="77777777" w:rsidTr="008238C6">
        <w:trPr>
          <w:trHeight w:val="57"/>
        </w:trPr>
        <w:tc>
          <w:tcPr>
            <w:tcW w:w="2410" w:type="dxa"/>
            <w:tcBorders>
              <w:bottom w:val="single" w:sz="4" w:space="0" w:color="auto"/>
            </w:tcBorders>
          </w:tcPr>
          <w:p w14:paraId="5A27313D"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69C9B502" w:rsidR="008238C6" w:rsidRPr="003B10B3" w:rsidRDefault="008238C6" w:rsidP="008238C6">
            <w:pPr>
              <w:tabs>
                <w:tab w:val="left" w:pos="912"/>
              </w:tabs>
              <w:ind w:left="-108"/>
              <w:jc w:val="right"/>
              <w:rPr>
                <w:rFonts w:ascii="Arial" w:hAnsi="Arial" w:cs="Arial"/>
                <w:sz w:val="14"/>
                <w:szCs w:val="14"/>
              </w:rPr>
            </w:pPr>
            <w:r>
              <w:rPr>
                <w:rFonts w:ascii="Arial" w:hAnsi="Arial" w:cs="Arial"/>
                <w:b/>
                <w:bCs/>
                <w:color w:val="000000"/>
                <w:sz w:val="14"/>
                <w:szCs w:val="14"/>
              </w:rPr>
              <w:t>(32.461.607)</w:t>
            </w:r>
          </w:p>
        </w:tc>
        <w:tc>
          <w:tcPr>
            <w:tcW w:w="993" w:type="dxa"/>
            <w:tcBorders>
              <w:bottom w:val="single" w:sz="4" w:space="0" w:color="auto"/>
            </w:tcBorders>
            <w:shd w:val="clear" w:color="auto" w:fill="auto"/>
            <w:vAlign w:val="bottom"/>
          </w:tcPr>
          <w:p w14:paraId="01427C0A" w14:textId="6CBA9BB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(35.218.869)</w:t>
            </w:r>
          </w:p>
        </w:tc>
        <w:tc>
          <w:tcPr>
            <w:tcW w:w="992" w:type="dxa"/>
            <w:tcBorders>
              <w:bottom w:val="single" w:sz="4" w:space="0" w:color="auto"/>
            </w:tcBorders>
            <w:shd w:val="clear" w:color="auto" w:fill="auto"/>
            <w:vAlign w:val="bottom"/>
          </w:tcPr>
          <w:p w14:paraId="6E9D495F" w14:textId="4F0256D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(22.626.002)</w:t>
            </w:r>
          </w:p>
        </w:tc>
        <w:tc>
          <w:tcPr>
            <w:tcW w:w="851" w:type="dxa"/>
            <w:tcBorders>
              <w:bottom w:val="single" w:sz="4" w:space="0" w:color="auto"/>
            </w:tcBorders>
            <w:shd w:val="clear" w:color="auto" w:fill="auto"/>
            <w:vAlign w:val="bottom"/>
          </w:tcPr>
          <w:p w14:paraId="2314B521" w14:textId="2AE50835"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56.417.139</w:t>
            </w:r>
          </w:p>
        </w:tc>
        <w:tc>
          <w:tcPr>
            <w:tcW w:w="850" w:type="dxa"/>
            <w:tcBorders>
              <w:bottom w:val="single" w:sz="4" w:space="0" w:color="auto"/>
            </w:tcBorders>
            <w:shd w:val="clear" w:color="auto" w:fill="auto"/>
            <w:vAlign w:val="bottom"/>
          </w:tcPr>
          <w:p w14:paraId="6C757C7E" w14:textId="423F6B20"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48.332.438</w:t>
            </w:r>
          </w:p>
        </w:tc>
        <w:tc>
          <w:tcPr>
            <w:tcW w:w="851" w:type="dxa"/>
            <w:tcBorders>
              <w:bottom w:val="single" w:sz="4" w:space="0" w:color="auto"/>
            </w:tcBorders>
            <w:shd w:val="clear" w:color="auto" w:fill="auto"/>
            <w:vAlign w:val="bottom"/>
          </w:tcPr>
          <w:p w14:paraId="7235CEE1" w14:textId="3BE922B8"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7.780.227</w:t>
            </w:r>
          </w:p>
        </w:tc>
        <w:tc>
          <w:tcPr>
            <w:tcW w:w="1146" w:type="dxa"/>
            <w:tcBorders>
              <w:bottom w:val="single" w:sz="4" w:space="0" w:color="auto"/>
            </w:tcBorders>
            <w:shd w:val="clear" w:color="auto" w:fill="auto"/>
            <w:vAlign w:val="bottom"/>
          </w:tcPr>
          <w:p w14:paraId="154E772A" w14:textId="7E715FD7"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(22.223.326)</w:t>
            </w:r>
          </w:p>
        </w:tc>
        <w:tc>
          <w:tcPr>
            <w:tcW w:w="992" w:type="dxa"/>
            <w:tcBorders>
              <w:bottom w:val="single" w:sz="4" w:space="0" w:color="auto"/>
            </w:tcBorders>
            <w:shd w:val="clear" w:color="auto" w:fill="auto"/>
            <w:vAlign w:val="bottom"/>
          </w:tcPr>
          <w:p w14:paraId="7E3E4F9C" w14:textId="08EEBAA0"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w:t>
            </w:r>
          </w:p>
        </w:tc>
      </w:tr>
      <w:tr w:rsidR="00C65236" w:rsidRPr="003B10B3" w14:paraId="5074D2C7" w14:textId="77777777" w:rsidTr="00FC3EA2">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081E6DD3" w14:textId="77777777" w:rsidTr="008238C6">
        <w:trPr>
          <w:trHeight w:val="57"/>
        </w:trPr>
        <w:tc>
          <w:tcPr>
            <w:tcW w:w="2410" w:type="dxa"/>
            <w:tcBorders>
              <w:bottom w:val="single" w:sz="4" w:space="0" w:color="auto"/>
            </w:tcBorders>
          </w:tcPr>
          <w:p w14:paraId="2CC6FEC0"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7AECC4A" w:rsidR="008238C6" w:rsidRPr="008238C6" w:rsidRDefault="008238C6" w:rsidP="008238C6">
            <w:pPr>
              <w:tabs>
                <w:tab w:val="left" w:pos="912"/>
              </w:tabs>
              <w:ind w:left="-108"/>
              <w:jc w:val="right"/>
              <w:rPr>
                <w:rFonts w:ascii="Arial" w:hAnsi="Arial" w:cs="Arial"/>
                <w:b/>
                <w:sz w:val="14"/>
                <w:szCs w:val="14"/>
              </w:rPr>
            </w:pPr>
            <w:r w:rsidRPr="008238C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18BC8DB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231.848</w:t>
            </w:r>
          </w:p>
        </w:tc>
        <w:tc>
          <w:tcPr>
            <w:tcW w:w="992" w:type="dxa"/>
            <w:tcBorders>
              <w:bottom w:val="single" w:sz="4" w:space="0" w:color="auto"/>
            </w:tcBorders>
            <w:shd w:val="clear" w:color="auto" w:fill="auto"/>
            <w:vAlign w:val="bottom"/>
          </w:tcPr>
          <w:p w14:paraId="17A8A196" w14:textId="612C687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color w:val="000000"/>
                <w:sz w:val="14"/>
                <w:szCs w:val="14"/>
              </w:rPr>
              <w:t>(13.157)</w:t>
            </w:r>
          </w:p>
        </w:tc>
        <w:tc>
          <w:tcPr>
            <w:tcW w:w="851" w:type="dxa"/>
            <w:tcBorders>
              <w:bottom w:val="single" w:sz="4" w:space="0" w:color="auto"/>
            </w:tcBorders>
            <w:shd w:val="clear" w:color="auto" w:fill="auto"/>
            <w:vAlign w:val="bottom"/>
          </w:tcPr>
          <w:p w14:paraId="3B4BADE4" w14:textId="32B1BE3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10.726</w:t>
            </w:r>
          </w:p>
        </w:tc>
        <w:tc>
          <w:tcPr>
            <w:tcW w:w="850" w:type="dxa"/>
            <w:tcBorders>
              <w:bottom w:val="single" w:sz="4" w:space="0" w:color="auto"/>
            </w:tcBorders>
            <w:shd w:val="clear" w:color="auto" w:fill="auto"/>
            <w:vAlign w:val="bottom"/>
          </w:tcPr>
          <w:p w14:paraId="615AD8B8" w14:textId="76826286"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11</w:t>
            </w:r>
          </w:p>
        </w:tc>
        <w:tc>
          <w:tcPr>
            <w:tcW w:w="851" w:type="dxa"/>
            <w:tcBorders>
              <w:bottom w:val="single" w:sz="4" w:space="0" w:color="auto"/>
            </w:tcBorders>
            <w:shd w:val="clear" w:color="auto" w:fill="auto"/>
            <w:vAlign w:val="bottom"/>
          </w:tcPr>
          <w:p w14:paraId="75390353" w14:textId="4C905E1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1146" w:type="dxa"/>
            <w:tcBorders>
              <w:bottom w:val="single" w:sz="4" w:space="0" w:color="auto"/>
            </w:tcBorders>
            <w:shd w:val="clear" w:color="auto" w:fill="auto"/>
            <w:vAlign w:val="bottom"/>
          </w:tcPr>
          <w:p w14:paraId="27418A5B" w14:textId="2E728313"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0353566D"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229.428</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174C3722"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C5551F">
        <w:rPr>
          <w:rFonts w:ascii="Arial" w:hAnsi="Arial" w:cs="Arial"/>
          <w:sz w:val="14"/>
          <w:szCs w:val="14"/>
        </w:rPr>
        <w:t>(</w:t>
      </w:r>
      <w:r w:rsidR="008238C6">
        <w:rPr>
          <w:rFonts w:ascii="Arial" w:hAnsi="Arial" w:cs="Arial"/>
          <w:sz w:val="14"/>
          <w:szCs w:val="14"/>
        </w:rPr>
        <w:t>9</w:t>
      </w:r>
      <w:r w:rsidR="00EE74CB" w:rsidRPr="00FC461F">
        <w:rPr>
          <w:rFonts w:ascii="Arial" w:hAnsi="Arial" w:cs="Arial"/>
          <w:sz w:val="14"/>
          <w:szCs w:val="14"/>
        </w:rPr>
        <w:t>.</w:t>
      </w:r>
      <w:r w:rsidR="00C56D43">
        <w:rPr>
          <w:rFonts w:ascii="Arial" w:hAnsi="Arial" w:cs="Arial"/>
          <w:sz w:val="14"/>
          <w:szCs w:val="14"/>
        </w:rPr>
        <w:t>590</w:t>
      </w:r>
      <w:r w:rsidR="00C5551F">
        <w:rPr>
          <w:rFonts w:ascii="Arial" w:hAnsi="Arial" w:cs="Arial"/>
          <w:sz w:val="14"/>
          <w:szCs w:val="14"/>
        </w:rPr>
        <w:t>)</w:t>
      </w:r>
      <w:r w:rsidRPr="00FC461F">
        <w:rPr>
          <w:rFonts w:ascii="Arial" w:hAnsi="Arial" w:cs="Arial"/>
          <w:sz w:val="14"/>
          <w:szCs w:val="14"/>
        </w:rPr>
        <w:t xml:space="preserve"> TL, bankalardan </w:t>
      </w:r>
      <w:r w:rsidR="00C5551F">
        <w:rPr>
          <w:rFonts w:ascii="Arial" w:hAnsi="Arial" w:cs="Arial"/>
          <w:sz w:val="14"/>
          <w:szCs w:val="14"/>
        </w:rPr>
        <w:t>(</w:t>
      </w:r>
      <w:r w:rsidR="0058445B">
        <w:rPr>
          <w:rFonts w:ascii="Arial" w:hAnsi="Arial" w:cs="Arial"/>
          <w:sz w:val="14"/>
          <w:szCs w:val="14"/>
        </w:rPr>
        <w:t>686</w:t>
      </w:r>
      <w:r w:rsidR="00C5551F">
        <w:rPr>
          <w:rFonts w:ascii="Arial" w:hAnsi="Arial" w:cs="Arial"/>
          <w:sz w:val="14"/>
          <w:szCs w:val="14"/>
        </w:rPr>
        <w:t>)</w:t>
      </w:r>
      <w:r w:rsidR="008238C6">
        <w:rPr>
          <w:rFonts w:ascii="Arial" w:hAnsi="Arial" w:cs="Arial"/>
          <w:sz w:val="14"/>
          <w:szCs w:val="14"/>
        </w:rPr>
        <w:t xml:space="preserve"> </w:t>
      </w:r>
      <w:r w:rsidRPr="00FC461F">
        <w:rPr>
          <w:rFonts w:ascii="Arial" w:hAnsi="Arial" w:cs="Arial"/>
          <w:sz w:val="14"/>
          <w:szCs w:val="14"/>
        </w:rPr>
        <w:t xml:space="preserve">TL, verilen kredilerden </w:t>
      </w:r>
      <w:r w:rsidR="00C5551F">
        <w:rPr>
          <w:rFonts w:ascii="Arial" w:hAnsi="Arial" w:cs="Arial"/>
          <w:sz w:val="14"/>
          <w:szCs w:val="14"/>
        </w:rPr>
        <w:t>(</w:t>
      </w:r>
      <w:r w:rsidR="00EE74CB" w:rsidRPr="00FC461F">
        <w:rPr>
          <w:rFonts w:ascii="Arial" w:hAnsi="Arial" w:cs="Arial"/>
          <w:sz w:val="14"/>
          <w:szCs w:val="14"/>
        </w:rPr>
        <w:t>1.</w:t>
      </w:r>
      <w:r w:rsidR="0058445B">
        <w:rPr>
          <w:rFonts w:ascii="Arial" w:hAnsi="Arial" w:cs="Arial"/>
          <w:sz w:val="14"/>
          <w:szCs w:val="14"/>
        </w:rPr>
        <w:t>959</w:t>
      </w:r>
      <w:r w:rsidR="00EE74CB" w:rsidRPr="00FC461F">
        <w:rPr>
          <w:rFonts w:ascii="Arial" w:hAnsi="Arial" w:cs="Arial"/>
          <w:sz w:val="14"/>
          <w:szCs w:val="14"/>
        </w:rPr>
        <w:t>.</w:t>
      </w:r>
      <w:r w:rsidR="0058445B">
        <w:rPr>
          <w:rFonts w:ascii="Arial" w:hAnsi="Arial" w:cs="Arial"/>
          <w:sz w:val="14"/>
          <w:szCs w:val="14"/>
        </w:rPr>
        <w:t>116</w:t>
      </w:r>
      <w:r w:rsidR="00C5551F">
        <w:rPr>
          <w:rFonts w:ascii="Arial" w:hAnsi="Arial" w:cs="Arial"/>
          <w:sz w:val="14"/>
          <w:szCs w:val="14"/>
        </w:rPr>
        <w:t>)</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C5551F">
        <w:rPr>
          <w:rFonts w:ascii="Arial" w:hAnsi="Arial" w:cs="Arial"/>
          <w:sz w:val="14"/>
          <w:szCs w:val="14"/>
        </w:rPr>
        <w:t>(</w:t>
      </w:r>
      <w:r w:rsidR="00C56D43">
        <w:rPr>
          <w:rFonts w:ascii="Arial" w:hAnsi="Arial" w:cs="Arial"/>
          <w:sz w:val="14"/>
          <w:szCs w:val="14"/>
        </w:rPr>
        <w:t>22</w:t>
      </w:r>
      <w:r w:rsidR="00EE74CB" w:rsidRPr="00FC461F">
        <w:rPr>
          <w:rFonts w:ascii="Arial" w:hAnsi="Arial" w:cs="Arial"/>
          <w:sz w:val="14"/>
          <w:szCs w:val="14"/>
        </w:rPr>
        <w:t>.</w:t>
      </w:r>
      <w:r w:rsidR="00C56D43">
        <w:rPr>
          <w:rFonts w:ascii="Arial" w:hAnsi="Arial" w:cs="Arial"/>
          <w:sz w:val="14"/>
          <w:szCs w:val="14"/>
        </w:rPr>
        <w:t>263</w:t>
      </w:r>
      <w:r w:rsidR="00C5551F">
        <w:rPr>
          <w:rFonts w:ascii="Arial" w:hAnsi="Arial" w:cs="Arial"/>
          <w:sz w:val="14"/>
          <w:szCs w:val="14"/>
        </w:rPr>
        <w:t>)</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1D78277C" w14:textId="6BA56635" w:rsidR="00AD463F" w:rsidRDefault="00AD463F">
      <w:pPr>
        <w:rPr>
          <w:rFonts w:ascii="Arial" w:hAnsi="Arial" w:cs="Arial"/>
          <w:sz w:val="14"/>
          <w:szCs w:val="14"/>
        </w:rPr>
      </w:pPr>
      <w:r>
        <w:rPr>
          <w:rFonts w:ascii="Arial" w:hAnsi="Arial" w:cs="Arial"/>
          <w:sz w:val="14"/>
          <w:szCs w:val="14"/>
        </w:rPr>
        <w:br w:type="page"/>
      </w:r>
    </w:p>
    <w:p w14:paraId="434EEF32" w14:textId="77777777" w:rsidR="00590F1C" w:rsidRDefault="00590F1C">
      <w:pPr>
        <w:rPr>
          <w:rFonts w:ascii="Arial" w:hAnsi="Arial" w:cs="Arial"/>
          <w:sz w:val="14"/>
          <w:szCs w:val="14"/>
        </w:rPr>
      </w:pPr>
    </w:p>
    <w:p w14:paraId="38145C77" w14:textId="77777777" w:rsidR="00AD5CF9" w:rsidRPr="003B10B3" w:rsidRDefault="00AD5CF9" w:rsidP="00AD5CF9">
      <w:pPr>
        <w:pStyle w:val="BodyTextIndent"/>
        <w:numPr>
          <w:ilvl w:val="0"/>
          <w:numId w:val="33"/>
        </w:numPr>
        <w:tabs>
          <w:tab w:val="left" w:pos="3828"/>
        </w:tabs>
        <w:ind w:left="0" w:right="386" w:hanging="567"/>
        <w:rPr>
          <w:rFonts w:ascii="Arial" w:hAnsi="Arial" w:cs="Arial"/>
          <w:b/>
          <w:sz w:val="20"/>
          <w:szCs w:val="20"/>
        </w:rPr>
      </w:pPr>
      <w:r w:rsidRPr="003B10B3">
        <w:rPr>
          <w:rFonts w:ascii="Arial" w:hAnsi="Arial" w:cs="Arial"/>
          <w:b/>
          <w:sz w:val="20"/>
          <w:szCs w:val="20"/>
        </w:rPr>
        <w:t>Konsolide Kaldıraç Oranına İlişkin Açıklamalar:</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59B9AB58"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75128E">
        <w:rPr>
          <w:rFonts w:ascii="Arial" w:hAnsi="Arial" w:cs="Arial"/>
          <w:sz w:val="20"/>
          <w:szCs w:val="20"/>
        </w:rPr>
        <w:t>0</w:t>
      </w:r>
      <w:r w:rsidR="00490582" w:rsidRPr="00BC0D48">
        <w:rPr>
          <w:rFonts w:ascii="Arial" w:hAnsi="Arial" w:cs="Arial"/>
          <w:sz w:val="20"/>
          <w:szCs w:val="20"/>
        </w:rPr>
        <w:t xml:space="preserve"> </w:t>
      </w:r>
      <w:r w:rsidR="0075128E">
        <w:rPr>
          <w:rFonts w:ascii="Arial" w:hAnsi="Arial" w:cs="Arial"/>
          <w:sz w:val="20"/>
          <w:szCs w:val="20"/>
        </w:rPr>
        <w:t>Haziran</w:t>
      </w:r>
      <w:r w:rsidR="00043465" w:rsidRPr="00BC0D48">
        <w:rPr>
          <w:rFonts w:ascii="Arial" w:hAnsi="Arial" w:cs="Arial"/>
          <w:sz w:val="20"/>
          <w:szCs w:val="20"/>
        </w:rPr>
        <w:t xml:space="preserve"> </w:t>
      </w:r>
      <w:r w:rsidR="00DF3F5F" w:rsidRPr="00BC0D48">
        <w:rPr>
          <w:rFonts w:ascii="Arial" w:hAnsi="Arial" w:cs="Arial"/>
          <w:sz w:val="20"/>
          <w:szCs w:val="20"/>
        </w:rPr>
        <w:t>202</w:t>
      </w:r>
      <w:r w:rsidR="00743371">
        <w:rPr>
          <w:rFonts w:ascii="Arial" w:hAnsi="Arial" w:cs="Arial"/>
          <w:sz w:val="20"/>
          <w:szCs w:val="20"/>
        </w:rPr>
        <w:t>3</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0F72FA" w:rsidRPr="00BC0D48">
        <w:rPr>
          <w:rFonts w:ascii="Arial" w:hAnsi="Arial" w:cs="Arial"/>
          <w:sz w:val="20"/>
          <w:szCs w:val="20"/>
        </w:rPr>
        <w:t>8</w:t>
      </w:r>
      <w:r w:rsidR="00F6401B" w:rsidRPr="00BC0D48">
        <w:rPr>
          <w:rFonts w:ascii="Arial" w:hAnsi="Arial" w:cs="Arial"/>
          <w:sz w:val="20"/>
          <w:szCs w:val="20"/>
        </w:rPr>
        <w:t>,</w:t>
      </w:r>
      <w:r w:rsidR="0034301E">
        <w:rPr>
          <w:rFonts w:ascii="Arial" w:hAnsi="Arial" w:cs="Arial"/>
          <w:sz w:val="20"/>
          <w:szCs w:val="20"/>
        </w:rPr>
        <w:t>89</w:t>
      </w:r>
      <w:r w:rsidR="00F7319C" w:rsidRPr="00BC0D48">
        <w:rPr>
          <w:rFonts w:ascii="Arial" w:hAnsi="Arial" w:cs="Arial"/>
          <w:sz w:val="20"/>
          <w:szCs w:val="20"/>
        </w:rPr>
        <w:t>‘</w:t>
      </w:r>
      <w:r w:rsidR="009F3FC5" w:rsidRPr="00BC0D48">
        <w:rPr>
          <w:rFonts w:ascii="Arial" w:hAnsi="Arial" w:cs="Arial"/>
          <w:sz w:val="20"/>
          <w:szCs w:val="20"/>
        </w:rPr>
        <w:t>d</w:t>
      </w:r>
      <w:r w:rsidR="0034301E">
        <w:rPr>
          <w:rFonts w:ascii="Arial" w:hAnsi="Arial" w:cs="Arial"/>
          <w:sz w:val="20"/>
          <w:szCs w:val="20"/>
        </w:rPr>
        <w:t>u</w:t>
      </w:r>
      <w:r w:rsidR="004E0BFB" w:rsidRPr="00BC0D48">
        <w:rPr>
          <w:rFonts w:ascii="Arial" w:hAnsi="Arial" w:cs="Arial"/>
          <w:sz w:val="20"/>
          <w:szCs w:val="20"/>
        </w:rPr>
        <w:t>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743371">
        <w:rPr>
          <w:rFonts w:ascii="Arial" w:hAnsi="Arial" w:cs="Arial"/>
          <w:sz w:val="20"/>
          <w:szCs w:val="20"/>
        </w:rPr>
        <w:t>2</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743371">
        <w:rPr>
          <w:rFonts w:ascii="Arial" w:hAnsi="Arial" w:cs="Arial"/>
          <w:sz w:val="20"/>
          <w:szCs w:val="20"/>
        </w:rPr>
        <w:t>8</w:t>
      </w:r>
      <w:r w:rsidR="00DF3F5F">
        <w:rPr>
          <w:rFonts w:ascii="Arial" w:hAnsi="Arial" w:cs="Arial"/>
          <w:sz w:val="20"/>
          <w:szCs w:val="20"/>
        </w:rPr>
        <w:t>,</w:t>
      </w:r>
      <w:r w:rsidR="00743371">
        <w:rPr>
          <w:rFonts w:ascii="Arial" w:hAnsi="Arial" w:cs="Arial"/>
          <w:sz w:val="20"/>
          <w:szCs w:val="20"/>
        </w:rPr>
        <w:t>13</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0A7EF99E" w:rsidR="009457F2" w:rsidRPr="003B10B3" w:rsidRDefault="00447B69" w:rsidP="00743371">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75128E">
              <w:rPr>
                <w:rFonts w:ascii="Arial" w:hAnsi="Arial" w:cs="Arial"/>
                <w:b/>
                <w:color w:val="000000"/>
                <w:sz w:val="16"/>
                <w:szCs w:val="16"/>
              </w:rPr>
              <w:t>0</w:t>
            </w:r>
            <w:r w:rsidR="00490582">
              <w:rPr>
                <w:rFonts w:ascii="Arial" w:hAnsi="Arial" w:cs="Arial"/>
                <w:b/>
                <w:color w:val="000000"/>
                <w:sz w:val="16"/>
                <w:szCs w:val="16"/>
              </w:rPr>
              <w:t xml:space="preserve"> </w:t>
            </w:r>
            <w:r w:rsidR="0075128E">
              <w:rPr>
                <w:rFonts w:ascii="Arial" w:hAnsi="Arial" w:cs="Arial"/>
                <w:b/>
                <w:color w:val="000000"/>
                <w:sz w:val="16"/>
                <w:szCs w:val="16"/>
              </w:rPr>
              <w:t>Haziran</w:t>
            </w:r>
            <w:r w:rsidR="009457F2">
              <w:rPr>
                <w:rFonts w:ascii="Arial" w:hAnsi="Arial" w:cs="Arial"/>
                <w:b/>
                <w:color w:val="000000"/>
                <w:sz w:val="16"/>
                <w:szCs w:val="16"/>
              </w:rPr>
              <w:t xml:space="preserve"> 202</w:t>
            </w:r>
            <w:r w:rsidR="00743371">
              <w:rPr>
                <w:rFonts w:ascii="Arial" w:hAnsi="Arial" w:cs="Arial"/>
                <w:b/>
                <w:color w:val="000000"/>
                <w:sz w:val="16"/>
                <w:szCs w:val="16"/>
              </w:rPr>
              <w:t>3</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488774BE" w:rsidR="009457F2" w:rsidRPr="003B10B3" w:rsidRDefault="009457F2" w:rsidP="00743371">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743371">
              <w:rPr>
                <w:rFonts w:ascii="Arial" w:hAnsi="Arial" w:cs="Arial"/>
                <w:b/>
                <w:color w:val="000000"/>
                <w:sz w:val="16"/>
                <w:szCs w:val="16"/>
              </w:rPr>
              <w:t>2</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C9312D" w:rsidRPr="003B10B3" w14:paraId="3C771FBD" w14:textId="77777777" w:rsidTr="008238C6">
        <w:trPr>
          <w:trHeight w:val="170"/>
        </w:trPr>
        <w:tc>
          <w:tcPr>
            <w:tcW w:w="341" w:type="dxa"/>
            <w:shd w:val="clear" w:color="auto" w:fill="auto"/>
            <w:noWrap/>
            <w:hideMark/>
          </w:tcPr>
          <w:p w14:paraId="0BA057C0"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 (Türev finansal araçlar ile kredi türevleri hariç, teminatlar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w:t>
            </w:r>
          </w:p>
        </w:tc>
        <w:tc>
          <w:tcPr>
            <w:tcW w:w="1559" w:type="dxa"/>
            <w:shd w:val="clear" w:color="auto" w:fill="auto"/>
            <w:noWrap/>
            <w:vAlign w:val="center"/>
          </w:tcPr>
          <w:p w14:paraId="0C107D2D" w14:textId="28C96A87" w:rsidR="00C9312D" w:rsidRPr="00C9312D" w:rsidRDefault="00C9312D" w:rsidP="00C9312D">
            <w:pPr>
              <w:tabs>
                <w:tab w:val="left" w:pos="3828"/>
              </w:tabs>
              <w:jc w:val="right"/>
              <w:rPr>
                <w:rFonts w:ascii="Arial" w:hAnsi="Arial" w:cs="Arial"/>
                <w:bCs/>
                <w:sz w:val="18"/>
                <w:szCs w:val="18"/>
                <w:highlight w:val="yellow"/>
              </w:rPr>
            </w:pPr>
            <w:r w:rsidRPr="00C9312D">
              <w:rPr>
                <w:rFonts w:ascii="Arial" w:hAnsi="Arial" w:cs="Arial"/>
                <w:color w:val="000000"/>
                <w:sz w:val="18"/>
                <w:szCs w:val="18"/>
              </w:rPr>
              <w:t>218.245.564</w:t>
            </w:r>
          </w:p>
        </w:tc>
        <w:tc>
          <w:tcPr>
            <w:tcW w:w="1559" w:type="dxa"/>
            <w:shd w:val="clear" w:color="auto" w:fill="auto"/>
            <w:noWrap/>
            <w:vAlign w:val="center"/>
          </w:tcPr>
          <w:p w14:paraId="6F9EDC52" w14:textId="78379005" w:rsidR="00C9312D" w:rsidRPr="009F6495"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175.601.507</w:t>
            </w:r>
          </w:p>
        </w:tc>
      </w:tr>
      <w:tr w:rsidR="00C9312D" w:rsidRPr="003B10B3" w14:paraId="22A188AE" w14:textId="77777777" w:rsidTr="008238C6">
        <w:trPr>
          <w:trHeight w:val="170"/>
        </w:trPr>
        <w:tc>
          <w:tcPr>
            <w:tcW w:w="341" w:type="dxa"/>
            <w:shd w:val="clear" w:color="auto" w:fill="auto"/>
            <w:noWrap/>
            <w:hideMark/>
          </w:tcPr>
          <w:p w14:paraId="41096981"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0B2725B3" w:rsidR="00C9312D" w:rsidRPr="00C9312D" w:rsidRDefault="00C9312D" w:rsidP="00C9312D">
            <w:pPr>
              <w:tabs>
                <w:tab w:val="left" w:pos="3828"/>
              </w:tabs>
              <w:jc w:val="right"/>
              <w:rPr>
                <w:rFonts w:ascii="Arial" w:hAnsi="Arial" w:cs="Arial"/>
                <w:bCs/>
                <w:sz w:val="18"/>
                <w:szCs w:val="18"/>
                <w:highlight w:val="yellow"/>
              </w:rPr>
            </w:pPr>
            <w:r w:rsidRPr="00C9312D">
              <w:rPr>
                <w:rFonts w:ascii="Arial" w:hAnsi="Arial" w:cs="Arial"/>
                <w:color w:val="000000"/>
                <w:sz w:val="18"/>
                <w:szCs w:val="18"/>
              </w:rPr>
              <w:t>220.433</w:t>
            </w:r>
          </w:p>
        </w:tc>
        <w:tc>
          <w:tcPr>
            <w:tcW w:w="1559" w:type="dxa"/>
            <w:shd w:val="clear" w:color="auto" w:fill="auto"/>
            <w:noWrap/>
            <w:vAlign w:val="center"/>
          </w:tcPr>
          <w:p w14:paraId="591F58E1" w14:textId="4F54A5FA" w:rsidR="00C9312D" w:rsidRPr="009F6495"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149.</w:t>
            </w:r>
            <w:r>
              <w:rPr>
                <w:rFonts w:ascii="Arial" w:hAnsi="Arial" w:cs="Arial"/>
                <w:color w:val="000000"/>
                <w:sz w:val="18"/>
                <w:szCs w:val="18"/>
              </w:rPr>
              <w:t>648</w:t>
            </w:r>
          </w:p>
        </w:tc>
      </w:tr>
      <w:tr w:rsidR="00C9312D" w:rsidRPr="003B10B3" w14:paraId="3FBDE025" w14:textId="77777777" w:rsidTr="008238C6">
        <w:trPr>
          <w:trHeight w:val="170"/>
        </w:trPr>
        <w:tc>
          <w:tcPr>
            <w:tcW w:w="341" w:type="dxa"/>
            <w:tcBorders>
              <w:bottom w:val="single" w:sz="4" w:space="0" w:color="auto"/>
            </w:tcBorders>
            <w:shd w:val="clear" w:color="auto" w:fill="auto"/>
            <w:noWrap/>
            <w:hideMark/>
          </w:tcPr>
          <w:p w14:paraId="2A0545FE"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145905DB" w:rsidR="00C9312D" w:rsidRPr="00C9312D" w:rsidRDefault="00C9312D" w:rsidP="00C9312D">
            <w:pPr>
              <w:tabs>
                <w:tab w:val="left" w:pos="3828"/>
              </w:tabs>
              <w:jc w:val="right"/>
              <w:rPr>
                <w:rFonts w:ascii="Arial" w:hAnsi="Arial" w:cs="Arial"/>
                <w:bCs/>
                <w:sz w:val="18"/>
                <w:szCs w:val="18"/>
                <w:highlight w:val="yellow"/>
              </w:rPr>
            </w:pPr>
            <w:r w:rsidRPr="00C9312D">
              <w:rPr>
                <w:rFonts w:ascii="Arial" w:hAnsi="Arial" w:cs="Arial"/>
                <w:bCs/>
                <w:color w:val="000000"/>
                <w:sz w:val="18"/>
                <w:szCs w:val="18"/>
              </w:rPr>
              <w:t>218.025.131</w:t>
            </w:r>
          </w:p>
        </w:tc>
        <w:tc>
          <w:tcPr>
            <w:tcW w:w="1559" w:type="dxa"/>
            <w:tcBorders>
              <w:bottom w:val="single" w:sz="4" w:space="0" w:color="auto"/>
            </w:tcBorders>
            <w:shd w:val="clear" w:color="auto" w:fill="auto"/>
            <w:noWrap/>
            <w:vAlign w:val="center"/>
          </w:tcPr>
          <w:p w14:paraId="71861418" w14:textId="11586D85" w:rsidR="00C9312D" w:rsidRPr="009F6495" w:rsidRDefault="00C9312D" w:rsidP="00C9312D">
            <w:pPr>
              <w:tabs>
                <w:tab w:val="left" w:pos="3828"/>
              </w:tabs>
              <w:jc w:val="right"/>
              <w:rPr>
                <w:rFonts w:ascii="Arial" w:hAnsi="Arial" w:cs="Arial"/>
                <w:color w:val="000000"/>
                <w:sz w:val="18"/>
                <w:szCs w:val="18"/>
              </w:rPr>
            </w:pPr>
            <w:r w:rsidRPr="00AE691C">
              <w:rPr>
                <w:rFonts w:ascii="Arial" w:hAnsi="Arial" w:cs="Arial"/>
                <w:bCs/>
                <w:color w:val="000000"/>
                <w:sz w:val="18"/>
                <w:szCs w:val="18"/>
              </w:rPr>
              <w:t>175.451.859</w:t>
            </w:r>
          </w:p>
        </w:tc>
      </w:tr>
      <w:tr w:rsidR="008238C6" w:rsidRPr="003B10B3" w14:paraId="75C28B22" w14:textId="77777777" w:rsidTr="008238C6">
        <w:trPr>
          <w:trHeight w:val="170"/>
        </w:trPr>
        <w:tc>
          <w:tcPr>
            <w:tcW w:w="341" w:type="dxa"/>
            <w:tcBorders>
              <w:top w:val="single" w:sz="4" w:space="0" w:color="auto"/>
            </w:tcBorders>
            <w:shd w:val="clear" w:color="auto" w:fill="auto"/>
            <w:noWrap/>
            <w:hideMark/>
          </w:tcPr>
          <w:p w14:paraId="724CB5FE"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443B4294"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655B2C62" w14:textId="77777777" w:rsidR="008238C6" w:rsidRPr="003B10B3" w:rsidRDefault="008238C6" w:rsidP="008238C6">
            <w:pPr>
              <w:tabs>
                <w:tab w:val="left" w:pos="3828"/>
              </w:tabs>
              <w:jc w:val="right"/>
              <w:rPr>
                <w:rFonts w:ascii="Arial" w:hAnsi="Arial" w:cs="Arial"/>
                <w:bCs/>
                <w:sz w:val="18"/>
                <w:szCs w:val="18"/>
              </w:rPr>
            </w:pPr>
          </w:p>
        </w:tc>
      </w:tr>
      <w:tr w:rsidR="00C9312D" w:rsidRPr="003B10B3" w14:paraId="2532F7EA" w14:textId="77777777" w:rsidTr="008238C6">
        <w:trPr>
          <w:trHeight w:val="170"/>
        </w:trPr>
        <w:tc>
          <w:tcPr>
            <w:tcW w:w="341" w:type="dxa"/>
            <w:shd w:val="clear" w:color="auto" w:fill="auto"/>
            <w:noWrap/>
            <w:hideMark/>
          </w:tcPr>
          <w:p w14:paraId="436087E5"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06C7B4FC" w:rsidR="00C9312D" w:rsidRPr="00C9312D" w:rsidRDefault="00C9312D" w:rsidP="00C9312D">
            <w:pPr>
              <w:tabs>
                <w:tab w:val="left" w:pos="3828"/>
              </w:tabs>
              <w:ind w:left="-209"/>
              <w:jc w:val="right"/>
              <w:rPr>
                <w:rFonts w:ascii="Arial" w:hAnsi="Arial" w:cs="Arial"/>
                <w:color w:val="000000"/>
                <w:sz w:val="18"/>
                <w:szCs w:val="18"/>
                <w:highlight w:val="yellow"/>
              </w:rPr>
            </w:pPr>
            <w:r w:rsidRPr="00C9312D">
              <w:rPr>
                <w:rFonts w:ascii="Arial" w:hAnsi="Arial" w:cs="Arial"/>
                <w:color w:val="000000"/>
                <w:sz w:val="18"/>
                <w:szCs w:val="18"/>
              </w:rPr>
              <w:t>1.186.659</w:t>
            </w:r>
          </w:p>
        </w:tc>
        <w:tc>
          <w:tcPr>
            <w:tcW w:w="1559" w:type="dxa"/>
            <w:shd w:val="clear" w:color="auto" w:fill="auto"/>
            <w:noWrap/>
            <w:vAlign w:val="center"/>
          </w:tcPr>
          <w:p w14:paraId="5AC07AC7" w14:textId="11F29389"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690.972</w:t>
            </w:r>
          </w:p>
        </w:tc>
      </w:tr>
      <w:tr w:rsidR="00C9312D" w:rsidRPr="003B10B3" w14:paraId="24268140" w14:textId="77777777" w:rsidTr="008238C6">
        <w:trPr>
          <w:trHeight w:val="170"/>
        </w:trPr>
        <w:tc>
          <w:tcPr>
            <w:tcW w:w="341" w:type="dxa"/>
            <w:shd w:val="clear" w:color="auto" w:fill="auto"/>
            <w:noWrap/>
            <w:hideMark/>
          </w:tcPr>
          <w:p w14:paraId="2F5D9AC2"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3A72550F" w:rsidR="00C9312D" w:rsidRPr="00C9312D" w:rsidRDefault="00C9312D" w:rsidP="00C9312D">
            <w:pPr>
              <w:tabs>
                <w:tab w:val="left" w:pos="3828"/>
              </w:tabs>
              <w:jc w:val="right"/>
              <w:rPr>
                <w:rFonts w:ascii="Arial" w:hAnsi="Arial" w:cs="Arial"/>
                <w:color w:val="000000"/>
                <w:sz w:val="18"/>
                <w:szCs w:val="18"/>
                <w:highlight w:val="yellow"/>
              </w:rPr>
            </w:pPr>
            <w:r w:rsidRPr="00C9312D">
              <w:rPr>
                <w:rFonts w:ascii="Arial" w:hAnsi="Arial" w:cs="Arial"/>
                <w:color w:val="000000"/>
                <w:sz w:val="18"/>
                <w:szCs w:val="18"/>
              </w:rPr>
              <w:t>465.575</w:t>
            </w:r>
          </w:p>
        </w:tc>
        <w:tc>
          <w:tcPr>
            <w:tcW w:w="1559" w:type="dxa"/>
            <w:shd w:val="clear" w:color="auto" w:fill="auto"/>
            <w:noWrap/>
            <w:vAlign w:val="center"/>
          </w:tcPr>
          <w:p w14:paraId="624FA2D4" w14:textId="418509F0"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332.399</w:t>
            </w:r>
          </w:p>
        </w:tc>
      </w:tr>
      <w:tr w:rsidR="00C9312D" w:rsidRPr="003B10B3" w14:paraId="70985B29" w14:textId="77777777" w:rsidTr="008238C6">
        <w:trPr>
          <w:trHeight w:val="170"/>
        </w:trPr>
        <w:tc>
          <w:tcPr>
            <w:tcW w:w="341" w:type="dxa"/>
            <w:tcBorders>
              <w:bottom w:val="single" w:sz="4" w:space="0" w:color="auto"/>
            </w:tcBorders>
            <w:shd w:val="clear" w:color="auto" w:fill="auto"/>
            <w:noWrap/>
            <w:hideMark/>
          </w:tcPr>
          <w:p w14:paraId="74392CBE"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198AF105" w:rsidR="00C9312D" w:rsidRPr="00C9312D" w:rsidRDefault="00C9312D" w:rsidP="00C9312D">
            <w:pPr>
              <w:jc w:val="right"/>
              <w:rPr>
                <w:rFonts w:ascii="Arial" w:hAnsi="Arial" w:cs="Arial"/>
                <w:color w:val="000000"/>
                <w:sz w:val="18"/>
                <w:szCs w:val="18"/>
                <w:highlight w:val="yellow"/>
              </w:rPr>
            </w:pPr>
            <w:r w:rsidRPr="00C9312D">
              <w:rPr>
                <w:rFonts w:ascii="Arial" w:hAnsi="Arial" w:cs="Arial"/>
                <w:bCs/>
                <w:color w:val="000000"/>
                <w:sz w:val="18"/>
                <w:szCs w:val="18"/>
              </w:rPr>
              <w:t>1.652.234</w:t>
            </w:r>
          </w:p>
        </w:tc>
        <w:tc>
          <w:tcPr>
            <w:tcW w:w="1559" w:type="dxa"/>
            <w:tcBorders>
              <w:bottom w:val="single" w:sz="4" w:space="0" w:color="auto"/>
            </w:tcBorders>
            <w:shd w:val="clear" w:color="auto" w:fill="auto"/>
            <w:noWrap/>
            <w:vAlign w:val="center"/>
          </w:tcPr>
          <w:p w14:paraId="159E2FB1" w14:textId="7AAB4243" w:rsidR="00C9312D" w:rsidRPr="009F6495" w:rsidRDefault="00C9312D" w:rsidP="00C9312D">
            <w:pPr>
              <w:tabs>
                <w:tab w:val="left" w:pos="3828"/>
              </w:tabs>
              <w:jc w:val="right"/>
              <w:rPr>
                <w:rFonts w:ascii="Arial" w:hAnsi="Arial" w:cs="Arial"/>
                <w:color w:val="000000"/>
                <w:sz w:val="18"/>
                <w:szCs w:val="18"/>
              </w:rPr>
            </w:pPr>
            <w:r w:rsidRPr="00BC0D48">
              <w:rPr>
                <w:rFonts w:ascii="Arial" w:hAnsi="Arial" w:cs="Arial"/>
                <w:bCs/>
                <w:color w:val="000000"/>
                <w:sz w:val="18"/>
                <w:szCs w:val="18"/>
              </w:rPr>
              <w:t>1.023.371</w:t>
            </w:r>
          </w:p>
        </w:tc>
      </w:tr>
      <w:tr w:rsidR="008238C6" w:rsidRPr="003B10B3" w14:paraId="7C49FBAD" w14:textId="77777777" w:rsidTr="008238C6">
        <w:trPr>
          <w:trHeight w:val="170"/>
        </w:trPr>
        <w:tc>
          <w:tcPr>
            <w:tcW w:w="341" w:type="dxa"/>
            <w:tcBorders>
              <w:top w:val="single" w:sz="4" w:space="0" w:color="auto"/>
            </w:tcBorders>
            <w:shd w:val="clear" w:color="auto" w:fill="auto"/>
            <w:noWrap/>
            <w:hideMark/>
          </w:tcPr>
          <w:p w14:paraId="1FEE2723"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276BEC47"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4D1D68CA" w14:textId="77777777" w:rsidR="008238C6" w:rsidRPr="003B10B3" w:rsidRDefault="008238C6" w:rsidP="008238C6">
            <w:pPr>
              <w:tabs>
                <w:tab w:val="left" w:pos="3828"/>
              </w:tabs>
              <w:jc w:val="right"/>
              <w:rPr>
                <w:rFonts w:ascii="Arial" w:hAnsi="Arial" w:cs="Arial"/>
                <w:bCs/>
                <w:sz w:val="18"/>
                <w:szCs w:val="18"/>
              </w:rPr>
            </w:pPr>
          </w:p>
        </w:tc>
      </w:tr>
      <w:tr w:rsidR="00C9312D" w:rsidRPr="003B10B3" w14:paraId="0DAC8A70" w14:textId="77777777" w:rsidTr="008238C6">
        <w:trPr>
          <w:trHeight w:val="170"/>
        </w:trPr>
        <w:tc>
          <w:tcPr>
            <w:tcW w:w="341" w:type="dxa"/>
            <w:shd w:val="clear" w:color="auto" w:fill="auto"/>
            <w:noWrap/>
          </w:tcPr>
          <w:p w14:paraId="3D490413"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01D210AF" w:rsidR="00C9312D" w:rsidRPr="00C9312D" w:rsidRDefault="00C9312D" w:rsidP="00C9312D">
            <w:pPr>
              <w:jc w:val="right"/>
              <w:rPr>
                <w:rFonts w:ascii="Arial" w:hAnsi="Arial" w:cs="Arial"/>
                <w:color w:val="000000"/>
                <w:sz w:val="18"/>
                <w:szCs w:val="18"/>
                <w:highlight w:val="yellow"/>
              </w:rPr>
            </w:pPr>
            <w:r w:rsidRPr="00C9312D">
              <w:rPr>
                <w:rFonts w:ascii="Arial" w:hAnsi="Arial" w:cs="Arial"/>
                <w:color w:val="000000"/>
                <w:sz w:val="18"/>
                <w:szCs w:val="18"/>
              </w:rPr>
              <w:t>16.693.161</w:t>
            </w:r>
          </w:p>
        </w:tc>
        <w:tc>
          <w:tcPr>
            <w:tcW w:w="1559" w:type="dxa"/>
            <w:shd w:val="clear" w:color="auto" w:fill="auto"/>
            <w:noWrap/>
            <w:vAlign w:val="center"/>
          </w:tcPr>
          <w:p w14:paraId="301E18DC" w14:textId="54DFF23E"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13.478.134</w:t>
            </w:r>
          </w:p>
        </w:tc>
      </w:tr>
      <w:tr w:rsidR="00C9312D" w:rsidRPr="003B10B3" w14:paraId="6C67EC8F" w14:textId="77777777" w:rsidTr="008238C6">
        <w:trPr>
          <w:trHeight w:val="170"/>
        </w:trPr>
        <w:tc>
          <w:tcPr>
            <w:tcW w:w="341" w:type="dxa"/>
            <w:shd w:val="clear" w:color="auto" w:fill="auto"/>
            <w:noWrap/>
            <w:hideMark/>
          </w:tcPr>
          <w:p w14:paraId="2F47AE59"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5E10BE7F" w:rsidR="00C9312D" w:rsidRPr="00C9312D" w:rsidRDefault="00C9312D" w:rsidP="00C9312D">
            <w:pPr>
              <w:tabs>
                <w:tab w:val="left" w:pos="3828"/>
              </w:tabs>
              <w:jc w:val="right"/>
              <w:rPr>
                <w:rFonts w:ascii="Arial" w:hAnsi="Arial" w:cs="Arial"/>
                <w:color w:val="000000"/>
                <w:sz w:val="18"/>
                <w:szCs w:val="18"/>
                <w:highlight w:val="yellow"/>
              </w:rPr>
            </w:pPr>
            <w:r w:rsidRPr="00C9312D">
              <w:rPr>
                <w:rFonts w:ascii="Arial" w:hAnsi="Arial" w:cs="Arial"/>
                <w:color w:val="000000"/>
                <w:sz w:val="18"/>
                <w:szCs w:val="18"/>
              </w:rPr>
              <w:t>-</w:t>
            </w:r>
          </w:p>
        </w:tc>
        <w:tc>
          <w:tcPr>
            <w:tcW w:w="1559" w:type="dxa"/>
            <w:shd w:val="clear" w:color="auto" w:fill="auto"/>
            <w:noWrap/>
            <w:vAlign w:val="center"/>
          </w:tcPr>
          <w:p w14:paraId="5325CE4B" w14:textId="42BD9A4D"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C9312D" w:rsidRPr="003B10B3" w14:paraId="4F28D60C" w14:textId="77777777" w:rsidTr="008238C6">
        <w:trPr>
          <w:trHeight w:val="170"/>
        </w:trPr>
        <w:tc>
          <w:tcPr>
            <w:tcW w:w="341" w:type="dxa"/>
            <w:tcBorders>
              <w:bottom w:val="single" w:sz="4" w:space="0" w:color="auto"/>
            </w:tcBorders>
            <w:shd w:val="clear" w:color="auto" w:fill="auto"/>
            <w:noWrap/>
            <w:hideMark/>
          </w:tcPr>
          <w:p w14:paraId="69EB1791"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573EFF1E" w:rsidR="00C9312D" w:rsidRPr="00C9312D" w:rsidRDefault="00C9312D" w:rsidP="00C9312D">
            <w:pPr>
              <w:jc w:val="right"/>
              <w:rPr>
                <w:rFonts w:ascii="Arial" w:hAnsi="Arial" w:cs="Arial"/>
                <w:color w:val="000000"/>
                <w:sz w:val="18"/>
                <w:szCs w:val="18"/>
                <w:highlight w:val="yellow"/>
              </w:rPr>
            </w:pPr>
            <w:r w:rsidRPr="00C9312D">
              <w:rPr>
                <w:rFonts w:ascii="Arial" w:hAnsi="Arial" w:cs="Arial"/>
                <w:bCs/>
                <w:color w:val="000000"/>
                <w:sz w:val="18"/>
                <w:szCs w:val="18"/>
              </w:rPr>
              <w:t>16.693.161</w:t>
            </w:r>
          </w:p>
        </w:tc>
        <w:tc>
          <w:tcPr>
            <w:tcW w:w="1559" w:type="dxa"/>
            <w:tcBorders>
              <w:bottom w:val="single" w:sz="4" w:space="0" w:color="auto"/>
            </w:tcBorders>
            <w:shd w:val="clear" w:color="auto" w:fill="auto"/>
            <w:noWrap/>
            <w:vAlign w:val="center"/>
          </w:tcPr>
          <w:p w14:paraId="6F313E1D" w14:textId="0B61F1A9" w:rsidR="00C9312D" w:rsidRPr="009F6495" w:rsidRDefault="00C9312D" w:rsidP="00C9312D">
            <w:pPr>
              <w:tabs>
                <w:tab w:val="left" w:pos="3828"/>
              </w:tabs>
              <w:jc w:val="right"/>
              <w:rPr>
                <w:rFonts w:ascii="Arial" w:hAnsi="Arial" w:cs="Arial"/>
                <w:color w:val="000000"/>
                <w:sz w:val="18"/>
                <w:szCs w:val="18"/>
              </w:rPr>
            </w:pPr>
            <w:r w:rsidRPr="00BC0D48">
              <w:rPr>
                <w:rFonts w:ascii="Arial" w:hAnsi="Arial" w:cs="Arial"/>
                <w:bCs/>
                <w:color w:val="000000"/>
                <w:sz w:val="18"/>
                <w:szCs w:val="18"/>
              </w:rPr>
              <w:t>13.478.134</w:t>
            </w:r>
          </w:p>
        </w:tc>
      </w:tr>
      <w:tr w:rsidR="008238C6" w:rsidRPr="003B10B3" w14:paraId="20124FFC" w14:textId="77777777" w:rsidTr="008238C6">
        <w:trPr>
          <w:trHeight w:val="170"/>
        </w:trPr>
        <w:tc>
          <w:tcPr>
            <w:tcW w:w="341" w:type="dxa"/>
            <w:tcBorders>
              <w:top w:val="single" w:sz="4" w:space="0" w:color="auto"/>
            </w:tcBorders>
            <w:shd w:val="clear" w:color="auto" w:fill="auto"/>
            <w:noWrap/>
            <w:hideMark/>
          </w:tcPr>
          <w:p w14:paraId="6CA85968"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64A676D9"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2E0AB24" w14:textId="77777777" w:rsidR="008238C6" w:rsidRPr="003B10B3" w:rsidRDefault="008238C6" w:rsidP="008238C6">
            <w:pPr>
              <w:tabs>
                <w:tab w:val="left" w:pos="3828"/>
              </w:tabs>
              <w:jc w:val="right"/>
              <w:rPr>
                <w:rFonts w:ascii="Arial" w:hAnsi="Arial" w:cs="Arial"/>
                <w:bCs/>
                <w:sz w:val="18"/>
                <w:szCs w:val="18"/>
              </w:rPr>
            </w:pPr>
          </w:p>
        </w:tc>
      </w:tr>
      <w:tr w:rsidR="00C9312D" w:rsidRPr="003B10B3" w14:paraId="600948DB" w14:textId="77777777" w:rsidTr="008238C6">
        <w:trPr>
          <w:trHeight w:val="170"/>
        </w:trPr>
        <w:tc>
          <w:tcPr>
            <w:tcW w:w="341" w:type="dxa"/>
            <w:shd w:val="clear" w:color="auto" w:fill="auto"/>
            <w:noWrap/>
            <w:hideMark/>
          </w:tcPr>
          <w:p w14:paraId="79932A18"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işlemlerin brüt </w:t>
            </w:r>
            <w:proofErr w:type="gramStart"/>
            <w:r w:rsidRPr="003B10B3">
              <w:rPr>
                <w:rFonts w:ascii="Arial" w:hAnsi="Arial" w:cs="Arial"/>
                <w:color w:val="000000"/>
                <w:sz w:val="18"/>
                <w:szCs w:val="18"/>
              </w:rPr>
              <w:t>nominal</w:t>
            </w:r>
            <w:proofErr w:type="gramEnd"/>
            <w:r w:rsidRPr="003B10B3">
              <w:rPr>
                <w:rFonts w:ascii="Arial" w:hAnsi="Arial" w:cs="Arial"/>
                <w:color w:val="000000"/>
                <w:sz w:val="18"/>
                <w:szCs w:val="18"/>
              </w:rPr>
              <w:t xml:space="preserve"> tutarı</w:t>
            </w:r>
          </w:p>
        </w:tc>
        <w:tc>
          <w:tcPr>
            <w:tcW w:w="1559" w:type="dxa"/>
            <w:shd w:val="clear" w:color="auto" w:fill="auto"/>
            <w:noWrap/>
            <w:vAlign w:val="center"/>
          </w:tcPr>
          <w:p w14:paraId="5727638D" w14:textId="1BB57137" w:rsidR="00C9312D" w:rsidRPr="008238C6" w:rsidRDefault="00C9312D" w:rsidP="00C9312D">
            <w:pPr>
              <w:jc w:val="right"/>
              <w:rPr>
                <w:rFonts w:ascii="Arial" w:hAnsi="Arial" w:cs="Arial"/>
                <w:color w:val="000000"/>
                <w:sz w:val="18"/>
                <w:szCs w:val="18"/>
                <w:highlight w:val="yellow"/>
              </w:rPr>
            </w:pPr>
            <w:r>
              <w:rPr>
                <w:rFonts w:ascii="Arial" w:hAnsi="Arial" w:cs="Arial"/>
                <w:color w:val="000000"/>
                <w:sz w:val="18"/>
                <w:szCs w:val="18"/>
              </w:rPr>
              <w:t>73.906.776</w:t>
            </w:r>
          </w:p>
        </w:tc>
        <w:tc>
          <w:tcPr>
            <w:tcW w:w="1559" w:type="dxa"/>
            <w:shd w:val="clear" w:color="auto" w:fill="auto"/>
            <w:noWrap/>
            <w:vAlign w:val="center"/>
          </w:tcPr>
          <w:p w14:paraId="1D22EDCB" w14:textId="29AA4FB6"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51.296.948</w:t>
            </w:r>
          </w:p>
        </w:tc>
      </w:tr>
      <w:tr w:rsidR="00C9312D" w:rsidRPr="003B10B3" w14:paraId="039AE302" w14:textId="77777777" w:rsidTr="008238C6">
        <w:trPr>
          <w:trHeight w:val="170"/>
        </w:trPr>
        <w:tc>
          <w:tcPr>
            <w:tcW w:w="341" w:type="dxa"/>
            <w:shd w:val="clear" w:color="auto" w:fill="auto"/>
            <w:noWrap/>
            <w:hideMark/>
          </w:tcPr>
          <w:p w14:paraId="5F3CD7AB"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467C0B72" w:rsidR="00C9312D" w:rsidRPr="008238C6" w:rsidRDefault="00C9312D" w:rsidP="00C9312D">
            <w:pPr>
              <w:tabs>
                <w:tab w:val="left" w:pos="3828"/>
              </w:tabs>
              <w:jc w:val="right"/>
              <w:rPr>
                <w:rFonts w:ascii="Arial" w:hAnsi="Arial" w:cs="Arial"/>
                <w:color w:val="000000"/>
                <w:sz w:val="18"/>
                <w:szCs w:val="18"/>
                <w:highlight w:val="yellow"/>
              </w:rPr>
            </w:pPr>
            <w:r>
              <w:rPr>
                <w:rFonts w:ascii="Arial" w:hAnsi="Arial" w:cs="Arial"/>
                <w:color w:val="000000"/>
                <w:sz w:val="18"/>
                <w:szCs w:val="18"/>
              </w:rPr>
              <w:t>-</w:t>
            </w:r>
          </w:p>
        </w:tc>
        <w:tc>
          <w:tcPr>
            <w:tcW w:w="1559" w:type="dxa"/>
            <w:shd w:val="clear" w:color="auto" w:fill="auto"/>
            <w:noWrap/>
            <w:vAlign w:val="center"/>
          </w:tcPr>
          <w:p w14:paraId="7894E826" w14:textId="514A3419"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C9312D" w:rsidRPr="003B10B3" w14:paraId="2028A495" w14:textId="77777777" w:rsidTr="008238C6">
        <w:trPr>
          <w:trHeight w:val="170"/>
        </w:trPr>
        <w:tc>
          <w:tcPr>
            <w:tcW w:w="341" w:type="dxa"/>
            <w:tcBorders>
              <w:bottom w:val="single" w:sz="4" w:space="0" w:color="auto"/>
            </w:tcBorders>
            <w:shd w:val="clear" w:color="auto" w:fill="auto"/>
            <w:noWrap/>
            <w:hideMark/>
          </w:tcPr>
          <w:p w14:paraId="68037819"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6FFC55FB" w:rsidR="00C9312D" w:rsidRPr="008238C6" w:rsidRDefault="00C9312D" w:rsidP="00C9312D">
            <w:pPr>
              <w:jc w:val="right"/>
              <w:rPr>
                <w:rFonts w:ascii="Arial" w:hAnsi="Arial" w:cs="Arial"/>
                <w:color w:val="000000"/>
                <w:sz w:val="18"/>
                <w:szCs w:val="18"/>
                <w:highlight w:val="yellow"/>
              </w:rPr>
            </w:pPr>
            <w:r>
              <w:rPr>
                <w:rFonts w:ascii="Arial" w:hAnsi="Arial" w:cs="Arial"/>
                <w:color w:val="000000"/>
                <w:sz w:val="18"/>
                <w:szCs w:val="18"/>
              </w:rPr>
              <w:t>73.906.776</w:t>
            </w:r>
          </w:p>
        </w:tc>
        <w:tc>
          <w:tcPr>
            <w:tcW w:w="1559" w:type="dxa"/>
            <w:vAlign w:val="center"/>
          </w:tcPr>
          <w:p w14:paraId="6ACEF20C" w14:textId="6FD7DAA8" w:rsidR="00C9312D" w:rsidRPr="003B10B3" w:rsidRDefault="00C9312D" w:rsidP="00C9312D">
            <w:pPr>
              <w:tabs>
                <w:tab w:val="left" w:pos="1062"/>
              </w:tabs>
              <w:jc w:val="right"/>
              <w:rPr>
                <w:rFonts w:ascii="Arial" w:hAnsi="Arial" w:cs="Arial"/>
                <w:color w:val="000000"/>
                <w:sz w:val="18"/>
                <w:szCs w:val="18"/>
              </w:rPr>
            </w:pPr>
            <w:r w:rsidRPr="00BC0D48">
              <w:rPr>
                <w:rFonts w:ascii="Arial" w:hAnsi="Arial" w:cs="Arial"/>
                <w:color w:val="000000"/>
                <w:sz w:val="18"/>
                <w:szCs w:val="18"/>
              </w:rPr>
              <w:t>51.296.948</w:t>
            </w:r>
          </w:p>
        </w:tc>
      </w:tr>
      <w:tr w:rsidR="008238C6" w:rsidRPr="003B10B3" w14:paraId="55C0D624" w14:textId="77777777" w:rsidTr="008238C6">
        <w:trPr>
          <w:trHeight w:val="170"/>
        </w:trPr>
        <w:tc>
          <w:tcPr>
            <w:tcW w:w="341" w:type="dxa"/>
            <w:tcBorders>
              <w:top w:val="single" w:sz="4" w:space="0" w:color="auto"/>
            </w:tcBorders>
            <w:shd w:val="clear" w:color="auto" w:fill="auto"/>
            <w:noWrap/>
            <w:hideMark/>
          </w:tcPr>
          <w:p w14:paraId="523EA319" w14:textId="77777777" w:rsidR="008238C6" w:rsidRPr="003B10B3" w:rsidRDefault="008238C6" w:rsidP="008238C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476EB3AC" w:rsidR="008238C6" w:rsidRPr="008238C6" w:rsidRDefault="008238C6" w:rsidP="008238C6">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center"/>
          </w:tcPr>
          <w:p w14:paraId="2987B1E8" w14:textId="60D58F20" w:rsidR="008238C6" w:rsidRPr="003B10B3" w:rsidRDefault="008238C6" w:rsidP="008238C6">
            <w:pPr>
              <w:tabs>
                <w:tab w:val="left" w:pos="3828"/>
              </w:tabs>
              <w:jc w:val="right"/>
              <w:rPr>
                <w:rFonts w:ascii="Arial" w:hAnsi="Arial" w:cs="Arial"/>
                <w:bCs/>
                <w:sz w:val="18"/>
                <w:szCs w:val="18"/>
              </w:rPr>
            </w:pPr>
          </w:p>
        </w:tc>
      </w:tr>
      <w:tr w:rsidR="00C9312D" w:rsidRPr="003B10B3" w14:paraId="6BD94DE7" w14:textId="77777777" w:rsidTr="008238C6">
        <w:trPr>
          <w:trHeight w:val="170"/>
        </w:trPr>
        <w:tc>
          <w:tcPr>
            <w:tcW w:w="341" w:type="dxa"/>
            <w:shd w:val="clear" w:color="auto" w:fill="auto"/>
            <w:noWrap/>
            <w:hideMark/>
          </w:tcPr>
          <w:p w14:paraId="61E3FA25"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3F154152" w:rsidR="00C9312D" w:rsidRPr="008238C6" w:rsidRDefault="00C9312D" w:rsidP="00C9312D">
            <w:pPr>
              <w:tabs>
                <w:tab w:val="left" w:pos="3828"/>
              </w:tabs>
              <w:jc w:val="right"/>
              <w:rPr>
                <w:rFonts w:ascii="Arial" w:hAnsi="Arial" w:cs="Arial"/>
                <w:color w:val="000000"/>
                <w:sz w:val="18"/>
                <w:szCs w:val="18"/>
                <w:highlight w:val="yellow"/>
              </w:rPr>
            </w:pPr>
            <w:r>
              <w:rPr>
                <w:rFonts w:ascii="Arial" w:hAnsi="Arial" w:cs="Arial"/>
                <w:color w:val="000000"/>
                <w:sz w:val="18"/>
                <w:szCs w:val="18"/>
              </w:rPr>
              <w:t>27.592.254</w:t>
            </w:r>
          </w:p>
        </w:tc>
        <w:tc>
          <w:tcPr>
            <w:tcW w:w="1559" w:type="dxa"/>
            <w:shd w:val="clear" w:color="auto" w:fill="auto"/>
            <w:noWrap/>
            <w:vAlign w:val="center"/>
          </w:tcPr>
          <w:p w14:paraId="5CE22CB0" w14:textId="7273708B"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19.602.1</w:t>
            </w:r>
            <w:r>
              <w:rPr>
                <w:rFonts w:ascii="Arial" w:hAnsi="Arial" w:cs="Arial"/>
                <w:color w:val="000000"/>
                <w:sz w:val="18"/>
                <w:szCs w:val="18"/>
              </w:rPr>
              <w:t>28</w:t>
            </w:r>
          </w:p>
        </w:tc>
      </w:tr>
      <w:tr w:rsidR="00C9312D" w:rsidRPr="003B10B3" w14:paraId="5DD30A2F" w14:textId="77777777" w:rsidTr="008238C6">
        <w:trPr>
          <w:trHeight w:val="170"/>
        </w:trPr>
        <w:tc>
          <w:tcPr>
            <w:tcW w:w="341" w:type="dxa"/>
            <w:tcBorders>
              <w:bottom w:val="single" w:sz="4" w:space="0" w:color="auto"/>
            </w:tcBorders>
            <w:shd w:val="clear" w:color="auto" w:fill="auto"/>
            <w:noWrap/>
            <w:hideMark/>
          </w:tcPr>
          <w:p w14:paraId="0A8E7B53"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C9312D" w:rsidRPr="003B10B3" w:rsidRDefault="00C9312D" w:rsidP="00C9312D">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7DDBAB34" w:rsidR="00C9312D" w:rsidRPr="008238C6" w:rsidRDefault="00C9312D" w:rsidP="00C9312D">
            <w:pPr>
              <w:tabs>
                <w:tab w:val="left" w:pos="3828"/>
              </w:tabs>
              <w:jc w:val="right"/>
              <w:rPr>
                <w:rFonts w:ascii="Arial" w:hAnsi="Arial" w:cs="Arial"/>
                <w:color w:val="000000"/>
                <w:sz w:val="18"/>
                <w:szCs w:val="18"/>
                <w:highlight w:val="yellow"/>
              </w:rPr>
            </w:pPr>
            <w:r>
              <w:rPr>
                <w:rFonts w:ascii="Arial" w:hAnsi="Arial" w:cs="Arial"/>
                <w:color w:val="000000"/>
                <w:sz w:val="18"/>
                <w:szCs w:val="18"/>
              </w:rPr>
              <w:t>310.277.302</w:t>
            </w:r>
          </w:p>
        </w:tc>
        <w:tc>
          <w:tcPr>
            <w:tcW w:w="1559" w:type="dxa"/>
            <w:tcBorders>
              <w:bottom w:val="single" w:sz="4" w:space="0" w:color="auto"/>
            </w:tcBorders>
            <w:shd w:val="clear" w:color="auto" w:fill="auto"/>
            <w:noWrap/>
            <w:vAlign w:val="center"/>
          </w:tcPr>
          <w:p w14:paraId="2BFB2BFB" w14:textId="22C3B2C6" w:rsidR="00C9312D" w:rsidRPr="003B10B3" w:rsidRDefault="00C9312D" w:rsidP="00C9312D">
            <w:pPr>
              <w:tabs>
                <w:tab w:val="left" w:pos="3828"/>
              </w:tabs>
              <w:jc w:val="right"/>
              <w:rPr>
                <w:rFonts w:ascii="Arial" w:hAnsi="Arial" w:cs="Arial"/>
                <w:color w:val="000000"/>
                <w:sz w:val="18"/>
                <w:szCs w:val="18"/>
              </w:rPr>
            </w:pPr>
            <w:r w:rsidRPr="00BC0D48">
              <w:rPr>
                <w:rFonts w:ascii="Arial" w:hAnsi="Arial" w:cs="Arial"/>
                <w:color w:val="000000"/>
                <w:sz w:val="18"/>
                <w:szCs w:val="18"/>
              </w:rPr>
              <w:t>241.250</w:t>
            </w:r>
            <w:r>
              <w:rPr>
                <w:rFonts w:ascii="Arial" w:hAnsi="Arial" w:cs="Arial"/>
                <w:color w:val="000000"/>
                <w:sz w:val="18"/>
                <w:szCs w:val="18"/>
              </w:rPr>
              <w:t>.312</w:t>
            </w:r>
          </w:p>
        </w:tc>
      </w:tr>
      <w:tr w:rsidR="008238C6" w:rsidRPr="003B10B3" w14:paraId="0CEA756C" w14:textId="77777777" w:rsidTr="008238C6">
        <w:trPr>
          <w:trHeight w:val="170"/>
        </w:trPr>
        <w:tc>
          <w:tcPr>
            <w:tcW w:w="341" w:type="dxa"/>
            <w:tcBorders>
              <w:top w:val="single" w:sz="4" w:space="0" w:color="auto"/>
            </w:tcBorders>
            <w:shd w:val="clear" w:color="auto" w:fill="auto"/>
            <w:noWrap/>
            <w:hideMark/>
          </w:tcPr>
          <w:p w14:paraId="043A8A4A"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62172E80" w:rsidR="008238C6" w:rsidRPr="008238C6" w:rsidRDefault="008238C6" w:rsidP="008238C6">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center"/>
          </w:tcPr>
          <w:p w14:paraId="6400C74B" w14:textId="77777777" w:rsidR="008238C6" w:rsidRPr="003B10B3" w:rsidRDefault="008238C6" w:rsidP="008238C6">
            <w:pPr>
              <w:tabs>
                <w:tab w:val="left" w:pos="3828"/>
              </w:tabs>
              <w:jc w:val="right"/>
              <w:rPr>
                <w:rFonts w:ascii="Arial" w:hAnsi="Arial" w:cs="Arial"/>
                <w:color w:val="000000"/>
                <w:sz w:val="18"/>
                <w:szCs w:val="18"/>
              </w:rPr>
            </w:pPr>
          </w:p>
        </w:tc>
      </w:tr>
      <w:tr w:rsidR="008238C6" w:rsidRPr="003B10B3" w14:paraId="2A64593C" w14:textId="77777777" w:rsidTr="008238C6">
        <w:trPr>
          <w:trHeight w:val="170"/>
        </w:trPr>
        <w:tc>
          <w:tcPr>
            <w:tcW w:w="341" w:type="dxa"/>
            <w:shd w:val="clear" w:color="auto" w:fill="auto"/>
            <w:noWrap/>
            <w:hideMark/>
          </w:tcPr>
          <w:p w14:paraId="19A7564D"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3018EFC0" w:rsidR="008238C6" w:rsidRPr="008238C6" w:rsidRDefault="0034301E" w:rsidP="008238C6">
            <w:pPr>
              <w:jc w:val="right"/>
              <w:rPr>
                <w:rFonts w:ascii="Arial" w:hAnsi="Arial" w:cs="Arial"/>
                <w:color w:val="000000"/>
                <w:sz w:val="18"/>
                <w:szCs w:val="18"/>
                <w:highlight w:val="yellow"/>
              </w:rPr>
            </w:pPr>
            <w:r>
              <w:rPr>
                <w:rFonts w:ascii="Arial" w:hAnsi="Arial" w:cs="Arial"/>
                <w:color w:val="000000"/>
                <w:sz w:val="18"/>
                <w:szCs w:val="18"/>
              </w:rPr>
              <w:t>8</w:t>
            </w:r>
            <w:r w:rsidR="000E77DA">
              <w:rPr>
                <w:rFonts w:ascii="Arial" w:hAnsi="Arial" w:cs="Arial"/>
                <w:color w:val="000000"/>
                <w:sz w:val="18"/>
                <w:szCs w:val="18"/>
              </w:rPr>
              <w:t>,</w:t>
            </w:r>
            <w:r w:rsidR="00C9312D">
              <w:rPr>
                <w:rFonts w:ascii="Arial" w:hAnsi="Arial" w:cs="Arial"/>
                <w:color w:val="000000"/>
                <w:sz w:val="18"/>
                <w:szCs w:val="18"/>
              </w:rPr>
              <w:t>89</w:t>
            </w:r>
          </w:p>
        </w:tc>
        <w:tc>
          <w:tcPr>
            <w:tcW w:w="1559" w:type="dxa"/>
            <w:shd w:val="clear" w:color="auto" w:fill="auto"/>
            <w:noWrap/>
            <w:vAlign w:val="center"/>
          </w:tcPr>
          <w:p w14:paraId="04FE49DD" w14:textId="59693868" w:rsidR="008238C6" w:rsidRPr="003B10B3" w:rsidRDefault="008238C6" w:rsidP="008238C6">
            <w:pPr>
              <w:tabs>
                <w:tab w:val="left" w:pos="3828"/>
              </w:tabs>
              <w:jc w:val="right"/>
            </w:pPr>
            <w:r w:rsidRPr="00BC0D48">
              <w:rPr>
                <w:rFonts w:ascii="Arial" w:hAnsi="Arial" w:cs="Arial"/>
                <w:color w:val="000000"/>
                <w:sz w:val="18"/>
                <w:szCs w:val="18"/>
              </w:rPr>
              <w:t>8,13</w:t>
            </w:r>
          </w:p>
        </w:tc>
      </w:tr>
      <w:tr w:rsidR="009457F2" w:rsidRPr="003B10B3" w14:paraId="19602047" w14:textId="77777777" w:rsidTr="00CE027C">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615B25D6" w14:textId="562FA833" w:rsidR="00AB52F9" w:rsidRPr="003B10B3" w:rsidRDefault="00AB52F9" w:rsidP="00AB52F9">
      <w:pPr>
        <w:tabs>
          <w:tab w:val="left" w:pos="3828"/>
        </w:tabs>
        <w:jc w:val="both"/>
        <w:rPr>
          <w:rFonts w:ascii="Arial" w:hAnsi="Arial" w:cs="Arial"/>
          <w:sz w:val="20"/>
          <w:szCs w:val="20"/>
        </w:rPr>
      </w:pPr>
    </w:p>
    <w:p w14:paraId="7A3B1630" w14:textId="77777777" w:rsidR="00AD5CF9" w:rsidRPr="00640653" w:rsidRDefault="00AD5CF9" w:rsidP="008C02A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Risk yönetimine ilişkin açıklamalar</w:t>
      </w:r>
    </w:p>
    <w:p w14:paraId="7BCFEAF1" w14:textId="77777777" w:rsidR="00AB52F9" w:rsidRPr="003B10B3" w:rsidRDefault="00AB52F9" w:rsidP="00AB52F9">
      <w:pPr>
        <w:tabs>
          <w:tab w:val="left" w:pos="3828"/>
        </w:tabs>
        <w:spacing w:line="240" w:lineRule="exact"/>
        <w:ind w:right="386"/>
        <w:jc w:val="both"/>
        <w:outlineLvl w:val="1"/>
        <w:rPr>
          <w:rFonts w:ascii="Arial" w:hAnsi="Arial" w:cs="Arial"/>
          <w:b/>
          <w:sz w:val="20"/>
          <w:szCs w:val="20"/>
        </w:rPr>
      </w:pPr>
    </w:p>
    <w:p w14:paraId="72752B11" w14:textId="77777777" w:rsidR="00AB52F9" w:rsidRPr="003B10B3" w:rsidRDefault="00AB52F9" w:rsidP="00AB52F9">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 xml:space="preserve">23 Ekim 2015 tarihinde 29511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140218CD" w14:textId="77777777" w:rsidR="00AB52F9" w:rsidRPr="003B10B3" w:rsidRDefault="00AB52F9" w:rsidP="00AB52F9">
      <w:pPr>
        <w:tabs>
          <w:tab w:val="left" w:pos="3828"/>
        </w:tabs>
        <w:spacing w:line="240" w:lineRule="exact"/>
        <w:ind w:right="386"/>
        <w:jc w:val="both"/>
        <w:outlineLvl w:val="1"/>
        <w:rPr>
          <w:rFonts w:ascii="Arial" w:hAnsi="Arial" w:cs="Arial"/>
          <w:sz w:val="20"/>
          <w:szCs w:val="20"/>
        </w:rPr>
      </w:pPr>
    </w:p>
    <w:p w14:paraId="6F9FD9FD" w14:textId="255D2CE8" w:rsidR="00AB52F9" w:rsidRDefault="00AB52F9" w:rsidP="00AB52F9">
      <w:pPr>
        <w:tabs>
          <w:tab w:val="left" w:pos="3828"/>
        </w:tabs>
        <w:spacing w:line="240" w:lineRule="exact"/>
        <w:ind w:right="386"/>
        <w:jc w:val="both"/>
        <w:outlineLvl w:val="1"/>
        <w:rPr>
          <w:rFonts w:ascii="Arial" w:hAnsi="Arial" w:cs="Arial"/>
          <w:sz w:val="16"/>
          <w:szCs w:val="16"/>
        </w:rPr>
      </w:pPr>
    </w:p>
    <w:p w14:paraId="029081D9" w14:textId="7AF58E3E" w:rsidR="00AD5CF9" w:rsidRDefault="00AD5CF9" w:rsidP="00AB52F9">
      <w:pPr>
        <w:tabs>
          <w:tab w:val="left" w:pos="3828"/>
        </w:tabs>
        <w:spacing w:line="240" w:lineRule="exact"/>
        <w:ind w:right="386"/>
        <w:jc w:val="both"/>
        <w:outlineLvl w:val="1"/>
        <w:rPr>
          <w:rFonts w:ascii="Arial" w:hAnsi="Arial" w:cs="Arial"/>
          <w:sz w:val="16"/>
          <w:szCs w:val="16"/>
        </w:rPr>
      </w:pPr>
    </w:p>
    <w:p w14:paraId="395EC77A" w14:textId="2398DFE4" w:rsidR="00AD5CF9" w:rsidRDefault="00AD5CF9" w:rsidP="00AB52F9">
      <w:pPr>
        <w:tabs>
          <w:tab w:val="left" w:pos="3828"/>
        </w:tabs>
        <w:spacing w:line="240" w:lineRule="exact"/>
        <w:ind w:right="386"/>
        <w:jc w:val="both"/>
        <w:outlineLvl w:val="1"/>
        <w:rPr>
          <w:rFonts w:ascii="Arial" w:hAnsi="Arial" w:cs="Arial"/>
          <w:sz w:val="16"/>
          <w:szCs w:val="16"/>
        </w:rPr>
      </w:pPr>
    </w:p>
    <w:p w14:paraId="3AD1E161" w14:textId="39AAA211" w:rsidR="00AD5CF9" w:rsidRDefault="00AD5CF9" w:rsidP="00AB52F9">
      <w:pPr>
        <w:tabs>
          <w:tab w:val="left" w:pos="3828"/>
        </w:tabs>
        <w:spacing w:line="240" w:lineRule="exact"/>
        <w:ind w:right="386"/>
        <w:jc w:val="both"/>
        <w:outlineLvl w:val="1"/>
        <w:rPr>
          <w:rFonts w:ascii="Arial" w:hAnsi="Arial" w:cs="Arial"/>
          <w:sz w:val="16"/>
          <w:szCs w:val="16"/>
        </w:rPr>
      </w:pPr>
    </w:p>
    <w:p w14:paraId="62183DEA" w14:textId="488AACAE" w:rsidR="00AD5CF9" w:rsidRDefault="00AD5CF9" w:rsidP="00AB52F9">
      <w:pPr>
        <w:tabs>
          <w:tab w:val="left" w:pos="3828"/>
        </w:tabs>
        <w:spacing w:line="240" w:lineRule="exact"/>
        <w:ind w:right="386"/>
        <w:jc w:val="both"/>
        <w:outlineLvl w:val="1"/>
        <w:rPr>
          <w:rFonts w:ascii="Arial" w:hAnsi="Arial" w:cs="Arial"/>
          <w:sz w:val="16"/>
          <w:szCs w:val="16"/>
        </w:rPr>
      </w:pPr>
    </w:p>
    <w:p w14:paraId="0B0F6A1A" w14:textId="748552C2" w:rsidR="00AD5CF9" w:rsidRDefault="00AD5CF9" w:rsidP="00AB52F9">
      <w:pPr>
        <w:tabs>
          <w:tab w:val="left" w:pos="3828"/>
        </w:tabs>
        <w:spacing w:line="240" w:lineRule="exact"/>
        <w:ind w:right="386"/>
        <w:jc w:val="both"/>
        <w:outlineLvl w:val="1"/>
        <w:rPr>
          <w:rFonts w:ascii="Arial" w:hAnsi="Arial" w:cs="Arial"/>
          <w:sz w:val="16"/>
          <w:szCs w:val="16"/>
        </w:rPr>
      </w:pPr>
    </w:p>
    <w:p w14:paraId="39C4DC88" w14:textId="67E50001" w:rsidR="00AD5CF9" w:rsidRDefault="00AD5CF9" w:rsidP="00AB52F9">
      <w:pPr>
        <w:tabs>
          <w:tab w:val="left" w:pos="3828"/>
        </w:tabs>
        <w:spacing w:line="240" w:lineRule="exact"/>
        <w:ind w:right="386"/>
        <w:jc w:val="both"/>
        <w:outlineLvl w:val="1"/>
        <w:rPr>
          <w:rFonts w:ascii="Arial" w:hAnsi="Arial" w:cs="Arial"/>
          <w:sz w:val="16"/>
          <w:szCs w:val="16"/>
        </w:rPr>
      </w:pPr>
    </w:p>
    <w:p w14:paraId="573E0AEA" w14:textId="3874F105" w:rsidR="00AD5CF9" w:rsidRDefault="00AD5CF9" w:rsidP="00AB52F9">
      <w:pPr>
        <w:tabs>
          <w:tab w:val="left" w:pos="3828"/>
        </w:tabs>
        <w:spacing w:line="240" w:lineRule="exact"/>
        <w:ind w:right="386"/>
        <w:jc w:val="both"/>
        <w:outlineLvl w:val="1"/>
        <w:rPr>
          <w:rFonts w:ascii="Arial" w:hAnsi="Arial" w:cs="Arial"/>
          <w:sz w:val="16"/>
          <w:szCs w:val="16"/>
        </w:rPr>
      </w:pPr>
    </w:p>
    <w:p w14:paraId="794F0E27" w14:textId="1C7D3047" w:rsidR="00AD5CF9" w:rsidRDefault="00AD5CF9" w:rsidP="00AB52F9">
      <w:pPr>
        <w:tabs>
          <w:tab w:val="left" w:pos="3828"/>
        </w:tabs>
        <w:spacing w:line="240" w:lineRule="exact"/>
        <w:ind w:right="386"/>
        <w:jc w:val="both"/>
        <w:outlineLvl w:val="1"/>
        <w:rPr>
          <w:rFonts w:ascii="Arial" w:hAnsi="Arial" w:cs="Arial"/>
          <w:sz w:val="16"/>
          <w:szCs w:val="16"/>
        </w:rPr>
      </w:pPr>
    </w:p>
    <w:p w14:paraId="09B1D403" w14:textId="108B0638" w:rsidR="00AD5CF9" w:rsidRDefault="00AD5CF9" w:rsidP="00AB52F9">
      <w:pPr>
        <w:tabs>
          <w:tab w:val="left" w:pos="3828"/>
        </w:tabs>
        <w:spacing w:line="240" w:lineRule="exact"/>
        <w:ind w:right="386"/>
        <w:jc w:val="both"/>
        <w:outlineLvl w:val="1"/>
        <w:rPr>
          <w:rFonts w:ascii="Arial" w:hAnsi="Arial" w:cs="Arial"/>
          <w:sz w:val="16"/>
          <w:szCs w:val="16"/>
        </w:rPr>
      </w:pPr>
    </w:p>
    <w:p w14:paraId="2A62A1AC" w14:textId="461E3648" w:rsidR="00AD5CF9" w:rsidRDefault="00AD5CF9" w:rsidP="00AB52F9">
      <w:pPr>
        <w:tabs>
          <w:tab w:val="left" w:pos="3828"/>
        </w:tabs>
        <w:spacing w:line="240" w:lineRule="exact"/>
        <w:ind w:right="386"/>
        <w:jc w:val="both"/>
        <w:outlineLvl w:val="1"/>
        <w:rPr>
          <w:rFonts w:ascii="Arial" w:hAnsi="Arial" w:cs="Arial"/>
          <w:sz w:val="16"/>
          <w:szCs w:val="16"/>
        </w:rPr>
      </w:pPr>
    </w:p>
    <w:p w14:paraId="101539E8" w14:textId="5947D801" w:rsidR="00590F1C" w:rsidRDefault="00590F1C" w:rsidP="00AB52F9">
      <w:pPr>
        <w:tabs>
          <w:tab w:val="left" w:pos="3828"/>
        </w:tabs>
        <w:spacing w:line="240" w:lineRule="exact"/>
        <w:ind w:right="386"/>
        <w:jc w:val="both"/>
        <w:outlineLvl w:val="1"/>
        <w:rPr>
          <w:rFonts w:ascii="Arial" w:hAnsi="Arial" w:cs="Arial"/>
          <w:sz w:val="10"/>
          <w:szCs w:val="10"/>
        </w:rPr>
      </w:pPr>
    </w:p>
    <w:p w14:paraId="34368970" w14:textId="77777777" w:rsidR="007D0502" w:rsidRPr="00590F1C" w:rsidRDefault="007D0502" w:rsidP="00AB52F9">
      <w:pPr>
        <w:tabs>
          <w:tab w:val="left" w:pos="3828"/>
        </w:tabs>
        <w:spacing w:line="240" w:lineRule="exact"/>
        <w:ind w:right="386"/>
        <w:jc w:val="both"/>
        <w:outlineLvl w:val="1"/>
        <w:rPr>
          <w:rFonts w:ascii="Arial" w:hAnsi="Arial" w:cs="Arial"/>
          <w:sz w:val="10"/>
          <w:szCs w:val="10"/>
        </w:rPr>
      </w:pPr>
    </w:p>
    <w:p w14:paraId="17CDBB5B" w14:textId="0D31459A" w:rsidR="00AD5CF9" w:rsidRDefault="00AD5CF9" w:rsidP="00743371">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3647DDBF" w14:textId="77777777" w:rsidR="00743371" w:rsidRPr="007D0502" w:rsidRDefault="00743371" w:rsidP="00743371">
      <w:pPr>
        <w:pStyle w:val="BodyTextIndent"/>
        <w:ind w:hanging="567"/>
        <w:rPr>
          <w:rFonts w:ascii="Arial" w:eastAsia="Arial Unicode MS" w:hAnsi="Arial" w:cs="Arial"/>
          <w:b/>
          <w:sz w:val="12"/>
          <w:szCs w:val="20"/>
          <w:lang w:eastAsia="tr-TR"/>
        </w:rPr>
      </w:pPr>
    </w:p>
    <w:p w14:paraId="627AB632" w14:textId="77777777" w:rsidR="00AB52F9" w:rsidRPr="00AD5CF9" w:rsidRDefault="00AB52F9" w:rsidP="00AD5CF9">
      <w:pPr>
        <w:tabs>
          <w:tab w:val="left" w:pos="3828"/>
        </w:tabs>
        <w:spacing w:line="240" w:lineRule="exact"/>
        <w:ind w:right="386"/>
        <w:jc w:val="both"/>
        <w:outlineLvl w:val="1"/>
        <w:rPr>
          <w:rFonts w:ascii="Arial" w:hAnsi="Arial" w:cs="Arial"/>
          <w:b/>
          <w:sz w:val="20"/>
          <w:szCs w:val="20"/>
        </w:rPr>
      </w:pPr>
      <w:r w:rsidRPr="00AD5CF9">
        <w:rPr>
          <w:rFonts w:ascii="Arial" w:hAnsi="Arial" w:cs="Arial"/>
          <w:b/>
          <w:sz w:val="20"/>
          <w:szCs w:val="20"/>
        </w:rPr>
        <w:t>Risk ağırlıklı tutarlara genel bakış:</w:t>
      </w:r>
    </w:p>
    <w:tbl>
      <w:tblPr>
        <w:tblW w:w="9214" w:type="dxa"/>
        <w:tblLook w:val="04A0" w:firstRow="1" w:lastRow="0" w:firstColumn="1" w:lastColumn="0" w:noHBand="0" w:noVBand="1"/>
      </w:tblPr>
      <w:tblGrid>
        <w:gridCol w:w="415"/>
        <w:gridCol w:w="2015"/>
        <w:gridCol w:w="1961"/>
        <w:gridCol w:w="1289"/>
        <w:gridCol w:w="1173"/>
        <w:gridCol w:w="2361"/>
      </w:tblGrid>
      <w:tr w:rsidR="00AB52F9" w:rsidRPr="003B10B3" w14:paraId="3279709F" w14:textId="77777777" w:rsidTr="00CF03A8">
        <w:trPr>
          <w:trHeight w:val="263"/>
        </w:trPr>
        <w:tc>
          <w:tcPr>
            <w:tcW w:w="2430" w:type="dxa"/>
            <w:gridSpan w:val="2"/>
            <w:shd w:val="clear" w:color="auto" w:fill="auto"/>
          </w:tcPr>
          <w:p w14:paraId="2C34CAA8" w14:textId="77777777" w:rsidR="00AB52F9" w:rsidRPr="00590F1C" w:rsidRDefault="00AB52F9" w:rsidP="00AB52F9">
            <w:pPr>
              <w:tabs>
                <w:tab w:val="left" w:pos="3828"/>
              </w:tabs>
              <w:spacing w:line="230" w:lineRule="auto"/>
              <w:contextualSpacing/>
              <w:jc w:val="both"/>
              <w:rPr>
                <w:rFonts w:ascii="Arial" w:hAnsi="Arial" w:cs="Arial"/>
                <w:sz w:val="12"/>
                <w:szCs w:val="16"/>
              </w:rPr>
            </w:pPr>
          </w:p>
        </w:tc>
        <w:tc>
          <w:tcPr>
            <w:tcW w:w="1961" w:type="dxa"/>
            <w:shd w:val="clear" w:color="auto" w:fill="auto"/>
          </w:tcPr>
          <w:p w14:paraId="004F570B" w14:textId="77777777" w:rsidR="00AB52F9" w:rsidRPr="003B10B3" w:rsidRDefault="00AB52F9" w:rsidP="00AB52F9">
            <w:pPr>
              <w:tabs>
                <w:tab w:val="left" w:pos="3828"/>
              </w:tabs>
              <w:spacing w:line="230" w:lineRule="auto"/>
              <w:contextualSpacing/>
              <w:jc w:val="both"/>
              <w:rPr>
                <w:rFonts w:ascii="Arial" w:hAnsi="Arial" w:cs="Arial"/>
                <w:sz w:val="16"/>
                <w:szCs w:val="16"/>
              </w:rPr>
            </w:pPr>
          </w:p>
        </w:tc>
        <w:tc>
          <w:tcPr>
            <w:tcW w:w="2462" w:type="dxa"/>
            <w:gridSpan w:val="2"/>
            <w:tcBorders>
              <w:bottom w:val="single" w:sz="4" w:space="0" w:color="auto"/>
            </w:tcBorders>
            <w:shd w:val="clear" w:color="auto" w:fill="auto"/>
            <w:vAlign w:val="bottom"/>
          </w:tcPr>
          <w:p w14:paraId="7ECAE376" w14:textId="77777777" w:rsidR="00AB52F9" w:rsidRPr="003B10B3" w:rsidRDefault="00AB52F9" w:rsidP="00AB52F9">
            <w:pPr>
              <w:tabs>
                <w:tab w:val="left" w:pos="3828"/>
              </w:tabs>
              <w:spacing w:line="230" w:lineRule="auto"/>
              <w:contextualSpacing/>
              <w:jc w:val="right"/>
              <w:rPr>
                <w:rFonts w:ascii="Arial" w:hAnsi="Arial" w:cs="Arial"/>
                <w:sz w:val="16"/>
                <w:szCs w:val="16"/>
              </w:rPr>
            </w:pPr>
          </w:p>
          <w:p w14:paraId="488514FD" w14:textId="77777777" w:rsidR="00AB52F9" w:rsidRPr="003B10B3" w:rsidRDefault="00AB52F9" w:rsidP="00AB52F9">
            <w:pPr>
              <w:tabs>
                <w:tab w:val="left" w:pos="3828"/>
              </w:tabs>
              <w:spacing w:line="230" w:lineRule="auto"/>
              <w:contextualSpacing/>
              <w:jc w:val="right"/>
              <w:rPr>
                <w:rFonts w:ascii="Arial" w:hAnsi="Arial" w:cs="Arial"/>
                <w:sz w:val="16"/>
                <w:szCs w:val="16"/>
              </w:rPr>
            </w:pPr>
          </w:p>
          <w:p w14:paraId="3482FE29" w14:textId="77777777" w:rsidR="00AB52F9" w:rsidRPr="003B10B3" w:rsidRDefault="00AB52F9" w:rsidP="00AB52F9">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Risk Ağırlıklı Tutarlar</w:t>
            </w:r>
          </w:p>
        </w:tc>
        <w:tc>
          <w:tcPr>
            <w:tcW w:w="2361" w:type="dxa"/>
            <w:shd w:val="clear" w:color="auto" w:fill="auto"/>
            <w:vAlign w:val="bottom"/>
          </w:tcPr>
          <w:p w14:paraId="205D32FA" w14:textId="77777777" w:rsidR="00AB52F9" w:rsidRPr="003B10B3" w:rsidRDefault="00AB52F9" w:rsidP="00AB52F9">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Asgari sermaye yükümlülüğü</w:t>
            </w:r>
          </w:p>
        </w:tc>
      </w:tr>
      <w:tr w:rsidR="00AB52F9" w:rsidRPr="003B10B3" w14:paraId="49960E41" w14:textId="77777777" w:rsidTr="00CF03A8">
        <w:tc>
          <w:tcPr>
            <w:tcW w:w="415" w:type="dxa"/>
            <w:tcBorders>
              <w:top w:val="single" w:sz="4" w:space="0" w:color="auto"/>
              <w:bottom w:val="single" w:sz="4" w:space="0" w:color="auto"/>
            </w:tcBorders>
            <w:shd w:val="clear" w:color="auto" w:fill="auto"/>
          </w:tcPr>
          <w:p w14:paraId="77E24865" w14:textId="77777777" w:rsidR="00AB52F9" w:rsidRPr="003B10B3" w:rsidRDefault="00AB52F9" w:rsidP="00AB52F9">
            <w:pPr>
              <w:tabs>
                <w:tab w:val="left" w:pos="3828"/>
              </w:tabs>
              <w:spacing w:line="230" w:lineRule="auto"/>
              <w:contextualSpacing/>
              <w:jc w:val="both"/>
              <w:rPr>
                <w:rFonts w:ascii="Arial" w:hAnsi="Arial" w:cs="Arial"/>
                <w:b/>
                <w:sz w:val="16"/>
                <w:szCs w:val="16"/>
              </w:rPr>
            </w:pPr>
          </w:p>
        </w:tc>
        <w:tc>
          <w:tcPr>
            <w:tcW w:w="3976" w:type="dxa"/>
            <w:gridSpan w:val="2"/>
            <w:tcBorders>
              <w:top w:val="single" w:sz="4" w:space="0" w:color="auto"/>
              <w:bottom w:val="single" w:sz="4" w:space="0" w:color="auto"/>
            </w:tcBorders>
            <w:shd w:val="clear" w:color="auto" w:fill="auto"/>
          </w:tcPr>
          <w:p w14:paraId="3F003337" w14:textId="77777777" w:rsidR="00AB52F9" w:rsidRPr="003B10B3" w:rsidRDefault="00AB52F9" w:rsidP="00AB52F9">
            <w:pPr>
              <w:tabs>
                <w:tab w:val="left" w:pos="3828"/>
              </w:tabs>
              <w:spacing w:line="230" w:lineRule="auto"/>
              <w:contextualSpacing/>
              <w:jc w:val="both"/>
              <w:rPr>
                <w:rFonts w:ascii="Arial" w:hAnsi="Arial" w:cs="Arial"/>
                <w:b/>
                <w:sz w:val="16"/>
                <w:szCs w:val="16"/>
              </w:rPr>
            </w:pPr>
          </w:p>
        </w:tc>
        <w:tc>
          <w:tcPr>
            <w:tcW w:w="1289" w:type="dxa"/>
            <w:tcBorders>
              <w:top w:val="single" w:sz="4" w:space="0" w:color="auto"/>
              <w:bottom w:val="single" w:sz="4" w:space="0" w:color="auto"/>
            </w:tcBorders>
            <w:shd w:val="clear" w:color="auto" w:fill="auto"/>
            <w:vAlign w:val="bottom"/>
          </w:tcPr>
          <w:p w14:paraId="05B9ADCF" w14:textId="77777777" w:rsidR="00AB52F9" w:rsidRPr="003B10B3" w:rsidRDefault="00AB52F9" w:rsidP="00AB52F9">
            <w:pPr>
              <w:tabs>
                <w:tab w:val="left" w:pos="3828"/>
              </w:tabs>
              <w:spacing w:line="230" w:lineRule="auto"/>
              <w:ind w:left="-133"/>
              <w:contextualSpacing/>
              <w:jc w:val="right"/>
              <w:rPr>
                <w:rFonts w:ascii="Arial" w:hAnsi="Arial" w:cs="Arial"/>
                <w:b/>
                <w:sz w:val="16"/>
                <w:szCs w:val="16"/>
              </w:rPr>
            </w:pPr>
            <w:r w:rsidRPr="003B10B3">
              <w:rPr>
                <w:rFonts w:ascii="Arial" w:hAnsi="Arial" w:cs="Arial"/>
                <w:b/>
                <w:sz w:val="16"/>
                <w:szCs w:val="16"/>
              </w:rPr>
              <w:t>Cari Dönem</w:t>
            </w:r>
          </w:p>
        </w:tc>
        <w:tc>
          <w:tcPr>
            <w:tcW w:w="1173" w:type="dxa"/>
            <w:tcBorders>
              <w:top w:val="single" w:sz="4" w:space="0" w:color="auto"/>
              <w:bottom w:val="single" w:sz="4" w:space="0" w:color="auto"/>
            </w:tcBorders>
            <w:shd w:val="clear" w:color="auto" w:fill="auto"/>
            <w:vAlign w:val="bottom"/>
          </w:tcPr>
          <w:p w14:paraId="3F4D9619" w14:textId="77777777" w:rsidR="00AB52F9" w:rsidRPr="003B10B3" w:rsidRDefault="00AB52F9" w:rsidP="00AB52F9">
            <w:pPr>
              <w:tabs>
                <w:tab w:val="left" w:pos="3828"/>
              </w:tabs>
              <w:spacing w:line="230" w:lineRule="auto"/>
              <w:ind w:left="-108"/>
              <w:contextualSpacing/>
              <w:jc w:val="right"/>
              <w:rPr>
                <w:rFonts w:ascii="Arial" w:hAnsi="Arial" w:cs="Arial"/>
                <w:b/>
                <w:sz w:val="16"/>
                <w:szCs w:val="16"/>
              </w:rPr>
            </w:pPr>
            <w:r w:rsidRPr="003B10B3">
              <w:rPr>
                <w:rFonts w:ascii="Arial" w:hAnsi="Arial" w:cs="Arial"/>
                <w:b/>
                <w:sz w:val="16"/>
                <w:szCs w:val="16"/>
              </w:rPr>
              <w:t>Önceki Dönem</w:t>
            </w:r>
          </w:p>
        </w:tc>
        <w:tc>
          <w:tcPr>
            <w:tcW w:w="2361" w:type="dxa"/>
            <w:tcBorders>
              <w:top w:val="single" w:sz="4" w:space="0" w:color="auto"/>
              <w:bottom w:val="single" w:sz="4" w:space="0" w:color="auto"/>
            </w:tcBorders>
            <w:shd w:val="clear" w:color="auto" w:fill="auto"/>
            <w:vAlign w:val="bottom"/>
          </w:tcPr>
          <w:p w14:paraId="1E8403E4" w14:textId="77777777" w:rsidR="00AB52F9" w:rsidRPr="003B10B3" w:rsidRDefault="00AB52F9" w:rsidP="00AB52F9">
            <w:pPr>
              <w:tabs>
                <w:tab w:val="left" w:pos="3828"/>
              </w:tabs>
              <w:spacing w:line="230" w:lineRule="auto"/>
              <w:contextualSpacing/>
              <w:jc w:val="right"/>
              <w:rPr>
                <w:rFonts w:ascii="Arial" w:hAnsi="Arial" w:cs="Arial"/>
                <w:b/>
                <w:sz w:val="16"/>
                <w:szCs w:val="16"/>
              </w:rPr>
            </w:pPr>
            <w:r w:rsidRPr="003B10B3">
              <w:rPr>
                <w:rFonts w:ascii="Arial" w:hAnsi="Arial" w:cs="Arial"/>
                <w:b/>
                <w:sz w:val="16"/>
                <w:szCs w:val="16"/>
              </w:rPr>
              <w:t>Cari Dönem</w:t>
            </w:r>
          </w:p>
        </w:tc>
      </w:tr>
      <w:tr w:rsidR="00797C38" w:rsidRPr="003B10B3" w14:paraId="664B504C" w14:textId="77777777" w:rsidTr="00CF03A8">
        <w:tc>
          <w:tcPr>
            <w:tcW w:w="415" w:type="dxa"/>
            <w:tcBorders>
              <w:top w:val="single" w:sz="4" w:space="0" w:color="auto"/>
            </w:tcBorders>
            <w:shd w:val="clear" w:color="auto" w:fill="auto"/>
          </w:tcPr>
          <w:p w14:paraId="1CADB7F2"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w:t>
            </w:r>
          </w:p>
        </w:tc>
        <w:tc>
          <w:tcPr>
            <w:tcW w:w="3976" w:type="dxa"/>
            <w:gridSpan w:val="2"/>
            <w:tcBorders>
              <w:top w:val="single" w:sz="4" w:space="0" w:color="auto"/>
            </w:tcBorders>
            <w:shd w:val="clear" w:color="auto" w:fill="auto"/>
          </w:tcPr>
          <w:p w14:paraId="4F767AB5"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Kredi riski (karşı taraf kredi riski hariç)</w:t>
            </w:r>
          </w:p>
        </w:tc>
        <w:tc>
          <w:tcPr>
            <w:tcW w:w="1289" w:type="dxa"/>
            <w:tcBorders>
              <w:top w:val="single" w:sz="4" w:space="0" w:color="auto"/>
            </w:tcBorders>
            <w:shd w:val="clear" w:color="auto" w:fill="auto"/>
            <w:vAlign w:val="center"/>
          </w:tcPr>
          <w:p w14:paraId="0F4E49A6" w14:textId="4959A217"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129.923.255</w:t>
            </w:r>
          </w:p>
        </w:tc>
        <w:tc>
          <w:tcPr>
            <w:tcW w:w="1173" w:type="dxa"/>
            <w:tcBorders>
              <w:top w:val="single" w:sz="4" w:space="0" w:color="auto"/>
            </w:tcBorders>
            <w:shd w:val="clear" w:color="auto" w:fill="auto"/>
            <w:vAlign w:val="center"/>
          </w:tcPr>
          <w:p w14:paraId="496C1B41" w14:textId="107D58ED"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108.766.461</w:t>
            </w:r>
          </w:p>
        </w:tc>
        <w:tc>
          <w:tcPr>
            <w:tcW w:w="2361" w:type="dxa"/>
            <w:tcBorders>
              <w:top w:val="single" w:sz="4" w:space="0" w:color="auto"/>
            </w:tcBorders>
            <w:shd w:val="clear" w:color="auto" w:fill="auto"/>
            <w:vAlign w:val="center"/>
          </w:tcPr>
          <w:p w14:paraId="535E5E0F" w14:textId="506F909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10.393.860</w:t>
            </w:r>
          </w:p>
        </w:tc>
      </w:tr>
      <w:tr w:rsidR="00797C38" w:rsidRPr="003B10B3" w14:paraId="4970B989" w14:textId="77777777" w:rsidTr="00CF03A8">
        <w:tc>
          <w:tcPr>
            <w:tcW w:w="415" w:type="dxa"/>
            <w:shd w:val="clear" w:color="auto" w:fill="auto"/>
          </w:tcPr>
          <w:p w14:paraId="72544E32"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w:t>
            </w:r>
          </w:p>
        </w:tc>
        <w:tc>
          <w:tcPr>
            <w:tcW w:w="3976" w:type="dxa"/>
            <w:gridSpan w:val="2"/>
            <w:shd w:val="clear" w:color="auto" w:fill="auto"/>
          </w:tcPr>
          <w:p w14:paraId="2748C528"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289" w:type="dxa"/>
            <w:shd w:val="clear" w:color="auto" w:fill="auto"/>
            <w:vAlign w:val="center"/>
          </w:tcPr>
          <w:p w14:paraId="2DC06613" w14:textId="6CDDE13A"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129.923.255</w:t>
            </w:r>
          </w:p>
        </w:tc>
        <w:tc>
          <w:tcPr>
            <w:tcW w:w="1173" w:type="dxa"/>
            <w:shd w:val="clear" w:color="auto" w:fill="auto"/>
            <w:vAlign w:val="center"/>
          </w:tcPr>
          <w:p w14:paraId="4918B8E0" w14:textId="3371A4B5"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108.766.461</w:t>
            </w:r>
          </w:p>
        </w:tc>
        <w:tc>
          <w:tcPr>
            <w:tcW w:w="2361" w:type="dxa"/>
            <w:shd w:val="clear" w:color="auto" w:fill="auto"/>
            <w:vAlign w:val="center"/>
          </w:tcPr>
          <w:p w14:paraId="54793846" w14:textId="646D1DA7"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10.393.860</w:t>
            </w:r>
          </w:p>
        </w:tc>
      </w:tr>
      <w:tr w:rsidR="00797C38" w:rsidRPr="003B10B3" w14:paraId="4F300B38" w14:textId="77777777" w:rsidTr="00CF03A8">
        <w:tc>
          <w:tcPr>
            <w:tcW w:w="415" w:type="dxa"/>
            <w:shd w:val="clear" w:color="auto" w:fill="auto"/>
          </w:tcPr>
          <w:p w14:paraId="048A8A06"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3</w:t>
            </w:r>
          </w:p>
        </w:tc>
        <w:tc>
          <w:tcPr>
            <w:tcW w:w="3976" w:type="dxa"/>
            <w:gridSpan w:val="2"/>
            <w:shd w:val="clear" w:color="auto" w:fill="auto"/>
          </w:tcPr>
          <w:p w14:paraId="51DDC612"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derecelendirmeye dayalı yaklaşım</w:t>
            </w:r>
          </w:p>
        </w:tc>
        <w:tc>
          <w:tcPr>
            <w:tcW w:w="1289" w:type="dxa"/>
            <w:shd w:val="clear" w:color="auto" w:fill="auto"/>
            <w:vAlign w:val="center"/>
          </w:tcPr>
          <w:p w14:paraId="44047BBA" w14:textId="4F5FA87A"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7B0B6A94" w14:textId="4637425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0004B212" w14:textId="3CB6806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40499A92" w14:textId="77777777" w:rsidTr="00CF03A8">
        <w:tc>
          <w:tcPr>
            <w:tcW w:w="415" w:type="dxa"/>
            <w:shd w:val="clear" w:color="auto" w:fill="auto"/>
          </w:tcPr>
          <w:p w14:paraId="012B4368"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4</w:t>
            </w:r>
          </w:p>
        </w:tc>
        <w:tc>
          <w:tcPr>
            <w:tcW w:w="3976" w:type="dxa"/>
            <w:gridSpan w:val="2"/>
            <w:shd w:val="clear" w:color="auto" w:fill="auto"/>
          </w:tcPr>
          <w:p w14:paraId="73C5A8DF"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w:t>
            </w:r>
          </w:p>
        </w:tc>
        <w:tc>
          <w:tcPr>
            <w:tcW w:w="1289" w:type="dxa"/>
            <w:shd w:val="clear" w:color="auto" w:fill="auto"/>
            <w:vAlign w:val="center"/>
          </w:tcPr>
          <w:p w14:paraId="00EC66C8" w14:textId="55E8CCE7"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333.180</w:t>
            </w:r>
          </w:p>
        </w:tc>
        <w:tc>
          <w:tcPr>
            <w:tcW w:w="1173" w:type="dxa"/>
            <w:shd w:val="clear" w:color="auto" w:fill="auto"/>
            <w:vAlign w:val="center"/>
          </w:tcPr>
          <w:p w14:paraId="082FB7BD" w14:textId="41C0BF95"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475.649</w:t>
            </w:r>
          </w:p>
        </w:tc>
        <w:tc>
          <w:tcPr>
            <w:tcW w:w="2361" w:type="dxa"/>
            <w:shd w:val="clear" w:color="auto" w:fill="auto"/>
            <w:vAlign w:val="center"/>
          </w:tcPr>
          <w:p w14:paraId="29A8802A" w14:textId="61F8115C"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26.654</w:t>
            </w:r>
          </w:p>
        </w:tc>
      </w:tr>
      <w:tr w:rsidR="00797C38" w:rsidRPr="003B10B3" w14:paraId="6AF19660" w14:textId="77777777" w:rsidTr="00CF03A8">
        <w:tc>
          <w:tcPr>
            <w:tcW w:w="415" w:type="dxa"/>
            <w:shd w:val="clear" w:color="auto" w:fill="auto"/>
          </w:tcPr>
          <w:p w14:paraId="62BBA3EC"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5</w:t>
            </w:r>
          </w:p>
        </w:tc>
        <w:tc>
          <w:tcPr>
            <w:tcW w:w="3976" w:type="dxa"/>
            <w:gridSpan w:val="2"/>
            <w:shd w:val="clear" w:color="auto" w:fill="auto"/>
          </w:tcPr>
          <w:p w14:paraId="538C84D4"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 için standart yaklaşım</w:t>
            </w:r>
          </w:p>
        </w:tc>
        <w:tc>
          <w:tcPr>
            <w:tcW w:w="1289" w:type="dxa"/>
            <w:shd w:val="clear" w:color="auto" w:fill="auto"/>
            <w:vAlign w:val="center"/>
          </w:tcPr>
          <w:p w14:paraId="50D088AA" w14:textId="613081C5"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333.180</w:t>
            </w:r>
          </w:p>
        </w:tc>
        <w:tc>
          <w:tcPr>
            <w:tcW w:w="1173" w:type="dxa"/>
            <w:shd w:val="clear" w:color="auto" w:fill="auto"/>
            <w:vAlign w:val="center"/>
          </w:tcPr>
          <w:p w14:paraId="6B17BED1" w14:textId="59696CFB"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475.649</w:t>
            </w:r>
          </w:p>
        </w:tc>
        <w:tc>
          <w:tcPr>
            <w:tcW w:w="2361" w:type="dxa"/>
            <w:shd w:val="clear" w:color="auto" w:fill="auto"/>
            <w:vAlign w:val="center"/>
          </w:tcPr>
          <w:p w14:paraId="090048B2" w14:textId="0FB9B91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26.654</w:t>
            </w:r>
          </w:p>
        </w:tc>
      </w:tr>
      <w:tr w:rsidR="00797C38" w:rsidRPr="003B10B3" w14:paraId="2024110E" w14:textId="77777777" w:rsidTr="00CF03A8">
        <w:tc>
          <w:tcPr>
            <w:tcW w:w="415" w:type="dxa"/>
            <w:shd w:val="clear" w:color="auto" w:fill="auto"/>
          </w:tcPr>
          <w:p w14:paraId="5122C62D"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6</w:t>
            </w:r>
          </w:p>
        </w:tc>
        <w:tc>
          <w:tcPr>
            <w:tcW w:w="3976" w:type="dxa"/>
            <w:gridSpan w:val="2"/>
            <w:shd w:val="clear" w:color="auto" w:fill="auto"/>
          </w:tcPr>
          <w:p w14:paraId="3E199C5E"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model yöntemi</w:t>
            </w:r>
          </w:p>
        </w:tc>
        <w:tc>
          <w:tcPr>
            <w:tcW w:w="1289" w:type="dxa"/>
            <w:shd w:val="clear" w:color="auto" w:fill="auto"/>
            <w:vAlign w:val="center"/>
          </w:tcPr>
          <w:p w14:paraId="77908AD3" w14:textId="1DB95FC6"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7F2AC832" w14:textId="0E58F84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274F16A2" w14:textId="081D925F"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25811B5E" w14:textId="77777777" w:rsidTr="00CF03A8">
        <w:tc>
          <w:tcPr>
            <w:tcW w:w="415" w:type="dxa"/>
            <w:shd w:val="clear" w:color="auto" w:fill="auto"/>
          </w:tcPr>
          <w:p w14:paraId="22AF1583"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7</w:t>
            </w:r>
          </w:p>
        </w:tc>
        <w:tc>
          <w:tcPr>
            <w:tcW w:w="3976" w:type="dxa"/>
            <w:gridSpan w:val="2"/>
            <w:shd w:val="clear" w:color="auto" w:fill="auto"/>
          </w:tcPr>
          <w:p w14:paraId="31D90ABF"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Basit risk ağırlığı yaklaşımı veya içsel modeller yaklaşımında bankacılık hesabındaki hisse senedi pozisyonları</w:t>
            </w:r>
          </w:p>
        </w:tc>
        <w:tc>
          <w:tcPr>
            <w:tcW w:w="1289" w:type="dxa"/>
            <w:shd w:val="clear" w:color="auto" w:fill="auto"/>
            <w:vAlign w:val="center"/>
          </w:tcPr>
          <w:p w14:paraId="6E7E1827" w14:textId="3C5245DC"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7671770B" w14:textId="681956A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79F0C9F8" w14:textId="6CE9EB2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5331007D" w14:textId="77777777" w:rsidTr="00CF03A8">
        <w:tc>
          <w:tcPr>
            <w:tcW w:w="415" w:type="dxa"/>
            <w:shd w:val="clear" w:color="auto" w:fill="auto"/>
          </w:tcPr>
          <w:p w14:paraId="6503AAC1"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8</w:t>
            </w:r>
          </w:p>
        </w:tc>
        <w:tc>
          <w:tcPr>
            <w:tcW w:w="3976" w:type="dxa"/>
            <w:gridSpan w:val="2"/>
            <w:shd w:val="clear" w:color="auto" w:fill="auto"/>
          </w:tcPr>
          <w:p w14:paraId="58BAA480" w14:textId="77777777" w:rsidR="00797C38" w:rsidRPr="003B10B3" w:rsidRDefault="00797C38" w:rsidP="00797C38">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yatırımlar-içerik yöntemi</w:t>
            </w:r>
          </w:p>
        </w:tc>
        <w:tc>
          <w:tcPr>
            <w:tcW w:w="1289" w:type="dxa"/>
            <w:shd w:val="clear" w:color="auto" w:fill="auto"/>
            <w:vAlign w:val="center"/>
          </w:tcPr>
          <w:p w14:paraId="0B459C0B" w14:textId="6E67075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1.597.906</w:t>
            </w:r>
          </w:p>
        </w:tc>
        <w:tc>
          <w:tcPr>
            <w:tcW w:w="1173" w:type="dxa"/>
            <w:shd w:val="clear" w:color="auto" w:fill="auto"/>
            <w:vAlign w:val="center"/>
          </w:tcPr>
          <w:p w14:paraId="088007CC" w14:textId="4F5DBC0D"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306.975</w:t>
            </w:r>
          </w:p>
        </w:tc>
        <w:tc>
          <w:tcPr>
            <w:tcW w:w="2361" w:type="dxa"/>
            <w:shd w:val="clear" w:color="auto" w:fill="auto"/>
            <w:vAlign w:val="center"/>
          </w:tcPr>
          <w:p w14:paraId="32B7E09F" w14:textId="23CD994F"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127.832</w:t>
            </w:r>
          </w:p>
        </w:tc>
      </w:tr>
      <w:tr w:rsidR="00797C38" w:rsidRPr="003B10B3" w14:paraId="4C7D2141" w14:textId="77777777" w:rsidTr="00CF03A8">
        <w:tc>
          <w:tcPr>
            <w:tcW w:w="415" w:type="dxa"/>
            <w:shd w:val="clear" w:color="auto" w:fill="auto"/>
          </w:tcPr>
          <w:p w14:paraId="19EC9540"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9</w:t>
            </w:r>
          </w:p>
        </w:tc>
        <w:tc>
          <w:tcPr>
            <w:tcW w:w="3976" w:type="dxa"/>
            <w:gridSpan w:val="2"/>
            <w:shd w:val="clear" w:color="auto" w:fill="auto"/>
          </w:tcPr>
          <w:p w14:paraId="242689ED" w14:textId="77777777" w:rsidR="00797C38" w:rsidRPr="003B10B3" w:rsidRDefault="00797C38" w:rsidP="00797C38">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w:t>
            </w:r>
            <w:proofErr w:type="spellStart"/>
            <w:r w:rsidRPr="003B10B3">
              <w:rPr>
                <w:rFonts w:ascii="Arial" w:hAnsi="Arial" w:cs="Arial"/>
                <w:sz w:val="16"/>
                <w:szCs w:val="16"/>
              </w:rPr>
              <w:t>izahname</w:t>
            </w:r>
            <w:proofErr w:type="spellEnd"/>
            <w:r w:rsidRPr="003B10B3">
              <w:rPr>
                <w:rFonts w:ascii="Arial" w:hAnsi="Arial" w:cs="Arial"/>
                <w:sz w:val="16"/>
                <w:szCs w:val="16"/>
              </w:rPr>
              <w:t xml:space="preserve"> yöntemi </w:t>
            </w:r>
          </w:p>
        </w:tc>
        <w:tc>
          <w:tcPr>
            <w:tcW w:w="1289" w:type="dxa"/>
            <w:shd w:val="clear" w:color="auto" w:fill="auto"/>
            <w:vAlign w:val="center"/>
          </w:tcPr>
          <w:p w14:paraId="7585FC1F" w14:textId="4BD3E796"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302625DA" w14:textId="7E4DFCB9"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4286E7F3" w14:textId="44D74FE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4AF1E557" w14:textId="77777777" w:rsidTr="00CF03A8">
        <w:tc>
          <w:tcPr>
            <w:tcW w:w="415" w:type="dxa"/>
            <w:shd w:val="clear" w:color="auto" w:fill="auto"/>
          </w:tcPr>
          <w:p w14:paraId="77719B7E"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10</w:t>
            </w:r>
          </w:p>
        </w:tc>
        <w:tc>
          <w:tcPr>
            <w:tcW w:w="3976" w:type="dxa"/>
            <w:gridSpan w:val="2"/>
            <w:shd w:val="clear" w:color="auto" w:fill="auto"/>
          </w:tcPr>
          <w:p w14:paraId="5C672BA8" w14:textId="77777777" w:rsidR="00797C38" w:rsidRPr="003B10B3" w:rsidRDefault="00797C38" w:rsidP="00797C38">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yatırımlar-%1250 risk ağırlığı yöntemi </w:t>
            </w:r>
          </w:p>
        </w:tc>
        <w:tc>
          <w:tcPr>
            <w:tcW w:w="1289" w:type="dxa"/>
            <w:shd w:val="clear" w:color="auto" w:fill="auto"/>
            <w:vAlign w:val="center"/>
          </w:tcPr>
          <w:p w14:paraId="7D02A1AC" w14:textId="457EB54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690134EC" w14:textId="5A6E634D"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6E58423C" w14:textId="3F0588A4"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4891DF99" w14:textId="77777777" w:rsidTr="00CF03A8">
        <w:tc>
          <w:tcPr>
            <w:tcW w:w="415" w:type="dxa"/>
            <w:shd w:val="clear" w:color="auto" w:fill="auto"/>
          </w:tcPr>
          <w:p w14:paraId="3CF82A06"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11</w:t>
            </w:r>
          </w:p>
        </w:tc>
        <w:tc>
          <w:tcPr>
            <w:tcW w:w="3976" w:type="dxa"/>
            <w:gridSpan w:val="2"/>
            <w:shd w:val="clear" w:color="auto" w:fill="auto"/>
          </w:tcPr>
          <w:p w14:paraId="177105D8"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Takas riski</w:t>
            </w:r>
          </w:p>
        </w:tc>
        <w:tc>
          <w:tcPr>
            <w:tcW w:w="1289" w:type="dxa"/>
            <w:shd w:val="clear" w:color="auto" w:fill="auto"/>
            <w:vAlign w:val="center"/>
          </w:tcPr>
          <w:p w14:paraId="65F9E4E4" w14:textId="033E5A33"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3ECEEC39" w14:textId="1B7DA68B"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2349280A" w14:textId="3BC211DA"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541A9933" w14:textId="77777777" w:rsidTr="00CF03A8">
        <w:tc>
          <w:tcPr>
            <w:tcW w:w="415" w:type="dxa"/>
            <w:shd w:val="clear" w:color="auto" w:fill="auto"/>
          </w:tcPr>
          <w:p w14:paraId="1F3BD3DD"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12</w:t>
            </w:r>
          </w:p>
        </w:tc>
        <w:tc>
          <w:tcPr>
            <w:tcW w:w="3976" w:type="dxa"/>
            <w:gridSpan w:val="2"/>
            <w:shd w:val="clear" w:color="auto" w:fill="auto"/>
          </w:tcPr>
          <w:p w14:paraId="553B929C"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Bankacılık hesaplarındaki menkul kıymetleştirme pozisyonları</w:t>
            </w:r>
          </w:p>
        </w:tc>
        <w:tc>
          <w:tcPr>
            <w:tcW w:w="1289" w:type="dxa"/>
            <w:shd w:val="clear" w:color="auto" w:fill="auto"/>
            <w:vAlign w:val="center"/>
          </w:tcPr>
          <w:p w14:paraId="697455E4" w14:textId="0AFEE813"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2F100942" w14:textId="3F561D1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1540055E" w14:textId="30D52AD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32A3DEF0" w14:textId="77777777" w:rsidTr="00CF03A8">
        <w:tc>
          <w:tcPr>
            <w:tcW w:w="415" w:type="dxa"/>
            <w:shd w:val="clear" w:color="auto" w:fill="auto"/>
          </w:tcPr>
          <w:p w14:paraId="1B742042"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13</w:t>
            </w:r>
          </w:p>
        </w:tc>
        <w:tc>
          <w:tcPr>
            <w:tcW w:w="3976" w:type="dxa"/>
            <w:gridSpan w:val="2"/>
            <w:shd w:val="clear" w:color="auto" w:fill="auto"/>
          </w:tcPr>
          <w:p w14:paraId="51063893"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İDD derecelendirmeye dayalı yaklaşım </w:t>
            </w:r>
          </w:p>
        </w:tc>
        <w:tc>
          <w:tcPr>
            <w:tcW w:w="1289" w:type="dxa"/>
            <w:shd w:val="clear" w:color="auto" w:fill="auto"/>
            <w:vAlign w:val="center"/>
          </w:tcPr>
          <w:p w14:paraId="76B54CDF" w14:textId="48E1C565"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2452EF50" w14:textId="34CF046F"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1CB3A3E9" w14:textId="47F66276"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23B55C82" w14:textId="77777777" w:rsidTr="00CF03A8">
        <w:tc>
          <w:tcPr>
            <w:tcW w:w="415" w:type="dxa"/>
            <w:shd w:val="clear" w:color="auto" w:fill="auto"/>
          </w:tcPr>
          <w:p w14:paraId="53AC66FE"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14</w:t>
            </w:r>
          </w:p>
        </w:tc>
        <w:tc>
          <w:tcPr>
            <w:tcW w:w="3976" w:type="dxa"/>
            <w:gridSpan w:val="2"/>
            <w:shd w:val="clear" w:color="auto" w:fill="auto"/>
          </w:tcPr>
          <w:p w14:paraId="17F7F4E5"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İDD denetim otoritesi formülü yaklaşımı</w:t>
            </w:r>
          </w:p>
        </w:tc>
        <w:tc>
          <w:tcPr>
            <w:tcW w:w="1289" w:type="dxa"/>
            <w:shd w:val="clear" w:color="auto" w:fill="auto"/>
            <w:vAlign w:val="center"/>
          </w:tcPr>
          <w:p w14:paraId="1E7AA7C5" w14:textId="17BE2B4B"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6282FB58" w14:textId="1B6C33DC"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55F14372" w14:textId="6382EE9E"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0F12029E" w14:textId="77777777" w:rsidTr="00CF03A8">
        <w:tc>
          <w:tcPr>
            <w:tcW w:w="415" w:type="dxa"/>
            <w:shd w:val="clear" w:color="auto" w:fill="auto"/>
          </w:tcPr>
          <w:p w14:paraId="7FAAB6DF"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15</w:t>
            </w:r>
          </w:p>
        </w:tc>
        <w:tc>
          <w:tcPr>
            <w:tcW w:w="3976" w:type="dxa"/>
            <w:gridSpan w:val="2"/>
            <w:shd w:val="clear" w:color="auto" w:fill="auto"/>
          </w:tcPr>
          <w:p w14:paraId="53368C6F"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basitleştirilmiş denetim otoritesi formülü yaklaşımı</w:t>
            </w:r>
          </w:p>
        </w:tc>
        <w:tc>
          <w:tcPr>
            <w:tcW w:w="1289" w:type="dxa"/>
            <w:shd w:val="clear" w:color="auto" w:fill="auto"/>
            <w:vAlign w:val="center"/>
          </w:tcPr>
          <w:p w14:paraId="6EB66F3D" w14:textId="6280521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67D66D18" w14:textId="2017DDDC"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28242E54" w14:textId="4244266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6DA61758" w14:textId="77777777" w:rsidTr="00CF03A8">
        <w:tc>
          <w:tcPr>
            <w:tcW w:w="415" w:type="dxa"/>
            <w:shd w:val="clear" w:color="auto" w:fill="auto"/>
          </w:tcPr>
          <w:p w14:paraId="40FB206B"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16</w:t>
            </w:r>
          </w:p>
        </w:tc>
        <w:tc>
          <w:tcPr>
            <w:tcW w:w="3976" w:type="dxa"/>
            <w:gridSpan w:val="2"/>
            <w:shd w:val="clear" w:color="auto" w:fill="auto"/>
          </w:tcPr>
          <w:p w14:paraId="7D178B79"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Piyasa riski</w:t>
            </w:r>
          </w:p>
        </w:tc>
        <w:tc>
          <w:tcPr>
            <w:tcW w:w="1289" w:type="dxa"/>
            <w:shd w:val="clear" w:color="auto" w:fill="auto"/>
            <w:vAlign w:val="center"/>
          </w:tcPr>
          <w:p w14:paraId="0B4EA2A9" w14:textId="198774E7"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4.390.690</w:t>
            </w:r>
          </w:p>
        </w:tc>
        <w:tc>
          <w:tcPr>
            <w:tcW w:w="1173" w:type="dxa"/>
            <w:shd w:val="clear" w:color="auto" w:fill="auto"/>
            <w:vAlign w:val="center"/>
          </w:tcPr>
          <w:p w14:paraId="62C2F10E" w14:textId="6A2A497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7.811.134</w:t>
            </w:r>
          </w:p>
        </w:tc>
        <w:tc>
          <w:tcPr>
            <w:tcW w:w="2361" w:type="dxa"/>
            <w:shd w:val="clear" w:color="auto" w:fill="auto"/>
            <w:vAlign w:val="center"/>
          </w:tcPr>
          <w:p w14:paraId="6BA680BF" w14:textId="020B81B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351.255</w:t>
            </w:r>
          </w:p>
        </w:tc>
      </w:tr>
      <w:tr w:rsidR="00797C38" w:rsidRPr="003B10B3" w14:paraId="0446576E" w14:textId="77777777" w:rsidTr="00CF03A8">
        <w:tc>
          <w:tcPr>
            <w:tcW w:w="415" w:type="dxa"/>
            <w:shd w:val="clear" w:color="auto" w:fill="auto"/>
          </w:tcPr>
          <w:p w14:paraId="17DA83D5"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17</w:t>
            </w:r>
          </w:p>
        </w:tc>
        <w:tc>
          <w:tcPr>
            <w:tcW w:w="3976" w:type="dxa"/>
            <w:gridSpan w:val="2"/>
            <w:shd w:val="clear" w:color="auto" w:fill="auto"/>
          </w:tcPr>
          <w:p w14:paraId="35003568"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Standart yaklaşım</w:t>
            </w:r>
          </w:p>
        </w:tc>
        <w:tc>
          <w:tcPr>
            <w:tcW w:w="1289" w:type="dxa"/>
            <w:shd w:val="clear" w:color="auto" w:fill="auto"/>
            <w:vAlign w:val="center"/>
          </w:tcPr>
          <w:p w14:paraId="640DA501" w14:textId="14F9696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4.390.690</w:t>
            </w:r>
          </w:p>
        </w:tc>
        <w:tc>
          <w:tcPr>
            <w:tcW w:w="1173" w:type="dxa"/>
            <w:shd w:val="clear" w:color="auto" w:fill="auto"/>
            <w:vAlign w:val="center"/>
          </w:tcPr>
          <w:p w14:paraId="7A80097A" w14:textId="43933CD6"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7.811.134</w:t>
            </w:r>
          </w:p>
        </w:tc>
        <w:tc>
          <w:tcPr>
            <w:tcW w:w="2361" w:type="dxa"/>
            <w:shd w:val="clear" w:color="auto" w:fill="auto"/>
            <w:vAlign w:val="center"/>
          </w:tcPr>
          <w:p w14:paraId="1CF87FAA" w14:textId="517C3190"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351.255</w:t>
            </w:r>
          </w:p>
        </w:tc>
      </w:tr>
      <w:tr w:rsidR="00797C38" w:rsidRPr="003B10B3" w14:paraId="5ED5ACEE" w14:textId="77777777" w:rsidTr="00CF03A8">
        <w:tc>
          <w:tcPr>
            <w:tcW w:w="415" w:type="dxa"/>
            <w:shd w:val="clear" w:color="auto" w:fill="auto"/>
          </w:tcPr>
          <w:p w14:paraId="1994D30E"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18</w:t>
            </w:r>
          </w:p>
        </w:tc>
        <w:tc>
          <w:tcPr>
            <w:tcW w:w="3976" w:type="dxa"/>
            <w:gridSpan w:val="2"/>
            <w:shd w:val="clear" w:color="auto" w:fill="auto"/>
          </w:tcPr>
          <w:p w14:paraId="7D718D7C"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İçsel model yaklaşımları</w:t>
            </w:r>
          </w:p>
        </w:tc>
        <w:tc>
          <w:tcPr>
            <w:tcW w:w="1289" w:type="dxa"/>
            <w:shd w:val="clear" w:color="auto" w:fill="auto"/>
            <w:vAlign w:val="center"/>
          </w:tcPr>
          <w:p w14:paraId="084DC03E" w14:textId="7A8E8035"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29D4B71C" w14:textId="7C891FBF"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60816391" w14:textId="77D2E259"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09C68CE6" w14:textId="77777777" w:rsidTr="00CF03A8">
        <w:tc>
          <w:tcPr>
            <w:tcW w:w="415" w:type="dxa"/>
            <w:shd w:val="clear" w:color="auto" w:fill="auto"/>
          </w:tcPr>
          <w:p w14:paraId="46581EF2"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19</w:t>
            </w:r>
          </w:p>
        </w:tc>
        <w:tc>
          <w:tcPr>
            <w:tcW w:w="3976" w:type="dxa"/>
            <w:gridSpan w:val="2"/>
            <w:shd w:val="clear" w:color="auto" w:fill="auto"/>
          </w:tcPr>
          <w:p w14:paraId="3DA806C0"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Operasyonel risk</w:t>
            </w:r>
          </w:p>
        </w:tc>
        <w:tc>
          <w:tcPr>
            <w:tcW w:w="1289" w:type="dxa"/>
            <w:shd w:val="clear" w:color="auto" w:fill="auto"/>
            <w:vAlign w:val="center"/>
          </w:tcPr>
          <w:p w14:paraId="7217CF9C" w14:textId="1F787D98"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10.163.334</w:t>
            </w:r>
          </w:p>
        </w:tc>
        <w:tc>
          <w:tcPr>
            <w:tcW w:w="1173" w:type="dxa"/>
            <w:shd w:val="clear" w:color="auto" w:fill="auto"/>
            <w:vAlign w:val="center"/>
          </w:tcPr>
          <w:p w14:paraId="1684880A" w14:textId="5C268DFA"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4.235.051</w:t>
            </w:r>
          </w:p>
        </w:tc>
        <w:tc>
          <w:tcPr>
            <w:tcW w:w="2361" w:type="dxa"/>
            <w:shd w:val="clear" w:color="auto" w:fill="auto"/>
            <w:vAlign w:val="center"/>
          </w:tcPr>
          <w:p w14:paraId="75639E8D" w14:textId="61FF010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813.067</w:t>
            </w:r>
          </w:p>
        </w:tc>
      </w:tr>
      <w:tr w:rsidR="00797C38" w:rsidRPr="003B10B3" w14:paraId="3ECA9D2A" w14:textId="77777777" w:rsidTr="00CF03A8">
        <w:tc>
          <w:tcPr>
            <w:tcW w:w="415" w:type="dxa"/>
            <w:shd w:val="clear" w:color="auto" w:fill="auto"/>
          </w:tcPr>
          <w:p w14:paraId="211808D5"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20</w:t>
            </w:r>
          </w:p>
        </w:tc>
        <w:tc>
          <w:tcPr>
            <w:tcW w:w="3976" w:type="dxa"/>
            <w:gridSpan w:val="2"/>
            <w:shd w:val="clear" w:color="auto" w:fill="auto"/>
          </w:tcPr>
          <w:p w14:paraId="32178C7A"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Temel gösterge yaklaşımı</w:t>
            </w:r>
          </w:p>
        </w:tc>
        <w:tc>
          <w:tcPr>
            <w:tcW w:w="1289" w:type="dxa"/>
            <w:shd w:val="clear" w:color="auto" w:fill="auto"/>
            <w:vAlign w:val="center"/>
          </w:tcPr>
          <w:p w14:paraId="4C74E788" w14:textId="59B1C185"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10.163.334</w:t>
            </w:r>
          </w:p>
        </w:tc>
        <w:tc>
          <w:tcPr>
            <w:tcW w:w="1173" w:type="dxa"/>
            <w:shd w:val="clear" w:color="auto" w:fill="auto"/>
            <w:vAlign w:val="center"/>
          </w:tcPr>
          <w:p w14:paraId="3BE323A0" w14:textId="6A21E06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4.235.051</w:t>
            </w:r>
          </w:p>
        </w:tc>
        <w:tc>
          <w:tcPr>
            <w:tcW w:w="2361" w:type="dxa"/>
            <w:shd w:val="clear" w:color="auto" w:fill="auto"/>
            <w:vAlign w:val="center"/>
          </w:tcPr>
          <w:p w14:paraId="13DA7517" w14:textId="247DFDD6"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813.067</w:t>
            </w:r>
          </w:p>
        </w:tc>
      </w:tr>
      <w:tr w:rsidR="00797C38" w:rsidRPr="003B10B3" w14:paraId="585E8F1F" w14:textId="77777777" w:rsidTr="00CF03A8">
        <w:tc>
          <w:tcPr>
            <w:tcW w:w="415" w:type="dxa"/>
            <w:shd w:val="clear" w:color="auto" w:fill="auto"/>
          </w:tcPr>
          <w:p w14:paraId="7DFC3BBB"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21</w:t>
            </w:r>
          </w:p>
        </w:tc>
        <w:tc>
          <w:tcPr>
            <w:tcW w:w="3976" w:type="dxa"/>
            <w:gridSpan w:val="2"/>
            <w:shd w:val="clear" w:color="auto" w:fill="auto"/>
          </w:tcPr>
          <w:p w14:paraId="508C6F37"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289" w:type="dxa"/>
            <w:shd w:val="clear" w:color="auto" w:fill="auto"/>
            <w:vAlign w:val="center"/>
          </w:tcPr>
          <w:p w14:paraId="36937B9B" w14:textId="78C5164D"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52F9AEFE" w14:textId="623A0E2E"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4FBB1D44" w14:textId="42B0A8DE"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20A5819A" w14:textId="77777777" w:rsidTr="00CF03A8">
        <w:tc>
          <w:tcPr>
            <w:tcW w:w="415" w:type="dxa"/>
            <w:shd w:val="clear" w:color="auto" w:fill="auto"/>
          </w:tcPr>
          <w:p w14:paraId="3EA574CC"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22</w:t>
            </w:r>
          </w:p>
        </w:tc>
        <w:tc>
          <w:tcPr>
            <w:tcW w:w="3976" w:type="dxa"/>
            <w:gridSpan w:val="2"/>
            <w:shd w:val="clear" w:color="auto" w:fill="auto"/>
          </w:tcPr>
          <w:p w14:paraId="6C7E9C76"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İleri ölçüm yaklaşımı</w:t>
            </w:r>
          </w:p>
        </w:tc>
        <w:tc>
          <w:tcPr>
            <w:tcW w:w="1289" w:type="dxa"/>
            <w:shd w:val="clear" w:color="auto" w:fill="auto"/>
            <w:vAlign w:val="center"/>
          </w:tcPr>
          <w:p w14:paraId="5045395A" w14:textId="217F72EC"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0AB60D7C" w14:textId="2E895371"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05301515" w14:textId="0D15DF59"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5756D433" w14:textId="77777777" w:rsidTr="00CF03A8">
        <w:tc>
          <w:tcPr>
            <w:tcW w:w="415" w:type="dxa"/>
            <w:shd w:val="clear" w:color="auto" w:fill="auto"/>
          </w:tcPr>
          <w:p w14:paraId="0869A28D"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23</w:t>
            </w:r>
          </w:p>
        </w:tc>
        <w:tc>
          <w:tcPr>
            <w:tcW w:w="3976" w:type="dxa"/>
            <w:gridSpan w:val="2"/>
            <w:shd w:val="clear" w:color="auto" w:fill="auto"/>
          </w:tcPr>
          <w:p w14:paraId="578DB823" w14:textId="77777777" w:rsidR="00797C38" w:rsidRPr="003B10B3" w:rsidRDefault="00797C38" w:rsidP="00797C38">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Özkaynaklardan</w:t>
            </w:r>
            <w:proofErr w:type="spellEnd"/>
            <w:r w:rsidRPr="003B10B3">
              <w:rPr>
                <w:rFonts w:ascii="Arial" w:hAnsi="Arial" w:cs="Arial"/>
                <w:sz w:val="16"/>
                <w:szCs w:val="16"/>
              </w:rPr>
              <w:t xml:space="preserve"> indirim eşiklerinin altındaki tutarlar (%250 risk ağırlığına tabi)</w:t>
            </w:r>
          </w:p>
        </w:tc>
        <w:tc>
          <w:tcPr>
            <w:tcW w:w="1289" w:type="dxa"/>
            <w:shd w:val="clear" w:color="auto" w:fill="auto"/>
            <w:vAlign w:val="center"/>
          </w:tcPr>
          <w:p w14:paraId="72DE0A67" w14:textId="01CCC95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4B41FCA4" w14:textId="3188A578"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3D85F6B8" w14:textId="56E60D68"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083156F5" w14:textId="77777777" w:rsidTr="00CF03A8">
        <w:tc>
          <w:tcPr>
            <w:tcW w:w="415" w:type="dxa"/>
            <w:shd w:val="clear" w:color="auto" w:fill="auto"/>
          </w:tcPr>
          <w:p w14:paraId="39177CD3"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24</w:t>
            </w:r>
          </w:p>
        </w:tc>
        <w:tc>
          <w:tcPr>
            <w:tcW w:w="3976" w:type="dxa"/>
            <w:gridSpan w:val="2"/>
            <w:shd w:val="clear" w:color="auto" w:fill="auto"/>
          </w:tcPr>
          <w:p w14:paraId="551C6B64" w14:textId="77777777" w:rsidR="00797C38" w:rsidRPr="003B10B3" w:rsidRDefault="00797C38" w:rsidP="00797C3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En düşük değer ayarlamaları</w:t>
            </w:r>
          </w:p>
        </w:tc>
        <w:tc>
          <w:tcPr>
            <w:tcW w:w="1289" w:type="dxa"/>
            <w:shd w:val="clear" w:color="auto" w:fill="auto"/>
            <w:vAlign w:val="center"/>
          </w:tcPr>
          <w:p w14:paraId="3E50B2C5" w14:textId="44FBC394"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1173" w:type="dxa"/>
            <w:shd w:val="clear" w:color="auto" w:fill="auto"/>
            <w:vAlign w:val="center"/>
          </w:tcPr>
          <w:p w14:paraId="38E7086F" w14:textId="16B2A5E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c>
          <w:tcPr>
            <w:tcW w:w="2361" w:type="dxa"/>
            <w:shd w:val="clear" w:color="auto" w:fill="auto"/>
            <w:vAlign w:val="center"/>
          </w:tcPr>
          <w:p w14:paraId="123B4E23" w14:textId="64B90407"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w:t>
            </w:r>
          </w:p>
        </w:tc>
      </w:tr>
      <w:tr w:rsidR="00797C38" w:rsidRPr="003B10B3" w14:paraId="47B7C389" w14:textId="77777777" w:rsidTr="00CF03A8">
        <w:tc>
          <w:tcPr>
            <w:tcW w:w="415" w:type="dxa"/>
            <w:tcBorders>
              <w:bottom w:val="single" w:sz="4" w:space="0" w:color="auto"/>
            </w:tcBorders>
            <w:shd w:val="clear" w:color="auto" w:fill="auto"/>
          </w:tcPr>
          <w:p w14:paraId="67E197FE" w14:textId="77777777" w:rsidR="00797C38" w:rsidRPr="003B10B3" w:rsidRDefault="00797C38" w:rsidP="00797C38">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25</w:t>
            </w:r>
          </w:p>
        </w:tc>
        <w:tc>
          <w:tcPr>
            <w:tcW w:w="3976" w:type="dxa"/>
            <w:gridSpan w:val="2"/>
            <w:tcBorders>
              <w:bottom w:val="single" w:sz="4" w:space="0" w:color="auto"/>
            </w:tcBorders>
            <w:shd w:val="clear" w:color="auto" w:fill="auto"/>
          </w:tcPr>
          <w:p w14:paraId="5490E4CE" w14:textId="77777777" w:rsidR="00797C38" w:rsidRPr="003B10B3" w:rsidRDefault="00797C38" w:rsidP="00797C38">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Toplam (1+4+7+8+9+10+11+12+16+19+23+24)</w:t>
            </w:r>
          </w:p>
        </w:tc>
        <w:tc>
          <w:tcPr>
            <w:tcW w:w="1289" w:type="dxa"/>
            <w:tcBorders>
              <w:bottom w:val="single" w:sz="4" w:space="0" w:color="auto"/>
            </w:tcBorders>
            <w:shd w:val="clear" w:color="auto" w:fill="auto"/>
            <w:vAlign w:val="center"/>
          </w:tcPr>
          <w:p w14:paraId="55A6A480" w14:textId="0D9F0222"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146.408.365</w:t>
            </w:r>
          </w:p>
        </w:tc>
        <w:tc>
          <w:tcPr>
            <w:tcW w:w="1173" w:type="dxa"/>
            <w:tcBorders>
              <w:bottom w:val="single" w:sz="4" w:space="0" w:color="auto"/>
            </w:tcBorders>
            <w:shd w:val="clear" w:color="auto" w:fill="auto"/>
            <w:vAlign w:val="center"/>
          </w:tcPr>
          <w:p w14:paraId="7501B164" w14:textId="3861D8EE"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121.595.270</w:t>
            </w:r>
          </w:p>
        </w:tc>
        <w:tc>
          <w:tcPr>
            <w:tcW w:w="2361" w:type="dxa"/>
            <w:tcBorders>
              <w:bottom w:val="single" w:sz="4" w:space="0" w:color="auto"/>
            </w:tcBorders>
            <w:shd w:val="clear" w:color="auto" w:fill="auto"/>
            <w:vAlign w:val="center"/>
          </w:tcPr>
          <w:p w14:paraId="5CFF42EF" w14:textId="547987D4" w:rsidR="00797C38" w:rsidRPr="00797C38" w:rsidRDefault="00797C38" w:rsidP="00797C38">
            <w:pPr>
              <w:tabs>
                <w:tab w:val="left" w:pos="3828"/>
              </w:tabs>
              <w:spacing w:line="230" w:lineRule="auto"/>
              <w:contextualSpacing/>
              <w:jc w:val="right"/>
              <w:rPr>
                <w:rFonts w:ascii="Arial" w:hAnsi="Arial" w:cs="Arial"/>
                <w:color w:val="000000"/>
                <w:sz w:val="16"/>
                <w:szCs w:val="16"/>
              </w:rPr>
            </w:pPr>
            <w:r w:rsidRPr="00797C38">
              <w:rPr>
                <w:rFonts w:ascii="Arial" w:hAnsi="Arial" w:cs="Arial"/>
                <w:color w:val="000000"/>
                <w:sz w:val="16"/>
                <w:szCs w:val="20"/>
              </w:rPr>
              <w:t>11.712.66</w:t>
            </w:r>
            <w:r w:rsidR="001C5BC5">
              <w:rPr>
                <w:rFonts w:ascii="Arial" w:hAnsi="Arial" w:cs="Arial"/>
                <w:color w:val="000000"/>
                <w:sz w:val="16"/>
                <w:szCs w:val="20"/>
              </w:rPr>
              <w:t>8</w:t>
            </w:r>
          </w:p>
        </w:tc>
      </w:tr>
    </w:tbl>
    <w:p w14:paraId="6FD52A25" w14:textId="3034C84A" w:rsidR="006E380D" w:rsidRDefault="006E380D" w:rsidP="00AB52F9">
      <w:pPr>
        <w:rPr>
          <w:rFonts w:ascii="Arial" w:hAnsi="Arial" w:cs="Arial"/>
          <w:sz w:val="6"/>
          <w:szCs w:val="6"/>
        </w:rPr>
      </w:pPr>
    </w:p>
    <w:p w14:paraId="63F73E6B" w14:textId="66B711B3" w:rsidR="00AB68FE" w:rsidRPr="00AD5CF9" w:rsidRDefault="00AB68FE" w:rsidP="007B291E">
      <w:pPr>
        <w:rPr>
          <w:rFonts w:ascii="Arial" w:hAnsi="Arial" w:cs="Arial"/>
          <w:sz w:val="6"/>
          <w:szCs w:val="6"/>
        </w:rPr>
      </w:pPr>
    </w:p>
    <w:p w14:paraId="556BAFF6" w14:textId="77777777" w:rsidR="00D506B8" w:rsidRDefault="00D506B8" w:rsidP="006853D5">
      <w:pPr>
        <w:pStyle w:val="BodyTextIndent"/>
        <w:ind w:hanging="567"/>
        <w:rPr>
          <w:rFonts w:ascii="Arial" w:eastAsia="Arial Unicode MS" w:hAnsi="Arial" w:cs="Arial"/>
          <w:b/>
          <w:sz w:val="20"/>
          <w:szCs w:val="20"/>
          <w:lang w:eastAsia="tr-TR"/>
        </w:rPr>
      </w:pPr>
    </w:p>
    <w:p w14:paraId="4D855D24" w14:textId="77777777" w:rsidR="00D506B8" w:rsidRDefault="00D506B8" w:rsidP="006853D5">
      <w:pPr>
        <w:pStyle w:val="BodyTextIndent"/>
        <w:ind w:hanging="567"/>
        <w:rPr>
          <w:rFonts w:ascii="Arial" w:eastAsia="Arial Unicode MS" w:hAnsi="Arial" w:cs="Arial"/>
          <w:b/>
          <w:sz w:val="20"/>
          <w:szCs w:val="20"/>
          <w:lang w:eastAsia="tr-TR"/>
        </w:rPr>
      </w:pPr>
    </w:p>
    <w:p w14:paraId="009211FF" w14:textId="77777777" w:rsidR="00D506B8" w:rsidRPr="00295D9C" w:rsidRDefault="00D506B8" w:rsidP="00D506B8">
      <w:pPr>
        <w:spacing w:line="240" w:lineRule="exact"/>
        <w:ind w:left="284" w:hanging="284"/>
        <w:jc w:val="both"/>
        <w:outlineLvl w:val="1"/>
        <w:rPr>
          <w:rFonts w:ascii="Arial" w:hAnsi="Arial" w:cs="Arial"/>
          <w:b/>
          <w:sz w:val="20"/>
          <w:szCs w:val="20"/>
        </w:rPr>
      </w:pPr>
      <w:r w:rsidRPr="00295D9C">
        <w:rPr>
          <w:rFonts w:ascii="Arial" w:hAnsi="Arial" w:cs="Arial"/>
          <w:b/>
          <w:sz w:val="20"/>
          <w:szCs w:val="20"/>
        </w:rPr>
        <w:t>b)   Kredi Riski Açıklamaları</w:t>
      </w:r>
    </w:p>
    <w:p w14:paraId="7EC9166F" w14:textId="77777777" w:rsidR="00D506B8" w:rsidRPr="00295D9C" w:rsidRDefault="00D506B8" w:rsidP="00D506B8">
      <w:pPr>
        <w:spacing w:line="240" w:lineRule="exact"/>
        <w:ind w:left="-567"/>
        <w:jc w:val="both"/>
        <w:outlineLvl w:val="1"/>
        <w:rPr>
          <w:rFonts w:ascii="Arial" w:hAnsi="Arial" w:cs="Arial"/>
          <w:b/>
          <w:sz w:val="20"/>
          <w:szCs w:val="20"/>
        </w:rPr>
      </w:pPr>
    </w:p>
    <w:p w14:paraId="036EA660" w14:textId="77777777" w:rsidR="00D506B8" w:rsidRPr="00295D9C" w:rsidRDefault="00D506B8" w:rsidP="008C02A5">
      <w:pPr>
        <w:pStyle w:val="ListParagraph"/>
        <w:numPr>
          <w:ilvl w:val="0"/>
          <w:numId w:val="43"/>
        </w:numPr>
        <w:spacing w:line="240" w:lineRule="exact"/>
        <w:jc w:val="both"/>
        <w:outlineLvl w:val="1"/>
        <w:rPr>
          <w:rFonts w:ascii="Arial" w:hAnsi="Arial" w:cs="Arial"/>
          <w:b/>
          <w:sz w:val="20"/>
          <w:szCs w:val="20"/>
        </w:rPr>
      </w:pPr>
      <w:r w:rsidRPr="00295D9C">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D506B8" w:rsidRPr="00295D9C" w14:paraId="6310C287" w14:textId="77777777" w:rsidTr="00D506B8">
        <w:trPr>
          <w:trHeight w:val="960"/>
        </w:trPr>
        <w:tc>
          <w:tcPr>
            <w:tcW w:w="0" w:type="auto"/>
            <w:tcBorders>
              <w:top w:val="nil"/>
              <w:left w:val="nil"/>
              <w:right w:val="nil"/>
            </w:tcBorders>
            <w:shd w:val="clear" w:color="auto" w:fill="auto"/>
            <w:noWrap/>
            <w:vAlign w:val="bottom"/>
            <w:hideMark/>
          </w:tcPr>
          <w:p w14:paraId="46F16E3E" w14:textId="77777777" w:rsidR="00D506B8" w:rsidRPr="00295D9C" w:rsidRDefault="00D506B8" w:rsidP="00D506B8">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371F114C" w14:textId="77777777" w:rsidR="00D506B8" w:rsidRPr="00295D9C" w:rsidRDefault="00D506B8" w:rsidP="00D506B8">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3DE7631B" w14:textId="77777777" w:rsidR="00D506B8" w:rsidRPr="00295D9C" w:rsidRDefault="00D506B8" w:rsidP="00D506B8">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proofErr w:type="gramStart"/>
            <w:r w:rsidRPr="00295D9C">
              <w:rPr>
                <w:rFonts w:ascii="Arial" w:hAnsi="Arial" w:cs="Arial"/>
                <w:b/>
                <w:sz w:val="16"/>
                <w:szCs w:val="16"/>
              </w:rPr>
              <w:t>konsolidasyona</w:t>
            </w:r>
            <w:proofErr w:type="gramEnd"/>
            <w:r w:rsidRPr="00295D9C">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70D1DC1F" w14:textId="2B85BB4D" w:rsidR="00D506B8" w:rsidRPr="00295D9C" w:rsidRDefault="00D506B8" w:rsidP="00D506B8">
            <w:pPr>
              <w:jc w:val="right"/>
              <w:rPr>
                <w:rFonts w:ascii="Arial" w:hAnsi="Arial" w:cs="Arial"/>
                <w:b/>
                <w:sz w:val="16"/>
                <w:szCs w:val="16"/>
              </w:rPr>
            </w:pPr>
            <w:r w:rsidRPr="00295D9C">
              <w:rPr>
                <w:rFonts w:ascii="Arial" w:hAnsi="Arial" w:cs="Arial"/>
                <w:b/>
                <w:sz w:val="16"/>
                <w:szCs w:val="16"/>
              </w:rPr>
              <w:t xml:space="preserve">Karşılıklar/ </w:t>
            </w:r>
            <w:proofErr w:type="gramStart"/>
            <w:r w:rsidRPr="00295D9C">
              <w:rPr>
                <w:rFonts w:ascii="Arial" w:hAnsi="Arial" w:cs="Arial"/>
                <w:b/>
                <w:sz w:val="16"/>
                <w:szCs w:val="16"/>
              </w:rPr>
              <w:t>amortisman</w:t>
            </w:r>
            <w:proofErr w:type="gramEnd"/>
            <w:r w:rsidRPr="00295D9C">
              <w:rPr>
                <w:rFonts w:ascii="Arial" w:hAnsi="Arial" w:cs="Arial"/>
                <w:b/>
                <w:sz w:val="16"/>
                <w:szCs w:val="16"/>
              </w:rPr>
              <w:t xml:space="preserve"> ve değer düşüklüğü</w:t>
            </w:r>
          </w:p>
          <w:p w14:paraId="3DF67EE2" w14:textId="77777777" w:rsidR="00D506B8" w:rsidRPr="00295D9C" w:rsidRDefault="00D506B8" w:rsidP="00D506B8">
            <w:pPr>
              <w:jc w:val="right"/>
              <w:rPr>
                <w:rFonts w:ascii="Arial" w:hAnsi="Arial" w:cs="Arial"/>
                <w:b/>
                <w:sz w:val="16"/>
                <w:szCs w:val="16"/>
              </w:rPr>
            </w:pPr>
            <w:r w:rsidRPr="00295D9C">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346E740D" w14:textId="77777777" w:rsidR="00D506B8" w:rsidRPr="00295D9C" w:rsidRDefault="00D506B8" w:rsidP="00D506B8">
            <w:pPr>
              <w:jc w:val="right"/>
              <w:rPr>
                <w:rFonts w:ascii="Arial" w:hAnsi="Arial" w:cs="Arial"/>
                <w:b/>
                <w:sz w:val="16"/>
                <w:szCs w:val="16"/>
              </w:rPr>
            </w:pPr>
            <w:r w:rsidRPr="00295D9C">
              <w:rPr>
                <w:rFonts w:ascii="Arial" w:hAnsi="Arial" w:cs="Arial"/>
                <w:b/>
                <w:sz w:val="16"/>
                <w:szCs w:val="16"/>
              </w:rPr>
              <w:t>Net değer</w:t>
            </w:r>
          </w:p>
          <w:p w14:paraId="0C66E94C" w14:textId="77777777" w:rsidR="00D506B8" w:rsidRPr="00295D9C" w:rsidRDefault="00D506B8" w:rsidP="00D506B8">
            <w:pPr>
              <w:jc w:val="right"/>
              <w:rPr>
                <w:rFonts w:ascii="Arial" w:hAnsi="Arial" w:cs="Arial"/>
                <w:b/>
                <w:sz w:val="16"/>
                <w:szCs w:val="16"/>
              </w:rPr>
            </w:pPr>
            <w:r w:rsidRPr="00295D9C">
              <w:rPr>
                <w:rFonts w:ascii="Arial" w:hAnsi="Arial" w:cs="Arial"/>
                <w:b/>
                <w:sz w:val="16"/>
                <w:szCs w:val="16"/>
              </w:rPr>
              <w:t>(</w:t>
            </w:r>
            <w:proofErr w:type="spellStart"/>
            <w:r w:rsidRPr="00295D9C">
              <w:rPr>
                <w:rFonts w:ascii="Arial" w:hAnsi="Arial" w:cs="Arial"/>
                <w:b/>
                <w:sz w:val="16"/>
                <w:szCs w:val="16"/>
              </w:rPr>
              <w:t>a+b-c</w:t>
            </w:r>
            <w:proofErr w:type="spellEnd"/>
            <w:r w:rsidRPr="00295D9C">
              <w:rPr>
                <w:rFonts w:ascii="Arial" w:hAnsi="Arial" w:cs="Arial"/>
                <w:b/>
                <w:sz w:val="16"/>
                <w:szCs w:val="16"/>
              </w:rPr>
              <w:t>)</w:t>
            </w:r>
          </w:p>
        </w:tc>
      </w:tr>
      <w:tr w:rsidR="00D506B8" w:rsidRPr="00295D9C" w14:paraId="7010F4E4" w14:textId="77777777" w:rsidTr="00D506B8">
        <w:trPr>
          <w:trHeight w:val="480"/>
        </w:trPr>
        <w:tc>
          <w:tcPr>
            <w:tcW w:w="0" w:type="auto"/>
            <w:tcBorders>
              <w:left w:val="nil"/>
              <w:bottom w:val="nil"/>
              <w:right w:val="nil"/>
            </w:tcBorders>
            <w:shd w:val="clear" w:color="auto" w:fill="auto"/>
            <w:noWrap/>
            <w:vAlign w:val="bottom"/>
            <w:hideMark/>
          </w:tcPr>
          <w:p w14:paraId="15039E8C" w14:textId="77777777" w:rsidR="00D506B8" w:rsidRPr="00295D9C" w:rsidRDefault="00D506B8" w:rsidP="00D506B8">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46E60ABF" w14:textId="691C2A9E" w:rsidR="00D506B8" w:rsidRPr="00295D9C" w:rsidRDefault="00D506B8" w:rsidP="00D506B8">
            <w:pPr>
              <w:rPr>
                <w:rFonts w:ascii="Arial" w:hAnsi="Arial" w:cs="Arial"/>
                <w:b/>
                <w:bCs/>
                <w:sz w:val="16"/>
                <w:szCs w:val="16"/>
              </w:rPr>
            </w:pPr>
            <w:r w:rsidRPr="00295D9C">
              <w:rPr>
                <w:rFonts w:ascii="Arial" w:hAnsi="Arial" w:cs="Arial"/>
                <w:b/>
                <w:bCs/>
                <w:sz w:val="16"/>
                <w:szCs w:val="16"/>
              </w:rPr>
              <w:t>30 Haziran 202</w:t>
            </w:r>
            <w:r>
              <w:rPr>
                <w:rFonts w:ascii="Arial" w:hAnsi="Arial" w:cs="Arial"/>
                <w:b/>
                <w:bCs/>
                <w:sz w:val="16"/>
                <w:szCs w:val="16"/>
              </w:rPr>
              <w:t>3</w:t>
            </w:r>
          </w:p>
        </w:tc>
        <w:tc>
          <w:tcPr>
            <w:tcW w:w="1701" w:type="dxa"/>
            <w:tcBorders>
              <w:top w:val="single" w:sz="12" w:space="0" w:color="auto"/>
              <w:left w:val="nil"/>
              <w:bottom w:val="single" w:sz="12" w:space="0" w:color="auto"/>
              <w:right w:val="nil"/>
            </w:tcBorders>
            <w:shd w:val="clear" w:color="auto" w:fill="auto"/>
            <w:vAlign w:val="center"/>
            <w:hideMark/>
          </w:tcPr>
          <w:p w14:paraId="02370979" w14:textId="77777777" w:rsidR="00D506B8" w:rsidRPr="00295D9C" w:rsidRDefault="00D506B8" w:rsidP="00D506B8">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14731065" w14:textId="77777777" w:rsidR="00D506B8" w:rsidRPr="00295D9C" w:rsidRDefault="00D506B8" w:rsidP="00D506B8">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1D48B755" w14:textId="77777777" w:rsidR="00D506B8" w:rsidRPr="00295D9C" w:rsidRDefault="00D506B8" w:rsidP="00D506B8">
            <w:pPr>
              <w:rPr>
                <w:rFonts w:ascii="Arial" w:hAnsi="Arial" w:cs="Arial"/>
                <w:b/>
                <w:sz w:val="16"/>
                <w:szCs w:val="16"/>
                <w:highlight w:val="green"/>
              </w:rPr>
            </w:pPr>
          </w:p>
        </w:tc>
        <w:tc>
          <w:tcPr>
            <w:tcW w:w="1701" w:type="dxa"/>
            <w:vMerge/>
            <w:tcBorders>
              <w:left w:val="nil"/>
              <w:bottom w:val="single" w:sz="12" w:space="0" w:color="auto"/>
              <w:right w:val="nil"/>
            </w:tcBorders>
            <w:shd w:val="clear" w:color="auto" w:fill="auto"/>
            <w:vAlign w:val="center"/>
            <w:hideMark/>
          </w:tcPr>
          <w:p w14:paraId="09ADEAAF" w14:textId="77777777" w:rsidR="00D506B8" w:rsidRPr="00295D9C" w:rsidRDefault="00D506B8" w:rsidP="00D506B8">
            <w:pPr>
              <w:jc w:val="center"/>
              <w:rPr>
                <w:rFonts w:ascii="Arial" w:hAnsi="Arial" w:cs="Arial"/>
                <w:b/>
                <w:sz w:val="16"/>
                <w:szCs w:val="16"/>
                <w:highlight w:val="green"/>
              </w:rPr>
            </w:pPr>
          </w:p>
        </w:tc>
      </w:tr>
      <w:tr w:rsidR="00C56D43" w:rsidRPr="00295D9C" w14:paraId="3F5F7C7A" w14:textId="77777777" w:rsidTr="00C56D43">
        <w:trPr>
          <w:trHeight w:val="170"/>
        </w:trPr>
        <w:tc>
          <w:tcPr>
            <w:tcW w:w="0" w:type="auto"/>
            <w:tcBorders>
              <w:top w:val="nil"/>
              <w:left w:val="nil"/>
              <w:bottom w:val="nil"/>
              <w:right w:val="nil"/>
            </w:tcBorders>
            <w:shd w:val="clear" w:color="auto" w:fill="auto"/>
            <w:noWrap/>
            <w:vAlign w:val="bottom"/>
            <w:hideMark/>
          </w:tcPr>
          <w:p w14:paraId="558FCD4E" w14:textId="77777777" w:rsidR="00C56D43" w:rsidRPr="00295D9C" w:rsidRDefault="00C56D43" w:rsidP="00C56D43">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08C41A8E" w14:textId="77777777" w:rsidR="00C56D43" w:rsidRPr="00295D9C" w:rsidRDefault="00C56D43" w:rsidP="00C56D43">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663B7EAB" w14:textId="074ADCCD" w:rsidR="00C56D43" w:rsidRPr="00295D9C" w:rsidRDefault="00C56D43" w:rsidP="00C56D43">
            <w:pPr>
              <w:jc w:val="right"/>
              <w:rPr>
                <w:rFonts w:ascii="Arial" w:hAnsi="Arial" w:cs="Arial"/>
                <w:bCs/>
                <w:sz w:val="16"/>
                <w:szCs w:val="16"/>
                <w:highlight w:val="green"/>
              </w:rPr>
            </w:pPr>
            <w:r>
              <w:rPr>
                <w:rFonts w:ascii="Arial" w:hAnsi="Arial" w:cs="Arial"/>
                <w:sz w:val="16"/>
                <w:szCs w:val="16"/>
              </w:rPr>
              <w:t>1.312.426</w:t>
            </w:r>
          </w:p>
        </w:tc>
        <w:tc>
          <w:tcPr>
            <w:tcW w:w="1701" w:type="dxa"/>
            <w:tcBorders>
              <w:top w:val="single" w:sz="12" w:space="0" w:color="auto"/>
              <w:left w:val="nil"/>
              <w:bottom w:val="nil"/>
              <w:right w:val="nil"/>
            </w:tcBorders>
            <w:shd w:val="clear" w:color="auto" w:fill="auto"/>
            <w:vAlign w:val="center"/>
            <w:hideMark/>
          </w:tcPr>
          <w:p w14:paraId="13775219" w14:textId="0C3A2BE7" w:rsidR="00C56D43" w:rsidRPr="00295D9C" w:rsidRDefault="00C56D43" w:rsidP="00C56D43">
            <w:pPr>
              <w:jc w:val="right"/>
              <w:rPr>
                <w:rFonts w:ascii="Arial" w:hAnsi="Arial" w:cs="Arial"/>
                <w:bCs/>
                <w:sz w:val="16"/>
                <w:szCs w:val="16"/>
                <w:highlight w:val="green"/>
              </w:rPr>
            </w:pPr>
            <w:r>
              <w:rPr>
                <w:rFonts w:ascii="Arial" w:hAnsi="Arial" w:cs="Arial"/>
                <w:sz w:val="16"/>
                <w:szCs w:val="16"/>
              </w:rPr>
              <w:t>142.486.366</w:t>
            </w:r>
          </w:p>
        </w:tc>
        <w:tc>
          <w:tcPr>
            <w:tcW w:w="1701" w:type="dxa"/>
            <w:tcBorders>
              <w:top w:val="single" w:sz="12" w:space="0" w:color="auto"/>
              <w:left w:val="nil"/>
              <w:bottom w:val="nil"/>
              <w:right w:val="nil"/>
            </w:tcBorders>
            <w:shd w:val="clear" w:color="auto" w:fill="auto"/>
            <w:vAlign w:val="center"/>
            <w:hideMark/>
          </w:tcPr>
          <w:p w14:paraId="639532BE" w14:textId="2289C825" w:rsidR="00C56D43" w:rsidRPr="00295D9C" w:rsidRDefault="00C56D43" w:rsidP="004D7F4D">
            <w:pPr>
              <w:jc w:val="right"/>
              <w:rPr>
                <w:rFonts w:ascii="Arial" w:hAnsi="Arial" w:cs="Arial"/>
                <w:bCs/>
                <w:sz w:val="16"/>
                <w:szCs w:val="16"/>
                <w:highlight w:val="green"/>
              </w:rPr>
            </w:pPr>
            <w:r>
              <w:rPr>
                <w:rFonts w:ascii="Arial" w:hAnsi="Arial" w:cs="Arial"/>
                <w:sz w:val="16"/>
                <w:szCs w:val="16"/>
              </w:rPr>
              <w:t>1.</w:t>
            </w:r>
            <w:r w:rsidR="004D7F4D">
              <w:rPr>
                <w:rFonts w:ascii="Arial" w:hAnsi="Arial" w:cs="Arial"/>
                <w:sz w:val="16"/>
                <w:szCs w:val="16"/>
              </w:rPr>
              <w:t>159.528</w:t>
            </w:r>
          </w:p>
        </w:tc>
        <w:tc>
          <w:tcPr>
            <w:tcW w:w="1701" w:type="dxa"/>
            <w:tcBorders>
              <w:top w:val="single" w:sz="12" w:space="0" w:color="auto"/>
              <w:left w:val="nil"/>
              <w:bottom w:val="nil"/>
              <w:right w:val="nil"/>
            </w:tcBorders>
            <w:shd w:val="clear" w:color="auto" w:fill="auto"/>
            <w:vAlign w:val="center"/>
            <w:hideMark/>
          </w:tcPr>
          <w:p w14:paraId="6DC87C8F" w14:textId="1ED11FBB" w:rsidR="00C56D43" w:rsidRPr="00295D9C" w:rsidRDefault="004D7F4D" w:rsidP="00C56D43">
            <w:pPr>
              <w:jc w:val="right"/>
              <w:rPr>
                <w:rFonts w:ascii="Arial" w:hAnsi="Arial" w:cs="Arial"/>
                <w:bCs/>
                <w:sz w:val="16"/>
                <w:szCs w:val="16"/>
                <w:highlight w:val="green"/>
              </w:rPr>
            </w:pPr>
            <w:r w:rsidRPr="004D7F4D">
              <w:rPr>
                <w:rFonts w:ascii="Arial" w:hAnsi="Arial" w:cs="Arial"/>
                <w:sz w:val="16"/>
                <w:szCs w:val="16"/>
              </w:rPr>
              <w:t xml:space="preserve">142.639.264   </w:t>
            </w:r>
          </w:p>
        </w:tc>
      </w:tr>
      <w:tr w:rsidR="00C56D43" w:rsidRPr="00295D9C" w14:paraId="6306AC87" w14:textId="77777777" w:rsidTr="00C56D43">
        <w:trPr>
          <w:trHeight w:val="170"/>
        </w:trPr>
        <w:tc>
          <w:tcPr>
            <w:tcW w:w="0" w:type="auto"/>
            <w:tcBorders>
              <w:top w:val="nil"/>
              <w:left w:val="nil"/>
              <w:bottom w:val="nil"/>
              <w:right w:val="nil"/>
            </w:tcBorders>
            <w:shd w:val="clear" w:color="auto" w:fill="auto"/>
            <w:noWrap/>
            <w:vAlign w:val="bottom"/>
            <w:hideMark/>
          </w:tcPr>
          <w:p w14:paraId="4D3717FB" w14:textId="77777777" w:rsidR="00C56D43" w:rsidRPr="00295D9C" w:rsidRDefault="00C56D43" w:rsidP="00C56D43">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559FD2D9" w14:textId="77777777" w:rsidR="00C56D43" w:rsidRPr="00295D9C" w:rsidRDefault="00C56D43" w:rsidP="00C56D43">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6F68A06D" w14:textId="1B18F3E0" w:rsidR="00C56D43" w:rsidRPr="00295D9C" w:rsidRDefault="00C56D43" w:rsidP="00C56D43">
            <w:pPr>
              <w:jc w:val="right"/>
              <w:rPr>
                <w:rFonts w:ascii="Arial" w:hAnsi="Arial" w:cs="Arial"/>
                <w:bCs/>
                <w:sz w:val="16"/>
                <w:szCs w:val="16"/>
                <w:highlight w:val="green"/>
              </w:rPr>
            </w:pPr>
            <w:r>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1BDF6E62" w14:textId="6AB42B3D" w:rsidR="00C56D43" w:rsidRPr="00295D9C" w:rsidRDefault="004D7F4D" w:rsidP="00862B27">
            <w:pPr>
              <w:jc w:val="right"/>
              <w:rPr>
                <w:rFonts w:ascii="Arial" w:hAnsi="Arial" w:cs="Arial"/>
                <w:bCs/>
                <w:sz w:val="16"/>
                <w:szCs w:val="16"/>
                <w:highlight w:val="green"/>
              </w:rPr>
            </w:pPr>
            <w:r w:rsidRPr="004D7F4D">
              <w:rPr>
                <w:rFonts w:ascii="Arial" w:hAnsi="Arial" w:cs="Arial"/>
                <w:sz w:val="16"/>
                <w:szCs w:val="16"/>
              </w:rPr>
              <w:t xml:space="preserve">42.032.520   </w:t>
            </w:r>
          </w:p>
        </w:tc>
        <w:tc>
          <w:tcPr>
            <w:tcW w:w="1701" w:type="dxa"/>
            <w:tcBorders>
              <w:top w:val="nil"/>
              <w:left w:val="nil"/>
              <w:bottom w:val="nil"/>
              <w:right w:val="nil"/>
            </w:tcBorders>
            <w:shd w:val="clear" w:color="auto" w:fill="auto"/>
            <w:vAlign w:val="center"/>
            <w:hideMark/>
          </w:tcPr>
          <w:p w14:paraId="659A77F2" w14:textId="42159C1E" w:rsidR="00C56D43" w:rsidRPr="00295D9C" w:rsidRDefault="00C56D43" w:rsidP="00862B27">
            <w:pPr>
              <w:jc w:val="right"/>
              <w:rPr>
                <w:rFonts w:ascii="Arial" w:hAnsi="Arial" w:cs="Arial"/>
                <w:bCs/>
                <w:sz w:val="16"/>
                <w:szCs w:val="16"/>
                <w:highlight w:val="green"/>
              </w:rPr>
            </w:pPr>
            <w:r>
              <w:rPr>
                <w:rFonts w:ascii="Arial" w:hAnsi="Arial" w:cs="Arial"/>
                <w:sz w:val="16"/>
                <w:szCs w:val="16"/>
              </w:rPr>
              <w:t>33</w:t>
            </w:r>
            <w:r w:rsidR="00862B27">
              <w:rPr>
                <w:rFonts w:ascii="Arial" w:hAnsi="Arial" w:cs="Arial"/>
                <w:sz w:val="16"/>
                <w:szCs w:val="16"/>
              </w:rPr>
              <w:t>8</w:t>
            </w:r>
            <w:r>
              <w:rPr>
                <w:rFonts w:ascii="Arial" w:hAnsi="Arial" w:cs="Arial"/>
                <w:sz w:val="16"/>
                <w:szCs w:val="16"/>
              </w:rPr>
              <w:t>.</w:t>
            </w:r>
            <w:r w:rsidR="00862B27">
              <w:rPr>
                <w:rFonts w:ascii="Arial" w:hAnsi="Arial" w:cs="Arial"/>
                <w:sz w:val="16"/>
                <w:szCs w:val="16"/>
              </w:rPr>
              <w:t>395</w:t>
            </w:r>
          </w:p>
        </w:tc>
        <w:tc>
          <w:tcPr>
            <w:tcW w:w="1701" w:type="dxa"/>
            <w:tcBorders>
              <w:top w:val="nil"/>
              <w:left w:val="nil"/>
              <w:bottom w:val="nil"/>
              <w:right w:val="nil"/>
            </w:tcBorders>
            <w:shd w:val="clear" w:color="auto" w:fill="auto"/>
            <w:vAlign w:val="center"/>
            <w:hideMark/>
          </w:tcPr>
          <w:p w14:paraId="71F870A7" w14:textId="44A7EE4A" w:rsidR="00C56D43" w:rsidRPr="00295D9C" w:rsidRDefault="004D7F4D" w:rsidP="00C56D43">
            <w:pPr>
              <w:jc w:val="right"/>
              <w:rPr>
                <w:rFonts w:ascii="Arial" w:hAnsi="Arial" w:cs="Arial"/>
                <w:bCs/>
                <w:sz w:val="16"/>
                <w:szCs w:val="16"/>
                <w:highlight w:val="green"/>
              </w:rPr>
            </w:pPr>
            <w:r w:rsidRPr="004D7F4D">
              <w:rPr>
                <w:rFonts w:ascii="Arial" w:hAnsi="Arial" w:cs="Arial"/>
                <w:sz w:val="16"/>
                <w:szCs w:val="16"/>
              </w:rPr>
              <w:t xml:space="preserve">41.694.125   </w:t>
            </w:r>
          </w:p>
        </w:tc>
      </w:tr>
      <w:tr w:rsidR="00C56D43" w:rsidRPr="00295D9C" w14:paraId="370D8777" w14:textId="77777777" w:rsidTr="00C56D43">
        <w:trPr>
          <w:trHeight w:val="170"/>
        </w:trPr>
        <w:tc>
          <w:tcPr>
            <w:tcW w:w="0" w:type="auto"/>
            <w:tcBorders>
              <w:top w:val="nil"/>
              <w:left w:val="nil"/>
              <w:bottom w:val="nil"/>
              <w:right w:val="nil"/>
            </w:tcBorders>
            <w:shd w:val="clear" w:color="auto" w:fill="auto"/>
            <w:noWrap/>
            <w:vAlign w:val="bottom"/>
            <w:hideMark/>
          </w:tcPr>
          <w:p w14:paraId="1215AC9C" w14:textId="77777777" w:rsidR="00C56D43" w:rsidRPr="00295D9C" w:rsidRDefault="00C56D43" w:rsidP="00C56D43">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648B8FEC" w14:textId="77777777" w:rsidR="00C56D43" w:rsidRPr="00295D9C" w:rsidRDefault="00C56D43" w:rsidP="00C56D43">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591D33DD" w14:textId="6ACE2E22" w:rsidR="00C56D43" w:rsidRPr="00295D9C" w:rsidRDefault="00C56D43" w:rsidP="00C56D43">
            <w:pPr>
              <w:jc w:val="right"/>
              <w:rPr>
                <w:rFonts w:ascii="Arial" w:hAnsi="Arial" w:cs="Arial"/>
                <w:bCs/>
                <w:sz w:val="16"/>
                <w:szCs w:val="16"/>
                <w:highlight w:val="green"/>
              </w:rPr>
            </w:pPr>
            <w:r>
              <w:rPr>
                <w:rFonts w:ascii="Arial" w:hAnsi="Arial" w:cs="Arial"/>
                <w:sz w:val="16"/>
                <w:szCs w:val="16"/>
              </w:rPr>
              <w:t>75.699</w:t>
            </w:r>
          </w:p>
        </w:tc>
        <w:tc>
          <w:tcPr>
            <w:tcW w:w="1701" w:type="dxa"/>
            <w:tcBorders>
              <w:top w:val="nil"/>
              <w:left w:val="nil"/>
              <w:bottom w:val="single" w:sz="12" w:space="0" w:color="auto"/>
              <w:right w:val="nil"/>
            </w:tcBorders>
            <w:shd w:val="clear" w:color="auto" w:fill="auto"/>
            <w:vAlign w:val="center"/>
            <w:hideMark/>
          </w:tcPr>
          <w:p w14:paraId="505B8B09" w14:textId="05E09221" w:rsidR="00C56D43" w:rsidRPr="00295D9C" w:rsidRDefault="00C56D43" w:rsidP="00C56D43">
            <w:pPr>
              <w:jc w:val="right"/>
              <w:rPr>
                <w:rFonts w:ascii="Arial" w:hAnsi="Arial" w:cs="Arial"/>
                <w:bCs/>
                <w:sz w:val="16"/>
                <w:szCs w:val="16"/>
                <w:highlight w:val="green"/>
              </w:rPr>
            </w:pPr>
            <w:r>
              <w:rPr>
                <w:rFonts w:ascii="Arial" w:hAnsi="Arial" w:cs="Arial"/>
                <w:sz w:val="16"/>
                <w:szCs w:val="16"/>
              </w:rPr>
              <w:t>78.636.317</w:t>
            </w:r>
          </w:p>
        </w:tc>
        <w:tc>
          <w:tcPr>
            <w:tcW w:w="1701" w:type="dxa"/>
            <w:tcBorders>
              <w:top w:val="nil"/>
              <w:left w:val="nil"/>
              <w:bottom w:val="single" w:sz="12" w:space="0" w:color="auto"/>
              <w:right w:val="nil"/>
            </w:tcBorders>
            <w:shd w:val="clear" w:color="auto" w:fill="auto"/>
            <w:vAlign w:val="center"/>
            <w:hideMark/>
          </w:tcPr>
          <w:p w14:paraId="62F1CBBB" w14:textId="63E08AE3" w:rsidR="00C56D43" w:rsidRPr="00295D9C" w:rsidRDefault="00C56D43" w:rsidP="00C56D43">
            <w:pPr>
              <w:jc w:val="right"/>
              <w:rPr>
                <w:rFonts w:ascii="Arial" w:hAnsi="Arial" w:cs="Arial"/>
                <w:bCs/>
                <w:sz w:val="16"/>
                <w:szCs w:val="16"/>
                <w:highlight w:val="green"/>
              </w:rPr>
            </w:pPr>
            <w:r>
              <w:rPr>
                <w:rFonts w:ascii="Arial" w:hAnsi="Arial" w:cs="Arial"/>
                <w:sz w:val="16"/>
                <w:szCs w:val="16"/>
              </w:rPr>
              <w:t>567.632</w:t>
            </w:r>
          </w:p>
        </w:tc>
        <w:tc>
          <w:tcPr>
            <w:tcW w:w="1701" w:type="dxa"/>
            <w:tcBorders>
              <w:top w:val="nil"/>
              <w:left w:val="nil"/>
              <w:bottom w:val="single" w:sz="12" w:space="0" w:color="auto"/>
              <w:right w:val="nil"/>
            </w:tcBorders>
            <w:shd w:val="clear" w:color="auto" w:fill="auto"/>
            <w:vAlign w:val="center"/>
            <w:hideMark/>
          </w:tcPr>
          <w:p w14:paraId="7121C19D" w14:textId="1CB23350" w:rsidR="00C56D43" w:rsidRPr="00295D9C" w:rsidRDefault="00C56D43" w:rsidP="00C56D43">
            <w:pPr>
              <w:jc w:val="right"/>
              <w:rPr>
                <w:rFonts w:ascii="Arial" w:hAnsi="Arial" w:cs="Arial"/>
                <w:bCs/>
                <w:sz w:val="16"/>
                <w:szCs w:val="16"/>
                <w:highlight w:val="green"/>
              </w:rPr>
            </w:pPr>
            <w:r>
              <w:rPr>
                <w:rFonts w:ascii="Arial" w:hAnsi="Arial" w:cs="Arial"/>
                <w:sz w:val="16"/>
                <w:szCs w:val="16"/>
              </w:rPr>
              <w:t>78.144.384</w:t>
            </w:r>
          </w:p>
        </w:tc>
      </w:tr>
      <w:tr w:rsidR="00C56D43" w:rsidRPr="00295D9C" w14:paraId="5E1B274B" w14:textId="77777777" w:rsidTr="00C56D43">
        <w:trPr>
          <w:trHeight w:val="170"/>
        </w:trPr>
        <w:tc>
          <w:tcPr>
            <w:tcW w:w="0" w:type="auto"/>
            <w:tcBorders>
              <w:top w:val="nil"/>
              <w:left w:val="nil"/>
              <w:bottom w:val="nil"/>
              <w:right w:val="nil"/>
            </w:tcBorders>
            <w:shd w:val="clear" w:color="auto" w:fill="auto"/>
            <w:noWrap/>
            <w:vAlign w:val="bottom"/>
            <w:hideMark/>
          </w:tcPr>
          <w:p w14:paraId="1D12BB92" w14:textId="77777777" w:rsidR="00C56D43" w:rsidRPr="00295D9C" w:rsidRDefault="00C56D43" w:rsidP="00C56D43">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72B2939F" w14:textId="77777777" w:rsidR="00C56D43" w:rsidRPr="00295D9C" w:rsidRDefault="00C56D43" w:rsidP="00C56D43">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47D634D2" w14:textId="770017D5" w:rsidR="00C56D43" w:rsidRPr="00FB6205" w:rsidRDefault="00C56D43" w:rsidP="00C56D43">
            <w:pPr>
              <w:jc w:val="right"/>
              <w:rPr>
                <w:rFonts w:ascii="Arial" w:hAnsi="Arial" w:cs="Arial"/>
                <w:b/>
                <w:bCs/>
                <w:sz w:val="16"/>
                <w:szCs w:val="16"/>
                <w:highlight w:val="green"/>
              </w:rPr>
            </w:pPr>
            <w:r>
              <w:rPr>
                <w:rFonts w:ascii="Arial" w:hAnsi="Arial" w:cs="Arial"/>
                <w:b/>
                <w:bCs/>
                <w:sz w:val="18"/>
                <w:szCs w:val="18"/>
              </w:rPr>
              <w:t>1.388.125</w:t>
            </w:r>
          </w:p>
        </w:tc>
        <w:tc>
          <w:tcPr>
            <w:tcW w:w="1701" w:type="dxa"/>
            <w:tcBorders>
              <w:top w:val="single" w:sz="12" w:space="0" w:color="auto"/>
              <w:left w:val="nil"/>
              <w:bottom w:val="single" w:sz="12" w:space="0" w:color="auto"/>
              <w:right w:val="nil"/>
            </w:tcBorders>
            <w:shd w:val="clear" w:color="auto" w:fill="auto"/>
            <w:vAlign w:val="center"/>
            <w:hideMark/>
          </w:tcPr>
          <w:p w14:paraId="7FB53214" w14:textId="5DB8D217" w:rsidR="00C56D43" w:rsidRPr="00FB6205" w:rsidRDefault="00C56D43" w:rsidP="004D7F4D">
            <w:pPr>
              <w:jc w:val="right"/>
              <w:rPr>
                <w:rFonts w:ascii="Arial" w:hAnsi="Arial" w:cs="Arial"/>
                <w:b/>
                <w:bCs/>
                <w:sz w:val="16"/>
                <w:szCs w:val="16"/>
                <w:highlight w:val="green"/>
              </w:rPr>
            </w:pPr>
            <w:r>
              <w:rPr>
                <w:rFonts w:ascii="Arial" w:hAnsi="Arial" w:cs="Arial"/>
                <w:b/>
                <w:bCs/>
                <w:sz w:val="18"/>
                <w:szCs w:val="18"/>
              </w:rPr>
              <w:t>26</w:t>
            </w:r>
            <w:r w:rsidR="004D7F4D">
              <w:rPr>
                <w:rFonts w:ascii="Arial" w:hAnsi="Arial" w:cs="Arial"/>
                <w:b/>
                <w:bCs/>
                <w:sz w:val="18"/>
                <w:szCs w:val="18"/>
              </w:rPr>
              <w:t>3</w:t>
            </w:r>
            <w:r>
              <w:rPr>
                <w:rFonts w:ascii="Arial" w:hAnsi="Arial" w:cs="Arial"/>
                <w:b/>
                <w:bCs/>
                <w:sz w:val="18"/>
                <w:szCs w:val="18"/>
              </w:rPr>
              <w:t>.</w:t>
            </w:r>
            <w:r w:rsidR="004D7F4D">
              <w:rPr>
                <w:rFonts w:ascii="Arial" w:hAnsi="Arial" w:cs="Arial"/>
                <w:b/>
                <w:bCs/>
                <w:sz w:val="18"/>
                <w:szCs w:val="18"/>
              </w:rPr>
              <w:t>155</w:t>
            </w:r>
            <w:r>
              <w:rPr>
                <w:rFonts w:ascii="Arial" w:hAnsi="Arial" w:cs="Arial"/>
                <w:b/>
                <w:bCs/>
                <w:sz w:val="18"/>
                <w:szCs w:val="18"/>
              </w:rPr>
              <w:t>.</w:t>
            </w:r>
            <w:r w:rsidR="004D7F4D">
              <w:rPr>
                <w:rFonts w:ascii="Arial" w:hAnsi="Arial" w:cs="Arial"/>
                <w:b/>
                <w:bCs/>
                <w:sz w:val="18"/>
                <w:szCs w:val="18"/>
              </w:rPr>
              <w:t>203</w:t>
            </w:r>
          </w:p>
        </w:tc>
        <w:tc>
          <w:tcPr>
            <w:tcW w:w="1701" w:type="dxa"/>
            <w:tcBorders>
              <w:top w:val="single" w:sz="12" w:space="0" w:color="auto"/>
              <w:left w:val="nil"/>
              <w:bottom w:val="single" w:sz="12" w:space="0" w:color="auto"/>
              <w:right w:val="nil"/>
            </w:tcBorders>
            <w:shd w:val="clear" w:color="auto" w:fill="auto"/>
            <w:vAlign w:val="center"/>
            <w:hideMark/>
          </w:tcPr>
          <w:p w14:paraId="654F28A4" w14:textId="64AA1218" w:rsidR="00C56D43" w:rsidRPr="00FB6205" w:rsidRDefault="00C56D43" w:rsidP="00C5551F">
            <w:pPr>
              <w:jc w:val="right"/>
              <w:rPr>
                <w:rFonts w:ascii="Arial" w:hAnsi="Arial" w:cs="Arial"/>
                <w:b/>
                <w:bCs/>
                <w:sz w:val="16"/>
                <w:szCs w:val="16"/>
                <w:highlight w:val="green"/>
              </w:rPr>
            </w:pPr>
            <w:r>
              <w:rPr>
                <w:rFonts w:ascii="Arial" w:hAnsi="Arial" w:cs="Arial"/>
                <w:b/>
                <w:bCs/>
                <w:sz w:val="18"/>
                <w:szCs w:val="18"/>
              </w:rPr>
              <w:t>2.86</w:t>
            </w:r>
            <w:r w:rsidR="00C5551F">
              <w:rPr>
                <w:rFonts w:ascii="Arial" w:hAnsi="Arial" w:cs="Arial"/>
                <w:b/>
                <w:bCs/>
                <w:sz w:val="18"/>
                <w:szCs w:val="18"/>
              </w:rPr>
              <w:t>5</w:t>
            </w:r>
            <w:r>
              <w:rPr>
                <w:rFonts w:ascii="Arial" w:hAnsi="Arial" w:cs="Arial"/>
                <w:b/>
                <w:bCs/>
                <w:sz w:val="18"/>
                <w:szCs w:val="18"/>
              </w:rPr>
              <w:t>.</w:t>
            </w:r>
            <w:r w:rsidR="00C5551F">
              <w:rPr>
                <w:rFonts w:ascii="Arial" w:hAnsi="Arial" w:cs="Arial"/>
                <w:b/>
                <w:bCs/>
                <w:sz w:val="18"/>
                <w:szCs w:val="18"/>
              </w:rPr>
              <w:t>143</w:t>
            </w:r>
          </w:p>
        </w:tc>
        <w:tc>
          <w:tcPr>
            <w:tcW w:w="1701" w:type="dxa"/>
            <w:tcBorders>
              <w:top w:val="single" w:sz="12" w:space="0" w:color="auto"/>
              <w:left w:val="nil"/>
              <w:bottom w:val="single" w:sz="12" w:space="0" w:color="auto"/>
              <w:right w:val="nil"/>
            </w:tcBorders>
            <w:shd w:val="clear" w:color="auto" w:fill="auto"/>
            <w:vAlign w:val="center"/>
            <w:hideMark/>
          </w:tcPr>
          <w:p w14:paraId="28D713B1" w14:textId="62397337" w:rsidR="00C56D43" w:rsidRPr="00FB6205" w:rsidRDefault="004D7F4D" w:rsidP="00C56D43">
            <w:pPr>
              <w:jc w:val="right"/>
              <w:rPr>
                <w:rFonts w:ascii="Arial" w:hAnsi="Arial" w:cs="Arial"/>
                <w:b/>
                <w:bCs/>
                <w:sz w:val="16"/>
                <w:szCs w:val="16"/>
                <w:highlight w:val="green"/>
              </w:rPr>
            </w:pPr>
            <w:r w:rsidRPr="004D7F4D">
              <w:rPr>
                <w:rFonts w:ascii="Arial" w:hAnsi="Arial" w:cs="Arial"/>
                <w:b/>
                <w:bCs/>
                <w:sz w:val="18"/>
                <w:szCs w:val="18"/>
              </w:rPr>
              <w:t>262.477.773</w:t>
            </w:r>
          </w:p>
        </w:tc>
      </w:tr>
    </w:tbl>
    <w:p w14:paraId="52BF58B6" w14:textId="77777777" w:rsidR="00D506B8" w:rsidRPr="00295D9C" w:rsidRDefault="00D506B8" w:rsidP="00D506B8">
      <w:pPr>
        <w:spacing w:line="240" w:lineRule="exact"/>
        <w:jc w:val="both"/>
        <w:outlineLvl w:val="1"/>
        <w:rPr>
          <w:rFonts w:ascii="Arial" w:eastAsia="Arial Unicode MS" w:hAnsi="Arial" w:cs="Arial"/>
          <w:sz w:val="2"/>
          <w:szCs w:val="20"/>
          <w:highlight w:val="green"/>
        </w:rPr>
      </w:pPr>
    </w:p>
    <w:p w14:paraId="11BB309C" w14:textId="77777777" w:rsidR="00D506B8" w:rsidRDefault="00D506B8" w:rsidP="00D506B8">
      <w:pPr>
        <w:pStyle w:val="BodyTextIndent"/>
        <w:ind w:hanging="567"/>
        <w:rPr>
          <w:rFonts w:ascii="Arial" w:eastAsia="Arial Unicode MS" w:hAnsi="Arial" w:cs="Arial"/>
          <w:b/>
          <w:sz w:val="20"/>
          <w:szCs w:val="20"/>
          <w:highlight w:val="green"/>
          <w:lang w:eastAsia="tr-TR"/>
        </w:rPr>
      </w:pPr>
    </w:p>
    <w:p w14:paraId="55449920" w14:textId="77777777" w:rsidR="00D506B8" w:rsidRDefault="00D506B8" w:rsidP="00D506B8">
      <w:pPr>
        <w:rPr>
          <w:rFonts w:ascii="Arial" w:eastAsia="Arial Unicode MS" w:hAnsi="Arial" w:cs="Arial"/>
          <w:b/>
          <w:sz w:val="20"/>
          <w:szCs w:val="20"/>
          <w:highlight w:val="green"/>
        </w:rPr>
      </w:pPr>
      <w:r>
        <w:rPr>
          <w:rFonts w:ascii="Arial" w:eastAsia="Arial Unicode MS" w:hAnsi="Arial" w:cs="Arial"/>
          <w:b/>
          <w:sz w:val="20"/>
          <w:szCs w:val="20"/>
          <w:highlight w:val="green"/>
        </w:rPr>
        <w:br w:type="page"/>
      </w:r>
    </w:p>
    <w:p w14:paraId="43B35344" w14:textId="77777777" w:rsidR="00D506B8" w:rsidRDefault="00D506B8" w:rsidP="00D506B8">
      <w:pPr>
        <w:pStyle w:val="BodyTextIndent"/>
        <w:ind w:hanging="567"/>
        <w:rPr>
          <w:rFonts w:ascii="Arial" w:eastAsia="Arial Unicode MS" w:hAnsi="Arial" w:cs="Arial"/>
          <w:b/>
          <w:sz w:val="20"/>
          <w:szCs w:val="20"/>
          <w:lang w:eastAsia="tr-TR"/>
        </w:rPr>
      </w:pPr>
      <w:r w:rsidRPr="00640653">
        <w:rPr>
          <w:rFonts w:ascii="Arial" w:hAnsi="Arial" w:cs="Arial"/>
          <w:b/>
          <w:sz w:val="20"/>
          <w:szCs w:val="20"/>
        </w:rPr>
        <w:lastRenderedPageBreak/>
        <w:t>V</w:t>
      </w:r>
      <w:r w:rsidRPr="00640653">
        <w:rPr>
          <w:rFonts w:ascii="Arial" w:eastAsia="Arial Unicode MS" w:hAnsi="Arial" w:cs="Arial"/>
          <w:b/>
          <w:sz w:val="20"/>
          <w:szCs w:val="20"/>
          <w:lang w:eastAsia="tr-TR"/>
        </w:rPr>
        <w:t xml:space="preserve">I.  </w:t>
      </w:r>
      <w:r w:rsidRPr="00640653">
        <w:rPr>
          <w:rFonts w:ascii="Arial" w:eastAsia="Arial Unicode MS" w:hAnsi="Arial" w:cs="Arial"/>
          <w:b/>
          <w:sz w:val="20"/>
          <w:szCs w:val="20"/>
          <w:lang w:eastAsia="tr-TR"/>
        </w:rPr>
        <w:tab/>
        <w:t>Risk yönetimine ilişkin açıklamalar (devamı):</w:t>
      </w:r>
    </w:p>
    <w:p w14:paraId="518E2E18" w14:textId="77777777" w:rsidR="00D506B8" w:rsidRPr="00295D9C" w:rsidRDefault="00D506B8" w:rsidP="00D506B8">
      <w:pPr>
        <w:pStyle w:val="BodyTextIndent"/>
        <w:ind w:hanging="567"/>
        <w:rPr>
          <w:rFonts w:ascii="Arial" w:eastAsia="Arial Unicode MS" w:hAnsi="Arial" w:cs="Arial"/>
          <w:b/>
          <w:sz w:val="20"/>
          <w:szCs w:val="20"/>
          <w:highlight w:val="green"/>
          <w:lang w:eastAsia="tr-TR"/>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D506B8" w:rsidRPr="00295D9C" w14:paraId="5FE6EA24" w14:textId="77777777" w:rsidTr="00D506B8">
        <w:trPr>
          <w:trHeight w:val="960"/>
        </w:trPr>
        <w:tc>
          <w:tcPr>
            <w:tcW w:w="0" w:type="auto"/>
            <w:tcBorders>
              <w:top w:val="nil"/>
              <w:left w:val="nil"/>
              <w:right w:val="nil"/>
            </w:tcBorders>
            <w:shd w:val="clear" w:color="auto" w:fill="auto"/>
            <w:noWrap/>
            <w:vAlign w:val="bottom"/>
            <w:hideMark/>
          </w:tcPr>
          <w:p w14:paraId="568B391E" w14:textId="77777777" w:rsidR="00D506B8" w:rsidRPr="00295D9C" w:rsidRDefault="00D506B8" w:rsidP="00D506B8">
            <w:pPr>
              <w:rPr>
                <w:rFonts w:ascii="Arial" w:hAnsi="Arial" w:cs="Arial"/>
                <w:b/>
                <w:bCs/>
                <w:sz w:val="16"/>
                <w:szCs w:val="16"/>
              </w:rPr>
            </w:pPr>
            <w:r w:rsidRPr="00295D9C">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361B0B0A" w14:textId="77777777" w:rsidR="00D506B8" w:rsidRPr="00295D9C" w:rsidRDefault="00D506B8" w:rsidP="00D506B8">
            <w:pPr>
              <w:rPr>
                <w:rFonts w:ascii="Arial" w:hAnsi="Arial" w:cs="Arial"/>
                <w:b/>
                <w:bCs/>
                <w:sz w:val="16"/>
                <w:szCs w:val="16"/>
              </w:rPr>
            </w:pPr>
            <w:r w:rsidRPr="00295D9C">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468361FD" w14:textId="77777777" w:rsidR="00D506B8" w:rsidRPr="00295D9C" w:rsidRDefault="00D506B8" w:rsidP="00D506B8">
            <w:pPr>
              <w:jc w:val="center"/>
              <w:rPr>
                <w:rFonts w:ascii="Arial" w:hAnsi="Arial" w:cs="Arial"/>
                <w:b/>
                <w:sz w:val="16"/>
                <w:szCs w:val="16"/>
              </w:rPr>
            </w:pPr>
            <w:r w:rsidRPr="00295D9C">
              <w:rPr>
                <w:rFonts w:ascii="Arial" w:hAnsi="Arial" w:cs="Arial"/>
                <w:b/>
                <w:sz w:val="16"/>
                <w:szCs w:val="16"/>
              </w:rPr>
              <w:t>Yasal</w:t>
            </w:r>
            <w:r w:rsidRPr="00295D9C">
              <w:rPr>
                <w:rFonts w:ascii="Arial" w:hAnsi="Arial" w:cs="Arial"/>
                <w:b/>
                <w:bCs/>
                <w:sz w:val="16"/>
                <w:szCs w:val="16"/>
              </w:rPr>
              <w:t xml:space="preserve"> </w:t>
            </w:r>
            <w:proofErr w:type="gramStart"/>
            <w:r w:rsidRPr="00295D9C">
              <w:rPr>
                <w:rFonts w:ascii="Arial" w:hAnsi="Arial" w:cs="Arial"/>
                <w:b/>
                <w:sz w:val="16"/>
                <w:szCs w:val="16"/>
              </w:rPr>
              <w:t>konsolidasyona</w:t>
            </w:r>
            <w:proofErr w:type="gramEnd"/>
            <w:r w:rsidRPr="00295D9C">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3952FB35" w14:textId="77777777" w:rsidR="00D506B8" w:rsidRPr="00295D9C" w:rsidRDefault="00D506B8" w:rsidP="00D506B8">
            <w:pPr>
              <w:jc w:val="right"/>
              <w:rPr>
                <w:rFonts w:ascii="Arial" w:hAnsi="Arial" w:cs="Arial"/>
                <w:b/>
                <w:sz w:val="16"/>
                <w:szCs w:val="16"/>
              </w:rPr>
            </w:pPr>
            <w:r w:rsidRPr="00295D9C">
              <w:rPr>
                <w:rFonts w:ascii="Arial" w:hAnsi="Arial" w:cs="Arial"/>
                <w:b/>
                <w:sz w:val="16"/>
                <w:szCs w:val="16"/>
              </w:rPr>
              <w:t xml:space="preserve">Karşılıklar/ </w:t>
            </w:r>
            <w:proofErr w:type="gramStart"/>
            <w:r w:rsidRPr="00295D9C">
              <w:rPr>
                <w:rFonts w:ascii="Arial" w:hAnsi="Arial" w:cs="Arial"/>
                <w:b/>
                <w:sz w:val="16"/>
                <w:szCs w:val="16"/>
              </w:rPr>
              <w:t>amortisman</w:t>
            </w:r>
            <w:proofErr w:type="gramEnd"/>
            <w:r w:rsidRPr="00295D9C">
              <w:rPr>
                <w:rFonts w:ascii="Arial" w:hAnsi="Arial" w:cs="Arial"/>
                <w:b/>
                <w:sz w:val="16"/>
                <w:szCs w:val="16"/>
              </w:rPr>
              <w:t xml:space="preserve"> ve değer düşüklüğü</w:t>
            </w:r>
          </w:p>
          <w:p w14:paraId="3F7BE0FE" w14:textId="77777777" w:rsidR="00D506B8" w:rsidRPr="00295D9C" w:rsidRDefault="00D506B8" w:rsidP="00D506B8">
            <w:pPr>
              <w:jc w:val="right"/>
              <w:rPr>
                <w:rFonts w:ascii="Arial" w:hAnsi="Arial" w:cs="Arial"/>
                <w:b/>
                <w:sz w:val="16"/>
                <w:szCs w:val="16"/>
              </w:rPr>
            </w:pPr>
          </w:p>
        </w:tc>
        <w:tc>
          <w:tcPr>
            <w:tcW w:w="1701" w:type="dxa"/>
            <w:vMerge w:val="restart"/>
            <w:tcBorders>
              <w:top w:val="nil"/>
              <w:left w:val="nil"/>
              <w:right w:val="nil"/>
            </w:tcBorders>
            <w:shd w:val="clear" w:color="auto" w:fill="auto"/>
            <w:vAlign w:val="center"/>
            <w:hideMark/>
          </w:tcPr>
          <w:p w14:paraId="0E7347B8" w14:textId="77777777" w:rsidR="00D506B8" w:rsidRPr="00295D9C" w:rsidRDefault="00D506B8" w:rsidP="00D506B8">
            <w:pPr>
              <w:jc w:val="right"/>
              <w:rPr>
                <w:rFonts w:ascii="Arial" w:hAnsi="Arial" w:cs="Arial"/>
                <w:b/>
                <w:sz w:val="16"/>
                <w:szCs w:val="16"/>
              </w:rPr>
            </w:pPr>
            <w:r w:rsidRPr="00295D9C">
              <w:rPr>
                <w:rFonts w:ascii="Arial" w:hAnsi="Arial" w:cs="Arial"/>
                <w:b/>
                <w:sz w:val="16"/>
                <w:szCs w:val="16"/>
              </w:rPr>
              <w:t>Net değer</w:t>
            </w:r>
          </w:p>
          <w:p w14:paraId="77931058" w14:textId="77777777" w:rsidR="00D506B8" w:rsidRPr="00295D9C" w:rsidRDefault="00D506B8" w:rsidP="00D506B8">
            <w:pPr>
              <w:jc w:val="right"/>
              <w:rPr>
                <w:rFonts w:ascii="Arial" w:hAnsi="Arial" w:cs="Arial"/>
                <w:b/>
                <w:sz w:val="16"/>
                <w:szCs w:val="16"/>
              </w:rPr>
            </w:pPr>
            <w:r w:rsidRPr="00295D9C">
              <w:rPr>
                <w:rFonts w:ascii="Arial" w:hAnsi="Arial" w:cs="Arial"/>
                <w:b/>
                <w:sz w:val="16"/>
                <w:szCs w:val="16"/>
              </w:rPr>
              <w:t>(</w:t>
            </w:r>
            <w:proofErr w:type="spellStart"/>
            <w:r w:rsidRPr="00295D9C">
              <w:rPr>
                <w:rFonts w:ascii="Arial" w:hAnsi="Arial" w:cs="Arial"/>
                <w:b/>
                <w:sz w:val="16"/>
                <w:szCs w:val="16"/>
              </w:rPr>
              <w:t>a+b-c</w:t>
            </w:r>
            <w:proofErr w:type="spellEnd"/>
            <w:r w:rsidRPr="00295D9C">
              <w:rPr>
                <w:rFonts w:ascii="Arial" w:hAnsi="Arial" w:cs="Arial"/>
                <w:b/>
                <w:sz w:val="16"/>
                <w:szCs w:val="16"/>
              </w:rPr>
              <w:t>)</w:t>
            </w:r>
          </w:p>
        </w:tc>
      </w:tr>
      <w:tr w:rsidR="00D506B8" w:rsidRPr="00295D9C" w14:paraId="6A07CDB8" w14:textId="77777777" w:rsidTr="00D506B8">
        <w:trPr>
          <w:trHeight w:val="480"/>
        </w:trPr>
        <w:tc>
          <w:tcPr>
            <w:tcW w:w="0" w:type="auto"/>
            <w:tcBorders>
              <w:left w:val="nil"/>
              <w:bottom w:val="nil"/>
              <w:right w:val="nil"/>
            </w:tcBorders>
            <w:shd w:val="clear" w:color="auto" w:fill="auto"/>
            <w:noWrap/>
            <w:vAlign w:val="bottom"/>
            <w:hideMark/>
          </w:tcPr>
          <w:p w14:paraId="38B14FC1" w14:textId="77777777" w:rsidR="00D506B8" w:rsidRPr="00295D9C" w:rsidRDefault="00D506B8" w:rsidP="00D506B8">
            <w:pPr>
              <w:rPr>
                <w:rFonts w:ascii="Arial" w:hAnsi="Arial" w:cs="Arial"/>
                <w:b/>
                <w:bCs/>
                <w:sz w:val="16"/>
                <w:szCs w:val="16"/>
              </w:rPr>
            </w:pPr>
            <w:r w:rsidRPr="00295D9C">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054D6F71" w14:textId="10311E80" w:rsidR="00D506B8" w:rsidRPr="00295D9C" w:rsidRDefault="00D506B8" w:rsidP="00D506B8">
            <w:pPr>
              <w:rPr>
                <w:rFonts w:ascii="Arial" w:hAnsi="Arial" w:cs="Arial"/>
                <w:b/>
                <w:bCs/>
                <w:sz w:val="16"/>
                <w:szCs w:val="16"/>
              </w:rPr>
            </w:pPr>
            <w:r w:rsidRPr="00295D9C">
              <w:rPr>
                <w:rFonts w:ascii="Arial" w:hAnsi="Arial" w:cs="Arial"/>
                <w:b/>
                <w:bCs/>
                <w:sz w:val="16"/>
                <w:szCs w:val="16"/>
              </w:rPr>
              <w:t>31 Aralık 202</w:t>
            </w:r>
            <w:r>
              <w:rPr>
                <w:rFonts w:ascii="Arial" w:hAnsi="Arial" w:cs="Arial"/>
                <w:b/>
                <w:bCs/>
                <w:sz w:val="16"/>
                <w:szCs w:val="16"/>
              </w:rPr>
              <w:t>2</w:t>
            </w:r>
          </w:p>
        </w:tc>
        <w:tc>
          <w:tcPr>
            <w:tcW w:w="1701" w:type="dxa"/>
            <w:tcBorders>
              <w:top w:val="single" w:sz="12" w:space="0" w:color="auto"/>
              <w:left w:val="nil"/>
              <w:bottom w:val="single" w:sz="12" w:space="0" w:color="auto"/>
              <w:right w:val="nil"/>
            </w:tcBorders>
            <w:shd w:val="clear" w:color="auto" w:fill="auto"/>
            <w:vAlign w:val="center"/>
            <w:hideMark/>
          </w:tcPr>
          <w:p w14:paraId="06B8EABE" w14:textId="77777777" w:rsidR="00D506B8" w:rsidRPr="00295D9C" w:rsidRDefault="00D506B8" w:rsidP="00D506B8">
            <w:pPr>
              <w:rPr>
                <w:rFonts w:ascii="Arial" w:hAnsi="Arial" w:cs="Arial"/>
                <w:b/>
                <w:sz w:val="16"/>
                <w:szCs w:val="16"/>
              </w:rPr>
            </w:pPr>
            <w:r w:rsidRPr="00295D9C">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7F122056" w14:textId="77777777" w:rsidR="00D506B8" w:rsidRPr="00295D9C" w:rsidRDefault="00D506B8" w:rsidP="00D506B8">
            <w:pPr>
              <w:rPr>
                <w:rFonts w:ascii="Arial" w:hAnsi="Arial" w:cs="Arial"/>
                <w:b/>
                <w:sz w:val="16"/>
                <w:szCs w:val="16"/>
              </w:rPr>
            </w:pPr>
            <w:r w:rsidRPr="00295D9C">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756F6E9D" w14:textId="77777777" w:rsidR="00D506B8" w:rsidRPr="00295D9C" w:rsidRDefault="00D506B8" w:rsidP="00D506B8">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4EF3621D" w14:textId="77777777" w:rsidR="00D506B8" w:rsidRPr="00295D9C" w:rsidRDefault="00D506B8" w:rsidP="00D506B8">
            <w:pPr>
              <w:jc w:val="center"/>
              <w:rPr>
                <w:rFonts w:ascii="Arial" w:hAnsi="Arial" w:cs="Arial"/>
                <w:b/>
                <w:sz w:val="16"/>
                <w:szCs w:val="16"/>
              </w:rPr>
            </w:pPr>
          </w:p>
        </w:tc>
      </w:tr>
      <w:tr w:rsidR="00851B1A" w:rsidRPr="00295D9C" w14:paraId="52585A4D" w14:textId="77777777" w:rsidTr="00D506B8">
        <w:trPr>
          <w:trHeight w:val="170"/>
        </w:trPr>
        <w:tc>
          <w:tcPr>
            <w:tcW w:w="0" w:type="auto"/>
            <w:tcBorders>
              <w:top w:val="nil"/>
              <w:left w:val="nil"/>
              <w:bottom w:val="nil"/>
              <w:right w:val="nil"/>
            </w:tcBorders>
            <w:shd w:val="clear" w:color="auto" w:fill="auto"/>
            <w:noWrap/>
            <w:vAlign w:val="bottom"/>
            <w:hideMark/>
          </w:tcPr>
          <w:p w14:paraId="486C0E38" w14:textId="77777777" w:rsidR="00851B1A" w:rsidRPr="00295D9C" w:rsidRDefault="00851B1A" w:rsidP="00851B1A">
            <w:pPr>
              <w:rPr>
                <w:rFonts w:ascii="Arial" w:hAnsi="Arial" w:cs="Arial"/>
                <w:sz w:val="16"/>
                <w:szCs w:val="16"/>
              </w:rPr>
            </w:pPr>
            <w:r w:rsidRPr="00295D9C">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746A5647" w14:textId="77777777" w:rsidR="00851B1A" w:rsidRPr="00295D9C" w:rsidRDefault="00851B1A" w:rsidP="00851B1A">
            <w:pPr>
              <w:rPr>
                <w:rFonts w:ascii="Arial" w:hAnsi="Arial" w:cs="Arial"/>
                <w:sz w:val="16"/>
                <w:szCs w:val="16"/>
              </w:rPr>
            </w:pPr>
            <w:r w:rsidRPr="00295D9C">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2E7CDD20" w14:textId="6521B6E2" w:rsidR="00851B1A" w:rsidRPr="00295D9C" w:rsidRDefault="00851B1A" w:rsidP="00851B1A">
            <w:pPr>
              <w:jc w:val="right"/>
              <w:rPr>
                <w:rFonts w:ascii="Arial" w:hAnsi="Arial" w:cs="Arial"/>
                <w:bCs/>
                <w:sz w:val="16"/>
                <w:szCs w:val="16"/>
              </w:rPr>
            </w:pPr>
            <w:r w:rsidRPr="00DA5F52">
              <w:rPr>
                <w:rFonts w:ascii="Arial" w:hAnsi="Arial" w:cs="Arial"/>
                <w:sz w:val="16"/>
                <w:szCs w:val="16"/>
              </w:rPr>
              <w:t>1.076.009</w:t>
            </w:r>
          </w:p>
        </w:tc>
        <w:tc>
          <w:tcPr>
            <w:tcW w:w="1701" w:type="dxa"/>
            <w:tcBorders>
              <w:top w:val="single" w:sz="12" w:space="0" w:color="auto"/>
              <w:left w:val="nil"/>
              <w:bottom w:val="nil"/>
              <w:right w:val="nil"/>
            </w:tcBorders>
            <w:shd w:val="clear" w:color="auto" w:fill="auto"/>
            <w:vAlign w:val="center"/>
            <w:hideMark/>
          </w:tcPr>
          <w:p w14:paraId="073BEDDE" w14:textId="02E96508" w:rsidR="00851B1A" w:rsidRPr="00295D9C" w:rsidRDefault="00851B1A" w:rsidP="00851B1A">
            <w:pPr>
              <w:jc w:val="right"/>
              <w:rPr>
                <w:rFonts w:ascii="Arial" w:hAnsi="Arial" w:cs="Arial"/>
                <w:bCs/>
                <w:sz w:val="16"/>
                <w:szCs w:val="16"/>
              </w:rPr>
            </w:pPr>
            <w:r w:rsidRPr="00DA5F52">
              <w:rPr>
                <w:rFonts w:ascii="Arial" w:hAnsi="Arial" w:cs="Arial"/>
                <w:sz w:val="16"/>
                <w:szCs w:val="16"/>
              </w:rPr>
              <w:t>118.505.633</w:t>
            </w:r>
          </w:p>
        </w:tc>
        <w:tc>
          <w:tcPr>
            <w:tcW w:w="1701" w:type="dxa"/>
            <w:tcBorders>
              <w:top w:val="single" w:sz="12" w:space="0" w:color="auto"/>
              <w:left w:val="nil"/>
              <w:bottom w:val="nil"/>
              <w:right w:val="nil"/>
            </w:tcBorders>
            <w:shd w:val="clear" w:color="auto" w:fill="auto"/>
            <w:vAlign w:val="center"/>
            <w:hideMark/>
          </w:tcPr>
          <w:p w14:paraId="21211DF0" w14:textId="73BE5508" w:rsidR="00851B1A" w:rsidRPr="00295D9C" w:rsidRDefault="00851B1A" w:rsidP="00851B1A">
            <w:pPr>
              <w:jc w:val="right"/>
              <w:rPr>
                <w:rFonts w:ascii="Arial" w:hAnsi="Arial" w:cs="Arial"/>
                <w:bCs/>
                <w:sz w:val="16"/>
                <w:szCs w:val="16"/>
              </w:rPr>
            </w:pPr>
            <w:r w:rsidRPr="00DA5F52">
              <w:rPr>
                <w:rFonts w:ascii="Arial" w:hAnsi="Arial" w:cs="Arial"/>
                <w:sz w:val="16"/>
                <w:szCs w:val="16"/>
              </w:rPr>
              <w:t>1.777.972</w:t>
            </w:r>
          </w:p>
        </w:tc>
        <w:tc>
          <w:tcPr>
            <w:tcW w:w="1701" w:type="dxa"/>
            <w:tcBorders>
              <w:top w:val="single" w:sz="12" w:space="0" w:color="auto"/>
              <w:left w:val="nil"/>
              <w:bottom w:val="nil"/>
              <w:right w:val="nil"/>
            </w:tcBorders>
            <w:shd w:val="clear" w:color="auto" w:fill="auto"/>
            <w:vAlign w:val="center"/>
            <w:hideMark/>
          </w:tcPr>
          <w:p w14:paraId="0E86542F" w14:textId="5887C42A" w:rsidR="00851B1A" w:rsidRPr="00295D9C" w:rsidRDefault="00851B1A" w:rsidP="00851B1A">
            <w:pPr>
              <w:jc w:val="right"/>
              <w:rPr>
                <w:rFonts w:ascii="Arial" w:hAnsi="Arial" w:cs="Arial"/>
                <w:bCs/>
                <w:sz w:val="16"/>
                <w:szCs w:val="16"/>
              </w:rPr>
            </w:pPr>
            <w:r w:rsidRPr="00DA5F52">
              <w:rPr>
                <w:rFonts w:ascii="Arial" w:hAnsi="Arial" w:cs="Arial"/>
                <w:sz w:val="16"/>
                <w:szCs w:val="16"/>
              </w:rPr>
              <w:t>117.803.670</w:t>
            </w:r>
          </w:p>
        </w:tc>
      </w:tr>
      <w:tr w:rsidR="00851B1A" w:rsidRPr="00295D9C" w14:paraId="25A04699" w14:textId="77777777" w:rsidTr="00D506B8">
        <w:trPr>
          <w:trHeight w:val="170"/>
        </w:trPr>
        <w:tc>
          <w:tcPr>
            <w:tcW w:w="0" w:type="auto"/>
            <w:tcBorders>
              <w:top w:val="nil"/>
              <w:left w:val="nil"/>
              <w:bottom w:val="nil"/>
              <w:right w:val="nil"/>
            </w:tcBorders>
            <w:shd w:val="clear" w:color="auto" w:fill="auto"/>
            <w:noWrap/>
            <w:vAlign w:val="bottom"/>
            <w:hideMark/>
          </w:tcPr>
          <w:p w14:paraId="228D23E6" w14:textId="77777777" w:rsidR="00851B1A" w:rsidRPr="00295D9C" w:rsidRDefault="00851B1A" w:rsidP="00851B1A">
            <w:pPr>
              <w:rPr>
                <w:rFonts w:ascii="Arial" w:hAnsi="Arial" w:cs="Arial"/>
                <w:sz w:val="16"/>
                <w:szCs w:val="16"/>
              </w:rPr>
            </w:pPr>
            <w:r w:rsidRPr="00295D9C">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1BA705EC" w14:textId="77777777" w:rsidR="00851B1A" w:rsidRPr="00295D9C" w:rsidRDefault="00851B1A" w:rsidP="00851B1A">
            <w:pPr>
              <w:rPr>
                <w:rFonts w:ascii="Arial" w:hAnsi="Arial" w:cs="Arial"/>
                <w:sz w:val="16"/>
                <w:szCs w:val="16"/>
              </w:rPr>
            </w:pPr>
            <w:r w:rsidRPr="00295D9C">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719B00A1" w14:textId="45C3E3BE" w:rsidR="00851B1A" w:rsidRPr="00295D9C" w:rsidRDefault="00851B1A" w:rsidP="00851B1A">
            <w:pPr>
              <w:jc w:val="right"/>
              <w:rPr>
                <w:rFonts w:ascii="Arial" w:hAnsi="Arial" w:cs="Arial"/>
                <w:bCs/>
                <w:sz w:val="16"/>
                <w:szCs w:val="16"/>
              </w:rPr>
            </w:pPr>
            <w:r w:rsidRPr="00DA5F52">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62740EC8" w14:textId="5C3FC649" w:rsidR="00851B1A" w:rsidRPr="00295D9C" w:rsidRDefault="00851B1A" w:rsidP="00851B1A">
            <w:pPr>
              <w:jc w:val="right"/>
              <w:rPr>
                <w:rFonts w:ascii="Arial" w:hAnsi="Arial" w:cs="Arial"/>
                <w:bCs/>
                <w:sz w:val="16"/>
                <w:szCs w:val="16"/>
              </w:rPr>
            </w:pPr>
            <w:r w:rsidRPr="00DA5F52">
              <w:rPr>
                <w:rFonts w:ascii="Arial" w:hAnsi="Arial" w:cs="Arial"/>
                <w:sz w:val="16"/>
                <w:szCs w:val="16"/>
              </w:rPr>
              <w:t>37.</w:t>
            </w:r>
            <w:r>
              <w:rPr>
                <w:rFonts w:ascii="Arial" w:hAnsi="Arial" w:cs="Arial"/>
                <w:sz w:val="16"/>
                <w:szCs w:val="16"/>
              </w:rPr>
              <w:t>921</w:t>
            </w:r>
            <w:r w:rsidRPr="00DA5F52">
              <w:rPr>
                <w:rFonts w:ascii="Arial" w:hAnsi="Arial" w:cs="Arial"/>
                <w:sz w:val="16"/>
                <w:szCs w:val="16"/>
              </w:rPr>
              <w:t>.</w:t>
            </w:r>
            <w:r>
              <w:rPr>
                <w:rFonts w:ascii="Arial" w:hAnsi="Arial" w:cs="Arial"/>
                <w:sz w:val="16"/>
                <w:szCs w:val="16"/>
              </w:rPr>
              <w:t>468</w:t>
            </w:r>
          </w:p>
        </w:tc>
        <w:tc>
          <w:tcPr>
            <w:tcW w:w="1701" w:type="dxa"/>
            <w:tcBorders>
              <w:top w:val="nil"/>
              <w:left w:val="nil"/>
              <w:bottom w:val="nil"/>
              <w:right w:val="nil"/>
            </w:tcBorders>
            <w:shd w:val="clear" w:color="auto" w:fill="auto"/>
            <w:vAlign w:val="center"/>
            <w:hideMark/>
          </w:tcPr>
          <w:p w14:paraId="1967F6E2" w14:textId="3A2ED9BF" w:rsidR="00851B1A" w:rsidRPr="00295D9C" w:rsidRDefault="00851B1A" w:rsidP="00851B1A">
            <w:pPr>
              <w:jc w:val="right"/>
              <w:rPr>
                <w:rFonts w:ascii="Arial" w:hAnsi="Arial" w:cs="Arial"/>
                <w:bCs/>
                <w:sz w:val="16"/>
                <w:szCs w:val="16"/>
              </w:rPr>
            </w:pPr>
            <w:r w:rsidRPr="00DA5F52">
              <w:rPr>
                <w:rFonts w:ascii="Arial" w:hAnsi="Arial" w:cs="Arial"/>
                <w:sz w:val="16"/>
                <w:szCs w:val="16"/>
              </w:rPr>
              <w:t>226.</w:t>
            </w:r>
            <w:r>
              <w:rPr>
                <w:rFonts w:ascii="Arial" w:hAnsi="Arial" w:cs="Arial"/>
                <w:sz w:val="16"/>
                <w:szCs w:val="16"/>
              </w:rPr>
              <w:t>805</w:t>
            </w:r>
          </w:p>
        </w:tc>
        <w:tc>
          <w:tcPr>
            <w:tcW w:w="1701" w:type="dxa"/>
            <w:tcBorders>
              <w:top w:val="nil"/>
              <w:left w:val="nil"/>
              <w:bottom w:val="nil"/>
              <w:right w:val="nil"/>
            </w:tcBorders>
            <w:shd w:val="clear" w:color="auto" w:fill="auto"/>
            <w:vAlign w:val="center"/>
            <w:hideMark/>
          </w:tcPr>
          <w:p w14:paraId="447708FA" w14:textId="4CB81D24" w:rsidR="00851B1A" w:rsidRPr="00295D9C" w:rsidRDefault="00851B1A" w:rsidP="00851B1A">
            <w:pPr>
              <w:jc w:val="right"/>
              <w:rPr>
                <w:rFonts w:ascii="Arial" w:hAnsi="Arial" w:cs="Arial"/>
                <w:bCs/>
                <w:sz w:val="16"/>
                <w:szCs w:val="16"/>
              </w:rPr>
            </w:pPr>
            <w:r w:rsidRPr="00DA5F52">
              <w:rPr>
                <w:rFonts w:ascii="Arial" w:hAnsi="Arial" w:cs="Arial"/>
                <w:sz w:val="16"/>
                <w:szCs w:val="16"/>
              </w:rPr>
              <w:t>37.</w:t>
            </w:r>
            <w:r>
              <w:rPr>
                <w:rFonts w:ascii="Arial" w:hAnsi="Arial" w:cs="Arial"/>
                <w:sz w:val="16"/>
                <w:szCs w:val="16"/>
              </w:rPr>
              <w:t>694</w:t>
            </w:r>
            <w:r w:rsidRPr="00DA5F52">
              <w:rPr>
                <w:rFonts w:ascii="Arial" w:hAnsi="Arial" w:cs="Arial"/>
                <w:sz w:val="16"/>
                <w:szCs w:val="16"/>
              </w:rPr>
              <w:t>.</w:t>
            </w:r>
            <w:r>
              <w:rPr>
                <w:rFonts w:ascii="Arial" w:hAnsi="Arial" w:cs="Arial"/>
                <w:sz w:val="16"/>
                <w:szCs w:val="16"/>
              </w:rPr>
              <w:t>663</w:t>
            </w:r>
          </w:p>
        </w:tc>
      </w:tr>
      <w:tr w:rsidR="00851B1A" w:rsidRPr="00295D9C" w14:paraId="50749DF7" w14:textId="77777777" w:rsidTr="00D506B8">
        <w:trPr>
          <w:trHeight w:val="170"/>
        </w:trPr>
        <w:tc>
          <w:tcPr>
            <w:tcW w:w="0" w:type="auto"/>
            <w:tcBorders>
              <w:top w:val="nil"/>
              <w:left w:val="nil"/>
              <w:bottom w:val="nil"/>
              <w:right w:val="nil"/>
            </w:tcBorders>
            <w:shd w:val="clear" w:color="auto" w:fill="auto"/>
            <w:noWrap/>
            <w:vAlign w:val="bottom"/>
            <w:hideMark/>
          </w:tcPr>
          <w:p w14:paraId="10C12504" w14:textId="77777777" w:rsidR="00851B1A" w:rsidRPr="00295D9C" w:rsidRDefault="00851B1A" w:rsidP="00851B1A">
            <w:pPr>
              <w:rPr>
                <w:rFonts w:ascii="Arial" w:hAnsi="Arial" w:cs="Arial"/>
                <w:sz w:val="16"/>
                <w:szCs w:val="16"/>
              </w:rPr>
            </w:pPr>
            <w:r w:rsidRPr="00295D9C">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5CB5BE3A" w14:textId="77777777" w:rsidR="00851B1A" w:rsidRPr="00295D9C" w:rsidRDefault="00851B1A" w:rsidP="00851B1A">
            <w:pPr>
              <w:rPr>
                <w:rFonts w:ascii="Arial" w:hAnsi="Arial" w:cs="Arial"/>
                <w:sz w:val="16"/>
                <w:szCs w:val="16"/>
              </w:rPr>
            </w:pPr>
            <w:r w:rsidRPr="00295D9C">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434FA49E" w14:textId="70EB6BD6" w:rsidR="00851B1A" w:rsidRPr="00295D9C" w:rsidRDefault="00851B1A" w:rsidP="00851B1A">
            <w:pPr>
              <w:jc w:val="right"/>
              <w:rPr>
                <w:rFonts w:ascii="Arial" w:hAnsi="Arial" w:cs="Arial"/>
                <w:bCs/>
                <w:sz w:val="16"/>
                <w:szCs w:val="16"/>
              </w:rPr>
            </w:pPr>
            <w:r w:rsidRPr="00DA5F52">
              <w:rPr>
                <w:rFonts w:ascii="Arial" w:hAnsi="Arial" w:cs="Arial"/>
                <w:sz w:val="16"/>
                <w:szCs w:val="16"/>
              </w:rPr>
              <w:t>96.778</w:t>
            </w:r>
          </w:p>
        </w:tc>
        <w:tc>
          <w:tcPr>
            <w:tcW w:w="1701" w:type="dxa"/>
            <w:tcBorders>
              <w:top w:val="nil"/>
              <w:left w:val="nil"/>
              <w:bottom w:val="single" w:sz="12" w:space="0" w:color="auto"/>
              <w:right w:val="nil"/>
            </w:tcBorders>
            <w:shd w:val="clear" w:color="auto" w:fill="auto"/>
            <w:vAlign w:val="center"/>
            <w:hideMark/>
          </w:tcPr>
          <w:p w14:paraId="616B0A4D" w14:textId="758215F4" w:rsidR="00851B1A" w:rsidRPr="00295D9C" w:rsidRDefault="00851B1A" w:rsidP="00851B1A">
            <w:pPr>
              <w:jc w:val="right"/>
              <w:rPr>
                <w:rFonts w:ascii="Arial" w:hAnsi="Arial" w:cs="Arial"/>
                <w:bCs/>
                <w:sz w:val="16"/>
                <w:szCs w:val="16"/>
              </w:rPr>
            </w:pPr>
            <w:r w:rsidRPr="00DA5F52">
              <w:rPr>
                <w:rFonts w:ascii="Arial" w:hAnsi="Arial" w:cs="Arial"/>
                <w:sz w:val="16"/>
                <w:szCs w:val="16"/>
              </w:rPr>
              <w:t>53.853.137</w:t>
            </w:r>
          </w:p>
        </w:tc>
        <w:tc>
          <w:tcPr>
            <w:tcW w:w="1701" w:type="dxa"/>
            <w:tcBorders>
              <w:top w:val="nil"/>
              <w:left w:val="nil"/>
              <w:bottom w:val="single" w:sz="12" w:space="0" w:color="auto"/>
              <w:right w:val="nil"/>
            </w:tcBorders>
            <w:shd w:val="clear" w:color="auto" w:fill="auto"/>
            <w:vAlign w:val="center"/>
            <w:hideMark/>
          </w:tcPr>
          <w:p w14:paraId="6277220F" w14:textId="4D7FF0AB" w:rsidR="00851B1A" w:rsidRPr="00295D9C" w:rsidRDefault="00851B1A" w:rsidP="00851B1A">
            <w:pPr>
              <w:jc w:val="right"/>
              <w:rPr>
                <w:rFonts w:ascii="Arial" w:hAnsi="Arial" w:cs="Arial"/>
                <w:bCs/>
                <w:sz w:val="16"/>
                <w:szCs w:val="16"/>
              </w:rPr>
            </w:pPr>
            <w:r w:rsidRPr="00DA5F52">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0F627D7B" w14:textId="0CF8A634" w:rsidR="00851B1A" w:rsidRPr="00295D9C" w:rsidRDefault="00851B1A" w:rsidP="00851B1A">
            <w:pPr>
              <w:jc w:val="right"/>
              <w:rPr>
                <w:rFonts w:ascii="Arial" w:hAnsi="Arial" w:cs="Arial"/>
                <w:bCs/>
                <w:sz w:val="16"/>
                <w:szCs w:val="16"/>
              </w:rPr>
            </w:pPr>
            <w:r w:rsidRPr="00DA5F52">
              <w:rPr>
                <w:rFonts w:ascii="Arial" w:hAnsi="Arial" w:cs="Arial"/>
                <w:sz w:val="16"/>
                <w:szCs w:val="16"/>
              </w:rPr>
              <w:t>53.929.820</w:t>
            </w:r>
          </w:p>
        </w:tc>
      </w:tr>
      <w:tr w:rsidR="00851B1A" w:rsidRPr="00295D9C" w14:paraId="284FCA78" w14:textId="77777777" w:rsidTr="00D506B8">
        <w:trPr>
          <w:trHeight w:val="170"/>
        </w:trPr>
        <w:tc>
          <w:tcPr>
            <w:tcW w:w="0" w:type="auto"/>
            <w:tcBorders>
              <w:top w:val="nil"/>
              <w:left w:val="nil"/>
              <w:bottom w:val="nil"/>
              <w:right w:val="nil"/>
            </w:tcBorders>
            <w:shd w:val="clear" w:color="auto" w:fill="auto"/>
            <w:noWrap/>
            <w:vAlign w:val="bottom"/>
            <w:hideMark/>
          </w:tcPr>
          <w:p w14:paraId="24DCF51C" w14:textId="77777777" w:rsidR="00851B1A" w:rsidRPr="00295D9C" w:rsidRDefault="00851B1A" w:rsidP="00851B1A">
            <w:pPr>
              <w:rPr>
                <w:rFonts w:ascii="Arial" w:hAnsi="Arial" w:cs="Arial"/>
                <w:b/>
                <w:bCs/>
                <w:sz w:val="16"/>
                <w:szCs w:val="16"/>
              </w:rPr>
            </w:pPr>
            <w:r w:rsidRPr="00295D9C">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BB3E79F" w14:textId="77777777" w:rsidR="00851B1A" w:rsidRPr="00295D9C" w:rsidRDefault="00851B1A" w:rsidP="00851B1A">
            <w:pPr>
              <w:rPr>
                <w:rFonts w:ascii="Arial" w:hAnsi="Arial" w:cs="Arial"/>
                <w:b/>
                <w:bCs/>
                <w:sz w:val="16"/>
                <w:szCs w:val="16"/>
              </w:rPr>
            </w:pPr>
            <w:r w:rsidRPr="00295D9C">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4FC99E4B" w14:textId="1AE0431A" w:rsidR="00851B1A" w:rsidRPr="00295D9C" w:rsidRDefault="00851B1A" w:rsidP="00851B1A">
            <w:pPr>
              <w:jc w:val="right"/>
              <w:rPr>
                <w:rFonts w:ascii="Arial" w:hAnsi="Arial" w:cs="Arial"/>
                <w:b/>
                <w:bCs/>
                <w:sz w:val="16"/>
                <w:szCs w:val="16"/>
              </w:rPr>
            </w:pPr>
            <w:r w:rsidRPr="00DA5F52">
              <w:rPr>
                <w:rFonts w:ascii="Arial" w:hAnsi="Arial" w:cs="Arial"/>
                <w:b/>
                <w:bCs/>
                <w:sz w:val="16"/>
                <w:szCs w:val="16"/>
              </w:rPr>
              <w:t>1.172.787</w:t>
            </w:r>
          </w:p>
        </w:tc>
        <w:tc>
          <w:tcPr>
            <w:tcW w:w="1701" w:type="dxa"/>
            <w:tcBorders>
              <w:top w:val="single" w:sz="12" w:space="0" w:color="auto"/>
              <w:left w:val="nil"/>
              <w:bottom w:val="single" w:sz="12" w:space="0" w:color="auto"/>
              <w:right w:val="nil"/>
            </w:tcBorders>
            <w:shd w:val="clear" w:color="auto" w:fill="auto"/>
            <w:vAlign w:val="center"/>
            <w:hideMark/>
          </w:tcPr>
          <w:p w14:paraId="04CA93CB" w14:textId="13FBECBD" w:rsidR="00851B1A" w:rsidRPr="00295D9C" w:rsidRDefault="00851B1A" w:rsidP="00851B1A">
            <w:pPr>
              <w:jc w:val="right"/>
              <w:rPr>
                <w:rFonts w:ascii="Arial" w:hAnsi="Arial" w:cs="Arial"/>
                <w:b/>
                <w:bCs/>
                <w:sz w:val="16"/>
                <w:szCs w:val="16"/>
              </w:rPr>
            </w:pPr>
            <w:r w:rsidRPr="00DA5F52">
              <w:rPr>
                <w:rFonts w:ascii="Arial" w:hAnsi="Arial" w:cs="Arial"/>
                <w:b/>
                <w:bCs/>
                <w:sz w:val="16"/>
                <w:szCs w:val="16"/>
              </w:rPr>
              <w:t>210.</w:t>
            </w:r>
            <w:r>
              <w:rPr>
                <w:rFonts w:ascii="Arial" w:hAnsi="Arial" w:cs="Arial"/>
                <w:b/>
                <w:bCs/>
                <w:sz w:val="16"/>
                <w:szCs w:val="16"/>
              </w:rPr>
              <w:t>280</w:t>
            </w:r>
            <w:r w:rsidRPr="00DA5F52">
              <w:rPr>
                <w:rFonts w:ascii="Arial" w:hAnsi="Arial" w:cs="Arial"/>
                <w:b/>
                <w:bCs/>
                <w:sz w:val="16"/>
                <w:szCs w:val="16"/>
              </w:rPr>
              <w:t>.</w:t>
            </w:r>
            <w:r>
              <w:rPr>
                <w:rFonts w:ascii="Arial" w:hAnsi="Arial" w:cs="Arial"/>
                <w:b/>
                <w:bCs/>
                <w:sz w:val="16"/>
                <w:szCs w:val="16"/>
              </w:rPr>
              <w:t>238</w:t>
            </w:r>
          </w:p>
        </w:tc>
        <w:tc>
          <w:tcPr>
            <w:tcW w:w="1701" w:type="dxa"/>
            <w:tcBorders>
              <w:top w:val="single" w:sz="12" w:space="0" w:color="auto"/>
              <w:left w:val="nil"/>
              <w:bottom w:val="single" w:sz="12" w:space="0" w:color="auto"/>
              <w:right w:val="nil"/>
            </w:tcBorders>
            <w:shd w:val="clear" w:color="auto" w:fill="auto"/>
            <w:vAlign w:val="center"/>
            <w:hideMark/>
          </w:tcPr>
          <w:p w14:paraId="6A947F7A" w14:textId="543E4F5B" w:rsidR="00851B1A" w:rsidRPr="00295D9C" w:rsidRDefault="00851B1A" w:rsidP="00851B1A">
            <w:pPr>
              <w:jc w:val="right"/>
              <w:rPr>
                <w:rFonts w:ascii="Arial" w:hAnsi="Arial" w:cs="Arial"/>
                <w:b/>
                <w:bCs/>
                <w:sz w:val="16"/>
                <w:szCs w:val="16"/>
              </w:rPr>
            </w:pPr>
            <w:r w:rsidRPr="00DA5F52">
              <w:rPr>
                <w:rFonts w:ascii="Arial" w:hAnsi="Arial" w:cs="Arial"/>
                <w:b/>
                <w:bCs/>
                <w:sz w:val="16"/>
                <w:szCs w:val="16"/>
              </w:rPr>
              <w:t>2.024.</w:t>
            </w:r>
            <w:r>
              <w:rPr>
                <w:rFonts w:ascii="Arial" w:hAnsi="Arial" w:cs="Arial"/>
                <w:b/>
                <w:bCs/>
                <w:sz w:val="16"/>
                <w:szCs w:val="16"/>
              </w:rPr>
              <w:t>872</w:t>
            </w:r>
          </w:p>
        </w:tc>
        <w:tc>
          <w:tcPr>
            <w:tcW w:w="1701" w:type="dxa"/>
            <w:tcBorders>
              <w:top w:val="single" w:sz="12" w:space="0" w:color="auto"/>
              <w:left w:val="nil"/>
              <w:bottom w:val="single" w:sz="12" w:space="0" w:color="auto"/>
              <w:right w:val="nil"/>
            </w:tcBorders>
            <w:shd w:val="clear" w:color="auto" w:fill="auto"/>
            <w:vAlign w:val="center"/>
            <w:hideMark/>
          </w:tcPr>
          <w:p w14:paraId="5DEB5604" w14:textId="7B8BD8A9" w:rsidR="00851B1A" w:rsidRPr="00295D9C" w:rsidRDefault="00851B1A" w:rsidP="00851B1A">
            <w:pPr>
              <w:jc w:val="right"/>
              <w:rPr>
                <w:rFonts w:ascii="Arial" w:hAnsi="Arial" w:cs="Arial"/>
                <w:b/>
                <w:bCs/>
                <w:sz w:val="16"/>
                <w:szCs w:val="16"/>
              </w:rPr>
            </w:pPr>
            <w:r w:rsidRPr="00DA5F52">
              <w:rPr>
                <w:rFonts w:ascii="Arial" w:hAnsi="Arial" w:cs="Arial"/>
                <w:b/>
                <w:bCs/>
                <w:sz w:val="16"/>
                <w:szCs w:val="16"/>
              </w:rPr>
              <w:t>209.4</w:t>
            </w:r>
            <w:r>
              <w:rPr>
                <w:rFonts w:ascii="Arial" w:hAnsi="Arial" w:cs="Arial"/>
                <w:b/>
                <w:bCs/>
                <w:sz w:val="16"/>
                <w:szCs w:val="16"/>
              </w:rPr>
              <w:t>28</w:t>
            </w:r>
            <w:r w:rsidRPr="00DA5F52">
              <w:rPr>
                <w:rFonts w:ascii="Arial" w:hAnsi="Arial" w:cs="Arial"/>
                <w:b/>
                <w:bCs/>
                <w:sz w:val="16"/>
                <w:szCs w:val="16"/>
              </w:rPr>
              <w:t>.</w:t>
            </w:r>
            <w:r>
              <w:rPr>
                <w:rFonts w:ascii="Arial" w:hAnsi="Arial" w:cs="Arial"/>
                <w:b/>
                <w:bCs/>
                <w:sz w:val="16"/>
                <w:szCs w:val="16"/>
              </w:rPr>
              <w:t>153</w:t>
            </w:r>
          </w:p>
        </w:tc>
      </w:tr>
    </w:tbl>
    <w:p w14:paraId="18173078" w14:textId="77777777" w:rsidR="00D506B8" w:rsidRPr="00AB0FA0" w:rsidRDefault="00D506B8" w:rsidP="00D506B8">
      <w:pPr>
        <w:spacing w:line="240" w:lineRule="exact"/>
        <w:jc w:val="both"/>
        <w:outlineLvl w:val="1"/>
        <w:rPr>
          <w:rFonts w:ascii="Arial" w:hAnsi="Arial" w:cs="Arial"/>
          <w:b/>
          <w:sz w:val="20"/>
          <w:szCs w:val="20"/>
        </w:rPr>
      </w:pPr>
    </w:p>
    <w:p w14:paraId="4CAB1B06" w14:textId="77777777" w:rsidR="00D506B8" w:rsidRPr="00295D9C" w:rsidRDefault="00D506B8" w:rsidP="008C02A5">
      <w:pPr>
        <w:pStyle w:val="ListParagraph"/>
        <w:numPr>
          <w:ilvl w:val="0"/>
          <w:numId w:val="43"/>
        </w:numPr>
        <w:spacing w:line="240" w:lineRule="exact"/>
        <w:jc w:val="both"/>
        <w:outlineLvl w:val="1"/>
        <w:rPr>
          <w:rFonts w:ascii="Arial" w:hAnsi="Arial" w:cs="Arial"/>
          <w:b/>
          <w:sz w:val="20"/>
          <w:szCs w:val="20"/>
        </w:rPr>
      </w:pPr>
      <w:r w:rsidRPr="00295D9C">
        <w:rPr>
          <w:rFonts w:ascii="Arial" w:hAnsi="Arial" w:cs="Arial"/>
          <w:b/>
          <w:sz w:val="20"/>
          <w:szCs w:val="20"/>
        </w:rPr>
        <w:t xml:space="preserve">Temerrüde düşmüş alacaklar ve borçlanma araçları </w:t>
      </w:r>
      <w:proofErr w:type="spellStart"/>
      <w:r w:rsidRPr="00295D9C">
        <w:rPr>
          <w:rFonts w:ascii="Arial" w:hAnsi="Arial" w:cs="Arial"/>
          <w:b/>
          <w:sz w:val="20"/>
          <w:szCs w:val="20"/>
        </w:rPr>
        <w:t>stoğundaki</w:t>
      </w:r>
      <w:proofErr w:type="spellEnd"/>
      <w:r w:rsidRPr="00295D9C">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31"/>
        <w:gridCol w:w="7707"/>
        <w:gridCol w:w="1371"/>
      </w:tblGrid>
      <w:tr w:rsidR="00D506B8" w:rsidRPr="00295D9C" w14:paraId="46DB7C78" w14:textId="77777777" w:rsidTr="00D506B8">
        <w:trPr>
          <w:trHeight w:val="276"/>
        </w:trPr>
        <w:tc>
          <w:tcPr>
            <w:tcW w:w="0" w:type="auto"/>
            <w:tcBorders>
              <w:top w:val="single" w:sz="4" w:space="0" w:color="auto"/>
              <w:left w:val="nil"/>
              <w:bottom w:val="single" w:sz="4" w:space="0" w:color="auto"/>
              <w:right w:val="nil"/>
            </w:tcBorders>
            <w:vAlign w:val="center"/>
            <w:hideMark/>
          </w:tcPr>
          <w:p w14:paraId="5B388E31" w14:textId="77777777" w:rsidR="00D506B8" w:rsidRPr="00295D9C" w:rsidRDefault="00D506B8" w:rsidP="00D506B8">
            <w:pPr>
              <w:rPr>
                <w:rFonts w:ascii="Arial" w:hAnsi="Arial" w:cs="Arial"/>
                <w:color w:val="000000"/>
                <w:sz w:val="16"/>
                <w:szCs w:val="16"/>
              </w:rPr>
            </w:pPr>
          </w:p>
        </w:tc>
        <w:tc>
          <w:tcPr>
            <w:tcW w:w="7707" w:type="dxa"/>
            <w:tcBorders>
              <w:top w:val="single" w:sz="4" w:space="0" w:color="auto"/>
              <w:left w:val="nil"/>
              <w:bottom w:val="single" w:sz="4" w:space="0" w:color="auto"/>
              <w:right w:val="nil"/>
            </w:tcBorders>
            <w:vAlign w:val="center"/>
          </w:tcPr>
          <w:p w14:paraId="23B3E5EA" w14:textId="77777777" w:rsidR="00D506B8" w:rsidRPr="00295D9C" w:rsidRDefault="00D506B8" w:rsidP="00D506B8">
            <w:pPr>
              <w:rPr>
                <w:rFonts w:ascii="Arial" w:hAnsi="Arial" w:cs="Arial"/>
                <w:b/>
                <w:bCs/>
                <w:color w:val="000000"/>
                <w:sz w:val="16"/>
                <w:szCs w:val="16"/>
              </w:rPr>
            </w:pPr>
          </w:p>
        </w:tc>
        <w:tc>
          <w:tcPr>
            <w:tcW w:w="1371" w:type="dxa"/>
            <w:tcBorders>
              <w:top w:val="single" w:sz="4" w:space="0" w:color="auto"/>
              <w:left w:val="nil"/>
              <w:bottom w:val="single" w:sz="4" w:space="0" w:color="auto"/>
              <w:right w:val="nil"/>
            </w:tcBorders>
            <w:vAlign w:val="center"/>
          </w:tcPr>
          <w:p w14:paraId="4787FC01" w14:textId="77777777" w:rsidR="00D506B8" w:rsidRPr="00295D9C" w:rsidRDefault="00D506B8" w:rsidP="00D506B8">
            <w:pPr>
              <w:jc w:val="right"/>
              <w:rPr>
                <w:rFonts w:ascii="Arial" w:hAnsi="Arial" w:cs="Arial"/>
                <w:color w:val="000000"/>
                <w:sz w:val="16"/>
                <w:szCs w:val="16"/>
                <w:highlight w:val="green"/>
              </w:rPr>
            </w:pPr>
            <w:r w:rsidRPr="00295D9C">
              <w:rPr>
                <w:rFonts w:ascii="Arial" w:hAnsi="Arial" w:cs="Arial"/>
                <w:b/>
                <w:sz w:val="16"/>
                <w:szCs w:val="16"/>
              </w:rPr>
              <w:t>Cari Dönem</w:t>
            </w:r>
          </w:p>
        </w:tc>
      </w:tr>
      <w:tr w:rsidR="00D506B8" w:rsidRPr="00295D9C" w14:paraId="5F8CE588" w14:textId="77777777" w:rsidTr="00D506B8">
        <w:trPr>
          <w:trHeight w:val="79"/>
        </w:trPr>
        <w:tc>
          <w:tcPr>
            <w:tcW w:w="0" w:type="auto"/>
            <w:tcBorders>
              <w:top w:val="single" w:sz="4" w:space="0" w:color="auto"/>
              <w:left w:val="nil"/>
              <w:right w:val="nil"/>
            </w:tcBorders>
            <w:shd w:val="clear" w:color="auto" w:fill="auto"/>
            <w:vAlign w:val="center"/>
            <w:hideMark/>
          </w:tcPr>
          <w:p w14:paraId="6D42D3B8" w14:textId="77777777" w:rsidR="00D506B8" w:rsidRPr="00295D9C" w:rsidRDefault="00D506B8" w:rsidP="00D506B8">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7C128AA" w14:textId="77777777" w:rsidR="00D506B8" w:rsidRPr="00295D9C" w:rsidRDefault="00D506B8" w:rsidP="00D506B8">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0841CE1D" w14:textId="784A9C91" w:rsidR="00D506B8" w:rsidRPr="00295D9C" w:rsidRDefault="00B07861" w:rsidP="00D506B8">
            <w:pPr>
              <w:jc w:val="right"/>
              <w:rPr>
                <w:rFonts w:ascii="Arial" w:hAnsi="Arial" w:cs="Arial"/>
                <w:b/>
                <w:color w:val="000000"/>
                <w:sz w:val="16"/>
                <w:szCs w:val="16"/>
                <w:highlight w:val="green"/>
              </w:rPr>
            </w:pPr>
            <w:r>
              <w:rPr>
                <w:rFonts w:ascii="Arial" w:hAnsi="Arial" w:cs="Arial"/>
                <w:b/>
                <w:bCs/>
                <w:color w:val="000000"/>
                <w:sz w:val="16"/>
                <w:szCs w:val="16"/>
              </w:rPr>
              <w:t>1.076</w:t>
            </w:r>
            <w:r w:rsidR="00D506B8">
              <w:rPr>
                <w:rFonts w:ascii="Arial" w:hAnsi="Arial" w:cs="Arial"/>
                <w:b/>
                <w:bCs/>
                <w:color w:val="000000"/>
                <w:sz w:val="16"/>
                <w:szCs w:val="16"/>
              </w:rPr>
              <w:t>.00</w:t>
            </w:r>
            <w:r>
              <w:rPr>
                <w:rFonts w:ascii="Arial" w:hAnsi="Arial" w:cs="Arial"/>
                <w:b/>
                <w:bCs/>
                <w:color w:val="000000"/>
                <w:sz w:val="16"/>
                <w:szCs w:val="16"/>
              </w:rPr>
              <w:t>9</w:t>
            </w:r>
          </w:p>
        </w:tc>
      </w:tr>
      <w:tr w:rsidR="00D506B8" w:rsidRPr="00295D9C" w14:paraId="12AF927E" w14:textId="77777777" w:rsidTr="00D506B8">
        <w:trPr>
          <w:trHeight w:val="79"/>
        </w:trPr>
        <w:tc>
          <w:tcPr>
            <w:tcW w:w="0" w:type="auto"/>
            <w:tcBorders>
              <w:left w:val="nil"/>
              <w:bottom w:val="nil"/>
              <w:right w:val="nil"/>
            </w:tcBorders>
            <w:shd w:val="clear" w:color="auto" w:fill="auto"/>
            <w:vAlign w:val="center"/>
            <w:hideMark/>
          </w:tcPr>
          <w:p w14:paraId="3B4E78AF" w14:textId="77777777" w:rsidR="00D506B8" w:rsidRPr="00295D9C" w:rsidRDefault="00D506B8" w:rsidP="00D506B8">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4C78A917" w14:textId="77777777" w:rsidR="00D506B8" w:rsidRPr="00295D9C" w:rsidRDefault="00D506B8" w:rsidP="00D506B8">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4BFBB730" w14:textId="078E9F9B" w:rsidR="00D506B8" w:rsidRPr="00295D9C" w:rsidRDefault="00B07861" w:rsidP="00D506B8">
            <w:pPr>
              <w:jc w:val="right"/>
              <w:rPr>
                <w:rFonts w:ascii="Arial" w:hAnsi="Arial" w:cs="Arial"/>
                <w:color w:val="000000"/>
                <w:sz w:val="16"/>
                <w:szCs w:val="16"/>
                <w:highlight w:val="green"/>
              </w:rPr>
            </w:pPr>
            <w:r>
              <w:rPr>
                <w:rFonts w:ascii="Arial" w:hAnsi="Arial" w:cs="Arial"/>
                <w:color w:val="000000"/>
                <w:sz w:val="16"/>
                <w:szCs w:val="16"/>
              </w:rPr>
              <w:t>336</w:t>
            </w:r>
            <w:r w:rsidR="00D506B8">
              <w:rPr>
                <w:rFonts w:ascii="Arial" w:hAnsi="Arial" w:cs="Arial"/>
                <w:color w:val="000000"/>
                <w:sz w:val="16"/>
                <w:szCs w:val="16"/>
              </w:rPr>
              <w:t>.</w:t>
            </w:r>
            <w:r>
              <w:rPr>
                <w:rFonts w:ascii="Arial" w:hAnsi="Arial" w:cs="Arial"/>
                <w:color w:val="000000"/>
                <w:sz w:val="16"/>
                <w:szCs w:val="16"/>
              </w:rPr>
              <w:t>165</w:t>
            </w:r>
          </w:p>
        </w:tc>
      </w:tr>
      <w:tr w:rsidR="00D506B8" w:rsidRPr="00295D9C" w14:paraId="4D70A0CF" w14:textId="77777777" w:rsidTr="00D506B8">
        <w:trPr>
          <w:trHeight w:val="79"/>
        </w:trPr>
        <w:tc>
          <w:tcPr>
            <w:tcW w:w="0" w:type="auto"/>
            <w:tcBorders>
              <w:top w:val="nil"/>
              <w:left w:val="nil"/>
              <w:bottom w:val="nil"/>
              <w:right w:val="nil"/>
            </w:tcBorders>
            <w:shd w:val="clear" w:color="auto" w:fill="auto"/>
            <w:vAlign w:val="center"/>
            <w:hideMark/>
          </w:tcPr>
          <w:p w14:paraId="7493AE62" w14:textId="77777777" w:rsidR="00D506B8" w:rsidRPr="00295D9C" w:rsidRDefault="00D506B8" w:rsidP="00D506B8">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6095D1CC" w14:textId="77777777" w:rsidR="00D506B8" w:rsidRPr="00295D9C" w:rsidRDefault="00D506B8" w:rsidP="00D506B8">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6E9E6409" w14:textId="1488E121" w:rsidR="00D506B8" w:rsidRPr="00295D9C" w:rsidRDefault="00B07861" w:rsidP="00D506B8">
            <w:pPr>
              <w:jc w:val="right"/>
              <w:rPr>
                <w:rFonts w:ascii="Arial" w:hAnsi="Arial" w:cs="Arial"/>
                <w:color w:val="000000"/>
                <w:sz w:val="16"/>
                <w:szCs w:val="16"/>
                <w:highlight w:val="green"/>
              </w:rPr>
            </w:pPr>
            <w:r>
              <w:rPr>
                <w:rFonts w:ascii="Arial" w:hAnsi="Arial" w:cs="Arial"/>
                <w:color w:val="000000"/>
                <w:sz w:val="16"/>
                <w:szCs w:val="16"/>
              </w:rPr>
              <w:t>(4.094)</w:t>
            </w:r>
          </w:p>
        </w:tc>
      </w:tr>
      <w:tr w:rsidR="00D506B8" w:rsidRPr="00295D9C" w14:paraId="192DD046" w14:textId="77777777" w:rsidTr="00D506B8">
        <w:trPr>
          <w:trHeight w:val="79"/>
        </w:trPr>
        <w:tc>
          <w:tcPr>
            <w:tcW w:w="0" w:type="auto"/>
            <w:tcBorders>
              <w:top w:val="nil"/>
              <w:left w:val="nil"/>
              <w:bottom w:val="nil"/>
              <w:right w:val="nil"/>
            </w:tcBorders>
            <w:shd w:val="clear" w:color="auto" w:fill="auto"/>
            <w:vAlign w:val="center"/>
            <w:hideMark/>
          </w:tcPr>
          <w:p w14:paraId="74D602A2" w14:textId="77777777" w:rsidR="00D506B8" w:rsidRPr="00295D9C" w:rsidRDefault="00D506B8" w:rsidP="00D506B8">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512FEE19" w14:textId="77777777" w:rsidR="00D506B8" w:rsidRPr="00295D9C" w:rsidRDefault="00D506B8" w:rsidP="00D506B8">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36CE08A1" w14:textId="75E67794" w:rsidR="00D506B8" w:rsidRPr="00295D9C" w:rsidRDefault="00B07861" w:rsidP="00D506B8">
            <w:pPr>
              <w:jc w:val="right"/>
              <w:rPr>
                <w:rFonts w:ascii="Arial" w:hAnsi="Arial" w:cs="Arial"/>
                <w:color w:val="000000"/>
                <w:sz w:val="16"/>
                <w:szCs w:val="16"/>
                <w:highlight w:val="green"/>
              </w:rPr>
            </w:pPr>
            <w:r>
              <w:rPr>
                <w:rFonts w:ascii="Arial" w:hAnsi="Arial" w:cs="Arial"/>
                <w:color w:val="000000"/>
                <w:sz w:val="16"/>
                <w:szCs w:val="16"/>
              </w:rPr>
              <w:t>7.263</w:t>
            </w:r>
          </w:p>
        </w:tc>
      </w:tr>
      <w:tr w:rsidR="00D506B8" w:rsidRPr="00295D9C" w14:paraId="3BEF2159" w14:textId="77777777" w:rsidTr="00D506B8">
        <w:trPr>
          <w:trHeight w:val="79"/>
        </w:trPr>
        <w:tc>
          <w:tcPr>
            <w:tcW w:w="0" w:type="auto"/>
            <w:tcBorders>
              <w:top w:val="nil"/>
              <w:left w:val="nil"/>
              <w:bottom w:val="nil"/>
              <w:right w:val="nil"/>
            </w:tcBorders>
            <w:shd w:val="clear" w:color="auto" w:fill="auto"/>
            <w:vAlign w:val="center"/>
            <w:hideMark/>
          </w:tcPr>
          <w:p w14:paraId="0D9BC15C" w14:textId="77777777" w:rsidR="00D506B8" w:rsidRPr="00295D9C" w:rsidRDefault="00D506B8" w:rsidP="00D506B8">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2B55952E" w14:textId="77777777" w:rsidR="00D506B8" w:rsidRPr="00295D9C" w:rsidRDefault="00D506B8" w:rsidP="00D506B8">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0D48C661" w14:textId="3FF8551A" w:rsidR="00D506B8" w:rsidRPr="00295D9C" w:rsidRDefault="00B07861" w:rsidP="00D506B8">
            <w:pPr>
              <w:contextualSpacing/>
              <w:jc w:val="right"/>
              <w:rPr>
                <w:rFonts w:ascii="Arial" w:hAnsi="Arial" w:cs="Arial"/>
                <w:color w:val="000000"/>
                <w:sz w:val="16"/>
                <w:szCs w:val="16"/>
                <w:highlight w:val="green"/>
              </w:rPr>
            </w:pPr>
            <w:r>
              <w:rPr>
                <w:rFonts w:ascii="Arial" w:hAnsi="Arial" w:cs="Arial"/>
                <w:color w:val="000000"/>
                <w:sz w:val="16"/>
                <w:szCs w:val="16"/>
              </w:rPr>
              <w:t>(96.579</w:t>
            </w:r>
            <w:r w:rsidR="00D506B8">
              <w:rPr>
                <w:rFonts w:ascii="Arial" w:hAnsi="Arial" w:cs="Arial"/>
                <w:color w:val="000000"/>
                <w:sz w:val="16"/>
                <w:szCs w:val="16"/>
              </w:rPr>
              <w:t>)</w:t>
            </w:r>
          </w:p>
        </w:tc>
      </w:tr>
      <w:tr w:rsidR="00D506B8" w:rsidRPr="00295D9C" w14:paraId="669CA5F9" w14:textId="77777777" w:rsidTr="00D506B8">
        <w:trPr>
          <w:trHeight w:val="276"/>
        </w:trPr>
        <w:tc>
          <w:tcPr>
            <w:tcW w:w="0" w:type="auto"/>
            <w:tcBorders>
              <w:top w:val="nil"/>
              <w:left w:val="nil"/>
              <w:bottom w:val="nil"/>
              <w:right w:val="nil"/>
            </w:tcBorders>
            <w:shd w:val="clear" w:color="auto" w:fill="auto"/>
            <w:vAlign w:val="center"/>
            <w:hideMark/>
          </w:tcPr>
          <w:p w14:paraId="5FDF3051" w14:textId="77777777" w:rsidR="00D506B8" w:rsidRPr="00295D9C" w:rsidRDefault="00D506B8" w:rsidP="00D506B8">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104D7D3A" w14:textId="77777777" w:rsidR="00D506B8" w:rsidRPr="00295D9C" w:rsidRDefault="00D506B8" w:rsidP="00D506B8">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07C9DFD5" w14:textId="14D288FC" w:rsidR="00D506B8" w:rsidRPr="00295D9C" w:rsidRDefault="00B07861" w:rsidP="00D506B8">
            <w:pPr>
              <w:contextualSpacing/>
              <w:jc w:val="right"/>
              <w:rPr>
                <w:rFonts w:ascii="Arial" w:hAnsi="Arial" w:cs="Arial"/>
                <w:b/>
                <w:color w:val="000000"/>
                <w:sz w:val="16"/>
                <w:szCs w:val="16"/>
                <w:highlight w:val="green"/>
              </w:rPr>
            </w:pPr>
            <w:r>
              <w:rPr>
                <w:rFonts w:ascii="Arial" w:hAnsi="Arial" w:cs="Arial"/>
                <w:b/>
                <w:bCs/>
                <w:color w:val="000000"/>
                <w:sz w:val="16"/>
                <w:szCs w:val="16"/>
              </w:rPr>
              <w:t>1.312</w:t>
            </w:r>
            <w:r w:rsidR="00D506B8">
              <w:rPr>
                <w:rFonts w:ascii="Arial" w:hAnsi="Arial" w:cs="Arial"/>
                <w:b/>
                <w:bCs/>
                <w:color w:val="000000"/>
                <w:sz w:val="16"/>
                <w:szCs w:val="16"/>
              </w:rPr>
              <w:t>.</w:t>
            </w:r>
            <w:r>
              <w:rPr>
                <w:rFonts w:ascii="Arial" w:hAnsi="Arial" w:cs="Arial"/>
                <w:b/>
                <w:bCs/>
                <w:color w:val="000000"/>
                <w:sz w:val="16"/>
                <w:szCs w:val="16"/>
              </w:rPr>
              <w:t>426</w:t>
            </w:r>
          </w:p>
        </w:tc>
      </w:tr>
    </w:tbl>
    <w:p w14:paraId="2298391F" w14:textId="77777777" w:rsidR="00D506B8" w:rsidRPr="00295D9C" w:rsidRDefault="00D506B8" w:rsidP="00D506B8">
      <w:pPr>
        <w:spacing w:line="240" w:lineRule="exact"/>
        <w:jc w:val="both"/>
        <w:outlineLvl w:val="1"/>
        <w:rPr>
          <w:rFonts w:ascii="Arial" w:hAnsi="Arial" w:cs="Arial"/>
          <w:b/>
          <w:sz w:val="20"/>
          <w:szCs w:val="20"/>
          <w:highlight w:val="green"/>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D506B8" w:rsidRPr="00295D9C" w14:paraId="0F0D009C" w14:textId="77777777" w:rsidTr="00D506B8">
        <w:trPr>
          <w:trHeight w:val="79"/>
        </w:trPr>
        <w:tc>
          <w:tcPr>
            <w:tcW w:w="0" w:type="auto"/>
            <w:tcBorders>
              <w:top w:val="single" w:sz="4" w:space="0" w:color="auto"/>
              <w:left w:val="nil"/>
              <w:bottom w:val="single" w:sz="4" w:space="0" w:color="auto"/>
              <w:right w:val="nil"/>
            </w:tcBorders>
            <w:shd w:val="clear" w:color="auto" w:fill="auto"/>
            <w:vAlign w:val="center"/>
          </w:tcPr>
          <w:p w14:paraId="44D410CF" w14:textId="77777777" w:rsidR="00D506B8" w:rsidRPr="00295D9C" w:rsidRDefault="00D506B8" w:rsidP="00D506B8">
            <w:pPr>
              <w:jc w:val="center"/>
              <w:rPr>
                <w:rFonts w:ascii="Arial" w:hAnsi="Arial" w:cs="Arial"/>
                <w:color w:val="000000"/>
                <w:sz w:val="16"/>
                <w:szCs w:val="16"/>
                <w:highlight w:val="green"/>
              </w:rPr>
            </w:pPr>
          </w:p>
        </w:tc>
        <w:tc>
          <w:tcPr>
            <w:tcW w:w="7707" w:type="dxa"/>
            <w:tcBorders>
              <w:top w:val="single" w:sz="4" w:space="0" w:color="auto"/>
              <w:left w:val="nil"/>
              <w:bottom w:val="single" w:sz="4" w:space="0" w:color="auto"/>
              <w:right w:val="nil"/>
            </w:tcBorders>
            <w:shd w:val="clear" w:color="auto" w:fill="auto"/>
            <w:vAlign w:val="center"/>
          </w:tcPr>
          <w:p w14:paraId="1695B808" w14:textId="77777777" w:rsidR="00D506B8" w:rsidRPr="00295D9C" w:rsidRDefault="00D506B8" w:rsidP="00D506B8">
            <w:pPr>
              <w:rPr>
                <w:rFonts w:ascii="Arial" w:hAnsi="Arial" w:cs="Arial"/>
                <w:b/>
                <w:bCs/>
                <w:color w:val="000000"/>
                <w:sz w:val="16"/>
                <w:szCs w:val="16"/>
                <w:highlight w:val="green"/>
              </w:rPr>
            </w:pPr>
          </w:p>
        </w:tc>
        <w:tc>
          <w:tcPr>
            <w:tcW w:w="1371" w:type="dxa"/>
            <w:tcBorders>
              <w:top w:val="single" w:sz="4" w:space="0" w:color="auto"/>
              <w:left w:val="nil"/>
              <w:bottom w:val="single" w:sz="4" w:space="0" w:color="auto"/>
              <w:right w:val="nil"/>
            </w:tcBorders>
            <w:shd w:val="clear" w:color="auto" w:fill="auto"/>
            <w:vAlign w:val="center"/>
          </w:tcPr>
          <w:p w14:paraId="08C1D4CA" w14:textId="77777777" w:rsidR="00D506B8" w:rsidRPr="00295D9C" w:rsidRDefault="00D506B8" w:rsidP="00D506B8">
            <w:pPr>
              <w:jc w:val="right"/>
              <w:rPr>
                <w:rFonts w:ascii="Arial" w:hAnsi="Arial" w:cs="Arial"/>
                <w:b/>
                <w:color w:val="000000"/>
                <w:sz w:val="16"/>
                <w:szCs w:val="16"/>
                <w:highlight w:val="green"/>
              </w:rPr>
            </w:pPr>
            <w:r w:rsidRPr="00295D9C">
              <w:rPr>
                <w:rFonts w:ascii="Arial" w:hAnsi="Arial" w:cs="Arial"/>
                <w:b/>
                <w:sz w:val="16"/>
                <w:szCs w:val="16"/>
              </w:rPr>
              <w:t>Önceki Dönem</w:t>
            </w:r>
          </w:p>
        </w:tc>
      </w:tr>
      <w:tr w:rsidR="00851B1A" w:rsidRPr="00295D9C" w14:paraId="18955E39" w14:textId="77777777" w:rsidTr="00D506B8">
        <w:trPr>
          <w:trHeight w:val="79"/>
        </w:trPr>
        <w:tc>
          <w:tcPr>
            <w:tcW w:w="0" w:type="auto"/>
            <w:tcBorders>
              <w:top w:val="single" w:sz="4" w:space="0" w:color="auto"/>
              <w:left w:val="nil"/>
              <w:right w:val="nil"/>
            </w:tcBorders>
            <w:shd w:val="clear" w:color="auto" w:fill="auto"/>
            <w:vAlign w:val="center"/>
            <w:hideMark/>
          </w:tcPr>
          <w:p w14:paraId="00DD0F22" w14:textId="77777777" w:rsidR="00851B1A" w:rsidRPr="00295D9C" w:rsidRDefault="00851B1A" w:rsidP="00851B1A">
            <w:pPr>
              <w:jc w:val="center"/>
              <w:rPr>
                <w:rFonts w:ascii="Arial" w:hAnsi="Arial" w:cs="Arial"/>
                <w:color w:val="000000"/>
                <w:sz w:val="16"/>
                <w:szCs w:val="16"/>
              </w:rPr>
            </w:pPr>
            <w:r w:rsidRPr="00295D9C">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3B9A3024" w14:textId="77777777" w:rsidR="00851B1A" w:rsidRPr="00295D9C" w:rsidRDefault="00851B1A" w:rsidP="00851B1A">
            <w:pPr>
              <w:rPr>
                <w:rFonts w:ascii="Arial" w:hAnsi="Arial" w:cs="Arial"/>
                <w:b/>
                <w:bCs/>
                <w:color w:val="000000"/>
                <w:sz w:val="16"/>
                <w:szCs w:val="16"/>
              </w:rPr>
            </w:pPr>
            <w:r w:rsidRPr="00295D9C">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2535B60A" w14:textId="57C3F656" w:rsidR="00851B1A" w:rsidRPr="00295D9C" w:rsidRDefault="00851B1A" w:rsidP="00851B1A">
            <w:pPr>
              <w:jc w:val="right"/>
              <w:rPr>
                <w:rFonts w:ascii="Arial" w:hAnsi="Arial" w:cs="Arial"/>
                <w:b/>
                <w:color w:val="000000"/>
                <w:sz w:val="16"/>
                <w:szCs w:val="16"/>
                <w:highlight w:val="green"/>
              </w:rPr>
            </w:pPr>
            <w:r>
              <w:rPr>
                <w:rFonts w:ascii="Arial" w:hAnsi="Arial" w:cs="Arial"/>
                <w:b/>
                <w:bCs/>
                <w:color w:val="000000"/>
                <w:sz w:val="16"/>
                <w:szCs w:val="16"/>
              </w:rPr>
              <w:t xml:space="preserve">                 928.006   </w:t>
            </w:r>
          </w:p>
        </w:tc>
      </w:tr>
      <w:tr w:rsidR="00851B1A" w:rsidRPr="00295D9C" w14:paraId="1F510422" w14:textId="77777777" w:rsidTr="00D506B8">
        <w:trPr>
          <w:trHeight w:val="79"/>
        </w:trPr>
        <w:tc>
          <w:tcPr>
            <w:tcW w:w="0" w:type="auto"/>
            <w:tcBorders>
              <w:left w:val="nil"/>
              <w:bottom w:val="nil"/>
              <w:right w:val="nil"/>
            </w:tcBorders>
            <w:shd w:val="clear" w:color="auto" w:fill="auto"/>
            <w:vAlign w:val="center"/>
            <w:hideMark/>
          </w:tcPr>
          <w:p w14:paraId="354C7A36" w14:textId="77777777" w:rsidR="00851B1A" w:rsidRPr="00295D9C" w:rsidRDefault="00851B1A" w:rsidP="00851B1A">
            <w:pPr>
              <w:jc w:val="center"/>
              <w:rPr>
                <w:rFonts w:ascii="Arial" w:hAnsi="Arial" w:cs="Arial"/>
                <w:color w:val="000000"/>
                <w:sz w:val="16"/>
                <w:szCs w:val="16"/>
              </w:rPr>
            </w:pPr>
            <w:r w:rsidRPr="00295D9C">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51F94AB9" w14:textId="77777777" w:rsidR="00851B1A" w:rsidRPr="00295D9C" w:rsidRDefault="00851B1A" w:rsidP="00851B1A">
            <w:pPr>
              <w:rPr>
                <w:rFonts w:ascii="Arial" w:hAnsi="Arial" w:cs="Arial"/>
                <w:color w:val="000000"/>
                <w:sz w:val="16"/>
                <w:szCs w:val="16"/>
              </w:rPr>
            </w:pPr>
            <w:r w:rsidRPr="00295D9C">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63B484A1" w14:textId="68729DF3" w:rsidR="00851B1A" w:rsidRPr="00295D9C" w:rsidRDefault="00851B1A" w:rsidP="00851B1A">
            <w:pPr>
              <w:jc w:val="right"/>
              <w:rPr>
                <w:rFonts w:ascii="Arial" w:hAnsi="Arial" w:cs="Arial"/>
                <w:color w:val="000000"/>
                <w:sz w:val="16"/>
                <w:szCs w:val="16"/>
                <w:highlight w:val="green"/>
              </w:rPr>
            </w:pPr>
            <w:r>
              <w:rPr>
                <w:rFonts w:ascii="Arial" w:hAnsi="Arial" w:cs="Arial"/>
                <w:color w:val="000000"/>
                <w:sz w:val="16"/>
                <w:szCs w:val="16"/>
              </w:rPr>
              <w:t>333.896</w:t>
            </w:r>
          </w:p>
        </w:tc>
      </w:tr>
      <w:tr w:rsidR="00851B1A" w:rsidRPr="00295D9C" w14:paraId="1E9F94A9" w14:textId="77777777" w:rsidTr="00D506B8">
        <w:trPr>
          <w:trHeight w:val="79"/>
        </w:trPr>
        <w:tc>
          <w:tcPr>
            <w:tcW w:w="0" w:type="auto"/>
            <w:tcBorders>
              <w:top w:val="nil"/>
              <w:left w:val="nil"/>
              <w:bottom w:val="nil"/>
              <w:right w:val="nil"/>
            </w:tcBorders>
            <w:shd w:val="clear" w:color="auto" w:fill="auto"/>
            <w:vAlign w:val="center"/>
            <w:hideMark/>
          </w:tcPr>
          <w:p w14:paraId="0218588F" w14:textId="77777777" w:rsidR="00851B1A" w:rsidRPr="00295D9C" w:rsidRDefault="00851B1A" w:rsidP="00851B1A">
            <w:pPr>
              <w:jc w:val="center"/>
              <w:rPr>
                <w:rFonts w:ascii="Arial" w:hAnsi="Arial" w:cs="Arial"/>
                <w:color w:val="000000"/>
                <w:sz w:val="16"/>
                <w:szCs w:val="16"/>
              </w:rPr>
            </w:pPr>
            <w:r w:rsidRPr="00295D9C">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7B0A0F02" w14:textId="77777777" w:rsidR="00851B1A" w:rsidRPr="00295D9C" w:rsidRDefault="00851B1A" w:rsidP="00851B1A">
            <w:pPr>
              <w:rPr>
                <w:rFonts w:ascii="Arial" w:hAnsi="Arial" w:cs="Arial"/>
                <w:color w:val="000000"/>
                <w:sz w:val="16"/>
                <w:szCs w:val="16"/>
              </w:rPr>
            </w:pPr>
            <w:r w:rsidRPr="00295D9C">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4BEEAE3F" w14:textId="11ACEA47" w:rsidR="00851B1A" w:rsidRPr="00295D9C" w:rsidRDefault="00851B1A" w:rsidP="00851B1A">
            <w:pPr>
              <w:jc w:val="right"/>
              <w:rPr>
                <w:rFonts w:ascii="Arial" w:hAnsi="Arial" w:cs="Arial"/>
                <w:color w:val="000000"/>
                <w:sz w:val="16"/>
                <w:szCs w:val="16"/>
                <w:highlight w:val="green"/>
              </w:rPr>
            </w:pPr>
            <w:r>
              <w:rPr>
                <w:rFonts w:ascii="Arial" w:hAnsi="Arial" w:cs="Arial"/>
                <w:color w:val="000000"/>
                <w:sz w:val="16"/>
                <w:szCs w:val="16"/>
              </w:rPr>
              <w:t>19.567</w:t>
            </w:r>
          </w:p>
        </w:tc>
      </w:tr>
      <w:tr w:rsidR="00851B1A" w:rsidRPr="00295D9C" w14:paraId="14B9E493" w14:textId="77777777" w:rsidTr="00D506B8">
        <w:trPr>
          <w:trHeight w:val="79"/>
        </w:trPr>
        <w:tc>
          <w:tcPr>
            <w:tcW w:w="0" w:type="auto"/>
            <w:tcBorders>
              <w:top w:val="nil"/>
              <w:left w:val="nil"/>
              <w:bottom w:val="nil"/>
              <w:right w:val="nil"/>
            </w:tcBorders>
            <w:shd w:val="clear" w:color="auto" w:fill="auto"/>
            <w:vAlign w:val="center"/>
            <w:hideMark/>
          </w:tcPr>
          <w:p w14:paraId="6B16CED7" w14:textId="77777777" w:rsidR="00851B1A" w:rsidRPr="00295D9C" w:rsidRDefault="00851B1A" w:rsidP="00851B1A">
            <w:pPr>
              <w:jc w:val="center"/>
              <w:rPr>
                <w:rFonts w:ascii="Arial" w:hAnsi="Arial" w:cs="Arial"/>
                <w:color w:val="000000"/>
                <w:sz w:val="16"/>
                <w:szCs w:val="16"/>
              </w:rPr>
            </w:pPr>
            <w:r w:rsidRPr="00295D9C">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6509F7D4" w14:textId="77777777" w:rsidR="00851B1A" w:rsidRPr="00295D9C" w:rsidRDefault="00851B1A" w:rsidP="00851B1A">
            <w:pPr>
              <w:rPr>
                <w:rFonts w:ascii="Arial" w:hAnsi="Arial" w:cs="Arial"/>
                <w:color w:val="000000"/>
                <w:sz w:val="16"/>
                <w:szCs w:val="16"/>
              </w:rPr>
            </w:pPr>
            <w:r w:rsidRPr="00295D9C">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4A75653E" w14:textId="08F5FE42" w:rsidR="00851B1A" w:rsidRPr="00295D9C" w:rsidRDefault="00851B1A" w:rsidP="00851B1A">
            <w:pPr>
              <w:jc w:val="right"/>
              <w:rPr>
                <w:rFonts w:ascii="Arial" w:hAnsi="Arial" w:cs="Arial"/>
                <w:color w:val="000000"/>
                <w:sz w:val="16"/>
                <w:szCs w:val="16"/>
                <w:highlight w:val="green"/>
              </w:rPr>
            </w:pPr>
            <w:r>
              <w:rPr>
                <w:rFonts w:ascii="Arial" w:hAnsi="Arial" w:cs="Arial"/>
                <w:color w:val="000000"/>
                <w:sz w:val="16"/>
                <w:szCs w:val="16"/>
              </w:rPr>
              <w:t>5.180</w:t>
            </w:r>
          </w:p>
        </w:tc>
      </w:tr>
      <w:tr w:rsidR="00851B1A" w:rsidRPr="00295D9C" w14:paraId="248EB288" w14:textId="77777777" w:rsidTr="00D506B8">
        <w:trPr>
          <w:trHeight w:val="79"/>
        </w:trPr>
        <w:tc>
          <w:tcPr>
            <w:tcW w:w="0" w:type="auto"/>
            <w:tcBorders>
              <w:top w:val="nil"/>
              <w:left w:val="nil"/>
              <w:bottom w:val="nil"/>
              <w:right w:val="nil"/>
            </w:tcBorders>
            <w:shd w:val="clear" w:color="auto" w:fill="auto"/>
            <w:vAlign w:val="center"/>
            <w:hideMark/>
          </w:tcPr>
          <w:p w14:paraId="3A82A834" w14:textId="77777777" w:rsidR="00851B1A" w:rsidRPr="00295D9C" w:rsidRDefault="00851B1A" w:rsidP="00851B1A">
            <w:pPr>
              <w:jc w:val="center"/>
              <w:rPr>
                <w:rFonts w:ascii="Arial" w:hAnsi="Arial" w:cs="Arial"/>
                <w:color w:val="000000"/>
                <w:sz w:val="16"/>
                <w:szCs w:val="16"/>
              </w:rPr>
            </w:pPr>
            <w:r w:rsidRPr="00295D9C">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417BB3B3" w14:textId="77777777" w:rsidR="00851B1A" w:rsidRPr="00295D9C" w:rsidRDefault="00851B1A" w:rsidP="00851B1A">
            <w:pPr>
              <w:contextualSpacing/>
              <w:rPr>
                <w:rFonts w:ascii="Arial" w:hAnsi="Arial" w:cs="Arial"/>
                <w:color w:val="000000"/>
                <w:sz w:val="16"/>
                <w:szCs w:val="16"/>
              </w:rPr>
            </w:pPr>
            <w:r w:rsidRPr="00295D9C">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41A9A794" w14:textId="76CEA122" w:rsidR="00851B1A" w:rsidRPr="00295D9C" w:rsidRDefault="00851B1A" w:rsidP="00851B1A">
            <w:pPr>
              <w:contextualSpacing/>
              <w:jc w:val="right"/>
              <w:rPr>
                <w:rFonts w:ascii="Arial" w:hAnsi="Arial" w:cs="Arial"/>
                <w:color w:val="000000"/>
                <w:sz w:val="16"/>
                <w:szCs w:val="16"/>
                <w:highlight w:val="green"/>
              </w:rPr>
            </w:pPr>
            <w:r>
              <w:rPr>
                <w:rFonts w:ascii="Arial" w:hAnsi="Arial" w:cs="Arial"/>
                <w:color w:val="000000"/>
                <w:sz w:val="16"/>
                <w:szCs w:val="16"/>
              </w:rPr>
              <w:t>(161.146)</w:t>
            </w:r>
          </w:p>
        </w:tc>
      </w:tr>
      <w:tr w:rsidR="00851B1A" w:rsidRPr="00295D9C" w14:paraId="04EFA4E0" w14:textId="77777777" w:rsidTr="00D506B8">
        <w:trPr>
          <w:trHeight w:val="276"/>
        </w:trPr>
        <w:tc>
          <w:tcPr>
            <w:tcW w:w="0" w:type="auto"/>
            <w:tcBorders>
              <w:top w:val="nil"/>
              <w:left w:val="nil"/>
              <w:bottom w:val="nil"/>
              <w:right w:val="nil"/>
            </w:tcBorders>
            <w:shd w:val="clear" w:color="auto" w:fill="auto"/>
            <w:vAlign w:val="center"/>
            <w:hideMark/>
          </w:tcPr>
          <w:p w14:paraId="1163D61D" w14:textId="77777777" w:rsidR="00851B1A" w:rsidRPr="00295D9C" w:rsidRDefault="00851B1A" w:rsidP="00851B1A">
            <w:pPr>
              <w:jc w:val="center"/>
              <w:rPr>
                <w:rFonts w:ascii="Arial" w:hAnsi="Arial" w:cs="Arial"/>
                <w:b/>
                <w:color w:val="000000"/>
                <w:sz w:val="16"/>
                <w:szCs w:val="16"/>
              </w:rPr>
            </w:pPr>
            <w:r w:rsidRPr="00295D9C">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3E19CDAF" w14:textId="77777777" w:rsidR="00851B1A" w:rsidRPr="00295D9C" w:rsidRDefault="00851B1A" w:rsidP="00851B1A">
            <w:pPr>
              <w:contextualSpacing/>
              <w:rPr>
                <w:rFonts w:ascii="Arial" w:hAnsi="Arial" w:cs="Arial"/>
                <w:b/>
                <w:bCs/>
                <w:color w:val="000000"/>
                <w:sz w:val="16"/>
                <w:szCs w:val="16"/>
              </w:rPr>
            </w:pPr>
            <w:r w:rsidRPr="00295D9C">
              <w:rPr>
                <w:rFonts w:ascii="Arial" w:hAnsi="Arial" w:cs="Arial"/>
                <w:b/>
                <w:bCs/>
                <w:color w:val="000000"/>
                <w:sz w:val="16"/>
                <w:szCs w:val="16"/>
              </w:rPr>
              <w:t>Raporlama dönemi sonundaki temerrüt etmiş krediler ve borçlanma araçları tutarı(1+2-3-4±5</w:t>
            </w:r>
            <w:r w:rsidRPr="00295D9C">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7EF4806C" w14:textId="145E3A56" w:rsidR="00851B1A" w:rsidRPr="00295D9C" w:rsidRDefault="00851B1A" w:rsidP="00851B1A">
            <w:pPr>
              <w:contextualSpacing/>
              <w:jc w:val="right"/>
              <w:rPr>
                <w:rFonts w:ascii="Arial" w:hAnsi="Arial" w:cs="Arial"/>
                <w:b/>
                <w:color w:val="000000"/>
                <w:sz w:val="16"/>
                <w:szCs w:val="16"/>
                <w:highlight w:val="green"/>
              </w:rPr>
            </w:pPr>
            <w:r>
              <w:rPr>
                <w:rFonts w:ascii="Arial" w:hAnsi="Arial" w:cs="Arial"/>
                <w:b/>
                <w:bCs/>
                <w:color w:val="000000"/>
                <w:sz w:val="16"/>
                <w:szCs w:val="16"/>
              </w:rPr>
              <w:t>1.076.009</w:t>
            </w:r>
          </w:p>
        </w:tc>
      </w:tr>
    </w:tbl>
    <w:p w14:paraId="7894DFBE" w14:textId="77777777" w:rsidR="00D506B8" w:rsidRPr="00295D9C" w:rsidRDefault="00D506B8" w:rsidP="00D506B8">
      <w:pPr>
        <w:jc w:val="both"/>
        <w:rPr>
          <w:rFonts w:ascii="Arial" w:eastAsia="Arial Unicode MS" w:hAnsi="Arial" w:cs="Arial"/>
          <w:sz w:val="16"/>
          <w:szCs w:val="16"/>
        </w:rPr>
      </w:pPr>
    </w:p>
    <w:p w14:paraId="025868F9" w14:textId="77777777" w:rsidR="00D506B8" w:rsidRPr="00295D9C" w:rsidRDefault="00D506B8" w:rsidP="008C02A5">
      <w:pPr>
        <w:pStyle w:val="ListParagraph"/>
        <w:numPr>
          <w:ilvl w:val="0"/>
          <w:numId w:val="43"/>
        </w:numPr>
        <w:spacing w:line="240" w:lineRule="exact"/>
        <w:jc w:val="both"/>
        <w:outlineLvl w:val="1"/>
        <w:rPr>
          <w:rFonts w:ascii="Arial" w:hAnsi="Arial" w:cs="Arial"/>
          <w:b/>
          <w:sz w:val="20"/>
          <w:szCs w:val="20"/>
        </w:rPr>
      </w:pPr>
      <w:r w:rsidRPr="00295D9C">
        <w:rPr>
          <w:rFonts w:ascii="Arial" w:hAnsi="Arial" w:cs="Arial"/>
          <w:b/>
          <w:sz w:val="20"/>
          <w:szCs w:val="20"/>
        </w:rPr>
        <w:t xml:space="preserve">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teknikleri – Genel bakış</w:t>
      </w:r>
    </w:p>
    <w:p w14:paraId="14BFD022" w14:textId="77777777" w:rsidR="00D506B8" w:rsidRPr="00295D9C" w:rsidRDefault="00D506B8" w:rsidP="00D506B8">
      <w:pPr>
        <w:jc w:val="both"/>
        <w:rPr>
          <w:rFonts w:ascii="Arial" w:eastAsia="Arial Unicode MS" w:hAnsi="Arial" w:cs="Arial"/>
          <w:sz w:val="14"/>
          <w:szCs w:val="14"/>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D506B8" w:rsidRPr="00295D9C" w14:paraId="65DDD593" w14:textId="77777777" w:rsidTr="00D506B8">
        <w:trPr>
          <w:trHeight w:val="113"/>
        </w:trPr>
        <w:tc>
          <w:tcPr>
            <w:tcW w:w="221" w:type="dxa"/>
            <w:tcBorders>
              <w:top w:val="single" w:sz="12" w:space="0" w:color="auto"/>
              <w:bottom w:val="single" w:sz="12" w:space="0" w:color="auto"/>
            </w:tcBorders>
            <w:shd w:val="clear" w:color="auto" w:fill="auto"/>
            <w:noWrap/>
            <w:vAlign w:val="center"/>
            <w:hideMark/>
          </w:tcPr>
          <w:p w14:paraId="1DA05A42" w14:textId="77777777" w:rsidR="00D506B8" w:rsidRPr="00295D9C" w:rsidRDefault="00D506B8" w:rsidP="00D506B8">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2BB35F68" w14:textId="3C1098C9" w:rsidR="00D506B8" w:rsidRPr="00295D9C" w:rsidRDefault="00D506B8" w:rsidP="00D506B8">
            <w:pPr>
              <w:jc w:val="center"/>
              <w:rPr>
                <w:rFonts w:ascii="Arial" w:hAnsi="Arial" w:cs="Arial"/>
                <w:b/>
                <w:color w:val="000000"/>
                <w:sz w:val="14"/>
                <w:szCs w:val="14"/>
              </w:rPr>
            </w:pPr>
            <w:r w:rsidRPr="00295D9C">
              <w:rPr>
                <w:rFonts w:ascii="Arial" w:hAnsi="Arial" w:cs="Arial"/>
                <w:b/>
                <w:color w:val="000000"/>
                <w:sz w:val="14"/>
                <w:szCs w:val="14"/>
              </w:rPr>
              <w:t>Cari Dönem 30.06.202</w:t>
            </w:r>
            <w:r w:rsidR="00851B1A">
              <w:rPr>
                <w:rFonts w:ascii="Arial" w:hAnsi="Arial" w:cs="Arial"/>
                <w:b/>
                <w:color w:val="000000"/>
                <w:sz w:val="14"/>
                <w:szCs w:val="14"/>
              </w:rPr>
              <w:t>3</w:t>
            </w:r>
          </w:p>
        </w:tc>
        <w:tc>
          <w:tcPr>
            <w:tcW w:w="1020" w:type="dxa"/>
            <w:tcBorders>
              <w:top w:val="single" w:sz="12" w:space="0" w:color="auto"/>
              <w:bottom w:val="single" w:sz="12" w:space="0" w:color="auto"/>
            </w:tcBorders>
            <w:shd w:val="clear" w:color="auto" w:fill="auto"/>
            <w:vAlign w:val="bottom"/>
            <w:hideMark/>
          </w:tcPr>
          <w:p w14:paraId="1B5FF2EC"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4AF70EEA"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03041648"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4ED77184"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3A2AB8FC"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140778D6"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7DB362AF"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4D6EF5" w:rsidRPr="00295D9C" w14:paraId="04793129" w14:textId="77777777" w:rsidTr="00B654FB">
        <w:trPr>
          <w:trHeight w:val="113"/>
        </w:trPr>
        <w:tc>
          <w:tcPr>
            <w:tcW w:w="221" w:type="dxa"/>
            <w:tcBorders>
              <w:top w:val="single" w:sz="12" w:space="0" w:color="auto"/>
            </w:tcBorders>
            <w:shd w:val="clear" w:color="auto" w:fill="auto"/>
            <w:vAlign w:val="center"/>
            <w:hideMark/>
          </w:tcPr>
          <w:p w14:paraId="0A5747F1"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516F8C5E"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3F68C53F" w14:textId="010B915B"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101.953.666</w:t>
            </w:r>
          </w:p>
        </w:tc>
        <w:tc>
          <w:tcPr>
            <w:tcW w:w="965" w:type="dxa"/>
            <w:tcBorders>
              <w:top w:val="single" w:sz="12" w:space="0" w:color="auto"/>
            </w:tcBorders>
            <w:shd w:val="clear" w:color="auto" w:fill="auto"/>
            <w:noWrap/>
            <w:vAlign w:val="center"/>
            <w:hideMark/>
          </w:tcPr>
          <w:p w14:paraId="3163C639" w14:textId="676792A4"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40.685.598</w:t>
            </w:r>
          </w:p>
        </w:tc>
        <w:tc>
          <w:tcPr>
            <w:tcW w:w="1134" w:type="dxa"/>
            <w:tcBorders>
              <w:top w:val="single" w:sz="12" w:space="0" w:color="auto"/>
            </w:tcBorders>
            <w:shd w:val="clear" w:color="auto" w:fill="auto"/>
            <w:noWrap/>
            <w:vAlign w:val="center"/>
            <w:hideMark/>
          </w:tcPr>
          <w:p w14:paraId="5BB8455B" w14:textId="1BA73DF1"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30.241.368</w:t>
            </w:r>
          </w:p>
        </w:tc>
        <w:tc>
          <w:tcPr>
            <w:tcW w:w="965" w:type="dxa"/>
            <w:tcBorders>
              <w:top w:val="single" w:sz="12" w:space="0" w:color="auto"/>
            </w:tcBorders>
            <w:shd w:val="clear" w:color="auto" w:fill="auto"/>
            <w:noWrap/>
            <w:vAlign w:val="center"/>
            <w:hideMark/>
          </w:tcPr>
          <w:p w14:paraId="4749AD4B" w14:textId="6FAE479B"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25.801.074</w:t>
            </w:r>
          </w:p>
        </w:tc>
        <w:tc>
          <w:tcPr>
            <w:tcW w:w="1284" w:type="dxa"/>
            <w:tcBorders>
              <w:top w:val="single" w:sz="12" w:space="0" w:color="auto"/>
            </w:tcBorders>
            <w:shd w:val="clear" w:color="auto" w:fill="auto"/>
            <w:noWrap/>
            <w:vAlign w:val="center"/>
            <w:hideMark/>
          </w:tcPr>
          <w:p w14:paraId="7089EC09" w14:textId="26E1F57B"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16.650.261</w:t>
            </w:r>
          </w:p>
        </w:tc>
        <w:tc>
          <w:tcPr>
            <w:tcW w:w="1020" w:type="dxa"/>
            <w:tcBorders>
              <w:top w:val="single" w:sz="12" w:space="0" w:color="auto"/>
            </w:tcBorders>
            <w:shd w:val="clear" w:color="auto" w:fill="auto"/>
            <w:noWrap/>
            <w:vAlign w:val="center"/>
            <w:hideMark/>
          </w:tcPr>
          <w:p w14:paraId="763114A5" w14:textId="3E6A0C00"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275" w:type="dxa"/>
            <w:tcBorders>
              <w:top w:val="single" w:sz="12" w:space="0" w:color="auto"/>
            </w:tcBorders>
            <w:shd w:val="clear" w:color="auto" w:fill="auto"/>
            <w:noWrap/>
            <w:vAlign w:val="center"/>
            <w:hideMark/>
          </w:tcPr>
          <w:p w14:paraId="53F1F60D" w14:textId="1472CA35"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r>
      <w:tr w:rsidR="004D6EF5" w:rsidRPr="00295D9C" w14:paraId="64E30870" w14:textId="77777777" w:rsidTr="00B654FB">
        <w:trPr>
          <w:trHeight w:val="113"/>
        </w:trPr>
        <w:tc>
          <w:tcPr>
            <w:tcW w:w="221" w:type="dxa"/>
            <w:shd w:val="clear" w:color="auto" w:fill="auto"/>
            <w:vAlign w:val="center"/>
            <w:hideMark/>
          </w:tcPr>
          <w:p w14:paraId="385F9C9B"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4707AE51"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vAlign w:val="center"/>
            <w:hideMark/>
          </w:tcPr>
          <w:p w14:paraId="0CB72242" w14:textId="05CA1F88"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41.694.125</w:t>
            </w:r>
          </w:p>
        </w:tc>
        <w:tc>
          <w:tcPr>
            <w:tcW w:w="965" w:type="dxa"/>
            <w:shd w:val="clear" w:color="auto" w:fill="auto"/>
            <w:noWrap/>
            <w:vAlign w:val="center"/>
            <w:hideMark/>
          </w:tcPr>
          <w:p w14:paraId="68AA06BB" w14:textId="44672EC8"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134" w:type="dxa"/>
            <w:shd w:val="clear" w:color="auto" w:fill="auto"/>
            <w:noWrap/>
            <w:vAlign w:val="center"/>
            <w:hideMark/>
          </w:tcPr>
          <w:p w14:paraId="5DD11C15" w14:textId="0AA7CCBB"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965" w:type="dxa"/>
            <w:shd w:val="clear" w:color="auto" w:fill="auto"/>
            <w:noWrap/>
            <w:vAlign w:val="center"/>
            <w:hideMark/>
          </w:tcPr>
          <w:p w14:paraId="3A2F3DE7" w14:textId="7A792F21"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284" w:type="dxa"/>
            <w:shd w:val="clear" w:color="auto" w:fill="auto"/>
            <w:noWrap/>
            <w:vAlign w:val="center"/>
            <w:hideMark/>
          </w:tcPr>
          <w:p w14:paraId="41668C74" w14:textId="4A78307A"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020" w:type="dxa"/>
            <w:shd w:val="clear" w:color="auto" w:fill="auto"/>
            <w:noWrap/>
            <w:vAlign w:val="center"/>
            <w:hideMark/>
          </w:tcPr>
          <w:p w14:paraId="16270733" w14:textId="1B247F13"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275" w:type="dxa"/>
            <w:shd w:val="clear" w:color="auto" w:fill="auto"/>
            <w:noWrap/>
            <w:vAlign w:val="center"/>
            <w:hideMark/>
          </w:tcPr>
          <w:p w14:paraId="724BE6D2" w14:textId="41EB22CA"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r>
      <w:tr w:rsidR="004D6EF5" w:rsidRPr="00295D9C" w14:paraId="48CD6527" w14:textId="77777777" w:rsidTr="00B654FB">
        <w:trPr>
          <w:trHeight w:val="113"/>
        </w:trPr>
        <w:tc>
          <w:tcPr>
            <w:tcW w:w="221" w:type="dxa"/>
            <w:shd w:val="clear" w:color="auto" w:fill="auto"/>
            <w:vAlign w:val="center"/>
            <w:hideMark/>
          </w:tcPr>
          <w:p w14:paraId="74C79E28" w14:textId="77777777" w:rsidR="004D6EF5" w:rsidRPr="00295D9C" w:rsidRDefault="004D6EF5" w:rsidP="004D6EF5">
            <w:pPr>
              <w:rPr>
                <w:rFonts w:ascii="Arial" w:hAnsi="Arial" w:cs="Arial"/>
                <w:b/>
                <w:color w:val="000000"/>
                <w:sz w:val="14"/>
                <w:szCs w:val="14"/>
              </w:rPr>
            </w:pPr>
            <w:r w:rsidRPr="00295D9C">
              <w:rPr>
                <w:rFonts w:ascii="Arial" w:hAnsi="Arial" w:cs="Arial"/>
                <w:b/>
                <w:color w:val="000000"/>
                <w:sz w:val="14"/>
                <w:szCs w:val="14"/>
              </w:rPr>
              <w:t>3</w:t>
            </w:r>
          </w:p>
        </w:tc>
        <w:tc>
          <w:tcPr>
            <w:tcW w:w="1480" w:type="dxa"/>
            <w:shd w:val="clear" w:color="auto" w:fill="auto"/>
            <w:vAlign w:val="center"/>
            <w:hideMark/>
          </w:tcPr>
          <w:p w14:paraId="290B4CD5" w14:textId="77777777" w:rsidR="004D6EF5" w:rsidRPr="00295D9C" w:rsidRDefault="004D6EF5" w:rsidP="004D6EF5">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vAlign w:val="center"/>
            <w:hideMark/>
          </w:tcPr>
          <w:p w14:paraId="318F5B3A" w14:textId="16A161EF"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143.647.791</w:t>
            </w:r>
          </w:p>
        </w:tc>
        <w:tc>
          <w:tcPr>
            <w:tcW w:w="965" w:type="dxa"/>
            <w:shd w:val="clear" w:color="auto" w:fill="auto"/>
            <w:noWrap/>
            <w:vAlign w:val="center"/>
            <w:hideMark/>
          </w:tcPr>
          <w:p w14:paraId="63AB7D5C" w14:textId="7BE6C77F"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40.685.598</w:t>
            </w:r>
          </w:p>
        </w:tc>
        <w:tc>
          <w:tcPr>
            <w:tcW w:w="1134" w:type="dxa"/>
            <w:shd w:val="clear" w:color="auto" w:fill="auto"/>
            <w:noWrap/>
            <w:vAlign w:val="center"/>
            <w:hideMark/>
          </w:tcPr>
          <w:p w14:paraId="44F52297" w14:textId="5A01373B"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30.241.368</w:t>
            </w:r>
          </w:p>
        </w:tc>
        <w:tc>
          <w:tcPr>
            <w:tcW w:w="965" w:type="dxa"/>
            <w:shd w:val="clear" w:color="auto" w:fill="auto"/>
            <w:noWrap/>
            <w:vAlign w:val="center"/>
            <w:hideMark/>
          </w:tcPr>
          <w:p w14:paraId="0B3CD17A" w14:textId="43692FA1"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25.801.074</w:t>
            </w:r>
          </w:p>
        </w:tc>
        <w:tc>
          <w:tcPr>
            <w:tcW w:w="1284" w:type="dxa"/>
            <w:shd w:val="clear" w:color="auto" w:fill="auto"/>
            <w:noWrap/>
            <w:vAlign w:val="center"/>
            <w:hideMark/>
          </w:tcPr>
          <w:p w14:paraId="373CE7E6" w14:textId="197D31BE"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16.650.261</w:t>
            </w:r>
          </w:p>
        </w:tc>
        <w:tc>
          <w:tcPr>
            <w:tcW w:w="1020" w:type="dxa"/>
            <w:shd w:val="clear" w:color="auto" w:fill="auto"/>
            <w:noWrap/>
            <w:vAlign w:val="center"/>
            <w:hideMark/>
          </w:tcPr>
          <w:p w14:paraId="36992D56" w14:textId="1954044A"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w:t>
            </w:r>
          </w:p>
        </w:tc>
        <w:tc>
          <w:tcPr>
            <w:tcW w:w="1275" w:type="dxa"/>
            <w:shd w:val="clear" w:color="auto" w:fill="auto"/>
            <w:noWrap/>
            <w:vAlign w:val="center"/>
            <w:hideMark/>
          </w:tcPr>
          <w:p w14:paraId="2D6CFA5C" w14:textId="62D987BE" w:rsidR="004D6EF5" w:rsidRPr="004D6EF5" w:rsidRDefault="004D6EF5" w:rsidP="004D6EF5">
            <w:pPr>
              <w:jc w:val="right"/>
              <w:rPr>
                <w:rFonts w:ascii="Arial" w:hAnsi="Arial" w:cs="Arial"/>
                <w:b/>
                <w:color w:val="000000"/>
                <w:sz w:val="14"/>
                <w:szCs w:val="14"/>
              </w:rPr>
            </w:pPr>
            <w:r w:rsidRPr="004D6EF5">
              <w:rPr>
                <w:rFonts w:ascii="Arial" w:hAnsi="Arial" w:cs="Arial"/>
                <w:b/>
                <w:color w:val="000000"/>
                <w:sz w:val="14"/>
                <w:szCs w:val="14"/>
              </w:rPr>
              <w:t>-</w:t>
            </w:r>
          </w:p>
        </w:tc>
      </w:tr>
      <w:tr w:rsidR="004D6EF5" w:rsidRPr="00295D9C" w14:paraId="57DF3C12" w14:textId="77777777" w:rsidTr="00B654FB">
        <w:trPr>
          <w:trHeight w:val="70"/>
        </w:trPr>
        <w:tc>
          <w:tcPr>
            <w:tcW w:w="221" w:type="dxa"/>
            <w:shd w:val="clear" w:color="auto" w:fill="auto"/>
            <w:vAlign w:val="center"/>
            <w:hideMark/>
          </w:tcPr>
          <w:p w14:paraId="0AAE58D2"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5D9226FC"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vAlign w:val="center"/>
            <w:hideMark/>
          </w:tcPr>
          <w:p w14:paraId="4AEE8250" w14:textId="0F30BB24"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151.112</w:t>
            </w:r>
          </w:p>
        </w:tc>
        <w:tc>
          <w:tcPr>
            <w:tcW w:w="965" w:type="dxa"/>
            <w:shd w:val="clear" w:color="auto" w:fill="auto"/>
            <w:noWrap/>
            <w:vAlign w:val="center"/>
            <w:hideMark/>
          </w:tcPr>
          <w:p w14:paraId="3B0A1F10" w14:textId="104579D8"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1.786</w:t>
            </w:r>
          </w:p>
        </w:tc>
        <w:tc>
          <w:tcPr>
            <w:tcW w:w="1134" w:type="dxa"/>
            <w:shd w:val="clear" w:color="auto" w:fill="auto"/>
            <w:noWrap/>
            <w:vAlign w:val="center"/>
            <w:hideMark/>
          </w:tcPr>
          <w:p w14:paraId="0E568727" w14:textId="018D13E3"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860</w:t>
            </w:r>
          </w:p>
        </w:tc>
        <w:tc>
          <w:tcPr>
            <w:tcW w:w="965" w:type="dxa"/>
            <w:shd w:val="clear" w:color="auto" w:fill="auto"/>
            <w:noWrap/>
            <w:vAlign w:val="center"/>
            <w:hideMark/>
          </w:tcPr>
          <w:p w14:paraId="288B8A95" w14:textId="7360F4C7"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1.021</w:t>
            </w:r>
          </w:p>
        </w:tc>
        <w:tc>
          <w:tcPr>
            <w:tcW w:w="1284" w:type="dxa"/>
            <w:shd w:val="clear" w:color="auto" w:fill="auto"/>
            <w:noWrap/>
            <w:vAlign w:val="center"/>
            <w:hideMark/>
          </w:tcPr>
          <w:p w14:paraId="0C503E70" w14:textId="093C6919"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98</w:t>
            </w:r>
          </w:p>
        </w:tc>
        <w:tc>
          <w:tcPr>
            <w:tcW w:w="1020" w:type="dxa"/>
            <w:shd w:val="clear" w:color="auto" w:fill="auto"/>
            <w:noWrap/>
            <w:vAlign w:val="center"/>
            <w:hideMark/>
          </w:tcPr>
          <w:p w14:paraId="7D780D06" w14:textId="10EA06E9"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275" w:type="dxa"/>
            <w:shd w:val="clear" w:color="auto" w:fill="auto"/>
            <w:noWrap/>
            <w:vAlign w:val="center"/>
            <w:hideMark/>
          </w:tcPr>
          <w:p w14:paraId="0198A42E" w14:textId="161E0601"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r>
    </w:tbl>
    <w:p w14:paraId="2A1063B2" w14:textId="77777777" w:rsidR="00D506B8" w:rsidRPr="00295D9C" w:rsidRDefault="00D506B8" w:rsidP="00D506B8">
      <w:pPr>
        <w:spacing w:line="240" w:lineRule="exact"/>
        <w:jc w:val="both"/>
        <w:outlineLvl w:val="1"/>
        <w:rPr>
          <w:rFonts w:ascii="Arial" w:eastAsia="Arial Unicode MS" w:hAnsi="Arial" w:cs="Arial"/>
          <w:sz w:val="20"/>
          <w:szCs w:val="20"/>
          <w:highlight w:val="green"/>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D506B8" w:rsidRPr="00295D9C" w14:paraId="7F7A5249" w14:textId="77777777" w:rsidTr="00D506B8">
        <w:trPr>
          <w:trHeight w:val="113"/>
        </w:trPr>
        <w:tc>
          <w:tcPr>
            <w:tcW w:w="221" w:type="dxa"/>
            <w:tcBorders>
              <w:top w:val="single" w:sz="12" w:space="0" w:color="auto"/>
              <w:bottom w:val="single" w:sz="12" w:space="0" w:color="auto"/>
            </w:tcBorders>
            <w:shd w:val="clear" w:color="auto" w:fill="auto"/>
            <w:noWrap/>
            <w:vAlign w:val="center"/>
            <w:hideMark/>
          </w:tcPr>
          <w:p w14:paraId="51CD6AD8" w14:textId="77777777" w:rsidR="00D506B8" w:rsidRPr="00295D9C" w:rsidRDefault="00D506B8" w:rsidP="00D506B8">
            <w:pPr>
              <w:jc w:val="center"/>
              <w:rPr>
                <w:rFonts w:ascii="Arial" w:hAnsi="Arial" w:cs="Arial"/>
                <w:color w:val="000000"/>
                <w:sz w:val="14"/>
                <w:szCs w:val="14"/>
                <w:highlight w:val="green"/>
              </w:rPr>
            </w:pPr>
          </w:p>
        </w:tc>
        <w:tc>
          <w:tcPr>
            <w:tcW w:w="1480" w:type="dxa"/>
            <w:tcBorders>
              <w:top w:val="single" w:sz="12" w:space="0" w:color="auto"/>
              <w:bottom w:val="single" w:sz="12" w:space="0" w:color="auto"/>
            </w:tcBorders>
            <w:shd w:val="clear" w:color="auto" w:fill="auto"/>
            <w:noWrap/>
            <w:vAlign w:val="center"/>
            <w:hideMark/>
          </w:tcPr>
          <w:p w14:paraId="5088CFBD" w14:textId="4F653DEC" w:rsidR="00D506B8" w:rsidRPr="00295D9C" w:rsidRDefault="00D506B8" w:rsidP="00D506B8">
            <w:pPr>
              <w:jc w:val="center"/>
              <w:rPr>
                <w:rFonts w:ascii="Arial" w:hAnsi="Arial" w:cs="Arial"/>
                <w:b/>
                <w:color w:val="000000"/>
                <w:sz w:val="14"/>
                <w:szCs w:val="14"/>
              </w:rPr>
            </w:pPr>
            <w:r w:rsidRPr="00295D9C">
              <w:rPr>
                <w:rFonts w:ascii="Arial" w:hAnsi="Arial" w:cs="Arial"/>
                <w:b/>
                <w:color w:val="000000"/>
                <w:sz w:val="14"/>
                <w:szCs w:val="14"/>
              </w:rPr>
              <w:t>Önceki Dönem 31.12.202</w:t>
            </w:r>
            <w:r w:rsidR="00851B1A">
              <w:rPr>
                <w:rFonts w:ascii="Arial" w:hAnsi="Arial" w:cs="Arial"/>
                <w:b/>
                <w:color w:val="000000"/>
                <w:sz w:val="14"/>
                <w:szCs w:val="14"/>
              </w:rPr>
              <w:t>2</w:t>
            </w:r>
          </w:p>
        </w:tc>
        <w:tc>
          <w:tcPr>
            <w:tcW w:w="1020" w:type="dxa"/>
            <w:tcBorders>
              <w:top w:val="single" w:sz="12" w:space="0" w:color="auto"/>
              <w:bottom w:val="single" w:sz="12" w:space="0" w:color="auto"/>
            </w:tcBorders>
            <w:shd w:val="clear" w:color="auto" w:fill="auto"/>
            <w:vAlign w:val="bottom"/>
            <w:hideMark/>
          </w:tcPr>
          <w:p w14:paraId="2B965563"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Teminatsız</w:t>
            </w:r>
            <w:r w:rsidRPr="00295D9C">
              <w:rPr>
                <w:rFonts w:ascii="Arial" w:hAnsi="Arial" w:cs="Arial"/>
                <w:b/>
                <w:bCs/>
                <w:color w:val="000000"/>
                <w:sz w:val="14"/>
                <w:szCs w:val="14"/>
              </w:rPr>
              <w:br/>
              <w:t>alacaklar:</w:t>
            </w:r>
            <w:r w:rsidRPr="00295D9C">
              <w:rPr>
                <w:rFonts w:ascii="Arial" w:hAnsi="Arial" w:cs="Arial"/>
                <w:b/>
                <w:bCs/>
                <w:color w:val="000000"/>
                <w:sz w:val="14"/>
                <w:szCs w:val="14"/>
              </w:rPr>
              <w:br/>
              <w:t>TMS</w:t>
            </w:r>
            <w:r w:rsidRPr="00295D9C">
              <w:rPr>
                <w:rFonts w:ascii="Arial" w:hAnsi="Arial" w:cs="Arial"/>
                <w:b/>
                <w:bCs/>
                <w:color w:val="000000"/>
                <w:sz w:val="14"/>
                <w:szCs w:val="14"/>
              </w:rPr>
              <w:br/>
              <w:t>uyarınca</w:t>
            </w:r>
            <w:r w:rsidRPr="00295D9C">
              <w:rPr>
                <w:rFonts w:ascii="Arial" w:hAnsi="Arial" w:cs="Arial"/>
                <w:b/>
                <w:bCs/>
                <w:color w:val="000000"/>
                <w:sz w:val="14"/>
                <w:szCs w:val="14"/>
              </w:rPr>
              <w:br/>
              <w:t>değerlenmiş</w:t>
            </w:r>
            <w:r w:rsidRPr="00295D9C">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415674A2"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Teminat</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2CC53123"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Teminat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23FACDBB"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67B33362"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Finansal</w:t>
            </w:r>
            <w:r w:rsidRPr="00295D9C">
              <w:rPr>
                <w:rFonts w:ascii="Arial" w:hAnsi="Arial" w:cs="Arial"/>
                <w:b/>
                <w:bCs/>
                <w:color w:val="000000"/>
                <w:sz w:val="14"/>
                <w:szCs w:val="14"/>
              </w:rPr>
              <w:br/>
              <w:t>garantiler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w:t>
            </w:r>
            <w:r w:rsidRPr="00295D9C">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60C71622"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Kredi</w:t>
            </w:r>
            <w:r w:rsidRPr="00295D9C">
              <w:rPr>
                <w:rFonts w:ascii="Arial" w:hAnsi="Arial" w:cs="Arial"/>
                <w:b/>
                <w:bCs/>
                <w:color w:val="000000"/>
                <w:sz w:val="14"/>
                <w:szCs w:val="14"/>
              </w:rPr>
              <w:br/>
              <w:t>türevleri</w:t>
            </w:r>
            <w:r w:rsidRPr="00295D9C">
              <w:rPr>
                <w:rFonts w:ascii="Arial" w:hAnsi="Arial" w:cs="Arial"/>
                <w:b/>
                <w:bCs/>
                <w:color w:val="000000"/>
                <w:sz w:val="14"/>
                <w:szCs w:val="14"/>
              </w:rPr>
              <w:br/>
              <w:t>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50A906E5" w14:textId="77777777" w:rsidR="00D506B8" w:rsidRPr="00295D9C" w:rsidRDefault="00D506B8" w:rsidP="00D506B8">
            <w:pPr>
              <w:jc w:val="right"/>
              <w:rPr>
                <w:rFonts w:ascii="Arial" w:hAnsi="Arial" w:cs="Arial"/>
                <w:b/>
                <w:bCs/>
                <w:color w:val="000000"/>
                <w:sz w:val="14"/>
                <w:szCs w:val="14"/>
              </w:rPr>
            </w:pPr>
            <w:r w:rsidRPr="00295D9C">
              <w:rPr>
                <w:rFonts w:ascii="Arial" w:hAnsi="Arial" w:cs="Arial"/>
                <w:b/>
                <w:bCs/>
                <w:color w:val="000000"/>
                <w:sz w:val="14"/>
                <w:szCs w:val="14"/>
              </w:rPr>
              <w:t>Kredi türevleri ile</w:t>
            </w:r>
            <w:r w:rsidRPr="00295D9C">
              <w:rPr>
                <w:rFonts w:ascii="Arial" w:hAnsi="Arial" w:cs="Arial"/>
                <w:b/>
                <w:bCs/>
                <w:color w:val="000000"/>
                <w:sz w:val="14"/>
                <w:szCs w:val="14"/>
              </w:rPr>
              <w:br/>
              <w:t>korunan</w:t>
            </w:r>
            <w:r w:rsidRPr="00295D9C">
              <w:rPr>
                <w:rFonts w:ascii="Arial" w:hAnsi="Arial" w:cs="Arial"/>
                <w:b/>
                <w:bCs/>
                <w:color w:val="000000"/>
                <w:sz w:val="14"/>
                <w:szCs w:val="14"/>
              </w:rPr>
              <w:br/>
              <w:t>alacakların</w:t>
            </w:r>
            <w:r w:rsidRPr="00295D9C">
              <w:rPr>
                <w:rFonts w:ascii="Arial" w:hAnsi="Arial" w:cs="Arial"/>
                <w:b/>
                <w:bCs/>
                <w:color w:val="000000"/>
                <w:sz w:val="14"/>
                <w:szCs w:val="14"/>
              </w:rPr>
              <w:br/>
              <w:t>teminatlı kısımları</w:t>
            </w:r>
          </w:p>
        </w:tc>
      </w:tr>
      <w:tr w:rsidR="00851B1A" w:rsidRPr="00295D9C" w14:paraId="0E8D1A17" w14:textId="77777777" w:rsidTr="00057FB6">
        <w:trPr>
          <w:trHeight w:val="113"/>
        </w:trPr>
        <w:tc>
          <w:tcPr>
            <w:tcW w:w="221" w:type="dxa"/>
            <w:tcBorders>
              <w:top w:val="single" w:sz="12" w:space="0" w:color="auto"/>
            </w:tcBorders>
            <w:shd w:val="clear" w:color="auto" w:fill="auto"/>
            <w:vAlign w:val="center"/>
            <w:hideMark/>
          </w:tcPr>
          <w:p w14:paraId="12B3A538"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10D62200"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Krediler</w:t>
            </w:r>
          </w:p>
        </w:tc>
        <w:tc>
          <w:tcPr>
            <w:tcW w:w="1020" w:type="dxa"/>
            <w:tcBorders>
              <w:top w:val="single" w:sz="12" w:space="0" w:color="auto"/>
            </w:tcBorders>
            <w:shd w:val="clear" w:color="auto" w:fill="auto"/>
            <w:noWrap/>
            <w:hideMark/>
          </w:tcPr>
          <w:p w14:paraId="01E30683" w14:textId="60C11300"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93.298.879</w:t>
            </w:r>
          </w:p>
        </w:tc>
        <w:tc>
          <w:tcPr>
            <w:tcW w:w="965" w:type="dxa"/>
            <w:tcBorders>
              <w:top w:val="single" w:sz="12" w:space="0" w:color="auto"/>
            </w:tcBorders>
            <w:shd w:val="clear" w:color="auto" w:fill="auto"/>
            <w:noWrap/>
            <w:hideMark/>
          </w:tcPr>
          <w:p w14:paraId="7D7D7F04" w14:textId="0B419504"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25.325.454</w:t>
            </w:r>
          </w:p>
        </w:tc>
        <w:tc>
          <w:tcPr>
            <w:tcW w:w="1134" w:type="dxa"/>
            <w:tcBorders>
              <w:top w:val="single" w:sz="12" w:space="0" w:color="auto"/>
            </w:tcBorders>
            <w:shd w:val="clear" w:color="auto" w:fill="auto"/>
            <w:noWrap/>
            <w:hideMark/>
          </w:tcPr>
          <w:p w14:paraId="527EBBD5" w14:textId="55B7CA87"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18.004.576</w:t>
            </w:r>
          </w:p>
        </w:tc>
        <w:tc>
          <w:tcPr>
            <w:tcW w:w="965" w:type="dxa"/>
            <w:tcBorders>
              <w:top w:val="single" w:sz="12" w:space="0" w:color="auto"/>
            </w:tcBorders>
            <w:shd w:val="clear" w:color="auto" w:fill="auto"/>
            <w:noWrap/>
            <w:hideMark/>
          </w:tcPr>
          <w:p w14:paraId="62F8C334" w14:textId="13A301E1"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13.926.110</w:t>
            </w:r>
          </w:p>
        </w:tc>
        <w:tc>
          <w:tcPr>
            <w:tcW w:w="1284" w:type="dxa"/>
            <w:tcBorders>
              <w:top w:val="single" w:sz="12" w:space="0" w:color="auto"/>
            </w:tcBorders>
            <w:shd w:val="clear" w:color="auto" w:fill="auto"/>
            <w:noWrap/>
            <w:hideMark/>
          </w:tcPr>
          <w:p w14:paraId="7C658026" w14:textId="6127F0AB"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7.188.132</w:t>
            </w:r>
          </w:p>
        </w:tc>
        <w:tc>
          <w:tcPr>
            <w:tcW w:w="1020" w:type="dxa"/>
            <w:tcBorders>
              <w:top w:val="single" w:sz="12" w:space="0" w:color="auto"/>
            </w:tcBorders>
            <w:shd w:val="clear" w:color="auto" w:fill="auto"/>
            <w:noWrap/>
            <w:hideMark/>
          </w:tcPr>
          <w:p w14:paraId="5CF21EF9" w14:textId="03C107A1"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c>
          <w:tcPr>
            <w:tcW w:w="1275" w:type="dxa"/>
            <w:tcBorders>
              <w:top w:val="single" w:sz="12" w:space="0" w:color="auto"/>
            </w:tcBorders>
            <w:shd w:val="clear" w:color="auto" w:fill="auto"/>
            <w:noWrap/>
            <w:hideMark/>
          </w:tcPr>
          <w:p w14:paraId="4F9B2952" w14:textId="1AC0D0DF"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r>
      <w:tr w:rsidR="00851B1A" w:rsidRPr="00295D9C" w14:paraId="0649F411" w14:textId="77777777" w:rsidTr="00057FB6">
        <w:trPr>
          <w:trHeight w:val="113"/>
        </w:trPr>
        <w:tc>
          <w:tcPr>
            <w:tcW w:w="221" w:type="dxa"/>
            <w:shd w:val="clear" w:color="auto" w:fill="auto"/>
            <w:vAlign w:val="center"/>
            <w:hideMark/>
          </w:tcPr>
          <w:p w14:paraId="562E9C07"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2</w:t>
            </w:r>
          </w:p>
        </w:tc>
        <w:tc>
          <w:tcPr>
            <w:tcW w:w="1480" w:type="dxa"/>
            <w:shd w:val="clear" w:color="auto" w:fill="auto"/>
            <w:vAlign w:val="center"/>
            <w:hideMark/>
          </w:tcPr>
          <w:p w14:paraId="552490CF"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Borçlanma araçları</w:t>
            </w:r>
          </w:p>
        </w:tc>
        <w:tc>
          <w:tcPr>
            <w:tcW w:w="1020" w:type="dxa"/>
            <w:shd w:val="clear" w:color="auto" w:fill="auto"/>
            <w:noWrap/>
            <w:hideMark/>
          </w:tcPr>
          <w:p w14:paraId="76D42DFC" w14:textId="62FF0CC3"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31.672.384</w:t>
            </w:r>
          </w:p>
        </w:tc>
        <w:tc>
          <w:tcPr>
            <w:tcW w:w="965" w:type="dxa"/>
            <w:shd w:val="clear" w:color="auto" w:fill="auto"/>
            <w:noWrap/>
            <w:hideMark/>
          </w:tcPr>
          <w:p w14:paraId="44F5261E" w14:textId="373FA0F2"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w:t>
            </w:r>
          </w:p>
        </w:tc>
        <w:tc>
          <w:tcPr>
            <w:tcW w:w="1134" w:type="dxa"/>
            <w:shd w:val="clear" w:color="auto" w:fill="auto"/>
            <w:noWrap/>
            <w:hideMark/>
          </w:tcPr>
          <w:p w14:paraId="0BC41342" w14:textId="7FA06F93"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w:t>
            </w:r>
          </w:p>
        </w:tc>
        <w:tc>
          <w:tcPr>
            <w:tcW w:w="965" w:type="dxa"/>
            <w:shd w:val="clear" w:color="auto" w:fill="auto"/>
            <w:noWrap/>
            <w:hideMark/>
          </w:tcPr>
          <w:p w14:paraId="7C2393F4" w14:textId="2380EAA9"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c>
          <w:tcPr>
            <w:tcW w:w="1284" w:type="dxa"/>
            <w:shd w:val="clear" w:color="auto" w:fill="auto"/>
            <w:noWrap/>
            <w:hideMark/>
          </w:tcPr>
          <w:p w14:paraId="7BEFF4B1" w14:textId="402F80EF"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c>
          <w:tcPr>
            <w:tcW w:w="1020" w:type="dxa"/>
            <w:shd w:val="clear" w:color="auto" w:fill="auto"/>
            <w:noWrap/>
            <w:hideMark/>
          </w:tcPr>
          <w:p w14:paraId="3F8B30A6" w14:textId="2B20B5D6"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c>
          <w:tcPr>
            <w:tcW w:w="1275" w:type="dxa"/>
            <w:shd w:val="clear" w:color="auto" w:fill="auto"/>
            <w:noWrap/>
            <w:hideMark/>
          </w:tcPr>
          <w:p w14:paraId="59D61E01" w14:textId="327D639D"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r>
      <w:tr w:rsidR="00851B1A" w:rsidRPr="00295D9C" w14:paraId="4C0A04B5" w14:textId="77777777" w:rsidTr="00057FB6">
        <w:trPr>
          <w:trHeight w:val="113"/>
        </w:trPr>
        <w:tc>
          <w:tcPr>
            <w:tcW w:w="221" w:type="dxa"/>
            <w:shd w:val="clear" w:color="auto" w:fill="auto"/>
            <w:vAlign w:val="center"/>
            <w:hideMark/>
          </w:tcPr>
          <w:p w14:paraId="5E24F2A3"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3</w:t>
            </w:r>
          </w:p>
        </w:tc>
        <w:tc>
          <w:tcPr>
            <w:tcW w:w="1480" w:type="dxa"/>
            <w:shd w:val="clear" w:color="auto" w:fill="auto"/>
            <w:vAlign w:val="center"/>
            <w:hideMark/>
          </w:tcPr>
          <w:p w14:paraId="4A7D3579" w14:textId="77777777" w:rsidR="00851B1A" w:rsidRPr="00295D9C" w:rsidRDefault="00851B1A" w:rsidP="00851B1A">
            <w:pPr>
              <w:rPr>
                <w:rFonts w:ascii="Arial" w:hAnsi="Arial" w:cs="Arial"/>
                <w:b/>
                <w:bCs/>
                <w:color w:val="000000"/>
                <w:sz w:val="14"/>
                <w:szCs w:val="14"/>
              </w:rPr>
            </w:pPr>
            <w:r w:rsidRPr="00295D9C">
              <w:rPr>
                <w:rFonts w:ascii="Arial" w:hAnsi="Arial" w:cs="Arial"/>
                <w:b/>
                <w:bCs/>
                <w:color w:val="000000"/>
                <w:sz w:val="14"/>
                <w:szCs w:val="14"/>
              </w:rPr>
              <w:t>Toplam</w:t>
            </w:r>
          </w:p>
        </w:tc>
        <w:tc>
          <w:tcPr>
            <w:tcW w:w="1020" w:type="dxa"/>
            <w:shd w:val="clear" w:color="auto" w:fill="auto"/>
            <w:noWrap/>
            <w:hideMark/>
          </w:tcPr>
          <w:p w14:paraId="40795021" w14:textId="6E439FAB" w:rsidR="00851B1A" w:rsidRPr="00AB0FA0" w:rsidRDefault="00851B1A" w:rsidP="00851B1A">
            <w:pPr>
              <w:jc w:val="right"/>
              <w:rPr>
                <w:rFonts w:ascii="Arial" w:hAnsi="Arial" w:cs="Arial"/>
                <w:b/>
                <w:color w:val="000000"/>
                <w:sz w:val="14"/>
                <w:szCs w:val="14"/>
              </w:rPr>
            </w:pPr>
            <w:r w:rsidRPr="000E47C6">
              <w:rPr>
                <w:rFonts w:ascii="Arial" w:hAnsi="Arial" w:cs="Arial"/>
                <w:b/>
                <w:color w:val="000000"/>
                <w:sz w:val="14"/>
                <w:szCs w:val="14"/>
              </w:rPr>
              <w:t>124.971.263</w:t>
            </w:r>
          </w:p>
        </w:tc>
        <w:tc>
          <w:tcPr>
            <w:tcW w:w="965" w:type="dxa"/>
            <w:shd w:val="clear" w:color="auto" w:fill="auto"/>
            <w:noWrap/>
            <w:hideMark/>
          </w:tcPr>
          <w:p w14:paraId="0903CE6B" w14:textId="53E37E54" w:rsidR="00851B1A" w:rsidRPr="00AB0FA0" w:rsidRDefault="00851B1A" w:rsidP="00851B1A">
            <w:pPr>
              <w:jc w:val="right"/>
              <w:rPr>
                <w:rFonts w:ascii="Arial" w:hAnsi="Arial" w:cs="Arial"/>
                <w:b/>
                <w:color w:val="000000"/>
                <w:sz w:val="14"/>
                <w:szCs w:val="14"/>
              </w:rPr>
            </w:pPr>
            <w:r w:rsidRPr="000E47C6">
              <w:rPr>
                <w:rFonts w:ascii="Arial" w:hAnsi="Arial" w:cs="Arial"/>
                <w:b/>
                <w:color w:val="000000"/>
                <w:sz w:val="14"/>
                <w:szCs w:val="14"/>
              </w:rPr>
              <w:t>25.325.454</w:t>
            </w:r>
          </w:p>
        </w:tc>
        <w:tc>
          <w:tcPr>
            <w:tcW w:w="1134" w:type="dxa"/>
            <w:shd w:val="clear" w:color="auto" w:fill="auto"/>
            <w:noWrap/>
            <w:hideMark/>
          </w:tcPr>
          <w:p w14:paraId="72129CD6" w14:textId="11874599" w:rsidR="00851B1A" w:rsidRPr="00AB0FA0" w:rsidRDefault="00851B1A" w:rsidP="00851B1A">
            <w:pPr>
              <w:jc w:val="right"/>
              <w:rPr>
                <w:rFonts w:ascii="Arial" w:hAnsi="Arial" w:cs="Arial"/>
                <w:color w:val="000000"/>
                <w:sz w:val="14"/>
                <w:szCs w:val="14"/>
              </w:rPr>
            </w:pPr>
            <w:r w:rsidRPr="000E47C6">
              <w:rPr>
                <w:rFonts w:ascii="Arial" w:hAnsi="Arial" w:cs="Arial"/>
                <w:b/>
                <w:color w:val="000000"/>
                <w:sz w:val="14"/>
                <w:szCs w:val="14"/>
              </w:rPr>
              <w:t>18.004.576</w:t>
            </w:r>
          </w:p>
        </w:tc>
        <w:tc>
          <w:tcPr>
            <w:tcW w:w="965" w:type="dxa"/>
            <w:shd w:val="clear" w:color="auto" w:fill="auto"/>
            <w:noWrap/>
            <w:hideMark/>
          </w:tcPr>
          <w:p w14:paraId="4F179FE6" w14:textId="5FE9BA24" w:rsidR="00851B1A" w:rsidRPr="00AB0FA0" w:rsidRDefault="00851B1A" w:rsidP="00851B1A">
            <w:pPr>
              <w:jc w:val="right"/>
              <w:rPr>
                <w:rFonts w:ascii="Arial" w:hAnsi="Arial" w:cs="Arial"/>
                <w:sz w:val="14"/>
                <w:szCs w:val="14"/>
              </w:rPr>
            </w:pPr>
            <w:r w:rsidRPr="000E47C6">
              <w:rPr>
                <w:rFonts w:ascii="Arial" w:hAnsi="Arial" w:cs="Arial"/>
                <w:b/>
                <w:color w:val="000000"/>
                <w:sz w:val="14"/>
                <w:szCs w:val="14"/>
              </w:rPr>
              <w:t>13.926.110</w:t>
            </w:r>
          </w:p>
        </w:tc>
        <w:tc>
          <w:tcPr>
            <w:tcW w:w="1284" w:type="dxa"/>
            <w:shd w:val="clear" w:color="auto" w:fill="auto"/>
            <w:noWrap/>
            <w:hideMark/>
          </w:tcPr>
          <w:p w14:paraId="585E1298" w14:textId="4C465199" w:rsidR="00851B1A" w:rsidRPr="00AB0FA0" w:rsidRDefault="00851B1A" w:rsidP="00851B1A">
            <w:pPr>
              <w:jc w:val="right"/>
              <w:rPr>
                <w:rFonts w:ascii="Arial" w:hAnsi="Arial" w:cs="Arial"/>
                <w:sz w:val="14"/>
                <w:szCs w:val="14"/>
              </w:rPr>
            </w:pPr>
            <w:r w:rsidRPr="000E47C6">
              <w:rPr>
                <w:rFonts w:ascii="Arial" w:hAnsi="Arial" w:cs="Arial"/>
                <w:b/>
                <w:color w:val="000000"/>
                <w:sz w:val="14"/>
                <w:szCs w:val="14"/>
              </w:rPr>
              <w:t>7.188.132</w:t>
            </w:r>
          </w:p>
        </w:tc>
        <w:tc>
          <w:tcPr>
            <w:tcW w:w="1020" w:type="dxa"/>
            <w:shd w:val="clear" w:color="auto" w:fill="auto"/>
            <w:noWrap/>
            <w:hideMark/>
          </w:tcPr>
          <w:p w14:paraId="2BFC3B78" w14:textId="03F3760A" w:rsidR="00851B1A" w:rsidRPr="00AB0FA0" w:rsidRDefault="00851B1A" w:rsidP="00851B1A">
            <w:pPr>
              <w:jc w:val="right"/>
              <w:rPr>
                <w:rFonts w:ascii="Arial" w:hAnsi="Arial" w:cs="Arial"/>
                <w:b/>
                <w:sz w:val="14"/>
                <w:szCs w:val="14"/>
              </w:rPr>
            </w:pPr>
            <w:r w:rsidRPr="000E47C6">
              <w:rPr>
                <w:rFonts w:ascii="Arial" w:hAnsi="Arial" w:cs="Arial"/>
                <w:b/>
                <w:color w:val="000000"/>
                <w:sz w:val="14"/>
                <w:szCs w:val="14"/>
              </w:rPr>
              <w:t>-</w:t>
            </w:r>
          </w:p>
        </w:tc>
        <w:tc>
          <w:tcPr>
            <w:tcW w:w="1275" w:type="dxa"/>
            <w:shd w:val="clear" w:color="auto" w:fill="auto"/>
            <w:noWrap/>
            <w:hideMark/>
          </w:tcPr>
          <w:p w14:paraId="068233CD" w14:textId="6AF7A906" w:rsidR="00851B1A" w:rsidRPr="00AB0FA0" w:rsidRDefault="00851B1A" w:rsidP="00851B1A">
            <w:pPr>
              <w:jc w:val="right"/>
              <w:rPr>
                <w:rFonts w:ascii="Arial" w:hAnsi="Arial" w:cs="Arial"/>
                <w:b/>
                <w:sz w:val="14"/>
                <w:szCs w:val="14"/>
              </w:rPr>
            </w:pPr>
            <w:r w:rsidRPr="000E47C6">
              <w:rPr>
                <w:rFonts w:ascii="Arial" w:hAnsi="Arial" w:cs="Arial"/>
                <w:b/>
                <w:color w:val="000000"/>
                <w:sz w:val="14"/>
                <w:szCs w:val="14"/>
              </w:rPr>
              <w:t>-</w:t>
            </w:r>
          </w:p>
        </w:tc>
      </w:tr>
      <w:tr w:rsidR="00851B1A" w:rsidRPr="00295D9C" w14:paraId="2ACD7A36" w14:textId="77777777" w:rsidTr="00057FB6">
        <w:trPr>
          <w:trHeight w:val="113"/>
        </w:trPr>
        <w:tc>
          <w:tcPr>
            <w:tcW w:w="221" w:type="dxa"/>
            <w:shd w:val="clear" w:color="auto" w:fill="auto"/>
            <w:vAlign w:val="center"/>
            <w:hideMark/>
          </w:tcPr>
          <w:p w14:paraId="3763674D"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4</w:t>
            </w:r>
          </w:p>
        </w:tc>
        <w:tc>
          <w:tcPr>
            <w:tcW w:w="1480" w:type="dxa"/>
            <w:shd w:val="clear" w:color="auto" w:fill="auto"/>
            <w:vAlign w:val="center"/>
            <w:hideMark/>
          </w:tcPr>
          <w:p w14:paraId="7B7EBCC0" w14:textId="77777777" w:rsidR="00851B1A" w:rsidRPr="00295D9C" w:rsidRDefault="00851B1A" w:rsidP="00851B1A">
            <w:pPr>
              <w:rPr>
                <w:rFonts w:ascii="Arial" w:hAnsi="Arial" w:cs="Arial"/>
                <w:color w:val="000000"/>
                <w:sz w:val="14"/>
                <w:szCs w:val="14"/>
              </w:rPr>
            </w:pPr>
            <w:r w:rsidRPr="00295D9C">
              <w:rPr>
                <w:rFonts w:ascii="Arial" w:hAnsi="Arial" w:cs="Arial"/>
                <w:color w:val="000000"/>
                <w:sz w:val="14"/>
                <w:szCs w:val="14"/>
              </w:rPr>
              <w:t>Temerrüde düşmüş</w:t>
            </w:r>
          </w:p>
        </w:tc>
        <w:tc>
          <w:tcPr>
            <w:tcW w:w="1020" w:type="dxa"/>
            <w:shd w:val="clear" w:color="auto" w:fill="auto"/>
            <w:noWrap/>
            <w:hideMark/>
          </w:tcPr>
          <w:p w14:paraId="481C1267" w14:textId="6AF4DB61"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117.443</w:t>
            </w:r>
          </w:p>
        </w:tc>
        <w:tc>
          <w:tcPr>
            <w:tcW w:w="965" w:type="dxa"/>
            <w:shd w:val="clear" w:color="auto" w:fill="auto"/>
            <w:noWrap/>
            <w:hideMark/>
          </w:tcPr>
          <w:p w14:paraId="77FACE9C" w14:textId="2A92505B"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1.257</w:t>
            </w:r>
          </w:p>
        </w:tc>
        <w:tc>
          <w:tcPr>
            <w:tcW w:w="1134" w:type="dxa"/>
            <w:shd w:val="clear" w:color="auto" w:fill="auto"/>
            <w:noWrap/>
            <w:hideMark/>
          </w:tcPr>
          <w:p w14:paraId="6BD524AA" w14:textId="00E86A9B" w:rsidR="00851B1A" w:rsidRPr="00AB0FA0" w:rsidRDefault="00851B1A" w:rsidP="00851B1A">
            <w:pPr>
              <w:jc w:val="right"/>
              <w:rPr>
                <w:rFonts w:ascii="Arial" w:hAnsi="Arial" w:cs="Arial"/>
                <w:color w:val="000000"/>
                <w:sz w:val="14"/>
                <w:szCs w:val="14"/>
              </w:rPr>
            </w:pPr>
            <w:r w:rsidRPr="000E47C6">
              <w:rPr>
                <w:rFonts w:ascii="Arial" w:hAnsi="Arial" w:cs="Arial"/>
                <w:color w:val="000000"/>
                <w:sz w:val="14"/>
                <w:szCs w:val="14"/>
              </w:rPr>
              <w:t>791</w:t>
            </w:r>
          </w:p>
        </w:tc>
        <w:tc>
          <w:tcPr>
            <w:tcW w:w="965" w:type="dxa"/>
            <w:shd w:val="clear" w:color="auto" w:fill="auto"/>
            <w:noWrap/>
            <w:hideMark/>
          </w:tcPr>
          <w:p w14:paraId="6AEC8079" w14:textId="2F54217F"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617</w:t>
            </w:r>
          </w:p>
        </w:tc>
        <w:tc>
          <w:tcPr>
            <w:tcW w:w="1284" w:type="dxa"/>
            <w:shd w:val="clear" w:color="auto" w:fill="auto"/>
            <w:noWrap/>
            <w:hideMark/>
          </w:tcPr>
          <w:p w14:paraId="0E097F65" w14:textId="128451EE"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151</w:t>
            </w:r>
          </w:p>
        </w:tc>
        <w:tc>
          <w:tcPr>
            <w:tcW w:w="1020" w:type="dxa"/>
            <w:shd w:val="clear" w:color="auto" w:fill="auto"/>
            <w:noWrap/>
            <w:hideMark/>
          </w:tcPr>
          <w:p w14:paraId="1D690CA7" w14:textId="54AE0EED"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c>
          <w:tcPr>
            <w:tcW w:w="1275" w:type="dxa"/>
            <w:shd w:val="clear" w:color="auto" w:fill="auto"/>
            <w:noWrap/>
            <w:hideMark/>
          </w:tcPr>
          <w:p w14:paraId="621716AB" w14:textId="17591DD4" w:rsidR="00851B1A" w:rsidRPr="00AB0FA0" w:rsidRDefault="00851B1A" w:rsidP="00851B1A">
            <w:pPr>
              <w:jc w:val="right"/>
              <w:rPr>
                <w:rFonts w:ascii="Arial" w:hAnsi="Arial" w:cs="Arial"/>
                <w:sz w:val="14"/>
                <w:szCs w:val="14"/>
              </w:rPr>
            </w:pPr>
            <w:r w:rsidRPr="000E47C6">
              <w:rPr>
                <w:rFonts w:ascii="Arial" w:hAnsi="Arial" w:cs="Arial"/>
                <w:color w:val="000000"/>
                <w:sz w:val="14"/>
                <w:szCs w:val="14"/>
              </w:rPr>
              <w:t>-</w:t>
            </w:r>
          </w:p>
        </w:tc>
      </w:tr>
    </w:tbl>
    <w:p w14:paraId="27D62629" w14:textId="77777777" w:rsidR="00D506B8" w:rsidRPr="00295D9C" w:rsidRDefault="00D506B8" w:rsidP="00D506B8">
      <w:pPr>
        <w:spacing w:line="240" w:lineRule="exact"/>
        <w:jc w:val="both"/>
        <w:outlineLvl w:val="1"/>
        <w:rPr>
          <w:rFonts w:ascii="Arial" w:eastAsia="Arial Unicode MS" w:hAnsi="Arial" w:cs="Arial"/>
          <w:sz w:val="16"/>
          <w:szCs w:val="16"/>
          <w:highlight w:val="green"/>
        </w:rPr>
      </w:pPr>
    </w:p>
    <w:p w14:paraId="5D82C3BE" w14:textId="77777777" w:rsidR="00D506B8" w:rsidRPr="00295D9C" w:rsidRDefault="00D506B8" w:rsidP="00D506B8">
      <w:pPr>
        <w:jc w:val="both"/>
        <w:rPr>
          <w:rFonts w:ascii="Arial" w:eastAsia="Arial Unicode MS" w:hAnsi="Arial" w:cs="Arial"/>
          <w:sz w:val="20"/>
          <w:szCs w:val="16"/>
          <w:highlight w:val="green"/>
        </w:rPr>
      </w:pPr>
    </w:p>
    <w:p w14:paraId="7C9C297C" w14:textId="77777777" w:rsidR="00D506B8" w:rsidRPr="00295D9C" w:rsidRDefault="00D506B8" w:rsidP="00D506B8">
      <w:pPr>
        <w:jc w:val="both"/>
        <w:rPr>
          <w:rFonts w:ascii="Arial" w:eastAsia="Arial Unicode MS" w:hAnsi="Arial" w:cs="Arial"/>
          <w:sz w:val="20"/>
          <w:szCs w:val="16"/>
          <w:highlight w:val="green"/>
        </w:rPr>
      </w:pPr>
    </w:p>
    <w:p w14:paraId="0DF0759B" w14:textId="77777777" w:rsidR="00D506B8" w:rsidRPr="00295D9C" w:rsidRDefault="00D506B8" w:rsidP="00D506B8">
      <w:pPr>
        <w:jc w:val="both"/>
        <w:rPr>
          <w:rFonts w:ascii="Arial" w:eastAsia="Arial Unicode MS" w:hAnsi="Arial" w:cs="Arial"/>
          <w:sz w:val="20"/>
          <w:szCs w:val="16"/>
          <w:highlight w:val="green"/>
        </w:rPr>
      </w:pPr>
    </w:p>
    <w:p w14:paraId="5CDC8303" w14:textId="77777777" w:rsidR="00D506B8" w:rsidRPr="00295D9C" w:rsidRDefault="00D506B8" w:rsidP="00D506B8">
      <w:pPr>
        <w:jc w:val="both"/>
        <w:rPr>
          <w:rFonts w:ascii="Arial" w:eastAsia="Arial Unicode MS" w:hAnsi="Arial" w:cs="Arial"/>
          <w:sz w:val="20"/>
          <w:szCs w:val="16"/>
          <w:highlight w:val="green"/>
        </w:rPr>
      </w:pPr>
    </w:p>
    <w:p w14:paraId="129B03C7" w14:textId="77777777" w:rsidR="00D506B8" w:rsidRPr="00295D9C" w:rsidRDefault="00D506B8" w:rsidP="00D506B8">
      <w:pPr>
        <w:jc w:val="both"/>
        <w:rPr>
          <w:rFonts w:ascii="Arial" w:eastAsia="Arial Unicode MS" w:hAnsi="Arial" w:cs="Arial"/>
          <w:sz w:val="20"/>
          <w:szCs w:val="16"/>
          <w:highlight w:val="green"/>
        </w:rPr>
      </w:pPr>
    </w:p>
    <w:p w14:paraId="5FEC9C2B" w14:textId="77777777" w:rsidR="00D506B8" w:rsidRPr="00295D9C" w:rsidRDefault="00D506B8" w:rsidP="00D506B8">
      <w:pPr>
        <w:jc w:val="both"/>
        <w:rPr>
          <w:rFonts w:ascii="Arial" w:eastAsia="Arial Unicode MS" w:hAnsi="Arial" w:cs="Arial"/>
          <w:sz w:val="20"/>
          <w:szCs w:val="16"/>
          <w:highlight w:val="green"/>
        </w:rPr>
      </w:pPr>
    </w:p>
    <w:p w14:paraId="13300447" w14:textId="77777777" w:rsidR="00D506B8" w:rsidRPr="00295D9C" w:rsidRDefault="00D506B8" w:rsidP="00D506B8">
      <w:pPr>
        <w:jc w:val="both"/>
        <w:rPr>
          <w:rFonts w:ascii="Arial" w:eastAsia="Arial Unicode MS" w:hAnsi="Arial" w:cs="Arial"/>
          <w:sz w:val="20"/>
          <w:szCs w:val="16"/>
          <w:highlight w:val="green"/>
        </w:rPr>
      </w:pPr>
    </w:p>
    <w:p w14:paraId="3420C56D" w14:textId="36D6050B" w:rsidR="00D506B8" w:rsidRDefault="00D506B8" w:rsidP="00D506B8">
      <w:pPr>
        <w:jc w:val="both"/>
        <w:rPr>
          <w:rFonts w:ascii="Arial" w:eastAsia="Arial Unicode MS" w:hAnsi="Arial" w:cs="Arial"/>
          <w:sz w:val="20"/>
          <w:szCs w:val="16"/>
          <w:highlight w:val="green"/>
        </w:rPr>
      </w:pPr>
    </w:p>
    <w:p w14:paraId="4B8C4080" w14:textId="493F4820" w:rsidR="00C2540E" w:rsidRDefault="00C2540E" w:rsidP="00D506B8">
      <w:pPr>
        <w:jc w:val="both"/>
        <w:rPr>
          <w:rFonts w:ascii="Arial" w:eastAsia="Arial Unicode MS" w:hAnsi="Arial" w:cs="Arial"/>
          <w:sz w:val="20"/>
          <w:szCs w:val="16"/>
          <w:highlight w:val="green"/>
        </w:rPr>
      </w:pPr>
    </w:p>
    <w:p w14:paraId="1BBEDD93" w14:textId="77777777" w:rsidR="00C2540E" w:rsidRPr="00295D9C" w:rsidRDefault="00C2540E" w:rsidP="00D506B8">
      <w:pPr>
        <w:jc w:val="both"/>
        <w:rPr>
          <w:rFonts w:ascii="Arial" w:eastAsia="Arial Unicode MS" w:hAnsi="Arial" w:cs="Arial"/>
          <w:sz w:val="20"/>
          <w:szCs w:val="16"/>
          <w:highlight w:val="green"/>
        </w:rPr>
      </w:pPr>
    </w:p>
    <w:p w14:paraId="6842B1D3" w14:textId="77777777" w:rsidR="00D506B8" w:rsidRPr="00295D9C" w:rsidRDefault="00D506B8" w:rsidP="00D506B8">
      <w:pPr>
        <w:jc w:val="both"/>
        <w:rPr>
          <w:rFonts w:ascii="Arial" w:eastAsia="Arial Unicode MS" w:hAnsi="Arial" w:cs="Arial"/>
          <w:sz w:val="20"/>
          <w:szCs w:val="16"/>
          <w:highlight w:val="green"/>
        </w:rPr>
      </w:pPr>
    </w:p>
    <w:p w14:paraId="3E3DAC22" w14:textId="04475BFF" w:rsidR="00D506B8" w:rsidRDefault="00D506B8" w:rsidP="00D506B8">
      <w:pPr>
        <w:rPr>
          <w:rFonts w:ascii="Arial" w:eastAsia="Arial Unicode MS" w:hAnsi="Arial" w:cs="Arial"/>
          <w:b/>
          <w:sz w:val="20"/>
          <w:szCs w:val="20"/>
        </w:rPr>
      </w:pPr>
    </w:p>
    <w:p w14:paraId="5F01663F" w14:textId="77777777" w:rsidR="00D506B8" w:rsidRPr="00295D9C" w:rsidRDefault="00D506B8" w:rsidP="00D506B8">
      <w:pPr>
        <w:ind w:left="-284" w:hanging="283"/>
        <w:rPr>
          <w:rFonts w:ascii="Arial" w:eastAsia="Arial Unicode MS" w:hAnsi="Arial" w:cs="Arial"/>
          <w:b/>
          <w:sz w:val="20"/>
          <w:szCs w:val="20"/>
        </w:rPr>
      </w:pPr>
      <w:r w:rsidRPr="00295D9C">
        <w:rPr>
          <w:rFonts w:ascii="Arial" w:eastAsia="Arial Unicode MS" w:hAnsi="Arial" w:cs="Arial"/>
          <w:b/>
          <w:sz w:val="20"/>
          <w:szCs w:val="20"/>
        </w:rPr>
        <w:t xml:space="preserve">VI.  </w:t>
      </w:r>
      <w:r w:rsidRPr="00295D9C">
        <w:rPr>
          <w:rFonts w:ascii="Arial" w:eastAsia="Arial Unicode MS" w:hAnsi="Arial" w:cs="Arial"/>
          <w:b/>
          <w:sz w:val="20"/>
          <w:szCs w:val="20"/>
        </w:rPr>
        <w:tab/>
        <w:t>Risk yönetimine ilişkin açıklamalar (devamı):</w:t>
      </w:r>
    </w:p>
    <w:p w14:paraId="53BC6D2E" w14:textId="77777777" w:rsidR="00D506B8" w:rsidRPr="00295D9C" w:rsidRDefault="00D506B8" w:rsidP="00D506B8">
      <w:pPr>
        <w:pStyle w:val="ListParagraph"/>
        <w:spacing w:line="240" w:lineRule="exact"/>
        <w:ind w:left="720"/>
        <w:jc w:val="both"/>
        <w:outlineLvl w:val="1"/>
        <w:rPr>
          <w:rFonts w:ascii="Arial" w:hAnsi="Arial" w:cs="Arial"/>
          <w:b/>
          <w:sz w:val="20"/>
          <w:szCs w:val="20"/>
        </w:rPr>
      </w:pPr>
    </w:p>
    <w:p w14:paraId="7EB565EF" w14:textId="77777777" w:rsidR="00D506B8" w:rsidRPr="00295D9C" w:rsidRDefault="00D506B8" w:rsidP="008C02A5">
      <w:pPr>
        <w:pStyle w:val="ListParagraph"/>
        <w:numPr>
          <w:ilvl w:val="0"/>
          <w:numId w:val="43"/>
        </w:numPr>
        <w:spacing w:line="240" w:lineRule="exact"/>
        <w:jc w:val="both"/>
        <w:outlineLvl w:val="1"/>
        <w:rPr>
          <w:rFonts w:ascii="Arial" w:hAnsi="Arial" w:cs="Arial"/>
          <w:b/>
          <w:sz w:val="20"/>
          <w:szCs w:val="20"/>
        </w:rPr>
      </w:pPr>
      <w:r w:rsidRPr="00295D9C">
        <w:rPr>
          <w:rFonts w:ascii="Arial" w:hAnsi="Arial" w:cs="Arial"/>
          <w:b/>
          <w:sz w:val="20"/>
          <w:szCs w:val="20"/>
        </w:rPr>
        <w:t xml:space="preserve">Standart Yaklaşım - Maruz kalınan kredi riski ve kredi riski </w:t>
      </w:r>
      <w:proofErr w:type="spellStart"/>
      <w:r w:rsidRPr="00295D9C">
        <w:rPr>
          <w:rFonts w:ascii="Arial" w:hAnsi="Arial" w:cs="Arial"/>
          <w:b/>
          <w:sz w:val="20"/>
          <w:szCs w:val="20"/>
        </w:rPr>
        <w:t>azaltım</w:t>
      </w:r>
      <w:proofErr w:type="spellEnd"/>
      <w:r w:rsidRPr="00295D9C">
        <w:rPr>
          <w:rFonts w:ascii="Arial" w:hAnsi="Arial" w:cs="Arial"/>
          <w:b/>
          <w:sz w:val="20"/>
          <w:szCs w:val="20"/>
        </w:rPr>
        <w:t xml:space="preserve"> etkileri:</w:t>
      </w:r>
    </w:p>
    <w:p w14:paraId="10147511" w14:textId="77777777" w:rsidR="00D506B8" w:rsidRPr="00295D9C" w:rsidRDefault="00D506B8" w:rsidP="00D506B8">
      <w:pPr>
        <w:spacing w:line="240" w:lineRule="exact"/>
        <w:jc w:val="both"/>
        <w:outlineLvl w:val="1"/>
        <w:rPr>
          <w:rFonts w:ascii="Arial" w:eastAsia="Arial Unicode MS" w:hAnsi="Arial" w:cs="Arial"/>
          <w:sz w:val="20"/>
          <w:szCs w:val="14"/>
        </w:rPr>
      </w:pPr>
    </w:p>
    <w:tbl>
      <w:tblPr>
        <w:tblW w:w="10348" w:type="dxa"/>
        <w:tblInd w:w="-142" w:type="dxa"/>
        <w:tblLayout w:type="fixed"/>
        <w:tblCellMar>
          <w:left w:w="70" w:type="dxa"/>
          <w:right w:w="70" w:type="dxa"/>
        </w:tblCellMar>
        <w:tblLook w:val="04A0" w:firstRow="1" w:lastRow="0" w:firstColumn="1" w:lastColumn="0" w:noHBand="0" w:noVBand="1"/>
      </w:tblPr>
      <w:tblGrid>
        <w:gridCol w:w="4395"/>
        <w:gridCol w:w="919"/>
        <w:gridCol w:w="841"/>
        <w:gridCol w:w="919"/>
        <w:gridCol w:w="934"/>
        <w:gridCol w:w="1065"/>
        <w:gridCol w:w="1275"/>
      </w:tblGrid>
      <w:tr w:rsidR="00D506B8" w:rsidRPr="00871ED8" w14:paraId="744AC530" w14:textId="77777777" w:rsidTr="00871ED8">
        <w:trPr>
          <w:trHeight w:val="170"/>
        </w:trPr>
        <w:tc>
          <w:tcPr>
            <w:tcW w:w="4395" w:type="dxa"/>
            <w:tcBorders>
              <w:top w:val="single" w:sz="2" w:space="0" w:color="auto"/>
              <w:bottom w:val="single" w:sz="2" w:space="0" w:color="auto"/>
            </w:tcBorders>
            <w:shd w:val="clear" w:color="auto" w:fill="auto"/>
            <w:vAlign w:val="center"/>
            <w:hideMark/>
          </w:tcPr>
          <w:p w14:paraId="7BDBCEBC" w14:textId="0454A4B2" w:rsidR="00D506B8" w:rsidRPr="00871ED8" w:rsidRDefault="00D506B8" w:rsidP="00D506B8">
            <w:pPr>
              <w:rPr>
                <w:rFonts w:ascii="Arial" w:hAnsi="Arial" w:cs="Arial"/>
                <w:b/>
                <w:bCs/>
                <w:color w:val="000000"/>
                <w:sz w:val="14"/>
                <w:szCs w:val="16"/>
              </w:rPr>
            </w:pPr>
            <w:bookmarkStart w:id="22" w:name="OLE_LINK1"/>
            <w:r w:rsidRPr="00871ED8">
              <w:rPr>
                <w:rFonts w:ascii="Arial" w:hAnsi="Arial" w:cs="Arial"/>
                <w:b/>
                <w:bCs/>
                <w:color w:val="000000"/>
                <w:sz w:val="14"/>
                <w:szCs w:val="16"/>
              </w:rPr>
              <w:t> </w:t>
            </w:r>
            <w:r w:rsidRPr="00871ED8">
              <w:rPr>
                <w:rFonts w:ascii="Arial" w:hAnsi="Arial" w:cs="Arial"/>
                <w:b/>
                <w:color w:val="000000"/>
                <w:sz w:val="14"/>
                <w:szCs w:val="16"/>
              </w:rPr>
              <w:t>Cari Dönem 30 Haziran 202</w:t>
            </w:r>
            <w:r w:rsidR="00057FB6" w:rsidRPr="00871ED8">
              <w:rPr>
                <w:rFonts w:ascii="Arial" w:hAnsi="Arial" w:cs="Arial"/>
                <w:b/>
                <w:color w:val="000000"/>
                <w:sz w:val="14"/>
                <w:szCs w:val="16"/>
              </w:rPr>
              <w:t>3</w:t>
            </w:r>
          </w:p>
        </w:tc>
        <w:tc>
          <w:tcPr>
            <w:tcW w:w="1760" w:type="dxa"/>
            <w:gridSpan w:val="2"/>
            <w:tcBorders>
              <w:top w:val="single" w:sz="2" w:space="0" w:color="auto"/>
              <w:bottom w:val="single" w:sz="2" w:space="0" w:color="auto"/>
            </w:tcBorders>
            <w:shd w:val="clear" w:color="auto" w:fill="auto"/>
            <w:vAlign w:val="bottom"/>
            <w:hideMark/>
          </w:tcPr>
          <w:p w14:paraId="3A970007"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önce alacak tutarı</w:t>
            </w:r>
          </w:p>
        </w:tc>
        <w:tc>
          <w:tcPr>
            <w:tcW w:w="1853" w:type="dxa"/>
            <w:gridSpan w:val="2"/>
            <w:tcBorders>
              <w:top w:val="single" w:sz="2" w:space="0" w:color="auto"/>
              <w:bottom w:val="single" w:sz="2" w:space="0" w:color="auto"/>
            </w:tcBorders>
            <w:shd w:val="clear" w:color="auto" w:fill="auto"/>
            <w:vAlign w:val="bottom"/>
            <w:hideMark/>
          </w:tcPr>
          <w:p w14:paraId="4DE8DE97"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sonra alacak tutarı</w:t>
            </w:r>
          </w:p>
        </w:tc>
        <w:tc>
          <w:tcPr>
            <w:tcW w:w="2340" w:type="dxa"/>
            <w:gridSpan w:val="2"/>
            <w:tcBorders>
              <w:top w:val="single" w:sz="2" w:space="0" w:color="auto"/>
              <w:bottom w:val="single" w:sz="2" w:space="0" w:color="auto"/>
            </w:tcBorders>
            <w:vAlign w:val="bottom"/>
          </w:tcPr>
          <w:p w14:paraId="79B01CB8"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Risk ağırlıklı tutar ve risk ağırlıklı tutar yoğunluğu</w:t>
            </w:r>
          </w:p>
        </w:tc>
      </w:tr>
      <w:tr w:rsidR="00D506B8" w:rsidRPr="00871ED8" w14:paraId="645B0D9D" w14:textId="77777777" w:rsidTr="00871ED8">
        <w:trPr>
          <w:trHeight w:val="170"/>
        </w:trPr>
        <w:tc>
          <w:tcPr>
            <w:tcW w:w="4395" w:type="dxa"/>
            <w:tcBorders>
              <w:top w:val="single" w:sz="2" w:space="0" w:color="auto"/>
            </w:tcBorders>
            <w:shd w:val="clear" w:color="auto" w:fill="auto"/>
            <w:noWrap/>
            <w:vAlign w:val="center"/>
            <w:hideMark/>
          </w:tcPr>
          <w:p w14:paraId="737BB680"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Risk sınıfları</w:t>
            </w:r>
          </w:p>
        </w:tc>
        <w:tc>
          <w:tcPr>
            <w:tcW w:w="919" w:type="dxa"/>
            <w:tcBorders>
              <w:top w:val="single" w:sz="2" w:space="0" w:color="auto"/>
            </w:tcBorders>
            <w:shd w:val="clear" w:color="auto" w:fill="auto"/>
            <w:vAlign w:val="bottom"/>
            <w:hideMark/>
          </w:tcPr>
          <w:p w14:paraId="6C153446" w14:textId="77777777" w:rsidR="00D506B8" w:rsidRPr="00871ED8" w:rsidRDefault="00D506B8" w:rsidP="00D506B8">
            <w:pPr>
              <w:jc w:val="right"/>
              <w:rPr>
                <w:rFonts w:ascii="Arial" w:hAnsi="Arial" w:cs="Arial"/>
                <w:b/>
                <w:bCs/>
                <w:color w:val="000000"/>
                <w:sz w:val="14"/>
                <w:szCs w:val="16"/>
              </w:rPr>
            </w:pPr>
            <w:r w:rsidRPr="00871ED8">
              <w:rPr>
                <w:rFonts w:ascii="Arial" w:hAnsi="Arial" w:cs="Arial"/>
                <w:b/>
                <w:bCs/>
                <w:color w:val="000000"/>
                <w:sz w:val="14"/>
                <w:szCs w:val="16"/>
              </w:rPr>
              <w:t>Bilanço içi tutar</w:t>
            </w:r>
          </w:p>
        </w:tc>
        <w:tc>
          <w:tcPr>
            <w:tcW w:w="841" w:type="dxa"/>
            <w:tcBorders>
              <w:top w:val="single" w:sz="2" w:space="0" w:color="auto"/>
            </w:tcBorders>
            <w:shd w:val="clear" w:color="auto" w:fill="auto"/>
            <w:vAlign w:val="bottom"/>
            <w:hideMark/>
          </w:tcPr>
          <w:p w14:paraId="0483514D" w14:textId="77777777" w:rsidR="00D506B8" w:rsidRPr="00871ED8" w:rsidRDefault="00D506B8" w:rsidP="00D506B8">
            <w:pPr>
              <w:jc w:val="right"/>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19" w:type="dxa"/>
            <w:tcBorders>
              <w:top w:val="single" w:sz="2" w:space="0" w:color="auto"/>
            </w:tcBorders>
            <w:shd w:val="clear" w:color="auto" w:fill="auto"/>
            <w:vAlign w:val="bottom"/>
            <w:hideMark/>
          </w:tcPr>
          <w:p w14:paraId="3CD2B1CB" w14:textId="77777777" w:rsidR="00D506B8" w:rsidRPr="00871ED8" w:rsidRDefault="00D506B8" w:rsidP="00D506B8">
            <w:pPr>
              <w:jc w:val="right"/>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34" w:type="dxa"/>
            <w:tcBorders>
              <w:top w:val="single" w:sz="2" w:space="0" w:color="auto"/>
            </w:tcBorders>
            <w:shd w:val="clear" w:color="auto" w:fill="auto"/>
            <w:vAlign w:val="bottom"/>
            <w:hideMark/>
          </w:tcPr>
          <w:p w14:paraId="79FB82C6" w14:textId="77777777" w:rsidR="00D506B8" w:rsidRPr="00871ED8" w:rsidRDefault="00D506B8" w:rsidP="00D506B8">
            <w:pPr>
              <w:jc w:val="right"/>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1065" w:type="dxa"/>
            <w:tcBorders>
              <w:top w:val="single" w:sz="2" w:space="0" w:color="auto"/>
            </w:tcBorders>
            <w:shd w:val="clear" w:color="auto" w:fill="auto"/>
            <w:vAlign w:val="bottom"/>
            <w:hideMark/>
          </w:tcPr>
          <w:p w14:paraId="40D4D174" w14:textId="77777777" w:rsidR="00D506B8" w:rsidRPr="00871ED8" w:rsidRDefault="00D506B8" w:rsidP="00D506B8">
            <w:pPr>
              <w:jc w:val="right"/>
              <w:rPr>
                <w:rFonts w:ascii="Arial" w:hAnsi="Arial" w:cs="Arial"/>
                <w:b/>
                <w:bCs/>
                <w:color w:val="000000"/>
                <w:sz w:val="14"/>
                <w:szCs w:val="16"/>
              </w:rPr>
            </w:pPr>
            <w:r w:rsidRPr="00871ED8">
              <w:rPr>
                <w:rFonts w:ascii="Arial" w:hAnsi="Arial" w:cs="Arial"/>
                <w:b/>
                <w:bCs/>
                <w:color w:val="000000"/>
                <w:sz w:val="14"/>
                <w:szCs w:val="16"/>
              </w:rPr>
              <w:t>Risk ağırlıklı tutar</w:t>
            </w:r>
          </w:p>
        </w:tc>
        <w:tc>
          <w:tcPr>
            <w:tcW w:w="1275" w:type="dxa"/>
            <w:tcBorders>
              <w:top w:val="single" w:sz="2" w:space="0" w:color="auto"/>
            </w:tcBorders>
            <w:shd w:val="clear" w:color="auto" w:fill="auto"/>
            <w:vAlign w:val="bottom"/>
            <w:hideMark/>
          </w:tcPr>
          <w:p w14:paraId="3F741BCB" w14:textId="77777777" w:rsidR="00D506B8" w:rsidRPr="00871ED8" w:rsidRDefault="00D506B8" w:rsidP="00D506B8">
            <w:pPr>
              <w:jc w:val="right"/>
              <w:rPr>
                <w:rFonts w:ascii="Arial" w:hAnsi="Arial" w:cs="Arial"/>
                <w:b/>
                <w:bCs/>
                <w:color w:val="000000"/>
                <w:sz w:val="14"/>
                <w:szCs w:val="16"/>
              </w:rPr>
            </w:pPr>
            <w:r w:rsidRPr="00871ED8">
              <w:rPr>
                <w:rFonts w:ascii="Arial" w:hAnsi="Arial" w:cs="Arial"/>
                <w:b/>
                <w:bCs/>
                <w:color w:val="000000"/>
                <w:sz w:val="14"/>
                <w:szCs w:val="16"/>
              </w:rPr>
              <w:t>Risk ağırlıklı tutar yoğunluğu</w:t>
            </w:r>
          </w:p>
        </w:tc>
      </w:tr>
      <w:tr w:rsidR="004D6EF5" w:rsidRPr="00871ED8" w14:paraId="5D17CBA3" w14:textId="77777777" w:rsidTr="00871ED8">
        <w:trPr>
          <w:trHeight w:val="170"/>
        </w:trPr>
        <w:tc>
          <w:tcPr>
            <w:tcW w:w="4395" w:type="dxa"/>
            <w:shd w:val="clear" w:color="auto" w:fill="auto"/>
            <w:vAlign w:val="center"/>
            <w:hideMark/>
          </w:tcPr>
          <w:p w14:paraId="14263C32"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Merkezi yönetimlerden veya merkez bankalarından alacaklar</w:t>
            </w:r>
          </w:p>
        </w:tc>
        <w:tc>
          <w:tcPr>
            <w:tcW w:w="919" w:type="dxa"/>
            <w:shd w:val="clear" w:color="auto" w:fill="auto"/>
            <w:vAlign w:val="center"/>
            <w:hideMark/>
          </w:tcPr>
          <w:p w14:paraId="19DFFCD1" w14:textId="1B1A717B"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73.390.858</w:t>
            </w:r>
          </w:p>
        </w:tc>
        <w:tc>
          <w:tcPr>
            <w:tcW w:w="841" w:type="dxa"/>
            <w:shd w:val="clear" w:color="auto" w:fill="auto"/>
            <w:vAlign w:val="center"/>
            <w:hideMark/>
          </w:tcPr>
          <w:p w14:paraId="40F2AFAC" w14:textId="331F23BB"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11.371</w:t>
            </w:r>
          </w:p>
        </w:tc>
        <w:tc>
          <w:tcPr>
            <w:tcW w:w="919" w:type="dxa"/>
            <w:shd w:val="clear" w:color="auto" w:fill="auto"/>
            <w:vAlign w:val="center"/>
            <w:hideMark/>
          </w:tcPr>
          <w:p w14:paraId="394A39D8" w14:textId="463C090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73.390.858</w:t>
            </w:r>
          </w:p>
        </w:tc>
        <w:tc>
          <w:tcPr>
            <w:tcW w:w="934" w:type="dxa"/>
            <w:shd w:val="clear" w:color="auto" w:fill="auto"/>
            <w:vAlign w:val="center"/>
            <w:hideMark/>
          </w:tcPr>
          <w:p w14:paraId="6F99DD92" w14:textId="517E4861"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5.685</w:t>
            </w:r>
          </w:p>
        </w:tc>
        <w:tc>
          <w:tcPr>
            <w:tcW w:w="1065" w:type="dxa"/>
            <w:shd w:val="clear" w:color="auto" w:fill="auto"/>
            <w:vAlign w:val="center"/>
            <w:hideMark/>
          </w:tcPr>
          <w:p w14:paraId="7CD61C87" w14:textId="750BC40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275" w:type="dxa"/>
            <w:shd w:val="clear" w:color="auto" w:fill="auto"/>
            <w:vAlign w:val="center"/>
            <w:hideMark/>
          </w:tcPr>
          <w:p w14:paraId="3D1155DD" w14:textId="08C31F47"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0,00</w:t>
            </w:r>
          </w:p>
        </w:tc>
      </w:tr>
      <w:tr w:rsidR="004D6EF5" w:rsidRPr="00871ED8" w14:paraId="1C7200D9" w14:textId="77777777" w:rsidTr="00871ED8">
        <w:trPr>
          <w:trHeight w:val="170"/>
        </w:trPr>
        <w:tc>
          <w:tcPr>
            <w:tcW w:w="4395" w:type="dxa"/>
            <w:shd w:val="clear" w:color="auto" w:fill="auto"/>
            <w:vAlign w:val="center"/>
            <w:hideMark/>
          </w:tcPr>
          <w:p w14:paraId="74EC0993"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Bölgesel yönetimlerden veya yerel yönetimlerden alacaklar</w:t>
            </w:r>
          </w:p>
        </w:tc>
        <w:tc>
          <w:tcPr>
            <w:tcW w:w="919" w:type="dxa"/>
            <w:shd w:val="clear" w:color="auto" w:fill="auto"/>
            <w:vAlign w:val="center"/>
            <w:hideMark/>
          </w:tcPr>
          <w:p w14:paraId="1E3832AF" w14:textId="6F857C3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120.977</w:t>
            </w:r>
          </w:p>
        </w:tc>
        <w:tc>
          <w:tcPr>
            <w:tcW w:w="841" w:type="dxa"/>
            <w:shd w:val="clear" w:color="auto" w:fill="auto"/>
            <w:vAlign w:val="center"/>
            <w:hideMark/>
          </w:tcPr>
          <w:p w14:paraId="6CFD14CD" w14:textId="2B00241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79.955</w:t>
            </w:r>
          </w:p>
        </w:tc>
        <w:tc>
          <w:tcPr>
            <w:tcW w:w="919" w:type="dxa"/>
            <w:shd w:val="clear" w:color="auto" w:fill="auto"/>
            <w:vAlign w:val="center"/>
            <w:hideMark/>
          </w:tcPr>
          <w:p w14:paraId="4413E346" w14:textId="23184D2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120.977</w:t>
            </w:r>
          </w:p>
        </w:tc>
        <w:tc>
          <w:tcPr>
            <w:tcW w:w="934" w:type="dxa"/>
            <w:shd w:val="clear" w:color="auto" w:fill="auto"/>
            <w:vAlign w:val="center"/>
            <w:hideMark/>
          </w:tcPr>
          <w:p w14:paraId="4A02D65C" w14:textId="1CD74BA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35.251</w:t>
            </w:r>
          </w:p>
        </w:tc>
        <w:tc>
          <w:tcPr>
            <w:tcW w:w="1065" w:type="dxa"/>
            <w:shd w:val="clear" w:color="auto" w:fill="auto"/>
            <w:vAlign w:val="center"/>
            <w:hideMark/>
          </w:tcPr>
          <w:p w14:paraId="69E670C5" w14:textId="2A314357"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77.391</w:t>
            </w:r>
          </w:p>
        </w:tc>
        <w:tc>
          <w:tcPr>
            <w:tcW w:w="1275" w:type="dxa"/>
            <w:shd w:val="clear" w:color="auto" w:fill="auto"/>
            <w:vAlign w:val="center"/>
            <w:hideMark/>
          </w:tcPr>
          <w:p w14:paraId="48811E3E" w14:textId="6D286573"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49,54</w:t>
            </w:r>
          </w:p>
        </w:tc>
      </w:tr>
      <w:tr w:rsidR="004D6EF5" w:rsidRPr="00871ED8" w14:paraId="51C0C096" w14:textId="77777777" w:rsidTr="00871ED8">
        <w:trPr>
          <w:trHeight w:val="170"/>
        </w:trPr>
        <w:tc>
          <w:tcPr>
            <w:tcW w:w="4395" w:type="dxa"/>
            <w:shd w:val="clear" w:color="auto" w:fill="auto"/>
            <w:vAlign w:val="center"/>
            <w:hideMark/>
          </w:tcPr>
          <w:p w14:paraId="5C9753E1"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İdari birimlerden ve ticari olmayan girişimlerden alacaklar</w:t>
            </w:r>
          </w:p>
        </w:tc>
        <w:tc>
          <w:tcPr>
            <w:tcW w:w="919" w:type="dxa"/>
            <w:shd w:val="clear" w:color="auto" w:fill="auto"/>
            <w:vAlign w:val="center"/>
            <w:hideMark/>
          </w:tcPr>
          <w:p w14:paraId="3479D0C8" w14:textId="0C1950F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19.837</w:t>
            </w:r>
          </w:p>
        </w:tc>
        <w:tc>
          <w:tcPr>
            <w:tcW w:w="841" w:type="dxa"/>
            <w:shd w:val="clear" w:color="auto" w:fill="auto"/>
            <w:vAlign w:val="center"/>
            <w:hideMark/>
          </w:tcPr>
          <w:p w14:paraId="404B4DAA" w14:textId="4941C38C"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844.296</w:t>
            </w:r>
          </w:p>
        </w:tc>
        <w:tc>
          <w:tcPr>
            <w:tcW w:w="919" w:type="dxa"/>
            <w:shd w:val="clear" w:color="auto" w:fill="auto"/>
            <w:vAlign w:val="center"/>
            <w:hideMark/>
          </w:tcPr>
          <w:p w14:paraId="23EF57C3" w14:textId="0AC7C09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19.837</w:t>
            </w:r>
          </w:p>
        </w:tc>
        <w:tc>
          <w:tcPr>
            <w:tcW w:w="934" w:type="dxa"/>
            <w:shd w:val="clear" w:color="auto" w:fill="auto"/>
            <w:vAlign w:val="center"/>
            <w:hideMark/>
          </w:tcPr>
          <w:p w14:paraId="3006A7FC" w14:textId="72DDB2B4"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407.831</w:t>
            </w:r>
          </w:p>
        </w:tc>
        <w:tc>
          <w:tcPr>
            <w:tcW w:w="1065" w:type="dxa"/>
            <w:shd w:val="clear" w:color="auto" w:fill="auto"/>
            <w:vAlign w:val="center"/>
            <w:hideMark/>
          </w:tcPr>
          <w:p w14:paraId="0A6747B7" w14:textId="0D9643F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422.630</w:t>
            </w:r>
          </w:p>
        </w:tc>
        <w:tc>
          <w:tcPr>
            <w:tcW w:w="1275" w:type="dxa"/>
            <w:shd w:val="clear" w:color="auto" w:fill="auto"/>
            <w:vAlign w:val="center"/>
            <w:hideMark/>
          </w:tcPr>
          <w:p w14:paraId="3736F0CD" w14:textId="19CF4E49"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98,82</w:t>
            </w:r>
          </w:p>
        </w:tc>
      </w:tr>
      <w:tr w:rsidR="004D6EF5" w:rsidRPr="00871ED8" w14:paraId="10538AA1" w14:textId="77777777" w:rsidTr="00871ED8">
        <w:trPr>
          <w:trHeight w:val="170"/>
        </w:trPr>
        <w:tc>
          <w:tcPr>
            <w:tcW w:w="4395" w:type="dxa"/>
            <w:shd w:val="clear" w:color="auto" w:fill="auto"/>
            <w:vAlign w:val="center"/>
            <w:hideMark/>
          </w:tcPr>
          <w:p w14:paraId="6AA92BB5"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Çok taraflı kalkınma bankalarından alacaklar</w:t>
            </w:r>
          </w:p>
        </w:tc>
        <w:tc>
          <w:tcPr>
            <w:tcW w:w="919" w:type="dxa"/>
            <w:shd w:val="clear" w:color="auto" w:fill="auto"/>
            <w:vAlign w:val="center"/>
            <w:hideMark/>
          </w:tcPr>
          <w:p w14:paraId="76FEAA33" w14:textId="424BCFD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841" w:type="dxa"/>
            <w:shd w:val="clear" w:color="auto" w:fill="auto"/>
            <w:vAlign w:val="center"/>
            <w:hideMark/>
          </w:tcPr>
          <w:p w14:paraId="22D45280" w14:textId="34DE89B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466DC899" w14:textId="03BBD331"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34" w:type="dxa"/>
            <w:shd w:val="clear" w:color="auto" w:fill="auto"/>
            <w:vAlign w:val="center"/>
            <w:hideMark/>
          </w:tcPr>
          <w:p w14:paraId="7CB57616" w14:textId="6F19384B"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58802865" w14:textId="2AE60822"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275" w:type="dxa"/>
            <w:shd w:val="clear" w:color="auto" w:fill="auto"/>
            <w:vAlign w:val="center"/>
            <w:hideMark/>
          </w:tcPr>
          <w:p w14:paraId="479A9504" w14:textId="01A8AF54" w:rsidR="004D6EF5" w:rsidRPr="00871ED8" w:rsidRDefault="00B07861" w:rsidP="004D6EF5">
            <w:pPr>
              <w:jc w:val="right"/>
              <w:rPr>
                <w:rFonts w:ascii="Arial" w:hAnsi="Arial" w:cs="Arial"/>
                <w:color w:val="000000"/>
                <w:sz w:val="14"/>
                <w:szCs w:val="16"/>
              </w:rPr>
            </w:pPr>
            <w:r w:rsidRPr="00871ED8">
              <w:rPr>
                <w:rFonts w:ascii="Arial" w:hAnsi="Arial" w:cs="Arial"/>
                <w:color w:val="000000"/>
                <w:sz w:val="14"/>
                <w:szCs w:val="16"/>
              </w:rPr>
              <w:t>%0,00</w:t>
            </w:r>
          </w:p>
        </w:tc>
      </w:tr>
      <w:tr w:rsidR="004D6EF5" w:rsidRPr="00871ED8" w14:paraId="0243ED91" w14:textId="77777777" w:rsidTr="00871ED8">
        <w:trPr>
          <w:trHeight w:val="170"/>
        </w:trPr>
        <w:tc>
          <w:tcPr>
            <w:tcW w:w="4395" w:type="dxa"/>
            <w:shd w:val="clear" w:color="auto" w:fill="auto"/>
            <w:vAlign w:val="center"/>
            <w:hideMark/>
          </w:tcPr>
          <w:p w14:paraId="6FFA0399"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Uluslararası teşkilatlardan alacaklar</w:t>
            </w:r>
          </w:p>
        </w:tc>
        <w:tc>
          <w:tcPr>
            <w:tcW w:w="919" w:type="dxa"/>
            <w:shd w:val="clear" w:color="auto" w:fill="auto"/>
            <w:vAlign w:val="center"/>
            <w:hideMark/>
          </w:tcPr>
          <w:p w14:paraId="6568FEDD" w14:textId="2D96DC5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841" w:type="dxa"/>
            <w:shd w:val="clear" w:color="auto" w:fill="auto"/>
            <w:vAlign w:val="center"/>
            <w:hideMark/>
          </w:tcPr>
          <w:p w14:paraId="08064EE9" w14:textId="3D75053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750E0653" w14:textId="7EEF51E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34" w:type="dxa"/>
            <w:shd w:val="clear" w:color="auto" w:fill="auto"/>
            <w:vAlign w:val="center"/>
            <w:hideMark/>
          </w:tcPr>
          <w:p w14:paraId="36159B82" w14:textId="74F3008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75FB9FB7" w14:textId="0757DED7"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275" w:type="dxa"/>
            <w:shd w:val="clear" w:color="auto" w:fill="auto"/>
            <w:vAlign w:val="center"/>
            <w:hideMark/>
          </w:tcPr>
          <w:p w14:paraId="512B3959" w14:textId="76453366" w:rsidR="004D6EF5" w:rsidRPr="00871ED8" w:rsidRDefault="00B07861" w:rsidP="004D6EF5">
            <w:pPr>
              <w:jc w:val="right"/>
              <w:rPr>
                <w:rFonts w:ascii="Arial" w:hAnsi="Arial" w:cs="Arial"/>
                <w:color w:val="000000"/>
                <w:sz w:val="14"/>
                <w:szCs w:val="16"/>
              </w:rPr>
            </w:pPr>
            <w:r w:rsidRPr="00871ED8">
              <w:rPr>
                <w:rFonts w:ascii="Arial" w:hAnsi="Arial" w:cs="Arial"/>
                <w:color w:val="000000"/>
                <w:sz w:val="14"/>
                <w:szCs w:val="16"/>
              </w:rPr>
              <w:t>%0,00</w:t>
            </w:r>
          </w:p>
        </w:tc>
      </w:tr>
      <w:tr w:rsidR="004D6EF5" w:rsidRPr="00871ED8" w14:paraId="39E93E3E" w14:textId="77777777" w:rsidTr="00871ED8">
        <w:trPr>
          <w:trHeight w:val="170"/>
        </w:trPr>
        <w:tc>
          <w:tcPr>
            <w:tcW w:w="4395" w:type="dxa"/>
            <w:shd w:val="clear" w:color="auto" w:fill="auto"/>
            <w:vAlign w:val="center"/>
            <w:hideMark/>
          </w:tcPr>
          <w:p w14:paraId="02FD8C2D"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Bankalardan ve aracı kurumlardan alacaklar</w:t>
            </w:r>
          </w:p>
        </w:tc>
        <w:tc>
          <w:tcPr>
            <w:tcW w:w="919" w:type="dxa"/>
            <w:shd w:val="clear" w:color="auto" w:fill="auto"/>
            <w:vAlign w:val="center"/>
            <w:hideMark/>
          </w:tcPr>
          <w:p w14:paraId="53F74C2D" w14:textId="082AE0C4"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3.790.238</w:t>
            </w:r>
          </w:p>
        </w:tc>
        <w:tc>
          <w:tcPr>
            <w:tcW w:w="841" w:type="dxa"/>
            <w:shd w:val="clear" w:color="auto" w:fill="auto"/>
            <w:vAlign w:val="center"/>
            <w:hideMark/>
          </w:tcPr>
          <w:p w14:paraId="5132432B" w14:textId="6C052DC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1.061.390</w:t>
            </w:r>
          </w:p>
        </w:tc>
        <w:tc>
          <w:tcPr>
            <w:tcW w:w="919" w:type="dxa"/>
            <w:shd w:val="clear" w:color="auto" w:fill="auto"/>
            <w:vAlign w:val="center"/>
            <w:hideMark/>
          </w:tcPr>
          <w:p w14:paraId="10479F3E" w14:textId="01785CB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3.790.238</w:t>
            </w:r>
          </w:p>
        </w:tc>
        <w:tc>
          <w:tcPr>
            <w:tcW w:w="934" w:type="dxa"/>
            <w:shd w:val="clear" w:color="auto" w:fill="auto"/>
            <w:vAlign w:val="center"/>
            <w:hideMark/>
          </w:tcPr>
          <w:p w14:paraId="26B4C01A" w14:textId="269CDA70"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919.206</w:t>
            </w:r>
          </w:p>
        </w:tc>
        <w:tc>
          <w:tcPr>
            <w:tcW w:w="1065" w:type="dxa"/>
            <w:shd w:val="clear" w:color="auto" w:fill="auto"/>
            <w:vAlign w:val="center"/>
            <w:hideMark/>
          </w:tcPr>
          <w:p w14:paraId="7F3A7038" w14:textId="1DF1B65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1.777.097</w:t>
            </w:r>
          </w:p>
        </w:tc>
        <w:tc>
          <w:tcPr>
            <w:tcW w:w="1275" w:type="dxa"/>
            <w:shd w:val="clear" w:color="auto" w:fill="auto"/>
            <w:vAlign w:val="center"/>
            <w:hideMark/>
          </w:tcPr>
          <w:p w14:paraId="7FF01F2F" w14:textId="387F2699"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37,73</w:t>
            </w:r>
          </w:p>
        </w:tc>
      </w:tr>
      <w:tr w:rsidR="004D6EF5" w:rsidRPr="00871ED8" w14:paraId="70E77B43" w14:textId="77777777" w:rsidTr="00871ED8">
        <w:trPr>
          <w:trHeight w:val="170"/>
        </w:trPr>
        <w:tc>
          <w:tcPr>
            <w:tcW w:w="4395" w:type="dxa"/>
            <w:shd w:val="clear" w:color="auto" w:fill="auto"/>
            <w:vAlign w:val="center"/>
            <w:hideMark/>
          </w:tcPr>
          <w:p w14:paraId="4405A737"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Kurumsal alacaklar</w:t>
            </w:r>
          </w:p>
        </w:tc>
        <w:tc>
          <w:tcPr>
            <w:tcW w:w="919" w:type="dxa"/>
            <w:shd w:val="clear" w:color="auto" w:fill="auto"/>
            <w:vAlign w:val="center"/>
            <w:hideMark/>
          </w:tcPr>
          <w:p w14:paraId="27ECC8E4" w14:textId="2ADEF060"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43.380.977</w:t>
            </w:r>
          </w:p>
        </w:tc>
        <w:tc>
          <w:tcPr>
            <w:tcW w:w="841" w:type="dxa"/>
            <w:shd w:val="clear" w:color="auto" w:fill="auto"/>
            <w:vAlign w:val="center"/>
            <w:hideMark/>
          </w:tcPr>
          <w:p w14:paraId="41E3997C" w14:textId="4D9A2C6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54.772.947</w:t>
            </w:r>
          </w:p>
        </w:tc>
        <w:tc>
          <w:tcPr>
            <w:tcW w:w="919" w:type="dxa"/>
            <w:shd w:val="clear" w:color="auto" w:fill="auto"/>
            <w:vAlign w:val="center"/>
            <w:hideMark/>
          </w:tcPr>
          <w:p w14:paraId="53840EE6" w14:textId="2583269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43.380.977</w:t>
            </w:r>
          </w:p>
        </w:tc>
        <w:tc>
          <w:tcPr>
            <w:tcW w:w="934" w:type="dxa"/>
            <w:shd w:val="clear" w:color="auto" w:fill="auto"/>
            <w:vAlign w:val="center"/>
            <w:hideMark/>
          </w:tcPr>
          <w:p w14:paraId="0C3C7A21" w14:textId="53FE249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23.783.235</w:t>
            </w:r>
          </w:p>
        </w:tc>
        <w:tc>
          <w:tcPr>
            <w:tcW w:w="1065" w:type="dxa"/>
            <w:shd w:val="clear" w:color="auto" w:fill="auto"/>
            <w:vAlign w:val="center"/>
            <w:hideMark/>
          </w:tcPr>
          <w:p w14:paraId="0725FF09" w14:textId="4E7B5342"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57.409.696</w:t>
            </w:r>
          </w:p>
        </w:tc>
        <w:tc>
          <w:tcPr>
            <w:tcW w:w="1275" w:type="dxa"/>
            <w:shd w:val="clear" w:color="auto" w:fill="auto"/>
            <w:vAlign w:val="center"/>
            <w:hideMark/>
          </w:tcPr>
          <w:p w14:paraId="57B5B4D7" w14:textId="758E8EE7"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85,48</w:t>
            </w:r>
          </w:p>
        </w:tc>
      </w:tr>
      <w:tr w:rsidR="004D6EF5" w:rsidRPr="00871ED8" w14:paraId="0F80EBD5" w14:textId="77777777" w:rsidTr="00871ED8">
        <w:trPr>
          <w:trHeight w:val="170"/>
        </w:trPr>
        <w:tc>
          <w:tcPr>
            <w:tcW w:w="4395" w:type="dxa"/>
            <w:shd w:val="clear" w:color="auto" w:fill="auto"/>
            <w:vAlign w:val="center"/>
            <w:hideMark/>
          </w:tcPr>
          <w:p w14:paraId="7B70AD67"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Perakende alacaklar</w:t>
            </w:r>
          </w:p>
        </w:tc>
        <w:tc>
          <w:tcPr>
            <w:tcW w:w="919" w:type="dxa"/>
            <w:shd w:val="clear" w:color="auto" w:fill="auto"/>
            <w:vAlign w:val="center"/>
            <w:hideMark/>
          </w:tcPr>
          <w:p w14:paraId="2CB93032" w14:textId="17A0850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16.026.274</w:t>
            </w:r>
          </w:p>
        </w:tc>
        <w:tc>
          <w:tcPr>
            <w:tcW w:w="841" w:type="dxa"/>
            <w:shd w:val="clear" w:color="auto" w:fill="auto"/>
            <w:vAlign w:val="center"/>
            <w:hideMark/>
          </w:tcPr>
          <w:p w14:paraId="577AB7AB" w14:textId="30F6F71C"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19.034.205</w:t>
            </w:r>
          </w:p>
        </w:tc>
        <w:tc>
          <w:tcPr>
            <w:tcW w:w="919" w:type="dxa"/>
            <w:shd w:val="clear" w:color="auto" w:fill="auto"/>
            <w:vAlign w:val="center"/>
            <w:hideMark/>
          </w:tcPr>
          <w:p w14:paraId="19E4FC3B" w14:textId="06D3B511"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16.026.274</w:t>
            </w:r>
          </w:p>
        </w:tc>
        <w:tc>
          <w:tcPr>
            <w:tcW w:w="934" w:type="dxa"/>
            <w:shd w:val="clear" w:color="auto" w:fill="auto"/>
            <w:vAlign w:val="center"/>
            <w:hideMark/>
          </w:tcPr>
          <w:p w14:paraId="00AD2680" w14:textId="69259E58"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6.436.359</w:t>
            </w:r>
          </w:p>
        </w:tc>
        <w:tc>
          <w:tcPr>
            <w:tcW w:w="1065" w:type="dxa"/>
            <w:shd w:val="clear" w:color="auto" w:fill="auto"/>
            <w:vAlign w:val="center"/>
            <w:hideMark/>
          </w:tcPr>
          <w:p w14:paraId="0DAA9F6C" w14:textId="096DC6A0"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14.719.103</w:t>
            </w:r>
          </w:p>
        </w:tc>
        <w:tc>
          <w:tcPr>
            <w:tcW w:w="1275" w:type="dxa"/>
            <w:shd w:val="clear" w:color="auto" w:fill="auto"/>
            <w:vAlign w:val="center"/>
            <w:hideMark/>
          </w:tcPr>
          <w:p w14:paraId="65B29813" w14:textId="36AA93F2"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65,53</w:t>
            </w:r>
          </w:p>
        </w:tc>
      </w:tr>
      <w:tr w:rsidR="004D6EF5" w:rsidRPr="00871ED8" w14:paraId="114433BB" w14:textId="77777777" w:rsidTr="00871ED8">
        <w:trPr>
          <w:trHeight w:val="170"/>
        </w:trPr>
        <w:tc>
          <w:tcPr>
            <w:tcW w:w="4395" w:type="dxa"/>
            <w:shd w:val="clear" w:color="auto" w:fill="auto"/>
            <w:vAlign w:val="center"/>
            <w:hideMark/>
          </w:tcPr>
          <w:p w14:paraId="5FE3FAC8"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 xml:space="preserve">İkamet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19" w:type="dxa"/>
            <w:shd w:val="clear" w:color="auto" w:fill="auto"/>
            <w:vAlign w:val="center"/>
            <w:hideMark/>
          </w:tcPr>
          <w:p w14:paraId="4818B188" w14:textId="1462CFEF"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4.425.474</w:t>
            </w:r>
          </w:p>
        </w:tc>
        <w:tc>
          <w:tcPr>
            <w:tcW w:w="841" w:type="dxa"/>
            <w:shd w:val="clear" w:color="auto" w:fill="auto"/>
            <w:vAlign w:val="center"/>
            <w:hideMark/>
          </w:tcPr>
          <w:p w14:paraId="765F974E" w14:textId="15E2C93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1.219</w:t>
            </w:r>
          </w:p>
        </w:tc>
        <w:tc>
          <w:tcPr>
            <w:tcW w:w="919" w:type="dxa"/>
            <w:shd w:val="clear" w:color="auto" w:fill="auto"/>
            <w:vAlign w:val="center"/>
            <w:hideMark/>
          </w:tcPr>
          <w:p w14:paraId="4C3C7090" w14:textId="09E78D32"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4.425.474</w:t>
            </w:r>
          </w:p>
        </w:tc>
        <w:tc>
          <w:tcPr>
            <w:tcW w:w="934" w:type="dxa"/>
            <w:shd w:val="clear" w:color="auto" w:fill="auto"/>
            <w:vAlign w:val="center"/>
            <w:hideMark/>
          </w:tcPr>
          <w:p w14:paraId="45B72D70" w14:textId="5E26618F"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610</w:t>
            </w:r>
          </w:p>
        </w:tc>
        <w:tc>
          <w:tcPr>
            <w:tcW w:w="1065" w:type="dxa"/>
            <w:shd w:val="clear" w:color="auto" w:fill="auto"/>
            <w:vAlign w:val="center"/>
            <w:hideMark/>
          </w:tcPr>
          <w:p w14:paraId="1F56F576" w14:textId="2F6939B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1.546.683</w:t>
            </w:r>
          </w:p>
        </w:tc>
        <w:tc>
          <w:tcPr>
            <w:tcW w:w="1275" w:type="dxa"/>
            <w:shd w:val="clear" w:color="auto" w:fill="auto"/>
            <w:vAlign w:val="center"/>
            <w:hideMark/>
          </w:tcPr>
          <w:p w14:paraId="66136630" w14:textId="2E490254"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34,93</w:t>
            </w:r>
          </w:p>
        </w:tc>
      </w:tr>
      <w:tr w:rsidR="004D6EF5" w:rsidRPr="00871ED8" w14:paraId="3D5CD6E8" w14:textId="77777777" w:rsidTr="00871ED8">
        <w:trPr>
          <w:trHeight w:val="170"/>
        </w:trPr>
        <w:tc>
          <w:tcPr>
            <w:tcW w:w="4395" w:type="dxa"/>
            <w:shd w:val="clear" w:color="auto" w:fill="auto"/>
            <w:vAlign w:val="center"/>
            <w:hideMark/>
          </w:tcPr>
          <w:p w14:paraId="00813CD1"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 xml:space="preserve">Ticari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19" w:type="dxa"/>
            <w:shd w:val="clear" w:color="auto" w:fill="auto"/>
            <w:vAlign w:val="center"/>
            <w:hideMark/>
          </w:tcPr>
          <w:p w14:paraId="7906D405" w14:textId="086D2FB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6.896.089</w:t>
            </w:r>
          </w:p>
        </w:tc>
        <w:tc>
          <w:tcPr>
            <w:tcW w:w="841" w:type="dxa"/>
            <w:shd w:val="clear" w:color="auto" w:fill="auto"/>
            <w:vAlign w:val="center"/>
            <w:hideMark/>
          </w:tcPr>
          <w:p w14:paraId="1600C991" w14:textId="2B74A0CE"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2.907.106</w:t>
            </w:r>
          </w:p>
        </w:tc>
        <w:tc>
          <w:tcPr>
            <w:tcW w:w="919" w:type="dxa"/>
            <w:shd w:val="clear" w:color="auto" w:fill="auto"/>
            <w:vAlign w:val="center"/>
            <w:hideMark/>
          </w:tcPr>
          <w:p w14:paraId="37418788" w14:textId="104C538C"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6.896.089</w:t>
            </w:r>
          </w:p>
        </w:tc>
        <w:tc>
          <w:tcPr>
            <w:tcW w:w="934" w:type="dxa"/>
            <w:shd w:val="clear" w:color="auto" w:fill="auto"/>
            <w:vAlign w:val="center"/>
            <w:hideMark/>
          </w:tcPr>
          <w:p w14:paraId="67F94DA9" w14:textId="0B57D3A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1.615.787</w:t>
            </w:r>
          </w:p>
        </w:tc>
        <w:tc>
          <w:tcPr>
            <w:tcW w:w="1065" w:type="dxa"/>
            <w:shd w:val="clear" w:color="auto" w:fill="auto"/>
            <w:vAlign w:val="center"/>
            <w:hideMark/>
          </w:tcPr>
          <w:p w14:paraId="622543C1" w14:textId="349E9C04"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4.841.932</w:t>
            </w:r>
          </w:p>
        </w:tc>
        <w:tc>
          <w:tcPr>
            <w:tcW w:w="1275" w:type="dxa"/>
            <w:shd w:val="clear" w:color="auto" w:fill="auto"/>
            <w:vAlign w:val="center"/>
            <w:hideMark/>
          </w:tcPr>
          <w:p w14:paraId="4AA52A84" w14:textId="1C3B5B4C"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56,88</w:t>
            </w:r>
          </w:p>
        </w:tc>
      </w:tr>
      <w:tr w:rsidR="004D6EF5" w:rsidRPr="00871ED8" w14:paraId="4DD1E9DD" w14:textId="77777777" w:rsidTr="00871ED8">
        <w:trPr>
          <w:trHeight w:val="170"/>
        </w:trPr>
        <w:tc>
          <w:tcPr>
            <w:tcW w:w="4395" w:type="dxa"/>
            <w:shd w:val="clear" w:color="auto" w:fill="auto"/>
            <w:vAlign w:val="center"/>
            <w:hideMark/>
          </w:tcPr>
          <w:p w14:paraId="2DAD4AAA"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Tahsili gecikmiş alacaklar</w:t>
            </w:r>
          </w:p>
        </w:tc>
        <w:tc>
          <w:tcPr>
            <w:tcW w:w="919" w:type="dxa"/>
            <w:shd w:val="clear" w:color="auto" w:fill="auto"/>
            <w:vAlign w:val="center"/>
            <w:hideMark/>
          </w:tcPr>
          <w:p w14:paraId="6C162110" w14:textId="1DC2381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107.018</w:t>
            </w:r>
          </w:p>
        </w:tc>
        <w:tc>
          <w:tcPr>
            <w:tcW w:w="841" w:type="dxa"/>
            <w:shd w:val="clear" w:color="auto" w:fill="auto"/>
            <w:vAlign w:val="center"/>
            <w:hideMark/>
          </w:tcPr>
          <w:p w14:paraId="27FF63B1" w14:textId="59E339A7"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0BA040F7" w14:textId="71C217DB"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107.018</w:t>
            </w:r>
          </w:p>
        </w:tc>
        <w:tc>
          <w:tcPr>
            <w:tcW w:w="934" w:type="dxa"/>
            <w:shd w:val="clear" w:color="auto" w:fill="auto"/>
            <w:vAlign w:val="center"/>
            <w:hideMark/>
          </w:tcPr>
          <w:p w14:paraId="1DE8F808" w14:textId="08F5777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0D801C82" w14:textId="17F970A8"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57.425</w:t>
            </w:r>
          </w:p>
        </w:tc>
        <w:tc>
          <w:tcPr>
            <w:tcW w:w="1275" w:type="dxa"/>
            <w:shd w:val="clear" w:color="auto" w:fill="auto"/>
            <w:vAlign w:val="center"/>
            <w:hideMark/>
          </w:tcPr>
          <w:p w14:paraId="06D2534A" w14:textId="75C829D4"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53,66</w:t>
            </w:r>
          </w:p>
        </w:tc>
      </w:tr>
      <w:tr w:rsidR="004D6EF5" w:rsidRPr="00871ED8" w14:paraId="0B6B6B81" w14:textId="77777777" w:rsidTr="00871ED8">
        <w:trPr>
          <w:trHeight w:val="170"/>
        </w:trPr>
        <w:tc>
          <w:tcPr>
            <w:tcW w:w="4395" w:type="dxa"/>
            <w:shd w:val="clear" w:color="auto" w:fill="auto"/>
            <w:vAlign w:val="center"/>
            <w:hideMark/>
          </w:tcPr>
          <w:p w14:paraId="0905B508"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Kurulca riski yüksek belirlenmiş alacaklar</w:t>
            </w:r>
          </w:p>
        </w:tc>
        <w:tc>
          <w:tcPr>
            <w:tcW w:w="919" w:type="dxa"/>
            <w:shd w:val="clear" w:color="auto" w:fill="auto"/>
            <w:vAlign w:val="center"/>
            <w:hideMark/>
          </w:tcPr>
          <w:p w14:paraId="3AFE9D0B" w14:textId="485571A0"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22.307.220</w:t>
            </w:r>
          </w:p>
        </w:tc>
        <w:tc>
          <w:tcPr>
            <w:tcW w:w="841" w:type="dxa"/>
            <w:shd w:val="clear" w:color="auto" w:fill="auto"/>
            <w:vAlign w:val="center"/>
            <w:hideMark/>
          </w:tcPr>
          <w:p w14:paraId="54DB7E1F" w14:textId="1AEBF1FC"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03823DE9" w14:textId="216A5B9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22.307.220</w:t>
            </w:r>
          </w:p>
        </w:tc>
        <w:tc>
          <w:tcPr>
            <w:tcW w:w="934" w:type="dxa"/>
            <w:shd w:val="clear" w:color="auto" w:fill="auto"/>
            <w:vAlign w:val="center"/>
            <w:hideMark/>
          </w:tcPr>
          <w:p w14:paraId="368DD489" w14:textId="03DFDB5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7A1F4AC8" w14:textId="0D6A92A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46.433.311</w:t>
            </w:r>
          </w:p>
        </w:tc>
        <w:tc>
          <w:tcPr>
            <w:tcW w:w="1275" w:type="dxa"/>
            <w:shd w:val="clear" w:color="auto" w:fill="auto"/>
            <w:vAlign w:val="center"/>
            <w:hideMark/>
          </w:tcPr>
          <w:p w14:paraId="1D84D1A5" w14:textId="4B57B321"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208,15</w:t>
            </w:r>
          </w:p>
        </w:tc>
      </w:tr>
      <w:tr w:rsidR="004D6EF5" w:rsidRPr="00871ED8" w14:paraId="47C8939F" w14:textId="77777777" w:rsidTr="00871ED8">
        <w:trPr>
          <w:trHeight w:val="170"/>
        </w:trPr>
        <w:tc>
          <w:tcPr>
            <w:tcW w:w="4395" w:type="dxa"/>
            <w:shd w:val="clear" w:color="auto" w:fill="auto"/>
            <w:vAlign w:val="center"/>
            <w:hideMark/>
          </w:tcPr>
          <w:p w14:paraId="3307EF0F"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İpotek teminatlı menkul kıymetler</w:t>
            </w:r>
          </w:p>
        </w:tc>
        <w:tc>
          <w:tcPr>
            <w:tcW w:w="919" w:type="dxa"/>
            <w:shd w:val="clear" w:color="auto" w:fill="auto"/>
            <w:vAlign w:val="center"/>
            <w:hideMark/>
          </w:tcPr>
          <w:p w14:paraId="526AD8F5" w14:textId="7BF9C8EE"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841" w:type="dxa"/>
            <w:shd w:val="clear" w:color="auto" w:fill="auto"/>
            <w:vAlign w:val="center"/>
            <w:hideMark/>
          </w:tcPr>
          <w:p w14:paraId="681205EB" w14:textId="2CD335B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1679FD30" w14:textId="15382C80"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34" w:type="dxa"/>
            <w:shd w:val="clear" w:color="auto" w:fill="auto"/>
            <w:vAlign w:val="center"/>
            <w:hideMark/>
          </w:tcPr>
          <w:p w14:paraId="60F2D4BB" w14:textId="2B0AC038"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5ED7EFE9" w14:textId="14893EB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275" w:type="dxa"/>
            <w:shd w:val="clear" w:color="auto" w:fill="auto"/>
            <w:vAlign w:val="center"/>
            <w:hideMark/>
          </w:tcPr>
          <w:p w14:paraId="1D1B9FA7" w14:textId="1CD1036A"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0,00</w:t>
            </w:r>
          </w:p>
        </w:tc>
      </w:tr>
      <w:tr w:rsidR="004D6EF5" w:rsidRPr="00871ED8" w14:paraId="0ED93EF4" w14:textId="77777777" w:rsidTr="00871ED8">
        <w:trPr>
          <w:trHeight w:val="170"/>
        </w:trPr>
        <w:tc>
          <w:tcPr>
            <w:tcW w:w="4395" w:type="dxa"/>
            <w:shd w:val="clear" w:color="auto" w:fill="auto"/>
            <w:vAlign w:val="center"/>
            <w:hideMark/>
          </w:tcPr>
          <w:p w14:paraId="74D41F50"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Bankalardan ve aracı kurumlardan olan kısa vadeli alacaklar ile kısa vadeli kurumsal alacaklar</w:t>
            </w:r>
          </w:p>
        </w:tc>
        <w:tc>
          <w:tcPr>
            <w:tcW w:w="919" w:type="dxa"/>
            <w:shd w:val="clear" w:color="auto" w:fill="auto"/>
            <w:vAlign w:val="center"/>
            <w:hideMark/>
          </w:tcPr>
          <w:p w14:paraId="08C23721" w14:textId="3114C47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841" w:type="dxa"/>
            <w:shd w:val="clear" w:color="auto" w:fill="auto"/>
            <w:vAlign w:val="center"/>
            <w:hideMark/>
          </w:tcPr>
          <w:p w14:paraId="1DC9923B" w14:textId="3D53C91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58FB9F79" w14:textId="465B5F45"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34" w:type="dxa"/>
            <w:shd w:val="clear" w:color="auto" w:fill="auto"/>
            <w:vAlign w:val="center"/>
            <w:hideMark/>
          </w:tcPr>
          <w:p w14:paraId="4821CE15" w14:textId="771862E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53EBCF66" w14:textId="272995E2"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275" w:type="dxa"/>
            <w:shd w:val="clear" w:color="auto" w:fill="auto"/>
            <w:vAlign w:val="center"/>
            <w:hideMark/>
          </w:tcPr>
          <w:p w14:paraId="188058BE" w14:textId="40E0D153"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0,00</w:t>
            </w:r>
          </w:p>
        </w:tc>
      </w:tr>
      <w:tr w:rsidR="004D6EF5" w:rsidRPr="00871ED8" w14:paraId="43FF978F" w14:textId="77777777" w:rsidTr="00871ED8">
        <w:trPr>
          <w:trHeight w:val="170"/>
        </w:trPr>
        <w:tc>
          <w:tcPr>
            <w:tcW w:w="4395" w:type="dxa"/>
            <w:shd w:val="clear" w:color="auto" w:fill="auto"/>
            <w:vAlign w:val="center"/>
            <w:hideMark/>
          </w:tcPr>
          <w:p w14:paraId="3F50C685"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Kolektif yatırım kuruluşu niteliğindeki yatırımlar</w:t>
            </w:r>
          </w:p>
        </w:tc>
        <w:tc>
          <w:tcPr>
            <w:tcW w:w="919" w:type="dxa"/>
            <w:shd w:val="clear" w:color="auto" w:fill="auto"/>
            <w:vAlign w:val="center"/>
            <w:hideMark/>
          </w:tcPr>
          <w:p w14:paraId="18DCB8C8" w14:textId="42A9A80C"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6.132.754</w:t>
            </w:r>
          </w:p>
        </w:tc>
        <w:tc>
          <w:tcPr>
            <w:tcW w:w="841" w:type="dxa"/>
            <w:shd w:val="clear" w:color="auto" w:fill="auto"/>
            <w:vAlign w:val="center"/>
            <w:hideMark/>
          </w:tcPr>
          <w:p w14:paraId="66A989AD" w14:textId="09DDA802"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11139475" w14:textId="195A2A81"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6.132.754</w:t>
            </w:r>
          </w:p>
        </w:tc>
        <w:tc>
          <w:tcPr>
            <w:tcW w:w="934" w:type="dxa"/>
            <w:shd w:val="clear" w:color="auto" w:fill="auto"/>
            <w:vAlign w:val="center"/>
            <w:hideMark/>
          </w:tcPr>
          <w:p w14:paraId="3733017B" w14:textId="0A0AFB8E"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3ACC8F45" w14:textId="45A71D4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1.597.906</w:t>
            </w:r>
          </w:p>
        </w:tc>
        <w:tc>
          <w:tcPr>
            <w:tcW w:w="1275" w:type="dxa"/>
            <w:shd w:val="clear" w:color="auto" w:fill="auto"/>
            <w:vAlign w:val="center"/>
            <w:hideMark/>
          </w:tcPr>
          <w:p w14:paraId="54A11DC3" w14:textId="46146637"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26,06</w:t>
            </w:r>
          </w:p>
        </w:tc>
      </w:tr>
      <w:tr w:rsidR="004D6EF5" w:rsidRPr="00871ED8" w14:paraId="52B4DDB7" w14:textId="77777777" w:rsidTr="00871ED8">
        <w:trPr>
          <w:trHeight w:val="170"/>
        </w:trPr>
        <w:tc>
          <w:tcPr>
            <w:tcW w:w="4395" w:type="dxa"/>
            <w:shd w:val="clear" w:color="auto" w:fill="auto"/>
            <w:vAlign w:val="center"/>
            <w:hideMark/>
          </w:tcPr>
          <w:p w14:paraId="3F661AFF"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Diğer alacaklar</w:t>
            </w:r>
          </w:p>
        </w:tc>
        <w:tc>
          <w:tcPr>
            <w:tcW w:w="919" w:type="dxa"/>
            <w:shd w:val="clear" w:color="auto" w:fill="auto"/>
            <w:vAlign w:val="center"/>
            <w:hideMark/>
          </w:tcPr>
          <w:p w14:paraId="4B267E81" w14:textId="6E798093"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7.092.507</w:t>
            </w:r>
          </w:p>
        </w:tc>
        <w:tc>
          <w:tcPr>
            <w:tcW w:w="841" w:type="dxa"/>
            <w:shd w:val="clear" w:color="auto" w:fill="auto"/>
            <w:vAlign w:val="center"/>
            <w:hideMark/>
          </w:tcPr>
          <w:p w14:paraId="1ECFFAD9" w14:textId="1962E75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shd w:val="clear" w:color="auto" w:fill="auto"/>
            <w:vAlign w:val="center"/>
            <w:hideMark/>
          </w:tcPr>
          <w:p w14:paraId="2BD72476" w14:textId="26F6E9F9"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7.092.507</w:t>
            </w:r>
          </w:p>
        </w:tc>
        <w:tc>
          <w:tcPr>
            <w:tcW w:w="934" w:type="dxa"/>
            <w:shd w:val="clear" w:color="auto" w:fill="auto"/>
            <w:vAlign w:val="center"/>
            <w:hideMark/>
          </w:tcPr>
          <w:p w14:paraId="779E7D3C" w14:textId="22E353A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shd w:val="clear" w:color="auto" w:fill="auto"/>
            <w:vAlign w:val="center"/>
            <w:hideMark/>
          </w:tcPr>
          <w:p w14:paraId="163753BF" w14:textId="49E0C26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2.599.434</w:t>
            </w:r>
          </w:p>
        </w:tc>
        <w:tc>
          <w:tcPr>
            <w:tcW w:w="1275" w:type="dxa"/>
            <w:shd w:val="clear" w:color="auto" w:fill="auto"/>
            <w:vAlign w:val="center"/>
            <w:hideMark/>
          </w:tcPr>
          <w:p w14:paraId="63947E0E" w14:textId="635AD8EC"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36,65</w:t>
            </w:r>
          </w:p>
        </w:tc>
      </w:tr>
      <w:tr w:rsidR="004D6EF5" w:rsidRPr="00871ED8" w14:paraId="2BE5689E" w14:textId="77777777" w:rsidTr="00871ED8">
        <w:trPr>
          <w:trHeight w:val="170"/>
        </w:trPr>
        <w:tc>
          <w:tcPr>
            <w:tcW w:w="4395" w:type="dxa"/>
            <w:tcBorders>
              <w:bottom w:val="single" w:sz="4" w:space="0" w:color="auto"/>
            </w:tcBorders>
            <w:shd w:val="clear" w:color="auto" w:fill="auto"/>
            <w:vAlign w:val="center"/>
            <w:hideMark/>
          </w:tcPr>
          <w:p w14:paraId="7FAA8E44" w14:textId="77777777" w:rsidR="004D6EF5" w:rsidRPr="00871ED8" w:rsidRDefault="004D6EF5" w:rsidP="004D6EF5">
            <w:pPr>
              <w:rPr>
                <w:rFonts w:ascii="Arial" w:hAnsi="Arial" w:cs="Arial"/>
                <w:color w:val="000000"/>
                <w:sz w:val="14"/>
                <w:szCs w:val="16"/>
              </w:rPr>
            </w:pPr>
            <w:r w:rsidRPr="00871ED8">
              <w:rPr>
                <w:rFonts w:ascii="Arial" w:hAnsi="Arial" w:cs="Arial"/>
                <w:color w:val="000000"/>
                <w:sz w:val="14"/>
                <w:szCs w:val="16"/>
              </w:rPr>
              <w:t>Hisse senedi yatırımları</w:t>
            </w:r>
          </w:p>
        </w:tc>
        <w:tc>
          <w:tcPr>
            <w:tcW w:w="919" w:type="dxa"/>
            <w:tcBorders>
              <w:bottom w:val="single" w:sz="4" w:space="0" w:color="auto"/>
            </w:tcBorders>
            <w:shd w:val="clear" w:color="auto" w:fill="auto"/>
            <w:vAlign w:val="center"/>
            <w:hideMark/>
          </w:tcPr>
          <w:p w14:paraId="4D20D045" w14:textId="13118034"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38.554</w:t>
            </w:r>
          </w:p>
        </w:tc>
        <w:tc>
          <w:tcPr>
            <w:tcW w:w="841" w:type="dxa"/>
            <w:tcBorders>
              <w:bottom w:val="single" w:sz="4" w:space="0" w:color="auto"/>
            </w:tcBorders>
            <w:shd w:val="clear" w:color="auto" w:fill="auto"/>
            <w:vAlign w:val="center"/>
            <w:hideMark/>
          </w:tcPr>
          <w:p w14:paraId="7EE2D3C9" w14:textId="641BC42D"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919" w:type="dxa"/>
            <w:tcBorders>
              <w:bottom w:val="single" w:sz="4" w:space="0" w:color="auto"/>
            </w:tcBorders>
            <w:shd w:val="clear" w:color="auto" w:fill="auto"/>
            <w:vAlign w:val="center"/>
            <w:hideMark/>
          </w:tcPr>
          <w:p w14:paraId="5EE3B55D" w14:textId="318D84BA"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38.554</w:t>
            </w:r>
          </w:p>
        </w:tc>
        <w:tc>
          <w:tcPr>
            <w:tcW w:w="934" w:type="dxa"/>
            <w:tcBorders>
              <w:bottom w:val="single" w:sz="4" w:space="0" w:color="auto"/>
            </w:tcBorders>
            <w:shd w:val="clear" w:color="auto" w:fill="auto"/>
            <w:vAlign w:val="center"/>
            <w:hideMark/>
          </w:tcPr>
          <w:p w14:paraId="60B187A0" w14:textId="635BA1E6"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w:t>
            </w:r>
          </w:p>
        </w:tc>
        <w:tc>
          <w:tcPr>
            <w:tcW w:w="1065" w:type="dxa"/>
            <w:tcBorders>
              <w:bottom w:val="single" w:sz="4" w:space="0" w:color="auto"/>
            </w:tcBorders>
            <w:shd w:val="clear" w:color="auto" w:fill="auto"/>
            <w:vAlign w:val="center"/>
            <w:hideMark/>
          </w:tcPr>
          <w:p w14:paraId="15ACF2F9" w14:textId="4E568E5B" w:rsidR="004D6EF5" w:rsidRPr="00871ED8" w:rsidRDefault="004D6EF5" w:rsidP="004D6EF5">
            <w:pPr>
              <w:jc w:val="right"/>
              <w:rPr>
                <w:rFonts w:ascii="Arial" w:hAnsi="Arial" w:cs="Arial"/>
                <w:color w:val="000000"/>
                <w:sz w:val="14"/>
                <w:szCs w:val="16"/>
              </w:rPr>
            </w:pPr>
            <w:r w:rsidRPr="00871ED8">
              <w:rPr>
                <w:rFonts w:ascii="Arial" w:hAnsi="Arial" w:cs="Arial"/>
                <w:color w:val="000000"/>
                <w:sz w:val="14"/>
                <w:szCs w:val="16"/>
              </w:rPr>
              <w:t>38.554</w:t>
            </w:r>
          </w:p>
        </w:tc>
        <w:tc>
          <w:tcPr>
            <w:tcW w:w="1275" w:type="dxa"/>
            <w:tcBorders>
              <w:bottom w:val="single" w:sz="4" w:space="0" w:color="auto"/>
            </w:tcBorders>
            <w:shd w:val="clear" w:color="auto" w:fill="auto"/>
            <w:vAlign w:val="center"/>
            <w:hideMark/>
          </w:tcPr>
          <w:p w14:paraId="26F1F8E0" w14:textId="596557C1" w:rsidR="004D6EF5" w:rsidRPr="00871ED8" w:rsidRDefault="00B07861" w:rsidP="004D6EF5">
            <w:pPr>
              <w:jc w:val="right"/>
              <w:rPr>
                <w:rFonts w:ascii="Arial" w:hAnsi="Arial" w:cs="Arial"/>
                <w:color w:val="000000"/>
                <w:sz w:val="14"/>
                <w:szCs w:val="22"/>
              </w:rPr>
            </w:pPr>
            <w:r w:rsidRPr="00871ED8">
              <w:rPr>
                <w:rFonts w:ascii="Arial" w:hAnsi="Arial" w:cs="Arial"/>
                <w:color w:val="000000"/>
                <w:sz w:val="14"/>
                <w:szCs w:val="16"/>
              </w:rPr>
              <w:t>%</w:t>
            </w:r>
            <w:r w:rsidR="004D6EF5" w:rsidRPr="00871ED8">
              <w:rPr>
                <w:rFonts w:ascii="Arial" w:hAnsi="Arial" w:cs="Arial"/>
                <w:color w:val="000000"/>
                <w:sz w:val="14"/>
                <w:szCs w:val="16"/>
              </w:rPr>
              <w:t>100,00</w:t>
            </w:r>
          </w:p>
        </w:tc>
      </w:tr>
      <w:tr w:rsidR="004D6EF5" w:rsidRPr="00871ED8" w14:paraId="2E6507C9" w14:textId="77777777" w:rsidTr="00871ED8">
        <w:trPr>
          <w:trHeight w:val="70"/>
        </w:trPr>
        <w:tc>
          <w:tcPr>
            <w:tcW w:w="4395" w:type="dxa"/>
            <w:tcBorders>
              <w:top w:val="single" w:sz="4" w:space="0" w:color="auto"/>
              <w:bottom w:val="single" w:sz="4" w:space="0" w:color="auto"/>
            </w:tcBorders>
            <w:shd w:val="clear" w:color="auto" w:fill="auto"/>
            <w:vAlign w:val="center"/>
            <w:hideMark/>
          </w:tcPr>
          <w:p w14:paraId="1AEB3491" w14:textId="77777777" w:rsidR="004D6EF5" w:rsidRPr="00871ED8" w:rsidRDefault="004D6EF5" w:rsidP="004D6EF5">
            <w:pPr>
              <w:rPr>
                <w:rFonts w:ascii="Arial" w:hAnsi="Arial" w:cs="Arial"/>
                <w:b/>
                <w:bCs/>
                <w:color w:val="000000"/>
                <w:sz w:val="14"/>
                <w:szCs w:val="16"/>
              </w:rPr>
            </w:pPr>
            <w:r w:rsidRPr="00871ED8">
              <w:rPr>
                <w:rFonts w:ascii="Arial" w:hAnsi="Arial" w:cs="Arial"/>
                <w:b/>
                <w:bCs/>
                <w:color w:val="000000"/>
                <w:sz w:val="14"/>
                <w:szCs w:val="16"/>
              </w:rPr>
              <w:t>Toplam</w:t>
            </w:r>
          </w:p>
        </w:tc>
        <w:tc>
          <w:tcPr>
            <w:tcW w:w="919" w:type="dxa"/>
            <w:tcBorders>
              <w:top w:val="single" w:sz="4" w:space="0" w:color="auto"/>
              <w:bottom w:val="single" w:sz="4" w:space="0" w:color="auto"/>
            </w:tcBorders>
            <w:shd w:val="clear" w:color="auto" w:fill="auto"/>
            <w:vAlign w:val="center"/>
            <w:hideMark/>
          </w:tcPr>
          <w:p w14:paraId="4C4C56DF" w14:textId="44B27919" w:rsidR="004D6EF5" w:rsidRPr="00871ED8" w:rsidRDefault="004D6EF5" w:rsidP="004D6EF5">
            <w:pPr>
              <w:jc w:val="right"/>
              <w:rPr>
                <w:rFonts w:ascii="Arial" w:hAnsi="Arial" w:cs="Arial"/>
                <w:b/>
                <w:color w:val="000000"/>
                <w:sz w:val="14"/>
                <w:szCs w:val="16"/>
              </w:rPr>
            </w:pPr>
            <w:r w:rsidRPr="00871ED8">
              <w:rPr>
                <w:rFonts w:ascii="Arial" w:hAnsi="Arial" w:cs="Arial"/>
                <w:b/>
                <w:color w:val="000000"/>
                <w:sz w:val="14"/>
                <w:szCs w:val="16"/>
              </w:rPr>
              <w:t>183.728.777</w:t>
            </w:r>
          </w:p>
        </w:tc>
        <w:tc>
          <w:tcPr>
            <w:tcW w:w="841" w:type="dxa"/>
            <w:tcBorders>
              <w:top w:val="single" w:sz="4" w:space="0" w:color="auto"/>
              <w:bottom w:val="single" w:sz="4" w:space="0" w:color="auto"/>
            </w:tcBorders>
            <w:shd w:val="clear" w:color="auto" w:fill="auto"/>
            <w:vAlign w:val="center"/>
            <w:hideMark/>
          </w:tcPr>
          <w:p w14:paraId="27AD8BB2" w14:textId="6051B302" w:rsidR="004D6EF5" w:rsidRPr="00871ED8" w:rsidRDefault="004D6EF5" w:rsidP="004D6EF5">
            <w:pPr>
              <w:jc w:val="right"/>
              <w:rPr>
                <w:rFonts w:ascii="Arial" w:hAnsi="Arial" w:cs="Arial"/>
                <w:b/>
                <w:color w:val="000000"/>
                <w:sz w:val="14"/>
                <w:szCs w:val="16"/>
              </w:rPr>
            </w:pPr>
            <w:r w:rsidRPr="00871ED8">
              <w:rPr>
                <w:rFonts w:ascii="Arial" w:hAnsi="Arial" w:cs="Arial"/>
                <w:b/>
                <w:color w:val="000000"/>
                <w:sz w:val="14"/>
                <w:szCs w:val="16"/>
              </w:rPr>
              <w:t>78.712.489</w:t>
            </w:r>
          </w:p>
        </w:tc>
        <w:tc>
          <w:tcPr>
            <w:tcW w:w="919" w:type="dxa"/>
            <w:tcBorders>
              <w:top w:val="single" w:sz="4" w:space="0" w:color="auto"/>
              <w:bottom w:val="single" w:sz="4" w:space="0" w:color="auto"/>
            </w:tcBorders>
            <w:shd w:val="clear" w:color="auto" w:fill="auto"/>
            <w:vAlign w:val="center"/>
            <w:hideMark/>
          </w:tcPr>
          <w:p w14:paraId="47D4E79B" w14:textId="656EB095" w:rsidR="004D6EF5" w:rsidRPr="00871ED8" w:rsidRDefault="004D6EF5" w:rsidP="004D6EF5">
            <w:pPr>
              <w:jc w:val="right"/>
              <w:rPr>
                <w:rFonts w:ascii="Arial" w:hAnsi="Arial" w:cs="Arial"/>
                <w:b/>
                <w:color w:val="000000"/>
                <w:sz w:val="14"/>
                <w:szCs w:val="16"/>
              </w:rPr>
            </w:pPr>
            <w:r w:rsidRPr="00871ED8">
              <w:rPr>
                <w:rFonts w:ascii="Arial" w:hAnsi="Arial" w:cs="Arial"/>
                <w:b/>
                <w:color w:val="000000"/>
                <w:sz w:val="14"/>
                <w:szCs w:val="16"/>
              </w:rPr>
              <w:t>183.728.777</w:t>
            </w:r>
          </w:p>
        </w:tc>
        <w:tc>
          <w:tcPr>
            <w:tcW w:w="934" w:type="dxa"/>
            <w:tcBorders>
              <w:top w:val="single" w:sz="4" w:space="0" w:color="auto"/>
              <w:bottom w:val="single" w:sz="4" w:space="0" w:color="auto"/>
            </w:tcBorders>
            <w:shd w:val="clear" w:color="auto" w:fill="auto"/>
            <w:vAlign w:val="center"/>
            <w:hideMark/>
          </w:tcPr>
          <w:p w14:paraId="4DC60B23" w14:textId="5C6B3A29" w:rsidR="004D6EF5" w:rsidRPr="00871ED8" w:rsidRDefault="004D6EF5" w:rsidP="004D6EF5">
            <w:pPr>
              <w:jc w:val="right"/>
              <w:rPr>
                <w:rFonts w:ascii="Arial" w:hAnsi="Arial" w:cs="Arial"/>
                <w:b/>
                <w:color w:val="000000"/>
                <w:sz w:val="14"/>
                <w:szCs w:val="16"/>
              </w:rPr>
            </w:pPr>
            <w:r w:rsidRPr="00871ED8">
              <w:rPr>
                <w:rFonts w:ascii="Arial" w:hAnsi="Arial" w:cs="Arial"/>
                <w:b/>
                <w:color w:val="000000"/>
                <w:sz w:val="14"/>
                <w:szCs w:val="16"/>
              </w:rPr>
              <w:t>33.203.964</w:t>
            </w:r>
          </w:p>
        </w:tc>
        <w:tc>
          <w:tcPr>
            <w:tcW w:w="1065" w:type="dxa"/>
            <w:tcBorders>
              <w:top w:val="single" w:sz="4" w:space="0" w:color="auto"/>
              <w:bottom w:val="single" w:sz="4" w:space="0" w:color="auto"/>
            </w:tcBorders>
            <w:shd w:val="clear" w:color="auto" w:fill="auto"/>
            <w:vAlign w:val="center"/>
            <w:hideMark/>
          </w:tcPr>
          <w:p w14:paraId="41A611C9" w14:textId="43CE4212" w:rsidR="004D6EF5" w:rsidRPr="00871ED8" w:rsidRDefault="004D6EF5" w:rsidP="004D6EF5">
            <w:pPr>
              <w:jc w:val="right"/>
              <w:rPr>
                <w:rFonts w:ascii="Arial" w:hAnsi="Arial" w:cs="Arial"/>
                <w:b/>
                <w:color w:val="000000"/>
                <w:sz w:val="14"/>
                <w:szCs w:val="16"/>
              </w:rPr>
            </w:pPr>
            <w:r w:rsidRPr="00871ED8">
              <w:rPr>
                <w:rFonts w:ascii="Arial" w:hAnsi="Arial" w:cs="Arial"/>
                <w:b/>
                <w:color w:val="000000"/>
                <w:sz w:val="14"/>
                <w:szCs w:val="16"/>
              </w:rPr>
              <w:t>131.521.162</w:t>
            </w:r>
          </w:p>
        </w:tc>
        <w:tc>
          <w:tcPr>
            <w:tcW w:w="1275" w:type="dxa"/>
            <w:tcBorders>
              <w:top w:val="single" w:sz="4" w:space="0" w:color="auto"/>
              <w:bottom w:val="single" w:sz="4" w:space="0" w:color="auto"/>
            </w:tcBorders>
            <w:shd w:val="clear" w:color="auto" w:fill="auto"/>
            <w:vAlign w:val="center"/>
            <w:hideMark/>
          </w:tcPr>
          <w:p w14:paraId="1B051E38" w14:textId="555459E3" w:rsidR="004D6EF5" w:rsidRPr="00871ED8" w:rsidRDefault="00B07861" w:rsidP="004D6EF5">
            <w:pPr>
              <w:jc w:val="right"/>
              <w:rPr>
                <w:rFonts w:ascii="Arial" w:hAnsi="Arial" w:cs="Arial"/>
                <w:b/>
                <w:color w:val="000000"/>
                <w:sz w:val="14"/>
                <w:szCs w:val="22"/>
              </w:rPr>
            </w:pPr>
            <w:r w:rsidRPr="00871ED8">
              <w:rPr>
                <w:rFonts w:ascii="Arial" w:hAnsi="Arial" w:cs="Arial"/>
                <w:b/>
                <w:color w:val="000000"/>
                <w:sz w:val="14"/>
                <w:szCs w:val="16"/>
              </w:rPr>
              <w:t>%</w:t>
            </w:r>
            <w:r w:rsidR="004D6EF5" w:rsidRPr="00871ED8">
              <w:rPr>
                <w:rFonts w:ascii="Arial" w:hAnsi="Arial" w:cs="Arial"/>
                <w:b/>
                <w:color w:val="000000"/>
                <w:sz w:val="14"/>
                <w:szCs w:val="16"/>
              </w:rPr>
              <w:t>60,63</w:t>
            </w:r>
          </w:p>
        </w:tc>
      </w:tr>
      <w:bookmarkEnd w:id="22"/>
    </w:tbl>
    <w:p w14:paraId="74E881C2" w14:textId="77777777" w:rsidR="00D506B8" w:rsidRPr="00295D9C" w:rsidRDefault="00D506B8" w:rsidP="00D506B8">
      <w:pPr>
        <w:pStyle w:val="BodyTextIndent"/>
        <w:ind w:firstLine="0"/>
        <w:rPr>
          <w:rFonts w:ascii="Arial" w:hAnsi="Arial" w:cs="Arial"/>
          <w:b/>
          <w:sz w:val="20"/>
          <w:szCs w:val="14"/>
          <w:highlight w:val="green"/>
        </w:rPr>
      </w:pPr>
    </w:p>
    <w:tbl>
      <w:tblPr>
        <w:tblW w:w="10206" w:type="dxa"/>
        <w:tblCellMar>
          <w:left w:w="70" w:type="dxa"/>
          <w:right w:w="70" w:type="dxa"/>
        </w:tblCellMar>
        <w:tblLook w:val="04A0" w:firstRow="1" w:lastRow="0" w:firstColumn="1" w:lastColumn="0" w:noHBand="0" w:noVBand="1"/>
      </w:tblPr>
      <w:tblGrid>
        <w:gridCol w:w="4536"/>
        <w:gridCol w:w="941"/>
        <w:gridCol w:w="941"/>
        <w:gridCol w:w="941"/>
        <w:gridCol w:w="941"/>
        <w:gridCol w:w="941"/>
        <w:gridCol w:w="965"/>
      </w:tblGrid>
      <w:tr w:rsidR="00D506B8" w:rsidRPr="00871ED8" w14:paraId="7064E6B3" w14:textId="77777777" w:rsidTr="00057FB6">
        <w:trPr>
          <w:trHeight w:val="170"/>
        </w:trPr>
        <w:tc>
          <w:tcPr>
            <w:tcW w:w="4536" w:type="dxa"/>
            <w:tcBorders>
              <w:top w:val="single" w:sz="2" w:space="0" w:color="auto"/>
              <w:bottom w:val="single" w:sz="2" w:space="0" w:color="auto"/>
            </w:tcBorders>
            <w:shd w:val="clear" w:color="auto" w:fill="auto"/>
            <w:vAlign w:val="center"/>
            <w:hideMark/>
          </w:tcPr>
          <w:p w14:paraId="16C6E438" w14:textId="6B324CA8" w:rsidR="00D506B8" w:rsidRPr="00871ED8" w:rsidRDefault="00D506B8" w:rsidP="00D506B8">
            <w:pPr>
              <w:rPr>
                <w:rFonts w:ascii="Arial" w:hAnsi="Arial" w:cs="Arial"/>
                <w:b/>
                <w:bCs/>
                <w:color w:val="000000"/>
                <w:sz w:val="14"/>
                <w:szCs w:val="16"/>
              </w:rPr>
            </w:pPr>
            <w:r w:rsidRPr="00871ED8">
              <w:rPr>
                <w:rFonts w:ascii="Arial" w:hAnsi="Arial" w:cs="Arial"/>
                <w:b/>
                <w:color w:val="000000"/>
                <w:sz w:val="14"/>
                <w:szCs w:val="16"/>
              </w:rPr>
              <w:t>Önceki Dönem 31 Aralık 202</w:t>
            </w:r>
            <w:r w:rsidR="00057FB6" w:rsidRPr="00871ED8">
              <w:rPr>
                <w:rFonts w:ascii="Arial" w:hAnsi="Arial" w:cs="Arial"/>
                <w:b/>
                <w:color w:val="000000"/>
                <w:sz w:val="14"/>
                <w:szCs w:val="16"/>
              </w:rPr>
              <w:t>2</w:t>
            </w:r>
          </w:p>
        </w:tc>
        <w:tc>
          <w:tcPr>
            <w:tcW w:w="1882" w:type="dxa"/>
            <w:gridSpan w:val="2"/>
            <w:tcBorders>
              <w:top w:val="single" w:sz="2" w:space="0" w:color="auto"/>
              <w:bottom w:val="single" w:sz="2" w:space="0" w:color="auto"/>
            </w:tcBorders>
            <w:shd w:val="clear" w:color="auto" w:fill="auto"/>
            <w:vAlign w:val="bottom"/>
            <w:hideMark/>
          </w:tcPr>
          <w:p w14:paraId="672DEBD1"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önce alacak tutarı</w:t>
            </w:r>
          </w:p>
        </w:tc>
        <w:tc>
          <w:tcPr>
            <w:tcW w:w="1882" w:type="dxa"/>
            <w:gridSpan w:val="2"/>
            <w:tcBorders>
              <w:top w:val="single" w:sz="2" w:space="0" w:color="auto"/>
              <w:bottom w:val="single" w:sz="2" w:space="0" w:color="auto"/>
            </w:tcBorders>
            <w:shd w:val="clear" w:color="auto" w:fill="auto"/>
            <w:vAlign w:val="bottom"/>
            <w:hideMark/>
          </w:tcPr>
          <w:p w14:paraId="67BCA8F5"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 xml:space="preserve">Kredi dönüşüm oranı ve kredi riski </w:t>
            </w:r>
            <w:proofErr w:type="spellStart"/>
            <w:r w:rsidRPr="00871ED8">
              <w:rPr>
                <w:rFonts w:ascii="Arial" w:hAnsi="Arial" w:cs="Arial"/>
                <w:b/>
                <w:bCs/>
                <w:color w:val="000000"/>
                <w:sz w:val="14"/>
                <w:szCs w:val="16"/>
              </w:rPr>
              <w:t>azaltımından</w:t>
            </w:r>
            <w:proofErr w:type="spellEnd"/>
            <w:r w:rsidRPr="00871ED8">
              <w:rPr>
                <w:rFonts w:ascii="Arial" w:hAnsi="Arial" w:cs="Arial"/>
                <w:b/>
                <w:bCs/>
                <w:color w:val="000000"/>
                <w:sz w:val="14"/>
                <w:szCs w:val="16"/>
              </w:rPr>
              <w:t xml:space="preserve"> sonra alacak tutarı</w:t>
            </w:r>
          </w:p>
        </w:tc>
        <w:tc>
          <w:tcPr>
            <w:tcW w:w="1906" w:type="dxa"/>
            <w:gridSpan w:val="2"/>
            <w:tcBorders>
              <w:top w:val="single" w:sz="2" w:space="0" w:color="auto"/>
              <w:bottom w:val="single" w:sz="2" w:space="0" w:color="auto"/>
            </w:tcBorders>
            <w:vAlign w:val="bottom"/>
          </w:tcPr>
          <w:p w14:paraId="4BAABEC2"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Risk ağırlıklı tutar ve risk ağırlıklı tutar yoğunluğu</w:t>
            </w:r>
          </w:p>
        </w:tc>
      </w:tr>
      <w:tr w:rsidR="00D506B8" w:rsidRPr="00871ED8" w14:paraId="038FB8D3" w14:textId="77777777" w:rsidTr="00057FB6">
        <w:trPr>
          <w:trHeight w:val="170"/>
        </w:trPr>
        <w:tc>
          <w:tcPr>
            <w:tcW w:w="4536" w:type="dxa"/>
            <w:tcBorders>
              <w:top w:val="single" w:sz="2" w:space="0" w:color="auto"/>
              <w:bottom w:val="single" w:sz="4" w:space="0" w:color="auto"/>
            </w:tcBorders>
            <w:shd w:val="clear" w:color="auto" w:fill="auto"/>
            <w:noWrap/>
            <w:vAlign w:val="center"/>
            <w:hideMark/>
          </w:tcPr>
          <w:p w14:paraId="69F35324" w14:textId="77777777" w:rsidR="00D506B8" w:rsidRPr="00871ED8" w:rsidRDefault="00D506B8" w:rsidP="00D506B8">
            <w:pPr>
              <w:jc w:val="center"/>
              <w:rPr>
                <w:rFonts w:ascii="Arial" w:hAnsi="Arial" w:cs="Arial"/>
                <w:b/>
                <w:bCs/>
                <w:color w:val="000000"/>
                <w:sz w:val="14"/>
                <w:szCs w:val="16"/>
              </w:rPr>
            </w:pPr>
            <w:r w:rsidRPr="00871ED8">
              <w:rPr>
                <w:rFonts w:ascii="Arial" w:hAnsi="Arial" w:cs="Arial"/>
                <w:b/>
                <w:bCs/>
                <w:color w:val="000000"/>
                <w:sz w:val="14"/>
                <w:szCs w:val="16"/>
              </w:rPr>
              <w:t>Risk sınıfları</w:t>
            </w:r>
          </w:p>
        </w:tc>
        <w:tc>
          <w:tcPr>
            <w:tcW w:w="941" w:type="dxa"/>
            <w:tcBorders>
              <w:top w:val="single" w:sz="2" w:space="0" w:color="auto"/>
              <w:bottom w:val="single" w:sz="4" w:space="0" w:color="auto"/>
            </w:tcBorders>
            <w:shd w:val="clear" w:color="auto" w:fill="auto"/>
            <w:vAlign w:val="bottom"/>
            <w:hideMark/>
          </w:tcPr>
          <w:p w14:paraId="36C97E7F" w14:textId="77777777" w:rsidR="00D506B8" w:rsidRPr="00871ED8" w:rsidRDefault="00D506B8" w:rsidP="00871ED8">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41" w:type="dxa"/>
            <w:tcBorders>
              <w:top w:val="single" w:sz="2" w:space="0" w:color="auto"/>
              <w:bottom w:val="single" w:sz="4" w:space="0" w:color="auto"/>
            </w:tcBorders>
            <w:shd w:val="clear" w:color="auto" w:fill="auto"/>
            <w:vAlign w:val="bottom"/>
            <w:hideMark/>
          </w:tcPr>
          <w:p w14:paraId="6B068F9F" w14:textId="77777777" w:rsidR="00D506B8" w:rsidRPr="00871ED8" w:rsidRDefault="00D506B8" w:rsidP="00871ED8">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41" w:type="dxa"/>
            <w:tcBorders>
              <w:top w:val="single" w:sz="2" w:space="0" w:color="auto"/>
              <w:bottom w:val="single" w:sz="4" w:space="0" w:color="auto"/>
            </w:tcBorders>
            <w:shd w:val="clear" w:color="auto" w:fill="auto"/>
            <w:vAlign w:val="bottom"/>
            <w:hideMark/>
          </w:tcPr>
          <w:p w14:paraId="75C0BD85" w14:textId="77777777" w:rsidR="00D506B8" w:rsidRPr="00871ED8" w:rsidRDefault="00D506B8" w:rsidP="00871ED8">
            <w:pPr>
              <w:jc w:val="center"/>
              <w:rPr>
                <w:rFonts w:ascii="Arial" w:hAnsi="Arial" w:cs="Arial"/>
                <w:b/>
                <w:bCs/>
                <w:color w:val="000000"/>
                <w:sz w:val="14"/>
                <w:szCs w:val="16"/>
              </w:rPr>
            </w:pPr>
            <w:r w:rsidRPr="00871ED8">
              <w:rPr>
                <w:rFonts w:ascii="Arial" w:hAnsi="Arial" w:cs="Arial"/>
                <w:b/>
                <w:bCs/>
                <w:color w:val="000000"/>
                <w:sz w:val="14"/>
                <w:szCs w:val="16"/>
              </w:rPr>
              <w:t>Bilanço içi tutar</w:t>
            </w:r>
          </w:p>
        </w:tc>
        <w:tc>
          <w:tcPr>
            <w:tcW w:w="941" w:type="dxa"/>
            <w:tcBorders>
              <w:top w:val="single" w:sz="2" w:space="0" w:color="auto"/>
              <w:bottom w:val="single" w:sz="4" w:space="0" w:color="auto"/>
            </w:tcBorders>
            <w:shd w:val="clear" w:color="auto" w:fill="auto"/>
            <w:vAlign w:val="bottom"/>
            <w:hideMark/>
          </w:tcPr>
          <w:p w14:paraId="7E3393C5" w14:textId="77777777" w:rsidR="00D506B8" w:rsidRPr="00871ED8" w:rsidRDefault="00D506B8" w:rsidP="00871ED8">
            <w:pPr>
              <w:jc w:val="center"/>
              <w:rPr>
                <w:rFonts w:ascii="Arial" w:hAnsi="Arial" w:cs="Arial"/>
                <w:b/>
                <w:bCs/>
                <w:color w:val="000000"/>
                <w:sz w:val="14"/>
                <w:szCs w:val="16"/>
              </w:rPr>
            </w:pPr>
            <w:r w:rsidRPr="00871ED8">
              <w:rPr>
                <w:rFonts w:ascii="Arial" w:hAnsi="Arial" w:cs="Arial"/>
                <w:b/>
                <w:bCs/>
                <w:color w:val="000000"/>
                <w:sz w:val="14"/>
                <w:szCs w:val="16"/>
              </w:rPr>
              <w:t>Bilanço dışı tutar</w:t>
            </w:r>
          </w:p>
        </w:tc>
        <w:tc>
          <w:tcPr>
            <w:tcW w:w="941" w:type="dxa"/>
            <w:tcBorders>
              <w:top w:val="single" w:sz="2" w:space="0" w:color="auto"/>
              <w:bottom w:val="single" w:sz="4" w:space="0" w:color="auto"/>
            </w:tcBorders>
            <w:shd w:val="clear" w:color="auto" w:fill="auto"/>
            <w:vAlign w:val="bottom"/>
            <w:hideMark/>
          </w:tcPr>
          <w:p w14:paraId="1BB8E188" w14:textId="77777777" w:rsidR="00D506B8" w:rsidRPr="00871ED8" w:rsidRDefault="00D506B8" w:rsidP="00871ED8">
            <w:pPr>
              <w:jc w:val="center"/>
              <w:rPr>
                <w:rFonts w:ascii="Arial" w:hAnsi="Arial" w:cs="Arial"/>
                <w:b/>
                <w:bCs/>
                <w:color w:val="000000"/>
                <w:sz w:val="14"/>
                <w:szCs w:val="16"/>
              </w:rPr>
            </w:pPr>
            <w:r w:rsidRPr="00871ED8">
              <w:rPr>
                <w:rFonts w:ascii="Arial" w:hAnsi="Arial" w:cs="Arial"/>
                <w:b/>
                <w:bCs/>
                <w:color w:val="000000"/>
                <w:sz w:val="14"/>
                <w:szCs w:val="16"/>
              </w:rPr>
              <w:t>Risk ağırlıklı tutar</w:t>
            </w:r>
          </w:p>
        </w:tc>
        <w:tc>
          <w:tcPr>
            <w:tcW w:w="965" w:type="dxa"/>
            <w:tcBorders>
              <w:top w:val="single" w:sz="2" w:space="0" w:color="auto"/>
              <w:bottom w:val="single" w:sz="4" w:space="0" w:color="auto"/>
            </w:tcBorders>
            <w:shd w:val="clear" w:color="auto" w:fill="auto"/>
            <w:vAlign w:val="bottom"/>
            <w:hideMark/>
          </w:tcPr>
          <w:p w14:paraId="1EB0E6B7" w14:textId="77777777" w:rsidR="00D506B8" w:rsidRPr="00871ED8" w:rsidRDefault="00D506B8" w:rsidP="00871ED8">
            <w:pPr>
              <w:jc w:val="center"/>
              <w:rPr>
                <w:rFonts w:ascii="Arial" w:hAnsi="Arial" w:cs="Arial"/>
                <w:b/>
                <w:bCs/>
                <w:color w:val="000000"/>
                <w:sz w:val="14"/>
                <w:szCs w:val="16"/>
              </w:rPr>
            </w:pPr>
            <w:r w:rsidRPr="00871ED8">
              <w:rPr>
                <w:rFonts w:ascii="Arial" w:hAnsi="Arial" w:cs="Arial"/>
                <w:b/>
                <w:bCs/>
                <w:color w:val="000000"/>
                <w:sz w:val="14"/>
                <w:szCs w:val="16"/>
              </w:rPr>
              <w:t>Risk ağırlıklı tutar yoğunluğu</w:t>
            </w:r>
          </w:p>
        </w:tc>
      </w:tr>
      <w:tr w:rsidR="00057FB6" w:rsidRPr="00871ED8" w14:paraId="57F90C31" w14:textId="77777777" w:rsidTr="00057FB6">
        <w:trPr>
          <w:trHeight w:val="170"/>
        </w:trPr>
        <w:tc>
          <w:tcPr>
            <w:tcW w:w="4536" w:type="dxa"/>
            <w:tcBorders>
              <w:top w:val="single" w:sz="4" w:space="0" w:color="auto"/>
            </w:tcBorders>
            <w:shd w:val="clear" w:color="auto" w:fill="auto"/>
            <w:vAlign w:val="center"/>
            <w:hideMark/>
          </w:tcPr>
          <w:p w14:paraId="3BB22EED"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Merkezi yönetimlerden veya merkez bankalarından alacaklar</w:t>
            </w:r>
          </w:p>
        </w:tc>
        <w:tc>
          <w:tcPr>
            <w:tcW w:w="941" w:type="dxa"/>
            <w:tcBorders>
              <w:top w:val="single" w:sz="4" w:space="0" w:color="auto"/>
            </w:tcBorders>
            <w:shd w:val="clear" w:color="auto" w:fill="auto"/>
            <w:hideMark/>
          </w:tcPr>
          <w:p w14:paraId="3DBEFD62" w14:textId="645C066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51.330.803</w:t>
            </w:r>
          </w:p>
        </w:tc>
        <w:tc>
          <w:tcPr>
            <w:tcW w:w="941" w:type="dxa"/>
            <w:tcBorders>
              <w:top w:val="single" w:sz="4" w:space="0" w:color="auto"/>
            </w:tcBorders>
            <w:shd w:val="clear" w:color="auto" w:fill="auto"/>
            <w:hideMark/>
          </w:tcPr>
          <w:p w14:paraId="630B76C9" w14:textId="088D053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5.608</w:t>
            </w:r>
          </w:p>
        </w:tc>
        <w:tc>
          <w:tcPr>
            <w:tcW w:w="941" w:type="dxa"/>
            <w:tcBorders>
              <w:top w:val="single" w:sz="4" w:space="0" w:color="auto"/>
            </w:tcBorders>
            <w:shd w:val="clear" w:color="auto" w:fill="auto"/>
            <w:hideMark/>
          </w:tcPr>
          <w:p w14:paraId="49D8E339" w14:textId="1AADA26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51.330.803</w:t>
            </w:r>
          </w:p>
        </w:tc>
        <w:tc>
          <w:tcPr>
            <w:tcW w:w="941" w:type="dxa"/>
            <w:tcBorders>
              <w:top w:val="single" w:sz="4" w:space="0" w:color="auto"/>
            </w:tcBorders>
            <w:shd w:val="clear" w:color="auto" w:fill="auto"/>
            <w:hideMark/>
          </w:tcPr>
          <w:p w14:paraId="2091D242" w14:textId="2701F995"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2.804</w:t>
            </w:r>
          </w:p>
        </w:tc>
        <w:tc>
          <w:tcPr>
            <w:tcW w:w="941" w:type="dxa"/>
            <w:tcBorders>
              <w:top w:val="single" w:sz="4" w:space="0" w:color="auto"/>
            </w:tcBorders>
            <w:shd w:val="clear" w:color="auto" w:fill="auto"/>
            <w:hideMark/>
          </w:tcPr>
          <w:p w14:paraId="153BEB92" w14:textId="0A7C279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65" w:type="dxa"/>
            <w:tcBorders>
              <w:top w:val="single" w:sz="4" w:space="0" w:color="auto"/>
            </w:tcBorders>
            <w:shd w:val="clear" w:color="auto" w:fill="auto"/>
            <w:hideMark/>
          </w:tcPr>
          <w:p w14:paraId="36C8FF5B" w14:textId="59D6EE76"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%0,00</w:t>
            </w:r>
          </w:p>
        </w:tc>
      </w:tr>
      <w:tr w:rsidR="00057FB6" w:rsidRPr="00871ED8" w14:paraId="5E2D8EFC" w14:textId="77777777" w:rsidTr="00057FB6">
        <w:trPr>
          <w:trHeight w:val="170"/>
        </w:trPr>
        <w:tc>
          <w:tcPr>
            <w:tcW w:w="4536" w:type="dxa"/>
            <w:shd w:val="clear" w:color="auto" w:fill="auto"/>
            <w:vAlign w:val="center"/>
            <w:hideMark/>
          </w:tcPr>
          <w:p w14:paraId="08558E3E"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Bölgesel yönetimlerden veya yerel yönetimlerden alacaklar</w:t>
            </w:r>
          </w:p>
        </w:tc>
        <w:tc>
          <w:tcPr>
            <w:tcW w:w="941" w:type="dxa"/>
            <w:shd w:val="clear" w:color="auto" w:fill="auto"/>
            <w:hideMark/>
          </w:tcPr>
          <w:p w14:paraId="553E9D37" w14:textId="48A0E38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161.954</w:t>
            </w:r>
          </w:p>
        </w:tc>
        <w:tc>
          <w:tcPr>
            <w:tcW w:w="941" w:type="dxa"/>
            <w:shd w:val="clear" w:color="auto" w:fill="auto"/>
            <w:hideMark/>
          </w:tcPr>
          <w:p w14:paraId="5E2225C3" w14:textId="6FE4DC5C"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108.921</w:t>
            </w:r>
          </w:p>
        </w:tc>
        <w:tc>
          <w:tcPr>
            <w:tcW w:w="941" w:type="dxa"/>
            <w:shd w:val="clear" w:color="auto" w:fill="auto"/>
            <w:hideMark/>
          </w:tcPr>
          <w:p w14:paraId="5F0FA16C" w14:textId="5FECEE3C"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161.954</w:t>
            </w:r>
          </w:p>
        </w:tc>
        <w:tc>
          <w:tcPr>
            <w:tcW w:w="941" w:type="dxa"/>
            <w:shd w:val="clear" w:color="auto" w:fill="auto"/>
            <w:hideMark/>
          </w:tcPr>
          <w:p w14:paraId="75B0A88A" w14:textId="03D15D4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47.329</w:t>
            </w:r>
          </w:p>
        </w:tc>
        <w:tc>
          <w:tcPr>
            <w:tcW w:w="941" w:type="dxa"/>
            <w:shd w:val="clear" w:color="auto" w:fill="auto"/>
            <w:hideMark/>
          </w:tcPr>
          <w:p w14:paraId="153E9D16" w14:textId="07A503A4"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104.042</w:t>
            </w:r>
          </w:p>
        </w:tc>
        <w:tc>
          <w:tcPr>
            <w:tcW w:w="965" w:type="dxa"/>
            <w:shd w:val="clear" w:color="auto" w:fill="auto"/>
            <w:hideMark/>
          </w:tcPr>
          <w:p w14:paraId="1E1D1EA6" w14:textId="1131ED8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%49,71</w:t>
            </w:r>
          </w:p>
        </w:tc>
      </w:tr>
      <w:tr w:rsidR="00057FB6" w:rsidRPr="00871ED8" w14:paraId="06C6AF2E" w14:textId="77777777" w:rsidTr="00057FB6">
        <w:trPr>
          <w:trHeight w:val="170"/>
        </w:trPr>
        <w:tc>
          <w:tcPr>
            <w:tcW w:w="4536" w:type="dxa"/>
            <w:shd w:val="clear" w:color="auto" w:fill="auto"/>
            <w:vAlign w:val="center"/>
            <w:hideMark/>
          </w:tcPr>
          <w:p w14:paraId="14D33ABB"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İdari birimlerden ve ticari olmayan girişimlerden alacaklar</w:t>
            </w:r>
          </w:p>
        </w:tc>
        <w:tc>
          <w:tcPr>
            <w:tcW w:w="941" w:type="dxa"/>
            <w:shd w:val="clear" w:color="auto" w:fill="auto"/>
            <w:hideMark/>
          </w:tcPr>
          <w:p w14:paraId="0680E1F7" w14:textId="0A54D6F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36.397</w:t>
            </w:r>
          </w:p>
        </w:tc>
        <w:tc>
          <w:tcPr>
            <w:tcW w:w="941" w:type="dxa"/>
            <w:shd w:val="clear" w:color="auto" w:fill="auto"/>
            <w:hideMark/>
          </w:tcPr>
          <w:p w14:paraId="196985E4" w14:textId="2B1AD8A1"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1.410.799</w:t>
            </w:r>
          </w:p>
        </w:tc>
        <w:tc>
          <w:tcPr>
            <w:tcW w:w="941" w:type="dxa"/>
            <w:shd w:val="clear" w:color="auto" w:fill="auto"/>
            <w:hideMark/>
          </w:tcPr>
          <w:p w14:paraId="00424869" w14:textId="42C5F981"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36.397</w:t>
            </w:r>
          </w:p>
        </w:tc>
        <w:tc>
          <w:tcPr>
            <w:tcW w:w="941" w:type="dxa"/>
            <w:shd w:val="clear" w:color="auto" w:fill="auto"/>
            <w:hideMark/>
          </w:tcPr>
          <w:p w14:paraId="09E089B0" w14:textId="17E6D99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689.317</w:t>
            </w:r>
          </w:p>
        </w:tc>
        <w:tc>
          <w:tcPr>
            <w:tcW w:w="941" w:type="dxa"/>
            <w:shd w:val="clear" w:color="auto" w:fill="auto"/>
            <w:hideMark/>
          </w:tcPr>
          <w:p w14:paraId="060ED87E" w14:textId="63350936"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721.876</w:t>
            </w:r>
          </w:p>
        </w:tc>
        <w:tc>
          <w:tcPr>
            <w:tcW w:w="965" w:type="dxa"/>
            <w:shd w:val="clear" w:color="auto" w:fill="auto"/>
            <w:hideMark/>
          </w:tcPr>
          <w:p w14:paraId="02941A6E" w14:textId="52BD21AC"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%99,47</w:t>
            </w:r>
          </w:p>
        </w:tc>
      </w:tr>
      <w:tr w:rsidR="00057FB6" w:rsidRPr="00871ED8" w14:paraId="5C205FF7" w14:textId="77777777" w:rsidTr="00057FB6">
        <w:trPr>
          <w:trHeight w:val="170"/>
        </w:trPr>
        <w:tc>
          <w:tcPr>
            <w:tcW w:w="4536" w:type="dxa"/>
            <w:shd w:val="clear" w:color="auto" w:fill="auto"/>
            <w:vAlign w:val="center"/>
            <w:hideMark/>
          </w:tcPr>
          <w:p w14:paraId="0F3B33A6"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Çok taraflı kalkınma bankalarından alacaklar</w:t>
            </w:r>
          </w:p>
        </w:tc>
        <w:tc>
          <w:tcPr>
            <w:tcW w:w="941" w:type="dxa"/>
            <w:shd w:val="clear" w:color="auto" w:fill="auto"/>
            <w:hideMark/>
          </w:tcPr>
          <w:p w14:paraId="6D392E81" w14:textId="6C72372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45B9F248" w14:textId="4D96C51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09909FAF" w14:textId="388E9263"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0C4AA2CB" w14:textId="251A861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2653EB49" w14:textId="17DED98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65" w:type="dxa"/>
            <w:shd w:val="clear" w:color="auto" w:fill="auto"/>
            <w:hideMark/>
          </w:tcPr>
          <w:p w14:paraId="7C76296E" w14:textId="08FF644C"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%0,00</w:t>
            </w:r>
          </w:p>
        </w:tc>
      </w:tr>
      <w:tr w:rsidR="00057FB6" w:rsidRPr="00871ED8" w14:paraId="59DF7784" w14:textId="77777777" w:rsidTr="00057FB6">
        <w:trPr>
          <w:trHeight w:val="170"/>
        </w:trPr>
        <w:tc>
          <w:tcPr>
            <w:tcW w:w="4536" w:type="dxa"/>
            <w:shd w:val="clear" w:color="auto" w:fill="auto"/>
            <w:vAlign w:val="center"/>
            <w:hideMark/>
          </w:tcPr>
          <w:p w14:paraId="610E5C12"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Uluslararası teşkilatlardan alacaklar</w:t>
            </w:r>
          </w:p>
        </w:tc>
        <w:tc>
          <w:tcPr>
            <w:tcW w:w="941" w:type="dxa"/>
            <w:shd w:val="clear" w:color="auto" w:fill="auto"/>
            <w:hideMark/>
          </w:tcPr>
          <w:p w14:paraId="7EEF1A78" w14:textId="3EE1C4A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35D75811" w14:textId="0C121676"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215A625D" w14:textId="3803CBE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237C49A0" w14:textId="54D47F6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72214FAC" w14:textId="4945AEC1"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65" w:type="dxa"/>
            <w:shd w:val="clear" w:color="auto" w:fill="auto"/>
            <w:hideMark/>
          </w:tcPr>
          <w:p w14:paraId="02FA5D71" w14:textId="7A06777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%0,00</w:t>
            </w:r>
          </w:p>
        </w:tc>
      </w:tr>
      <w:tr w:rsidR="00057FB6" w:rsidRPr="00871ED8" w14:paraId="05285B67" w14:textId="77777777" w:rsidTr="00057FB6">
        <w:trPr>
          <w:trHeight w:val="170"/>
        </w:trPr>
        <w:tc>
          <w:tcPr>
            <w:tcW w:w="4536" w:type="dxa"/>
            <w:shd w:val="clear" w:color="auto" w:fill="auto"/>
            <w:vAlign w:val="center"/>
            <w:hideMark/>
          </w:tcPr>
          <w:p w14:paraId="6CF8D706"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Bankalardan ve aracı kurumlardan alacaklar</w:t>
            </w:r>
          </w:p>
        </w:tc>
        <w:tc>
          <w:tcPr>
            <w:tcW w:w="941" w:type="dxa"/>
            <w:shd w:val="clear" w:color="auto" w:fill="auto"/>
            <w:hideMark/>
          </w:tcPr>
          <w:p w14:paraId="215DEA62" w14:textId="47446FF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3.473.827</w:t>
            </w:r>
          </w:p>
        </w:tc>
        <w:tc>
          <w:tcPr>
            <w:tcW w:w="941" w:type="dxa"/>
            <w:shd w:val="clear" w:color="auto" w:fill="auto"/>
            <w:hideMark/>
          </w:tcPr>
          <w:p w14:paraId="2AF565FA" w14:textId="59981513"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305.348</w:t>
            </w:r>
          </w:p>
        </w:tc>
        <w:tc>
          <w:tcPr>
            <w:tcW w:w="941" w:type="dxa"/>
            <w:shd w:val="clear" w:color="auto" w:fill="auto"/>
            <w:hideMark/>
          </w:tcPr>
          <w:p w14:paraId="23560063" w14:textId="0EF6146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3.473.827</w:t>
            </w:r>
          </w:p>
        </w:tc>
        <w:tc>
          <w:tcPr>
            <w:tcW w:w="941" w:type="dxa"/>
            <w:shd w:val="clear" w:color="auto" w:fill="auto"/>
            <w:hideMark/>
          </w:tcPr>
          <w:p w14:paraId="3559A444" w14:textId="0C13BA0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252.995</w:t>
            </w:r>
          </w:p>
        </w:tc>
        <w:tc>
          <w:tcPr>
            <w:tcW w:w="941" w:type="dxa"/>
            <w:shd w:val="clear" w:color="auto" w:fill="auto"/>
            <w:hideMark/>
          </w:tcPr>
          <w:p w14:paraId="4AFF976C" w14:textId="76D286DD"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1.047.911</w:t>
            </w:r>
          </w:p>
        </w:tc>
        <w:tc>
          <w:tcPr>
            <w:tcW w:w="965" w:type="dxa"/>
            <w:shd w:val="clear" w:color="auto" w:fill="auto"/>
            <w:hideMark/>
          </w:tcPr>
          <w:p w14:paraId="4A60F874" w14:textId="06795E8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%28,12</w:t>
            </w:r>
          </w:p>
        </w:tc>
      </w:tr>
      <w:tr w:rsidR="00057FB6" w:rsidRPr="00871ED8" w14:paraId="36733B44" w14:textId="77777777" w:rsidTr="00057FB6">
        <w:trPr>
          <w:trHeight w:val="170"/>
        </w:trPr>
        <w:tc>
          <w:tcPr>
            <w:tcW w:w="4536" w:type="dxa"/>
            <w:shd w:val="clear" w:color="auto" w:fill="auto"/>
            <w:vAlign w:val="center"/>
            <w:hideMark/>
          </w:tcPr>
          <w:p w14:paraId="7847290D"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Kurumsal alacaklar</w:t>
            </w:r>
          </w:p>
        </w:tc>
        <w:tc>
          <w:tcPr>
            <w:tcW w:w="941" w:type="dxa"/>
            <w:shd w:val="clear" w:color="auto" w:fill="auto"/>
            <w:hideMark/>
          </w:tcPr>
          <w:p w14:paraId="5CFEBF1F" w14:textId="556DFC8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40.954.154</w:t>
            </w:r>
          </w:p>
        </w:tc>
        <w:tc>
          <w:tcPr>
            <w:tcW w:w="941" w:type="dxa"/>
            <w:shd w:val="clear" w:color="auto" w:fill="auto"/>
            <w:hideMark/>
          </w:tcPr>
          <w:p w14:paraId="33F6FB94" w14:textId="583C364B"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39.525.043</w:t>
            </w:r>
          </w:p>
        </w:tc>
        <w:tc>
          <w:tcPr>
            <w:tcW w:w="941" w:type="dxa"/>
            <w:shd w:val="clear" w:color="auto" w:fill="auto"/>
            <w:hideMark/>
          </w:tcPr>
          <w:p w14:paraId="251E2526" w14:textId="0E83BA75"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40.954.154</w:t>
            </w:r>
          </w:p>
        </w:tc>
        <w:tc>
          <w:tcPr>
            <w:tcW w:w="941" w:type="dxa"/>
            <w:shd w:val="clear" w:color="auto" w:fill="auto"/>
            <w:hideMark/>
          </w:tcPr>
          <w:p w14:paraId="1083E81E" w14:textId="5D2AADC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17.890.826</w:t>
            </w:r>
          </w:p>
        </w:tc>
        <w:tc>
          <w:tcPr>
            <w:tcW w:w="941" w:type="dxa"/>
            <w:shd w:val="clear" w:color="auto" w:fill="auto"/>
            <w:hideMark/>
          </w:tcPr>
          <w:p w14:paraId="2F6C7B0D" w14:textId="322BF02D"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52.818.366</w:t>
            </w:r>
          </w:p>
        </w:tc>
        <w:tc>
          <w:tcPr>
            <w:tcW w:w="965" w:type="dxa"/>
            <w:shd w:val="clear" w:color="auto" w:fill="auto"/>
            <w:hideMark/>
          </w:tcPr>
          <w:p w14:paraId="6FB96561" w14:textId="3D9CF4A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%89,76</w:t>
            </w:r>
          </w:p>
        </w:tc>
      </w:tr>
      <w:tr w:rsidR="00057FB6" w:rsidRPr="00871ED8" w14:paraId="19049CEE" w14:textId="77777777" w:rsidTr="00057FB6">
        <w:trPr>
          <w:trHeight w:val="170"/>
        </w:trPr>
        <w:tc>
          <w:tcPr>
            <w:tcW w:w="4536" w:type="dxa"/>
            <w:shd w:val="clear" w:color="auto" w:fill="auto"/>
            <w:vAlign w:val="center"/>
            <w:hideMark/>
          </w:tcPr>
          <w:p w14:paraId="7DB57172"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Perakende alacaklar</w:t>
            </w:r>
          </w:p>
        </w:tc>
        <w:tc>
          <w:tcPr>
            <w:tcW w:w="941" w:type="dxa"/>
            <w:shd w:val="clear" w:color="auto" w:fill="auto"/>
            <w:hideMark/>
          </w:tcPr>
          <w:p w14:paraId="34CE2923" w14:textId="0B647589"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7.999.143</w:t>
            </w:r>
          </w:p>
        </w:tc>
        <w:tc>
          <w:tcPr>
            <w:tcW w:w="941" w:type="dxa"/>
            <w:shd w:val="clear" w:color="auto" w:fill="auto"/>
            <w:hideMark/>
          </w:tcPr>
          <w:p w14:paraId="640CEDF8" w14:textId="4E9E325D"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10.693.487</w:t>
            </w:r>
          </w:p>
        </w:tc>
        <w:tc>
          <w:tcPr>
            <w:tcW w:w="941" w:type="dxa"/>
            <w:shd w:val="clear" w:color="auto" w:fill="auto"/>
            <w:hideMark/>
          </w:tcPr>
          <w:p w14:paraId="5F121D28" w14:textId="441C6D09"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7.999.143</w:t>
            </w:r>
          </w:p>
        </w:tc>
        <w:tc>
          <w:tcPr>
            <w:tcW w:w="941" w:type="dxa"/>
            <w:shd w:val="clear" w:color="auto" w:fill="auto"/>
            <w:hideMark/>
          </w:tcPr>
          <w:p w14:paraId="54F56E1B" w14:textId="526878E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3.580.695</w:t>
            </w:r>
          </w:p>
        </w:tc>
        <w:tc>
          <w:tcPr>
            <w:tcW w:w="941" w:type="dxa"/>
            <w:shd w:val="clear" w:color="auto" w:fill="auto"/>
            <w:hideMark/>
          </w:tcPr>
          <w:p w14:paraId="668DF532" w14:textId="10B150D0"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8.120.319</w:t>
            </w:r>
          </w:p>
        </w:tc>
        <w:tc>
          <w:tcPr>
            <w:tcW w:w="965" w:type="dxa"/>
            <w:shd w:val="clear" w:color="auto" w:fill="auto"/>
            <w:hideMark/>
          </w:tcPr>
          <w:p w14:paraId="6F0474E0" w14:textId="32E9C714"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%70,12</w:t>
            </w:r>
          </w:p>
        </w:tc>
      </w:tr>
      <w:tr w:rsidR="00057FB6" w:rsidRPr="00871ED8" w14:paraId="766B9C9A" w14:textId="77777777" w:rsidTr="00057FB6">
        <w:trPr>
          <w:trHeight w:val="170"/>
        </w:trPr>
        <w:tc>
          <w:tcPr>
            <w:tcW w:w="4536" w:type="dxa"/>
            <w:shd w:val="clear" w:color="auto" w:fill="auto"/>
            <w:vAlign w:val="center"/>
            <w:hideMark/>
          </w:tcPr>
          <w:p w14:paraId="61050B22"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 xml:space="preserve">İkamet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41" w:type="dxa"/>
            <w:shd w:val="clear" w:color="auto" w:fill="auto"/>
            <w:hideMark/>
          </w:tcPr>
          <w:p w14:paraId="19890BCB" w14:textId="52D7849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2.063.010</w:t>
            </w:r>
          </w:p>
        </w:tc>
        <w:tc>
          <w:tcPr>
            <w:tcW w:w="941" w:type="dxa"/>
            <w:shd w:val="clear" w:color="auto" w:fill="auto"/>
            <w:hideMark/>
          </w:tcPr>
          <w:p w14:paraId="39962890" w14:textId="0C28AA1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2.163</w:t>
            </w:r>
          </w:p>
        </w:tc>
        <w:tc>
          <w:tcPr>
            <w:tcW w:w="941" w:type="dxa"/>
            <w:shd w:val="clear" w:color="auto" w:fill="auto"/>
            <w:hideMark/>
          </w:tcPr>
          <w:p w14:paraId="509EF088" w14:textId="6C3787D8"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2.063.010</w:t>
            </w:r>
          </w:p>
        </w:tc>
        <w:tc>
          <w:tcPr>
            <w:tcW w:w="941" w:type="dxa"/>
            <w:shd w:val="clear" w:color="auto" w:fill="auto"/>
            <w:hideMark/>
          </w:tcPr>
          <w:p w14:paraId="7C7E7189" w14:textId="659A8013"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1.081</w:t>
            </w:r>
          </w:p>
        </w:tc>
        <w:tc>
          <w:tcPr>
            <w:tcW w:w="941" w:type="dxa"/>
            <w:shd w:val="clear" w:color="auto" w:fill="auto"/>
            <w:hideMark/>
          </w:tcPr>
          <w:p w14:paraId="19D696B3" w14:textId="1E283164"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721.700</w:t>
            </w:r>
          </w:p>
        </w:tc>
        <w:tc>
          <w:tcPr>
            <w:tcW w:w="965" w:type="dxa"/>
            <w:shd w:val="clear" w:color="auto" w:fill="auto"/>
            <w:hideMark/>
          </w:tcPr>
          <w:p w14:paraId="5860034E" w14:textId="7CC11089"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%34,95</w:t>
            </w:r>
          </w:p>
        </w:tc>
      </w:tr>
      <w:tr w:rsidR="00057FB6" w:rsidRPr="00871ED8" w14:paraId="60501836" w14:textId="77777777" w:rsidTr="00057FB6">
        <w:trPr>
          <w:trHeight w:val="170"/>
        </w:trPr>
        <w:tc>
          <w:tcPr>
            <w:tcW w:w="4536" w:type="dxa"/>
            <w:shd w:val="clear" w:color="auto" w:fill="auto"/>
            <w:vAlign w:val="center"/>
            <w:hideMark/>
          </w:tcPr>
          <w:p w14:paraId="1963B4E9"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 xml:space="preserve">Ticari amaçlı gayrimenkul ipoteği ile </w:t>
            </w:r>
            <w:proofErr w:type="spellStart"/>
            <w:r w:rsidRPr="00871ED8">
              <w:rPr>
                <w:rFonts w:ascii="Arial" w:hAnsi="Arial" w:cs="Arial"/>
                <w:color w:val="000000"/>
                <w:sz w:val="14"/>
                <w:szCs w:val="16"/>
              </w:rPr>
              <w:t>teminatlandırılan</w:t>
            </w:r>
            <w:proofErr w:type="spellEnd"/>
            <w:r w:rsidRPr="00871ED8">
              <w:rPr>
                <w:rFonts w:ascii="Arial" w:hAnsi="Arial" w:cs="Arial"/>
                <w:color w:val="000000"/>
                <w:sz w:val="14"/>
                <w:szCs w:val="16"/>
              </w:rPr>
              <w:t xml:space="preserve"> alacaklar</w:t>
            </w:r>
          </w:p>
        </w:tc>
        <w:tc>
          <w:tcPr>
            <w:tcW w:w="941" w:type="dxa"/>
            <w:shd w:val="clear" w:color="auto" w:fill="auto"/>
            <w:hideMark/>
          </w:tcPr>
          <w:p w14:paraId="212016F4" w14:textId="59BC20A3"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5.706.053</w:t>
            </w:r>
          </w:p>
        </w:tc>
        <w:tc>
          <w:tcPr>
            <w:tcW w:w="941" w:type="dxa"/>
            <w:shd w:val="clear" w:color="auto" w:fill="auto"/>
            <w:hideMark/>
          </w:tcPr>
          <w:p w14:paraId="671D4CFB" w14:textId="3BF10DCC"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1.890.694</w:t>
            </w:r>
          </w:p>
        </w:tc>
        <w:tc>
          <w:tcPr>
            <w:tcW w:w="941" w:type="dxa"/>
            <w:shd w:val="clear" w:color="auto" w:fill="auto"/>
            <w:hideMark/>
          </w:tcPr>
          <w:p w14:paraId="6A1F17D1" w14:textId="24877D88"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5.706.053</w:t>
            </w:r>
          </w:p>
        </w:tc>
        <w:tc>
          <w:tcPr>
            <w:tcW w:w="941" w:type="dxa"/>
            <w:shd w:val="clear" w:color="auto" w:fill="auto"/>
            <w:hideMark/>
          </w:tcPr>
          <w:p w14:paraId="45E19693" w14:textId="595EE70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995.135</w:t>
            </w:r>
          </w:p>
        </w:tc>
        <w:tc>
          <w:tcPr>
            <w:tcW w:w="941" w:type="dxa"/>
            <w:shd w:val="clear" w:color="auto" w:fill="auto"/>
            <w:hideMark/>
          </w:tcPr>
          <w:p w14:paraId="7A5A6395" w14:textId="3E2B0CA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4.074.555</w:t>
            </w:r>
          </w:p>
        </w:tc>
        <w:tc>
          <w:tcPr>
            <w:tcW w:w="965" w:type="dxa"/>
            <w:shd w:val="clear" w:color="auto" w:fill="auto"/>
            <w:hideMark/>
          </w:tcPr>
          <w:p w14:paraId="78AB57B1" w14:textId="33BF959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%60,80</w:t>
            </w:r>
          </w:p>
        </w:tc>
      </w:tr>
      <w:tr w:rsidR="00057FB6" w:rsidRPr="00871ED8" w14:paraId="706A925B" w14:textId="77777777" w:rsidTr="00057FB6">
        <w:trPr>
          <w:trHeight w:val="170"/>
        </w:trPr>
        <w:tc>
          <w:tcPr>
            <w:tcW w:w="4536" w:type="dxa"/>
            <w:shd w:val="clear" w:color="auto" w:fill="auto"/>
            <w:vAlign w:val="center"/>
            <w:hideMark/>
          </w:tcPr>
          <w:p w14:paraId="7BBDB3A5"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Tahsili gecikmiş alacaklar</w:t>
            </w:r>
          </w:p>
        </w:tc>
        <w:tc>
          <w:tcPr>
            <w:tcW w:w="941" w:type="dxa"/>
            <w:shd w:val="clear" w:color="auto" w:fill="auto"/>
            <w:hideMark/>
          </w:tcPr>
          <w:p w14:paraId="37A1AD97" w14:textId="1F900C5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82.902</w:t>
            </w:r>
          </w:p>
        </w:tc>
        <w:tc>
          <w:tcPr>
            <w:tcW w:w="941" w:type="dxa"/>
            <w:shd w:val="clear" w:color="auto" w:fill="auto"/>
            <w:hideMark/>
          </w:tcPr>
          <w:p w14:paraId="508D3C04" w14:textId="3DCB1615"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55444E34" w14:textId="2CFC3BF5"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82.902</w:t>
            </w:r>
          </w:p>
        </w:tc>
        <w:tc>
          <w:tcPr>
            <w:tcW w:w="941" w:type="dxa"/>
            <w:shd w:val="clear" w:color="auto" w:fill="auto"/>
            <w:hideMark/>
          </w:tcPr>
          <w:p w14:paraId="3878F82F" w14:textId="64842605"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13D5EE01" w14:textId="4D793D3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52.805</w:t>
            </w:r>
          </w:p>
        </w:tc>
        <w:tc>
          <w:tcPr>
            <w:tcW w:w="965" w:type="dxa"/>
            <w:shd w:val="clear" w:color="auto" w:fill="auto"/>
            <w:hideMark/>
          </w:tcPr>
          <w:p w14:paraId="1118686B" w14:textId="6CAD47A1"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%63,70</w:t>
            </w:r>
          </w:p>
        </w:tc>
      </w:tr>
      <w:tr w:rsidR="00057FB6" w:rsidRPr="00871ED8" w14:paraId="1194B4C0" w14:textId="77777777" w:rsidTr="00057FB6">
        <w:trPr>
          <w:trHeight w:val="170"/>
        </w:trPr>
        <w:tc>
          <w:tcPr>
            <w:tcW w:w="4536" w:type="dxa"/>
            <w:shd w:val="clear" w:color="auto" w:fill="auto"/>
            <w:vAlign w:val="center"/>
            <w:hideMark/>
          </w:tcPr>
          <w:p w14:paraId="437DA3D2"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Kurulca riski yüksek belirlenmiş alacaklar</w:t>
            </w:r>
          </w:p>
        </w:tc>
        <w:tc>
          <w:tcPr>
            <w:tcW w:w="941" w:type="dxa"/>
            <w:shd w:val="clear" w:color="auto" w:fill="auto"/>
            <w:hideMark/>
          </w:tcPr>
          <w:p w14:paraId="46028562" w14:textId="352C336D"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20.717.510</w:t>
            </w:r>
          </w:p>
        </w:tc>
        <w:tc>
          <w:tcPr>
            <w:tcW w:w="941" w:type="dxa"/>
            <w:shd w:val="clear" w:color="auto" w:fill="auto"/>
            <w:hideMark/>
          </w:tcPr>
          <w:p w14:paraId="69C3CF20" w14:textId="38FB4DA0"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17EDE641" w14:textId="277A2C7D"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20.717.510</w:t>
            </w:r>
          </w:p>
        </w:tc>
        <w:tc>
          <w:tcPr>
            <w:tcW w:w="941" w:type="dxa"/>
            <w:shd w:val="clear" w:color="auto" w:fill="auto"/>
            <w:hideMark/>
          </w:tcPr>
          <w:p w14:paraId="1CA7071C" w14:textId="2A8C1C2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4EC87930" w14:textId="5248081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38.058.100</w:t>
            </w:r>
          </w:p>
        </w:tc>
        <w:tc>
          <w:tcPr>
            <w:tcW w:w="965" w:type="dxa"/>
            <w:shd w:val="clear" w:color="auto" w:fill="auto"/>
            <w:hideMark/>
          </w:tcPr>
          <w:p w14:paraId="7BDE133B" w14:textId="4435E1B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%183,70</w:t>
            </w:r>
          </w:p>
        </w:tc>
      </w:tr>
      <w:tr w:rsidR="00057FB6" w:rsidRPr="00871ED8" w14:paraId="30C88ECC" w14:textId="77777777" w:rsidTr="00057FB6">
        <w:trPr>
          <w:trHeight w:val="170"/>
        </w:trPr>
        <w:tc>
          <w:tcPr>
            <w:tcW w:w="4536" w:type="dxa"/>
            <w:shd w:val="clear" w:color="auto" w:fill="auto"/>
            <w:vAlign w:val="center"/>
            <w:hideMark/>
          </w:tcPr>
          <w:p w14:paraId="10E6D609"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İpotek teminatlı menkul kıymetler</w:t>
            </w:r>
          </w:p>
        </w:tc>
        <w:tc>
          <w:tcPr>
            <w:tcW w:w="941" w:type="dxa"/>
            <w:shd w:val="clear" w:color="auto" w:fill="auto"/>
            <w:hideMark/>
          </w:tcPr>
          <w:p w14:paraId="02ADD829" w14:textId="549B6B59"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624A5BE8" w14:textId="5691EA1B"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59B4CA45" w14:textId="3B85525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07C094A2" w14:textId="51752278"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0212BCFC" w14:textId="569BC003"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65" w:type="dxa"/>
            <w:shd w:val="clear" w:color="auto" w:fill="auto"/>
            <w:hideMark/>
          </w:tcPr>
          <w:p w14:paraId="23E8B084" w14:textId="266ACBB8"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%0,00</w:t>
            </w:r>
          </w:p>
        </w:tc>
      </w:tr>
      <w:tr w:rsidR="00057FB6" w:rsidRPr="00871ED8" w14:paraId="510D34A5" w14:textId="77777777" w:rsidTr="00057FB6">
        <w:trPr>
          <w:trHeight w:val="170"/>
        </w:trPr>
        <w:tc>
          <w:tcPr>
            <w:tcW w:w="4536" w:type="dxa"/>
            <w:shd w:val="clear" w:color="auto" w:fill="auto"/>
            <w:vAlign w:val="center"/>
            <w:hideMark/>
          </w:tcPr>
          <w:p w14:paraId="191B0699"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Bankalardan ve aracı kurumlardan olan kısa vadeli alacaklar ile kısa vadeli kurumsal alacaklar</w:t>
            </w:r>
          </w:p>
        </w:tc>
        <w:tc>
          <w:tcPr>
            <w:tcW w:w="941" w:type="dxa"/>
            <w:shd w:val="clear" w:color="auto" w:fill="auto"/>
            <w:hideMark/>
          </w:tcPr>
          <w:p w14:paraId="3CD8D0EE" w14:textId="6DB97FB6"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64D420E3" w14:textId="4C7DCC6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38FE89EB" w14:textId="77DFFFD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17FDD3F7" w14:textId="5302E4E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7FB96B2A" w14:textId="72D64135"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65" w:type="dxa"/>
            <w:shd w:val="clear" w:color="auto" w:fill="auto"/>
            <w:hideMark/>
          </w:tcPr>
          <w:p w14:paraId="0751328E" w14:textId="6120F96E"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%0,00</w:t>
            </w:r>
          </w:p>
        </w:tc>
      </w:tr>
      <w:tr w:rsidR="00057FB6" w:rsidRPr="00871ED8" w14:paraId="0F818FB8" w14:textId="77777777" w:rsidTr="00057FB6">
        <w:trPr>
          <w:trHeight w:val="170"/>
        </w:trPr>
        <w:tc>
          <w:tcPr>
            <w:tcW w:w="4536" w:type="dxa"/>
            <w:shd w:val="clear" w:color="auto" w:fill="auto"/>
            <w:vAlign w:val="center"/>
            <w:hideMark/>
          </w:tcPr>
          <w:p w14:paraId="02A98D97"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Kolektif yatırım kuruluşu niteliğindeki yatırımlar</w:t>
            </w:r>
          </w:p>
        </w:tc>
        <w:tc>
          <w:tcPr>
            <w:tcW w:w="941" w:type="dxa"/>
            <w:shd w:val="clear" w:color="auto" w:fill="auto"/>
            <w:hideMark/>
          </w:tcPr>
          <w:p w14:paraId="3DA97FB2" w14:textId="32A27B34"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498.040</w:t>
            </w:r>
          </w:p>
        </w:tc>
        <w:tc>
          <w:tcPr>
            <w:tcW w:w="941" w:type="dxa"/>
            <w:shd w:val="clear" w:color="auto" w:fill="auto"/>
            <w:hideMark/>
          </w:tcPr>
          <w:p w14:paraId="2A949F18" w14:textId="7CE6642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22A81484" w14:textId="10B97DB0"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498.040</w:t>
            </w:r>
          </w:p>
        </w:tc>
        <w:tc>
          <w:tcPr>
            <w:tcW w:w="941" w:type="dxa"/>
            <w:shd w:val="clear" w:color="auto" w:fill="auto"/>
            <w:hideMark/>
          </w:tcPr>
          <w:p w14:paraId="2527D9A8" w14:textId="1AB963EF"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shd w:val="clear" w:color="auto" w:fill="auto"/>
            <w:hideMark/>
          </w:tcPr>
          <w:p w14:paraId="04D5C35F" w14:textId="668E63C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306.976</w:t>
            </w:r>
          </w:p>
        </w:tc>
        <w:tc>
          <w:tcPr>
            <w:tcW w:w="965" w:type="dxa"/>
            <w:shd w:val="clear" w:color="auto" w:fill="auto"/>
            <w:hideMark/>
          </w:tcPr>
          <w:p w14:paraId="17B4D5FA" w14:textId="63EE66D9"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%61,64</w:t>
            </w:r>
          </w:p>
        </w:tc>
      </w:tr>
      <w:tr w:rsidR="00057FB6" w:rsidRPr="00871ED8" w14:paraId="44CD9CDD" w14:textId="77777777" w:rsidTr="00057FB6">
        <w:trPr>
          <w:trHeight w:val="170"/>
        </w:trPr>
        <w:tc>
          <w:tcPr>
            <w:tcW w:w="4536" w:type="dxa"/>
            <w:shd w:val="clear" w:color="auto" w:fill="auto"/>
            <w:vAlign w:val="center"/>
            <w:hideMark/>
          </w:tcPr>
          <w:p w14:paraId="78734CA6"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Diğer alacaklar</w:t>
            </w:r>
          </w:p>
        </w:tc>
        <w:tc>
          <w:tcPr>
            <w:tcW w:w="941" w:type="dxa"/>
            <w:shd w:val="clear" w:color="auto" w:fill="auto"/>
            <w:hideMark/>
          </w:tcPr>
          <w:p w14:paraId="7A506F17" w14:textId="4C7E6134"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5.467.563</w:t>
            </w:r>
          </w:p>
        </w:tc>
        <w:tc>
          <w:tcPr>
            <w:tcW w:w="941" w:type="dxa"/>
            <w:shd w:val="clear" w:color="auto" w:fill="auto"/>
            <w:hideMark/>
          </w:tcPr>
          <w:p w14:paraId="7AC2D00B" w14:textId="3BE92ADA"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7.987</w:t>
            </w:r>
          </w:p>
        </w:tc>
        <w:tc>
          <w:tcPr>
            <w:tcW w:w="941" w:type="dxa"/>
            <w:shd w:val="clear" w:color="auto" w:fill="auto"/>
            <w:hideMark/>
          </w:tcPr>
          <w:p w14:paraId="1EB43E98" w14:textId="3D55D961"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5.467.563</w:t>
            </w:r>
          </w:p>
        </w:tc>
        <w:tc>
          <w:tcPr>
            <w:tcW w:w="941" w:type="dxa"/>
            <w:shd w:val="clear" w:color="auto" w:fill="auto"/>
            <w:hideMark/>
          </w:tcPr>
          <w:p w14:paraId="03D205CB" w14:textId="71FE4F37"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1.868</w:t>
            </w:r>
          </w:p>
        </w:tc>
        <w:tc>
          <w:tcPr>
            <w:tcW w:w="941" w:type="dxa"/>
            <w:shd w:val="clear" w:color="auto" w:fill="auto"/>
            <w:hideMark/>
          </w:tcPr>
          <w:p w14:paraId="2B34F58B" w14:textId="49C2380C"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3.031.461</w:t>
            </w:r>
          </w:p>
        </w:tc>
        <w:tc>
          <w:tcPr>
            <w:tcW w:w="965" w:type="dxa"/>
            <w:shd w:val="clear" w:color="auto" w:fill="auto"/>
            <w:hideMark/>
          </w:tcPr>
          <w:p w14:paraId="29BCA333" w14:textId="30CC9D1B"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%55,43</w:t>
            </w:r>
          </w:p>
        </w:tc>
      </w:tr>
      <w:tr w:rsidR="00057FB6" w:rsidRPr="00871ED8" w14:paraId="15759CBB" w14:textId="77777777" w:rsidTr="00057FB6">
        <w:trPr>
          <w:trHeight w:val="170"/>
        </w:trPr>
        <w:tc>
          <w:tcPr>
            <w:tcW w:w="4536" w:type="dxa"/>
            <w:tcBorders>
              <w:bottom w:val="single" w:sz="4" w:space="0" w:color="auto"/>
            </w:tcBorders>
            <w:shd w:val="clear" w:color="auto" w:fill="auto"/>
            <w:vAlign w:val="center"/>
            <w:hideMark/>
          </w:tcPr>
          <w:p w14:paraId="1F07B31D" w14:textId="77777777" w:rsidR="00057FB6" w:rsidRPr="00871ED8" w:rsidRDefault="00057FB6" w:rsidP="00057FB6">
            <w:pPr>
              <w:rPr>
                <w:rFonts w:ascii="Arial" w:hAnsi="Arial" w:cs="Arial"/>
                <w:color w:val="000000"/>
                <w:sz w:val="14"/>
                <w:szCs w:val="16"/>
              </w:rPr>
            </w:pPr>
            <w:r w:rsidRPr="00871ED8">
              <w:rPr>
                <w:rFonts w:ascii="Arial" w:hAnsi="Arial" w:cs="Arial"/>
                <w:color w:val="000000"/>
                <w:sz w:val="14"/>
                <w:szCs w:val="16"/>
              </w:rPr>
              <w:t>Hisse senedi yatırımları</w:t>
            </w:r>
          </w:p>
        </w:tc>
        <w:tc>
          <w:tcPr>
            <w:tcW w:w="941" w:type="dxa"/>
            <w:tcBorders>
              <w:bottom w:val="single" w:sz="4" w:space="0" w:color="auto"/>
            </w:tcBorders>
            <w:shd w:val="clear" w:color="auto" w:fill="auto"/>
            <w:hideMark/>
          </w:tcPr>
          <w:p w14:paraId="056F1770" w14:textId="7458D92D"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15.325</w:t>
            </w:r>
          </w:p>
        </w:tc>
        <w:tc>
          <w:tcPr>
            <w:tcW w:w="941" w:type="dxa"/>
            <w:tcBorders>
              <w:bottom w:val="single" w:sz="4" w:space="0" w:color="auto"/>
            </w:tcBorders>
            <w:shd w:val="clear" w:color="auto" w:fill="auto"/>
            <w:hideMark/>
          </w:tcPr>
          <w:p w14:paraId="11E2C422" w14:textId="344EE9E0"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tcBorders>
              <w:bottom w:val="single" w:sz="4" w:space="0" w:color="auto"/>
            </w:tcBorders>
            <w:shd w:val="clear" w:color="auto" w:fill="auto"/>
            <w:hideMark/>
          </w:tcPr>
          <w:p w14:paraId="438B18C7" w14:textId="08E50A22"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15.325</w:t>
            </w:r>
          </w:p>
        </w:tc>
        <w:tc>
          <w:tcPr>
            <w:tcW w:w="941" w:type="dxa"/>
            <w:tcBorders>
              <w:bottom w:val="single" w:sz="4" w:space="0" w:color="auto"/>
            </w:tcBorders>
            <w:shd w:val="clear" w:color="auto" w:fill="auto"/>
            <w:hideMark/>
          </w:tcPr>
          <w:p w14:paraId="4A426E9F" w14:textId="1D332441"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w:t>
            </w:r>
          </w:p>
        </w:tc>
        <w:tc>
          <w:tcPr>
            <w:tcW w:w="941" w:type="dxa"/>
            <w:tcBorders>
              <w:bottom w:val="single" w:sz="4" w:space="0" w:color="auto"/>
            </w:tcBorders>
            <w:shd w:val="clear" w:color="auto" w:fill="auto"/>
            <w:hideMark/>
          </w:tcPr>
          <w:p w14:paraId="719AABEA" w14:textId="521D3080"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15.325</w:t>
            </w:r>
          </w:p>
        </w:tc>
        <w:tc>
          <w:tcPr>
            <w:tcW w:w="965" w:type="dxa"/>
            <w:tcBorders>
              <w:bottom w:val="single" w:sz="4" w:space="0" w:color="auto"/>
            </w:tcBorders>
            <w:shd w:val="clear" w:color="auto" w:fill="auto"/>
            <w:hideMark/>
          </w:tcPr>
          <w:p w14:paraId="55C22E43" w14:textId="0D97C426" w:rsidR="00057FB6" w:rsidRPr="00871ED8" w:rsidRDefault="00057FB6" w:rsidP="00057FB6">
            <w:pPr>
              <w:jc w:val="right"/>
              <w:rPr>
                <w:rFonts w:ascii="Arial" w:hAnsi="Arial" w:cs="Arial"/>
                <w:color w:val="000000"/>
                <w:sz w:val="14"/>
                <w:szCs w:val="16"/>
              </w:rPr>
            </w:pPr>
            <w:r w:rsidRPr="00871ED8">
              <w:rPr>
                <w:rFonts w:ascii="Arial" w:hAnsi="Arial" w:cs="Arial"/>
                <w:color w:val="000000"/>
                <w:sz w:val="14"/>
                <w:szCs w:val="16"/>
              </w:rPr>
              <w:t>%100,00</w:t>
            </w:r>
          </w:p>
        </w:tc>
      </w:tr>
      <w:tr w:rsidR="00057FB6" w:rsidRPr="00871ED8" w14:paraId="0F6C10A2" w14:textId="77777777" w:rsidTr="00057FB6">
        <w:trPr>
          <w:trHeight w:val="70"/>
        </w:trPr>
        <w:tc>
          <w:tcPr>
            <w:tcW w:w="4536" w:type="dxa"/>
            <w:tcBorders>
              <w:top w:val="single" w:sz="4" w:space="0" w:color="auto"/>
              <w:bottom w:val="single" w:sz="4" w:space="0" w:color="auto"/>
            </w:tcBorders>
            <w:shd w:val="clear" w:color="auto" w:fill="auto"/>
            <w:vAlign w:val="center"/>
            <w:hideMark/>
          </w:tcPr>
          <w:p w14:paraId="5C0A63FC" w14:textId="77777777" w:rsidR="00057FB6" w:rsidRPr="00871ED8" w:rsidRDefault="00057FB6" w:rsidP="00057FB6">
            <w:pPr>
              <w:rPr>
                <w:rFonts w:ascii="Arial" w:hAnsi="Arial" w:cs="Arial"/>
                <w:b/>
                <w:bCs/>
                <w:color w:val="000000"/>
                <w:sz w:val="14"/>
                <w:szCs w:val="16"/>
              </w:rPr>
            </w:pPr>
            <w:r w:rsidRPr="00871ED8">
              <w:rPr>
                <w:rFonts w:ascii="Arial" w:hAnsi="Arial" w:cs="Arial"/>
                <w:b/>
                <w:bCs/>
                <w:color w:val="000000"/>
                <w:sz w:val="14"/>
                <w:szCs w:val="16"/>
              </w:rPr>
              <w:t>Toplam</w:t>
            </w:r>
          </w:p>
        </w:tc>
        <w:tc>
          <w:tcPr>
            <w:tcW w:w="941" w:type="dxa"/>
            <w:tcBorders>
              <w:top w:val="single" w:sz="4" w:space="0" w:color="auto"/>
              <w:bottom w:val="single" w:sz="4" w:space="0" w:color="auto"/>
            </w:tcBorders>
            <w:shd w:val="clear" w:color="auto" w:fill="auto"/>
            <w:hideMark/>
          </w:tcPr>
          <w:p w14:paraId="15AAA147" w14:textId="220B3506" w:rsidR="00057FB6" w:rsidRPr="00871ED8" w:rsidRDefault="00057FB6" w:rsidP="00057FB6">
            <w:pPr>
              <w:jc w:val="right"/>
              <w:rPr>
                <w:rFonts w:ascii="Arial" w:hAnsi="Arial" w:cs="Arial"/>
                <w:b/>
                <w:color w:val="000000"/>
                <w:sz w:val="14"/>
                <w:szCs w:val="16"/>
              </w:rPr>
            </w:pPr>
            <w:r w:rsidRPr="00871ED8">
              <w:rPr>
                <w:rFonts w:ascii="Arial" w:hAnsi="Arial" w:cs="Arial"/>
                <w:b/>
                <w:color w:val="000000"/>
                <w:sz w:val="14"/>
                <w:szCs w:val="16"/>
              </w:rPr>
              <w:t>138.506.681</w:t>
            </w:r>
          </w:p>
        </w:tc>
        <w:tc>
          <w:tcPr>
            <w:tcW w:w="941" w:type="dxa"/>
            <w:tcBorders>
              <w:top w:val="single" w:sz="4" w:space="0" w:color="auto"/>
              <w:bottom w:val="single" w:sz="4" w:space="0" w:color="auto"/>
            </w:tcBorders>
            <w:shd w:val="clear" w:color="auto" w:fill="auto"/>
            <w:hideMark/>
          </w:tcPr>
          <w:p w14:paraId="4DF9D564" w14:textId="04DBD59B" w:rsidR="00057FB6" w:rsidRPr="00871ED8" w:rsidRDefault="00057FB6" w:rsidP="00057FB6">
            <w:pPr>
              <w:jc w:val="right"/>
              <w:rPr>
                <w:rFonts w:ascii="Arial" w:hAnsi="Arial" w:cs="Arial"/>
                <w:b/>
                <w:color w:val="000000"/>
                <w:sz w:val="14"/>
                <w:szCs w:val="16"/>
              </w:rPr>
            </w:pPr>
            <w:r w:rsidRPr="00871ED8">
              <w:rPr>
                <w:rFonts w:ascii="Arial" w:hAnsi="Arial" w:cs="Arial"/>
                <w:b/>
                <w:color w:val="000000"/>
                <w:sz w:val="14"/>
                <w:szCs w:val="16"/>
              </w:rPr>
              <w:t>53.950.050</w:t>
            </w:r>
          </w:p>
        </w:tc>
        <w:tc>
          <w:tcPr>
            <w:tcW w:w="941" w:type="dxa"/>
            <w:tcBorders>
              <w:top w:val="single" w:sz="4" w:space="0" w:color="auto"/>
              <w:bottom w:val="single" w:sz="4" w:space="0" w:color="auto"/>
            </w:tcBorders>
            <w:shd w:val="clear" w:color="auto" w:fill="auto"/>
            <w:hideMark/>
          </w:tcPr>
          <w:p w14:paraId="047C4ACD" w14:textId="53A8ED8B" w:rsidR="00057FB6" w:rsidRPr="00871ED8" w:rsidRDefault="00057FB6" w:rsidP="00057FB6">
            <w:pPr>
              <w:jc w:val="right"/>
              <w:rPr>
                <w:rFonts w:ascii="Arial" w:hAnsi="Arial" w:cs="Arial"/>
                <w:b/>
                <w:color w:val="000000"/>
                <w:sz w:val="14"/>
                <w:szCs w:val="16"/>
              </w:rPr>
            </w:pPr>
            <w:r w:rsidRPr="00871ED8">
              <w:rPr>
                <w:rFonts w:ascii="Arial" w:hAnsi="Arial" w:cs="Arial"/>
                <w:b/>
                <w:color w:val="000000"/>
                <w:sz w:val="14"/>
                <w:szCs w:val="16"/>
              </w:rPr>
              <w:t>138.506.681</w:t>
            </w:r>
          </w:p>
        </w:tc>
        <w:tc>
          <w:tcPr>
            <w:tcW w:w="941" w:type="dxa"/>
            <w:tcBorders>
              <w:top w:val="single" w:sz="4" w:space="0" w:color="auto"/>
              <w:bottom w:val="single" w:sz="4" w:space="0" w:color="auto"/>
            </w:tcBorders>
            <w:shd w:val="clear" w:color="auto" w:fill="auto"/>
            <w:hideMark/>
          </w:tcPr>
          <w:p w14:paraId="2F4E5C69" w14:textId="33B03E3F" w:rsidR="00057FB6" w:rsidRPr="00871ED8" w:rsidRDefault="00057FB6" w:rsidP="00057FB6">
            <w:pPr>
              <w:jc w:val="right"/>
              <w:rPr>
                <w:rFonts w:ascii="Arial" w:hAnsi="Arial" w:cs="Arial"/>
                <w:b/>
                <w:color w:val="000000"/>
                <w:sz w:val="14"/>
                <w:szCs w:val="16"/>
              </w:rPr>
            </w:pPr>
            <w:r w:rsidRPr="00871ED8">
              <w:rPr>
                <w:rFonts w:ascii="Arial" w:hAnsi="Arial" w:cs="Arial"/>
                <w:b/>
                <w:color w:val="000000"/>
                <w:sz w:val="14"/>
                <w:szCs w:val="16"/>
              </w:rPr>
              <w:t>23.462.050</w:t>
            </w:r>
          </w:p>
        </w:tc>
        <w:tc>
          <w:tcPr>
            <w:tcW w:w="941" w:type="dxa"/>
            <w:tcBorders>
              <w:top w:val="single" w:sz="4" w:space="0" w:color="auto"/>
              <w:bottom w:val="single" w:sz="4" w:space="0" w:color="auto"/>
            </w:tcBorders>
            <w:shd w:val="clear" w:color="auto" w:fill="auto"/>
            <w:hideMark/>
          </w:tcPr>
          <w:p w14:paraId="6C3BFBFD" w14:textId="324DF051" w:rsidR="00057FB6" w:rsidRPr="00871ED8" w:rsidRDefault="00057FB6" w:rsidP="00057FB6">
            <w:pPr>
              <w:jc w:val="right"/>
              <w:rPr>
                <w:rFonts w:ascii="Arial" w:hAnsi="Arial" w:cs="Arial"/>
                <w:b/>
                <w:color w:val="000000"/>
                <w:sz w:val="14"/>
                <w:szCs w:val="16"/>
              </w:rPr>
            </w:pPr>
            <w:r w:rsidRPr="00871ED8">
              <w:rPr>
                <w:rFonts w:ascii="Arial" w:hAnsi="Arial" w:cs="Arial"/>
                <w:b/>
                <w:color w:val="000000"/>
                <w:sz w:val="14"/>
                <w:szCs w:val="16"/>
              </w:rPr>
              <w:t>109.073.436</w:t>
            </w:r>
          </w:p>
        </w:tc>
        <w:tc>
          <w:tcPr>
            <w:tcW w:w="965" w:type="dxa"/>
            <w:tcBorders>
              <w:top w:val="single" w:sz="4" w:space="0" w:color="auto"/>
              <w:bottom w:val="single" w:sz="4" w:space="0" w:color="auto"/>
            </w:tcBorders>
            <w:shd w:val="clear" w:color="auto" w:fill="auto"/>
            <w:hideMark/>
          </w:tcPr>
          <w:p w14:paraId="543EFC90" w14:textId="429E956D" w:rsidR="00057FB6" w:rsidRPr="00871ED8" w:rsidRDefault="00057FB6" w:rsidP="00057FB6">
            <w:pPr>
              <w:jc w:val="right"/>
              <w:rPr>
                <w:rFonts w:ascii="Arial" w:hAnsi="Arial" w:cs="Arial"/>
                <w:b/>
                <w:color w:val="000000"/>
                <w:sz w:val="14"/>
                <w:szCs w:val="16"/>
              </w:rPr>
            </w:pPr>
            <w:r w:rsidRPr="00871ED8">
              <w:rPr>
                <w:rFonts w:ascii="Arial" w:hAnsi="Arial" w:cs="Arial"/>
                <w:b/>
                <w:color w:val="000000"/>
                <w:sz w:val="14"/>
                <w:szCs w:val="16"/>
              </w:rPr>
              <w:t>%67,34</w:t>
            </w:r>
          </w:p>
        </w:tc>
      </w:tr>
    </w:tbl>
    <w:p w14:paraId="3FC6D50B" w14:textId="77777777" w:rsidR="00D506B8" w:rsidRPr="00295D9C" w:rsidRDefault="00D506B8" w:rsidP="00D506B8">
      <w:pPr>
        <w:pStyle w:val="BodyTextIndent"/>
        <w:ind w:firstLine="0"/>
        <w:rPr>
          <w:rFonts w:ascii="Arial" w:eastAsia="Arial Unicode MS" w:hAnsi="Arial" w:cs="Arial"/>
          <w:sz w:val="20"/>
          <w:szCs w:val="20"/>
          <w:highlight w:val="green"/>
        </w:rPr>
      </w:pPr>
    </w:p>
    <w:p w14:paraId="49E7D7B2" w14:textId="77777777" w:rsidR="00D506B8" w:rsidRPr="00295D9C" w:rsidRDefault="00D506B8" w:rsidP="00D506B8">
      <w:pPr>
        <w:rPr>
          <w:rFonts w:ascii="Arial" w:eastAsia="Arial Unicode MS" w:hAnsi="Arial" w:cs="Arial"/>
          <w:sz w:val="20"/>
          <w:szCs w:val="20"/>
          <w:highlight w:val="green"/>
          <w:lang w:eastAsia="en-US"/>
        </w:rPr>
      </w:pPr>
      <w:r>
        <w:rPr>
          <w:rFonts w:ascii="Arial" w:eastAsia="Arial Unicode MS" w:hAnsi="Arial" w:cs="Arial"/>
          <w:sz w:val="20"/>
          <w:szCs w:val="20"/>
          <w:highlight w:val="green"/>
        </w:rPr>
        <w:br w:type="page"/>
      </w:r>
    </w:p>
    <w:p w14:paraId="5E4A9331" w14:textId="77777777" w:rsidR="00D506B8" w:rsidRPr="00295D9C" w:rsidRDefault="00D506B8" w:rsidP="00D506B8">
      <w:pPr>
        <w:ind w:left="-284" w:hanging="283"/>
        <w:rPr>
          <w:rFonts w:ascii="Arial" w:eastAsia="Arial Unicode MS" w:hAnsi="Arial" w:cs="Arial"/>
          <w:b/>
          <w:sz w:val="20"/>
          <w:szCs w:val="20"/>
        </w:rPr>
      </w:pPr>
      <w:r w:rsidRPr="00295D9C">
        <w:rPr>
          <w:rFonts w:ascii="Arial" w:eastAsia="Arial Unicode MS" w:hAnsi="Arial" w:cs="Arial"/>
          <w:b/>
          <w:sz w:val="20"/>
          <w:szCs w:val="20"/>
        </w:rPr>
        <w:lastRenderedPageBreak/>
        <w:t xml:space="preserve">VI.  </w:t>
      </w:r>
      <w:r w:rsidRPr="00295D9C">
        <w:rPr>
          <w:rFonts w:ascii="Arial" w:eastAsia="Arial Unicode MS" w:hAnsi="Arial" w:cs="Arial"/>
          <w:b/>
          <w:sz w:val="20"/>
          <w:szCs w:val="20"/>
        </w:rPr>
        <w:tab/>
        <w:t>Risk yönetimine ilişkin açıklamalar (devamı):</w:t>
      </w:r>
    </w:p>
    <w:p w14:paraId="6DFD9C3C" w14:textId="77777777" w:rsidR="00D506B8" w:rsidRPr="00295D9C" w:rsidRDefault="00D506B8" w:rsidP="00D506B8">
      <w:pPr>
        <w:pStyle w:val="BodyTextIndent"/>
        <w:ind w:firstLine="0"/>
        <w:rPr>
          <w:rFonts w:ascii="Arial" w:eastAsia="Arial Unicode MS" w:hAnsi="Arial" w:cs="Arial"/>
          <w:sz w:val="20"/>
          <w:szCs w:val="20"/>
        </w:rPr>
      </w:pPr>
    </w:p>
    <w:p w14:paraId="355F970B" w14:textId="77777777" w:rsidR="00D506B8" w:rsidRPr="00295D9C" w:rsidRDefault="00D506B8" w:rsidP="008C02A5">
      <w:pPr>
        <w:pStyle w:val="ListParagraph"/>
        <w:numPr>
          <w:ilvl w:val="0"/>
          <w:numId w:val="43"/>
        </w:numPr>
        <w:spacing w:line="240" w:lineRule="exact"/>
        <w:jc w:val="both"/>
        <w:outlineLvl w:val="1"/>
        <w:rPr>
          <w:rFonts w:ascii="Arial" w:hAnsi="Arial" w:cs="Arial"/>
          <w:b/>
          <w:sz w:val="20"/>
          <w:szCs w:val="20"/>
        </w:rPr>
      </w:pPr>
      <w:r w:rsidRPr="00295D9C">
        <w:rPr>
          <w:rFonts w:ascii="Arial" w:hAnsi="Arial" w:cs="Arial"/>
          <w:b/>
          <w:sz w:val="20"/>
          <w:szCs w:val="20"/>
        </w:rPr>
        <w:t>Standart yaklaşım – Risk sınıflarına ve risk ağırlıklarına göre alacaklar</w:t>
      </w:r>
    </w:p>
    <w:p w14:paraId="2F32548B" w14:textId="77777777" w:rsidR="00D506B8" w:rsidRPr="00295D9C" w:rsidRDefault="00D506B8" w:rsidP="00D506B8">
      <w:pPr>
        <w:pStyle w:val="ListParagraph"/>
        <w:spacing w:line="240" w:lineRule="exact"/>
        <w:ind w:left="720"/>
        <w:jc w:val="both"/>
        <w:outlineLvl w:val="1"/>
        <w:rPr>
          <w:rFonts w:ascii="Arial" w:hAnsi="Arial" w:cs="Arial"/>
          <w:b/>
          <w:sz w:val="20"/>
          <w:szCs w:val="20"/>
          <w:highlight w:val="green"/>
        </w:rPr>
      </w:pPr>
    </w:p>
    <w:tbl>
      <w:tblPr>
        <w:tblW w:w="11401" w:type="dxa"/>
        <w:tblInd w:w="-1134" w:type="dxa"/>
        <w:tblCellMar>
          <w:left w:w="70" w:type="dxa"/>
          <w:right w:w="70" w:type="dxa"/>
        </w:tblCellMar>
        <w:tblLook w:val="04A0" w:firstRow="1" w:lastRow="0" w:firstColumn="1" w:lastColumn="0" w:noHBand="0" w:noVBand="1"/>
      </w:tblPr>
      <w:tblGrid>
        <w:gridCol w:w="274"/>
        <w:gridCol w:w="1635"/>
        <w:gridCol w:w="741"/>
        <w:gridCol w:w="578"/>
        <w:gridCol w:w="741"/>
        <w:gridCol w:w="421"/>
        <w:gridCol w:w="1422"/>
        <w:gridCol w:w="674"/>
        <w:gridCol w:w="741"/>
        <w:gridCol w:w="741"/>
        <w:gridCol w:w="999"/>
        <w:gridCol w:w="578"/>
        <w:gridCol w:w="741"/>
        <w:gridCol w:w="1115"/>
      </w:tblGrid>
      <w:tr w:rsidR="00871ED8" w:rsidRPr="0054029D" w14:paraId="4B9FA88E" w14:textId="77777777" w:rsidTr="0054029D">
        <w:trPr>
          <w:trHeight w:val="590"/>
        </w:trPr>
        <w:tc>
          <w:tcPr>
            <w:tcW w:w="274" w:type="dxa"/>
            <w:tcBorders>
              <w:top w:val="single" w:sz="2" w:space="0" w:color="auto"/>
              <w:bottom w:val="single" w:sz="2" w:space="0" w:color="auto"/>
            </w:tcBorders>
            <w:shd w:val="clear" w:color="auto" w:fill="auto"/>
            <w:noWrap/>
            <w:vAlign w:val="center"/>
            <w:hideMark/>
          </w:tcPr>
          <w:p w14:paraId="38E22047" w14:textId="77777777" w:rsidR="000343A8" w:rsidRPr="0054029D" w:rsidRDefault="000343A8" w:rsidP="00D506B8">
            <w:pPr>
              <w:rPr>
                <w:rFonts w:ascii="Arial" w:hAnsi="Arial" w:cs="Arial"/>
                <w:color w:val="000000"/>
                <w:sz w:val="12"/>
                <w:szCs w:val="12"/>
              </w:rPr>
            </w:pPr>
            <w:r w:rsidRPr="0054029D">
              <w:rPr>
                <w:rFonts w:ascii="Arial" w:hAnsi="Arial" w:cs="Arial"/>
                <w:color w:val="000000"/>
                <w:sz w:val="12"/>
                <w:szCs w:val="12"/>
              </w:rPr>
              <w:t> </w:t>
            </w:r>
          </w:p>
        </w:tc>
        <w:tc>
          <w:tcPr>
            <w:tcW w:w="1635" w:type="dxa"/>
            <w:tcBorders>
              <w:top w:val="single" w:sz="2" w:space="0" w:color="auto"/>
              <w:bottom w:val="single" w:sz="2" w:space="0" w:color="auto"/>
            </w:tcBorders>
            <w:shd w:val="clear" w:color="auto" w:fill="auto"/>
            <w:vAlign w:val="center"/>
            <w:hideMark/>
          </w:tcPr>
          <w:p w14:paraId="55FD1E15" w14:textId="77777777" w:rsidR="000343A8" w:rsidRPr="0054029D" w:rsidRDefault="000343A8" w:rsidP="00D506B8">
            <w:pPr>
              <w:jc w:val="center"/>
              <w:rPr>
                <w:rFonts w:ascii="Arial" w:hAnsi="Arial" w:cs="Arial"/>
                <w:b/>
                <w:bCs/>
                <w:color w:val="000000"/>
                <w:sz w:val="12"/>
                <w:szCs w:val="12"/>
              </w:rPr>
            </w:pPr>
            <w:r w:rsidRPr="0054029D">
              <w:rPr>
                <w:rFonts w:ascii="Arial" w:hAnsi="Arial" w:cs="Arial"/>
                <w:b/>
                <w:bCs/>
                <w:color w:val="000000"/>
                <w:sz w:val="12"/>
                <w:szCs w:val="12"/>
              </w:rPr>
              <w:t xml:space="preserve">Risk Sınıfları/Risk Ağırlığı </w:t>
            </w:r>
          </w:p>
          <w:p w14:paraId="6A77E0BF" w14:textId="77777777" w:rsidR="000343A8" w:rsidRPr="0054029D" w:rsidRDefault="000343A8" w:rsidP="00D506B8">
            <w:pPr>
              <w:jc w:val="center"/>
              <w:rPr>
                <w:rFonts w:ascii="Arial" w:hAnsi="Arial" w:cs="Arial"/>
                <w:b/>
                <w:bCs/>
                <w:color w:val="000000"/>
                <w:sz w:val="12"/>
                <w:szCs w:val="12"/>
              </w:rPr>
            </w:pPr>
            <w:r w:rsidRPr="0054029D">
              <w:rPr>
                <w:rFonts w:ascii="Arial" w:hAnsi="Arial" w:cs="Arial"/>
                <w:b/>
                <w:bCs/>
                <w:color w:val="000000"/>
                <w:sz w:val="12"/>
                <w:szCs w:val="12"/>
              </w:rPr>
              <w:t>Cari Dönem</w:t>
            </w:r>
          </w:p>
        </w:tc>
        <w:tc>
          <w:tcPr>
            <w:tcW w:w="741" w:type="dxa"/>
            <w:tcBorders>
              <w:top w:val="single" w:sz="2" w:space="0" w:color="auto"/>
              <w:bottom w:val="single" w:sz="2" w:space="0" w:color="auto"/>
            </w:tcBorders>
            <w:shd w:val="clear" w:color="auto" w:fill="auto"/>
            <w:vAlign w:val="center"/>
            <w:hideMark/>
          </w:tcPr>
          <w:p w14:paraId="13F5E66B"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%0</w:t>
            </w:r>
          </w:p>
        </w:tc>
        <w:tc>
          <w:tcPr>
            <w:tcW w:w="578" w:type="dxa"/>
            <w:tcBorders>
              <w:top w:val="single" w:sz="2" w:space="0" w:color="auto"/>
              <w:bottom w:val="single" w:sz="2" w:space="0" w:color="auto"/>
            </w:tcBorders>
            <w:shd w:val="clear" w:color="auto" w:fill="auto"/>
            <w:vAlign w:val="center"/>
            <w:hideMark/>
          </w:tcPr>
          <w:p w14:paraId="5B9540FB"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%10</w:t>
            </w:r>
          </w:p>
        </w:tc>
        <w:tc>
          <w:tcPr>
            <w:tcW w:w="741" w:type="dxa"/>
            <w:tcBorders>
              <w:top w:val="single" w:sz="2" w:space="0" w:color="auto"/>
              <w:bottom w:val="single" w:sz="2" w:space="0" w:color="auto"/>
            </w:tcBorders>
            <w:shd w:val="clear" w:color="auto" w:fill="auto"/>
            <w:vAlign w:val="center"/>
            <w:hideMark/>
          </w:tcPr>
          <w:p w14:paraId="07EABA2C"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%20</w:t>
            </w:r>
          </w:p>
        </w:tc>
        <w:tc>
          <w:tcPr>
            <w:tcW w:w="421" w:type="dxa"/>
            <w:tcBorders>
              <w:top w:val="single" w:sz="2" w:space="0" w:color="auto"/>
              <w:bottom w:val="single" w:sz="2" w:space="0" w:color="auto"/>
            </w:tcBorders>
            <w:vAlign w:val="center"/>
          </w:tcPr>
          <w:p w14:paraId="657CF48A" w14:textId="7A2D983B" w:rsidR="000343A8" w:rsidRPr="0054029D" w:rsidRDefault="0060688F" w:rsidP="00871ED8">
            <w:pPr>
              <w:jc w:val="center"/>
              <w:rPr>
                <w:rFonts w:ascii="Arial" w:hAnsi="Arial" w:cs="Arial"/>
                <w:sz w:val="12"/>
                <w:szCs w:val="12"/>
              </w:rPr>
            </w:pPr>
            <w:r w:rsidRPr="0054029D">
              <w:rPr>
                <w:rFonts w:ascii="Arial" w:hAnsi="Arial" w:cs="Arial"/>
                <w:b/>
                <w:bCs/>
                <w:color w:val="000000"/>
                <w:sz w:val="12"/>
                <w:szCs w:val="12"/>
              </w:rPr>
              <w:t>%25</w:t>
            </w:r>
          </w:p>
        </w:tc>
        <w:tc>
          <w:tcPr>
            <w:tcW w:w="1422" w:type="dxa"/>
            <w:tcBorders>
              <w:top w:val="single" w:sz="2" w:space="0" w:color="auto"/>
              <w:bottom w:val="single" w:sz="2" w:space="0" w:color="auto"/>
            </w:tcBorders>
            <w:shd w:val="clear" w:color="auto" w:fill="auto"/>
            <w:vAlign w:val="center"/>
            <w:hideMark/>
          </w:tcPr>
          <w:p w14:paraId="52F4ED6B" w14:textId="4277239F" w:rsidR="000343A8" w:rsidRPr="0054029D" w:rsidRDefault="00871ED8" w:rsidP="00871ED8">
            <w:pPr>
              <w:jc w:val="center"/>
              <w:rPr>
                <w:rFonts w:ascii="Arial" w:hAnsi="Arial" w:cs="Arial"/>
                <w:b/>
                <w:bCs/>
                <w:color w:val="000000"/>
                <w:sz w:val="12"/>
                <w:szCs w:val="12"/>
              </w:rPr>
            </w:pPr>
            <w:r w:rsidRPr="0054029D">
              <w:rPr>
                <w:rFonts w:ascii="Arial" w:hAnsi="Arial" w:cs="Arial"/>
                <w:b/>
                <w:bCs/>
                <w:color w:val="000000"/>
                <w:sz w:val="12"/>
                <w:szCs w:val="12"/>
              </w:rPr>
              <w:t xml:space="preserve">%35 Gayrimenkul İpoteğiyle </w:t>
            </w:r>
            <w:proofErr w:type="spellStart"/>
            <w:r w:rsidRPr="0054029D">
              <w:rPr>
                <w:rFonts w:ascii="Arial" w:hAnsi="Arial" w:cs="Arial"/>
                <w:b/>
                <w:bCs/>
                <w:color w:val="000000"/>
                <w:sz w:val="12"/>
                <w:szCs w:val="12"/>
              </w:rPr>
              <w:t>Teminatlandırılanlar</w:t>
            </w:r>
            <w:proofErr w:type="spellEnd"/>
          </w:p>
        </w:tc>
        <w:tc>
          <w:tcPr>
            <w:tcW w:w="674" w:type="dxa"/>
            <w:tcBorders>
              <w:top w:val="single" w:sz="2" w:space="0" w:color="auto"/>
              <w:bottom w:val="single" w:sz="2" w:space="0" w:color="auto"/>
            </w:tcBorders>
            <w:shd w:val="clear" w:color="auto" w:fill="auto"/>
            <w:vAlign w:val="center"/>
            <w:hideMark/>
          </w:tcPr>
          <w:p w14:paraId="19450DFF"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%50</w:t>
            </w:r>
          </w:p>
        </w:tc>
        <w:tc>
          <w:tcPr>
            <w:tcW w:w="741" w:type="dxa"/>
            <w:tcBorders>
              <w:top w:val="single" w:sz="2" w:space="0" w:color="auto"/>
              <w:bottom w:val="single" w:sz="2" w:space="0" w:color="auto"/>
            </w:tcBorders>
            <w:shd w:val="clear" w:color="auto" w:fill="auto"/>
            <w:vAlign w:val="center"/>
            <w:hideMark/>
          </w:tcPr>
          <w:p w14:paraId="0936A73D"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%75</w:t>
            </w:r>
          </w:p>
        </w:tc>
        <w:tc>
          <w:tcPr>
            <w:tcW w:w="741" w:type="dxa"/>
            <w:tcBorders>
              <w:top w:val="single" w:sz="2" w:space="0" w:color="auto"/>
              <w:bottom w:val="single" w:sz="2" w:space="0" w:color="auto"/>
            </w:tcBorders>
            <w:shd w:val="clear" w:color="auto" w:fill="auto"/>
            <w:vAlign w:val="center"/>
            <w:hideMark/>
          </w:tcPr>
          <w:p w14:paraId="10BA7A19"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%100</w:t>
            </w:r>
          </w:p>
        </w:tc>
        <w:tc>
          <w:tcPr>
            <w:tcW w:w="999" w:type="dxa"/>
            <w:tcBorders>
              <w:top w:val="single" w:sz="2" w:space="0" w:color="auto"/>
              <w:bottom w:val="single" w:sz="2" w:space="0" w:color="auto"/>
            </w:tcBorders>
            <w:shd w:val="clear" w:color="auto" w:fill="auto"/>
            <w:vAlign w:val="center"/>
            <w:hideMark/>
          </w:tcPr>
          <w:p w14:paraId="5CEAC7A1" w14:textId="3FABE558"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w:t>
            </w:r>
            <w:r w:rsidR="00F12A63" w:rsidRPr="0054029D">
              <w:rPr>
                <w:rFonts w:ascii="Arial" w:hAnsi="Arial" w:cs="Arial"/>
                <w:b/>
                <w:bCs/>
                <w:color w:val="000000"/>
                <w:sz w:val="12"/>
                <w:szCs w:val="12"/>
              </w:rPr>
              <w:t>1</w:t>
            </w:r>
            <w:r w:rsidRPr="0054029D">
              <w:rPr>
                <w:rFonts w:ascii="Arial" w:hAnsi="Arial" w:cs="Arial"/>
                <w:b/>
                <w:bCs/>
                <w:color w:val="000000"/>
                <w:sz w:val="12"/>
                <w:szCs w:val="12"/>
              </w:rPr>
              <w:t>50</w:t>
            </w:r>
          </w:p>
        </w:tc>
        <w:tc>
          <w:tcPr>
            <w:tcW w:w="578" w:type="dxa"/>
            <w:tcBorders>
              <w:top w:val="single" w:sz="2" w:space="0" w:color="auto"/>
              <w:bottom w:val="single" w:sz="2" w:space="0" w:color="auto"/>
            </w:tcBorders>
            <w:shd w:val="clear" w:color="auto" w:fill="auto"/>
            <w:vAlign w:val="center"/>
            <w:hideMark/>
          </w:tcPr>
          <w:p w14:paraId="35F94E52" w14:textId="5D8498E5" w:rsidR="000343A8" w:rsidRPr="0054029D" w:rsidRDefault="00F12A63" w:rsidP="00871ED8">
            <w:pPr>
              <w:jc w:val="center"/>
              <w:rPr>
                <w:rFonts w:ascii="Arial" w:hAnsi="Arial" w:cs="Arial"/>
                <w:b/>
                <w:bCs/>
                <w:color w:val="000000"/>
                <w:sz w:val="12"/>
                <w:szCs w:val="12"/>
              </w:rPr>
            </w:pPr>
            <w:r w:rsidRPr="0054029D">
              <w:rPr>
                <w:rFonts w:ascii="Arial" w:hAnsi="Arial" w:cs="Arial"/>
                <w:b/>
                <w:bCs/>
                <w:color w:val="000000"/>
                <w:sz w:val="12"/>
                <w:szCs w:val="12"/>
              </w:rPr>
              <w:t>%25</w:t>
            </w:r>
            <w:r w:rsidR="000343A8" w:rsidRPr="0054029D">
              <w:rPr>
                <w:rFonts w:ascii="Arial" w:hAnsi="Arial" w:cs="Arial"/>
                <w:b/>
                <w:bCs/>
                <w:color w:val="000000"/>
                <w:sz w:val="12"/>
                <w:szCs w:val="12"/>
              </w:rPr>
              <w:t>0</w:t>
            </w:r>
          </w:p>
        </w:tc>
        <w:tc>
          <w:tcPr>
            <w:tcW w:w="741" w:type="dxa"/>
            <w:tcBorders>
              <w:top w:val="single" w:sz="2" w:space="0" w:color="auto"/>
              <w:bottom w:val="single" w:sz="2" w:space="0" w:color="auto"/>
            </w:tcBorders>
            <w:shd w:val="clear" w:color="auto" w:fill="auto"/>
            <w:vAlign w:val="center"/>
            <w:hideMark/>
          </w:tcPr>
          <w:p w14:paraId="383E69AB"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 xml:space="preserve"> Diğerleri</w:t>
            </w:r>
          </w:p>
          <w:p w14:paraId="4D68A2B5" w14:textId="77777777" w:rsidR="000343A8" w:rsidRPr="0054029D" w:rsidRDefault="000343A8" w:rsidP="00871ED8">
            <w:pPr>
              <w:rPr>
                <w:rFonts w:ascii="Arial" w:hAnsi="Arial" w:cs="Arial"/>
                <w:b/>
                <w:bCs/>
                <w:color w:val="000000"/>
                <w:sz w:val="12"/>
                <w:szCs w:val="12"/>
              </w:rPr>
            </w:pPr>
          </w:p>
        </w:tc>
        <w:tc>
          <w:tcPr>
            <w:tcW w:w="1115" w:type="dxa"/>
            <w:tcBorders>
              <w:top w:val="single" w:sz="2" w:space="0" w:color="auto"/>
              <w:bottom w:val="single" w:sz="2" w:space="0" w:color="auto"/>
            </w:tcBorders>
            <w:shd w:val="clear" w:color="auto" w:fill="auto"/>
            <w:vAlign w:val="center"/>
            <w:hideMark/>
          </w:tcPr>
          <w:p w14:paraId="4236CE93" w14:textId="77777777" w:rsidR="000343A8" w:rsidRPr="0054029D" w:rsidRDefault="000343A8" w:rsidP="00871ED8">
            <w:pPr>
              <w:jc w:val="center"/>
              <w:rPr>
                <w:rFonts w:ascii="Arial" w:hAnsi="Arial" w:cs="Arial"/>
                <w:b/>
                <w:bCs/>
                <w:color w:val="000000"/>
                <w:sz w:val="12"/>
                <w:szCs w:val="12"/>
              </w:rPr>
            </w:pPr>
            <w:r w:rsidRPr="0054029D">
              <w:rPr>
                <w:rFonts w:ascii="Arial" w:hAnsi="Arial" w:cs="Arial"/>
                <w:b/>
                <w:bCs/>
                <w:color w:val="000000"/>
                <w:sz w:val="12"/>
                <w:szCs w:val="12"/>
              </w:rPr>
              <w:t>Toplam risk tutarı (KDO ve KRA sonrası)*</w:t>
            </w:r>
          </w:p>
        </w:tc>
      </w:tr>
      <w:tr w:rsidR="00F12A63" w:rsidRPr="0054029D" w14:paraId="4E25BF82" w14:textId="77777777" w:rsidTr="0054029D">
        <w:trPr>
          <w:trHeight w:val="127"/>
        </w:trPr>
        <w:tc>
          <w:tcPr>
            <w:tcW w:w="274" w:type="dxa"/>
            <w:tcBorders>
              <w:top w:val="single" w:sz="2" w:space="0" w:color="auto"/>
            </w:tcBorders>
            <w:shd w:val="clear" w:color="auto" w:fill="auto"/>
            <w:noWrap/>
            <w:hideMark/>
          </w:tcPr>
          <w:p w14:paraId="4712308B"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w:t>
            </w:r>
          </w:p>
        </w:tc>
        <w:tc>
          <w:tcPr>
            <w:tcW w:w="1635" w:type="dxa"/>
            <w:tcBorders>
              <w:top w:val="single" w:sz="2" w:space="0" w:color="auto"/>
            </w:tcBorders>
            <w:shd w:val="clear" w:color="auto" w:fill="auto"/>
            <w:vAlign w:val="center"/>
            <w:hideMark/>
          </w:tcPr>
          <w:p w14:paraId="1FDD1FFC"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Merkezi yönetimlerden veya merkez bankalarından alacaklar</w:t>
            </w:r>
          </w:p>
        </w:tc>
        <w:tc>
          <w:tcPr>
            <w:tcW w:w="741" w:type="dxa"/>
            <w:tcBorders>
              <w:top w:val="single" w:sz="2" w:space="0" w:color="auto"/>
            </w:tcBorders>
            <w:shd w:val="clear" w:color="auto" w:fill="auto"/>
            <w:noWrap/>
            <w:vAlign w:val="center"/>
            <w:hideMark/>
          </w:tcPr>
          <w:p w14:paraId="0120D813" w14:textId="7BCC7BE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73.396.543</w:t>
            </w:r>
          </w:p>
        </w:tc>
        <w:tc>
          <w:tcPr>
            <w:tcW w:w="578" w:type="dxa"/>
            <w:tcBorders>
              <w:top w:val="single" w:sz="2" w:space="0" w:color="auto"/>
            </w:tcBorders>
            <w:shd w:val="clear" w:color="auto" w:fill="auto"/>
            <w:noWrap/>
            <w:vAlign w:val="center"/>
            <w:hideMark/>
          </w:tcPr>
          <w:p w14:paraId="640DF5FD" w14:textId="27B8BA7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top w:val="single" w:sz="2" w:space="0" w:color="auto"/>
            </w:tcBorders>
            <w:shd w:val="clear" w:color="auto" w:fill="auto"/>
            <w:noWrap/>
            <w:vAlign w:val="center"/>
            <w:hideMark/>
          </w:tcPr>
          <w:p w14:paraId="06A2E7BF" w14:textId="74EE314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tcBorders>
              <w:top w:val="single" w:sz="2" w:space="0" w:color="auto"/>
            </w:tcBorders>
            <w:vAlign w:val="center"/>
          </w:tcPr>
          <w:p w14:paraId="7660EC90" w14:textId="4190CD8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tcBorders>
              <w:top w:val="single" w:sz="2" w:space="0" w:color="auto"/>
            </w:tcBorders>
            <w:shd w:val="clear" w:color="auto" w:fill="auto"/>
            <w:noWrap/>
            <w:vAlign w:val="center"/>
            <w:hideMark/>
          </w:tcPr>
          <w:p w14:paraId="32A13A7E" w14:textId="34BEE29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tcBorders>
              <w:top w:val="single" w:sz="2" w:space="0" w:color="auto"/>
            </w:tcBorders>
            <w:shd w:val="clear" w:color="auto" w:fill="auto"/>
            <w:noWrap/>
            <w:vAlign w:val="center"/>
            <w:hideMark/>
          </w:tcPr>
          <w:p w14:paraId="6E4DBEC6" w14:textId="0C705A7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top w:val="single" w:sz="2" w:space="0" w:color="auto"/>
            </w:tcBorders>
            <w:shd w:val="clear" w:color="auto" w:fill="auto"/>
            <w:noWrap/>
            <w:vAlign w:val="center"/>
            <w:hideMark/>
          </w:tcPr>
          <w:p w14:paraId="379CAB50" w14:textId="0267732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top w:val="single" w:sz="2" w:space="0" w:color="auto"/>
            </w:tcBorders>
            <w:shd w:val="clear" w:color="auto" w:fill="auto"/>
            <w:noWrap/>
            <w:vAlign w:val="center"/>
            <w:hideMark/>
          </w:tcPr>
          <w:p w14:paraId="1064FFCC" w14:textId="3DDE811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tcBorders>
              <w:top w:val="single" w:sz="2" w:space="0" w:color="auto"/>
            </w:tcBorders>
            <w:shd w:val="clear" w:color="auto" w:fill="auto"/>
            <w:noWrap/>
            <w:vAlign w:val="center"/>
            <w:hideMark/>
          </w:tcPr>
          <w:p w14:paraId="0DB5DF86" w14:textId="54A4F4F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tcBorders>
              <w:top w:val="single" w:sz="2" w:space="0" w:color="auto"/>
            </w:tcBorders>
            <w:shd w:val="clear" w:color="auto" w:fill="auto"/>
            <w:noWrap/>
            <w:vAlign w:val="center"/>
            <w:hideMark/>
          </w:tcPr>
          <w:p w14:paraId="154CC3D1" w14:textId="5211017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top w:val="single" w:sz="2" w:space="0" w:color="auto"/>
            </w:tcBorders>
            <w:shd w:val="clear" w:color="auto" w:fill="auto"/>
            <w:noWrap/>
            <w:vAlign w:val="center"/>
            <w:hideMark/>
          </w:tcPr>
          <w:p w14:paraId="3D00DBE1" w14:textId="2034260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tcBorders>
              <w:top w:val="single" w:sz="2" w:space="0" w:color="auto"/>
            </w:tcBorders>
            <w:shd w:val="clear" w:color="auto" w:fill="auto"/>
            <w:noWrap/>
            <w:vAlign w:val="center"/>
            <w:hideMark/>
          </w:tcPr>
          <w:p w14:paraId="65000DFE" w14:textId="4BD786C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73.396.543</w:t>
            </w:r>
          </w:p>
        </w:tc>
      </w:tr>
      <w:tr w:rsidR="00F12A63" w:rsidRPr="0054029D" w14:paraId="65F96D77" w14:textId="77777777" w:rsidTr="0054029D">
        <w:trPr>
          <w:trHeight w:val="127"/>
        </w:trPr>
        <w:tc>
          <w:tcPr>
            <w:tcW w:w="274" w:type="dxa"/>
            <w:shd w:val="clear" w:color="auto" w:fill="auto"/>
            <w:noWrap/>
            <w:hideMark/>
          </w:tcPr>
          <w:p w14:paraId="1930D032"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2</w:t>
            </w:r>
          </w:p>
        </w:tc>
        <w:tc>
          <w:tcPr>
            <w:tcW w:w="1635" w:type="dxa"/>
            <w:shd w:val="clear" w:color="auto" w:fill="auto"/>
            <w:vAlign w:val="center"/>
            <w:hideMark/>
          </w:tcPr>
          <w:p w14:paraId="00AFCC35"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Bölgesel yönetimlerden veya yerel yönetimlerden alacaklar</w:t>
            </w:r>
          </w:p>
        </w:tc>
        <w:tc>
          <w:tcPr>
            <w:tcW w:w="741" w:type="dxa"/>
            <w:shd w:val="clear" w:color="auto" w:fill="auto"/>
            <w:noWrap/>
            <w:vAlign w:val="center"/>
            <w:hideMark/>
          </w:tcPr>
          <w:p w14:paraId="7339D003" w14:textId="65097FB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1.446</w:t>
            </w:r>
          </w:p>
        </w:tc>
        <w:tc>
          <w:tcPr>
            <w:tcW w:w="578" w:type="dxa"/>
            <w:shd w:val="clear" w:color="auto" w:fill="auto"/>
            <w:noWrap/>
            <w:vAlign w:val="center"/>
            <w:hideMark/>
          </w:tcPr>
          <w:p w14:paraId="0BEDFD3A" w14:textId="3EFCED9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44185BEF" w14:textId="14977EE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2A9C451E" w14:textId="30A4E78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758BACB3" w14:textId="43BD556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0A6D36CE" w14:textId="11839C9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154.782</w:t>
            </w:r>
          </w:p>
        </w:tc>
        <w:tc>
          <w:tcPr>
            <w:tcW w:w="741" w:type="dxa"/>
            <w:shd w:val="clear" w:color="auto" w:fill="auto"/>
            <w:noWrap/>
            <w:vAlign w:val="center"/>
            <w:hideMark/>
          </w:tcPr>
          <w:p w14:paraId="1ADC4658" w14:textId="1CFE2DA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F8358B7" w14:textId="7DF995B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shd w:val="clear" w:color="auto" w:fill="auto"/>
            <w:noWrap/>
            <w:vAlign w:val="center"/>
            <w:hideMark/>
          </w:tcPr>
          <w:p w14:paraId="3CEF278B" w14:textId="71FA9AF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3DCCC8C7" w14:textId="4C5A509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43F467E" w14:textId="774E249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3A804590" w14:textId="7D360B3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156.228</w:t>
            </w:r>
          </w:p>
        </w:tc>
      </w:tr>
      <w:tr w:rsidR="00F12A63" w:rsidRPr="0054029D" w14:paraId="6AA9259C" w14:textId="77777777" w:rsidTr="0054029D">
        <w:trPr>
          <w:trHeight w:val="127"/>
        </w:trPr>
        <w:tc>
          <w:tcPr>
            <w:tcW w:w="274" w:type="dxa"/>
            <w:shd w:val="clear" w:color="auto" w:fill="auto"/>
            <w:noWrap/>
            <w:hideMark/>
          </w:tcPr>
          <w:p w14:paraId="2CE96B5D"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3</w:t>
            </w:r>
          </w:p>
        </w:tc>
        <w:tc>
          <w:tcPr>
            <w:tcW w:w="1635" w:type="dxa"/>
            <w:shd w:val="clear" w:color="auto" w:fill="auto"/>
            <w:vAlign w:val="center"/>
            <w:hideMark/>
          </w:tcPr>
          <w:p w14:paraId="11C88F4D"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İdari birimlerden ve ticari olmayan girişimlerden alacaklar</w:t>
            </w:r>
          </w:p>
        </w:tc>
        <w:tc>
          <w:tcPr>
            <w:tcW w:w="741" w:type="dxa"/>
            <w:shd w:val="clear" w:color="auto" w:fill="auto"/>
            <w:noWrap/>
            <w:vAlign w:val="center"/>
            <w:hideMark/>
          </w:tcPr>
          <w:p w14:paraId="562E3F82" w14:textId="5F11CA1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4.985</w:t>
            </w:r>
          </w:p>
        </w:tc>
        <w:tc>
          <w:tcPr>
            <w:tcW w:w="578" w:type="dxa"/>
            <w:shd w:val="clear" w:color="auto" w:fill="auto"/>
            <w:noWrap/>
            <w:vAlign w:val="center"/>
            <w:hideMark/>
          </w:tcPr>
          <w:p w14:paraId="47474374" w14:textId="437C168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3F3A231" w14:textId="4A44A93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67</w:t>
            </w:r>
          </w:p>
        </w:tc>
        <w:tc>
          <w:tcPr>
            <w:tcW w:w="421" w:type="dxa"/>
            <w:vAlign w:val="center"/>
          </w:tcPr>
          <w:p w14:paraId="51D8CCF4" w14:textId="3EDB906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04A1FE9B" w14:textId="1275D39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55B13AC0" w14:textId="442BA25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B27CBAB" w14:textId="767B332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0BD1286" w14:textId="2EA8B73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422.616</w:t>
            </w:r>
          </w:p>
        </w:tc>
        <w:tc>
          <w:tcPr>
            <w:tcW w:w="999" w:type="dxa"/>
            <w:shd w:val="clear" w:color="auto" w:fill="auto"/>
            <w:noWrap/>
            <w:vAlign w:val="center"/>
            <w:hideMark/>
          </w:tcPr>
          <w:p w14:paraId="407C6962" w14:textId="52E5998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7FE3B21C" w14:textId="7E64C55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5D34D062" w14:textId="7AD53B3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4E2B3550" w14:textId="677EA1B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427.668</w:t>
            </w:r>
          </w:p>
        </w:tc>
      </w:tr>
      <w:tr w:rsidR="00F12A63" w:rsidRPr="0054029D" w14:paraId="1B82FB9F" w14:textId="77777777" w:rsidTr="0054029D">
        <w:trPr>
          <w:trHeight w:val="127"/>
        </w:trPr>
        <w:tc>
          <w:tcPr>
            <w:tcW w:w="274" w:type="dxa"/>
            <w:shd w:val="clear" w:color="auto" w:fill="auto"/>
            <w:noWrap/>
            <w:hideMark/>
          </w:tcPr>
          <w:p w14:paraId="7614D2EC"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4</w:t>
            </w:r>
          </w:p>
        </w:tc>
        <w:tc>
          <w:tcPr>
            <w:tcW w:w="1635" w:type="dxa"/>
            <w:shd w:val="clear" w:color="auto" w:fill="auto"/>
            <w:vAlign w:val="center"/>
            <w:hideMark/>
          </w:tcPr>
          <w:p w14:paraId="17EC8E3D"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Çok taraflı kalkınma bankalarından alacaklar</w:t>
            </w:r>
          </w:p>
        </w:tc>
        <w:tc>
          <w:tcPr>
            <w:tcW w:w="741" w:type="dxa"/>
            <w:shd w:val="clear" w:color="auto" w:fill="auto"/>
            <w:noWrap/>
            <w:vAlign w:val="center"/>
            <w:hideMark/>
          </w:tcPr>
          <w:p w14:paraId="69198037" w14:textId="4C464D9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1258B7D1" w14:textId="5069FD2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0908DBC" w14:textId="7DB4D7C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579D2E9D" w14:textId="6BC9EC9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749A6A11" w14:textId="773FCE7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62E40948" w14:textId="1D3C7C1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6144F9C7" w14:textId="7394C0F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2E2F3357" w14:textId="121D28E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shd w:val="clear" w:color="auto" w:fill="auto"/>
            <w:noWrap/>
            <w:vAlign w:val="center"/>
            <w:hideMark/>
          </w:tcPr>
          <w:p w14:paraId="63D16798" w14:textId="6FD140C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73802DFF" w14:textId="37436F7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771928A" w14:textId="24E8C18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7B0F7831" w14:textId="36550CF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r>
      <w:tr w:rsidR="00F12A63" w:rsidRPr="0054029D" w14:paraId="49F64D00" w14:textId="77777777" w:rsidTr="0054029D">
        <w:trPr>
          <w:trHeight w:val="127"/>
        </w:trPr>
        <w:tc>
          <w:tcPr>
            <w:tcW w:w="274" w:type="dxa"/>
            <w:shd w:val="clear" w:color="auto" w:fill="auto"/>
            <w:noWrap/>
            <w:hideMark/>
          </w:tcPr>
          <w:p w14:paraId="0AFBB425"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5</w:t>
            </w:r>
          </w:p>
        </w:tc>
        <w:tc>
          <w:tcPr>
            <w:tcW w:w="1635" w:type="dxa"/>
            <w:shd w:val="clear" w:color="auto" w:fill="auto"/>
            <w:vAlign w:val="center"/>
            <w:hideMark/>
          </w:tcPr>
          <w:p w14:paraId="753A9773"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Uluslararası teşkilatlardan alacaklar</w:t>
            </w:r>
          </w:p>
        </w:tc>
        <w:tc>
          <w:tcPr>
            <w:tcW w:w="741" w:type="dxa"/>
            <w:shd w:val="clear" w:color="auto" w:fill="auto"/>
            <w:noWrap/>
            <w:vAlign w:val="center"/>
            <w:hideMark/>
          </w:tcPr>
          <w:p w14:paraId="63D116D4" w14:textId="5F03121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6765AD30" w14:textId="54F33C6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42B1F30A" w14:textId="0A6618B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062F539A" w14:textId="52B1F44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3FC58FFD" w14:textId="339798B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1931B015" w14:textId="275F9D6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223CE0EF" w14:textId="65974F7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48DF95C" w14:textId="7AB743C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shd w:val="clear" w:color="auto" w:fill="auto"/>
            <w:noWrap/>
            <w:vAlign w:val="center"/>
            <w:hideMark/>
          </w:tcPr>
          <w:p w14:paraId="25A3EB4E" w14:textId="0DA1482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1C86E19C" w14:textId="13C26FD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D89E214" w14:textId="1A0C044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2DB31340" w14:textId="69E7A77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r>
      <w:tr w:rsidR="00F12A63" w:rsidRPr="0054029D" w14:paraId="10172F22" w14:textId="77777777" w:rsidTr="0054029D">
        <w:trPr>
          <w:trHeight w:val="127"/>
        </w:trPr>
        <w:tc>
          <w:tcPr>
            <w:tcW w:w="274" w:type="dxa"/>
            <w:shd w:val="clear" w:color="auto" w:fill="auto"/>
            <w:noWrap/>
            <w:hideMark/>
          </w:tcPr>
          <w:p w14:paraId="08F4CF2C"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6</w:t>
            </w:r>
          </w:p>
        </w:tc>
        <w:tc>
          <w:tcPr>
            <w:tcW w:w="1635" w:type="dxa"/>
            <w:shd w:val="clear" w:color="auto" w:fill="auto"/>
            <w:vAlign w:val="bottom"/>
            <w:hideMark/>
          </w:tcPr>
          <w:p w14:paraId="32BC7A1E"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Bankalardan ve aracı kurumlardan alacaklar</w:t>
            </w:r>
          </w:p>
        </w:tc>
        <w:tc>
          <w:tcPr>
            <w:tcW w:w="741" w:type="dxa"/>
            <w:shd w:val="clear" w:color="auto" w:fill="auto"/>
            <w:noWrap/>
            <w:vAlign w:val="center"/>
            <w:hideMark/>
          </w:tcPr>
          <w:p w14:paraId="03A58E0B" w14:textId="456E237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2.530</w:t>
            </w:r>
          </w:p>
        </w:tc>
        <w:tc>
          <w:tcPr>
            <w:tcW w:w="578" w:type="dxa"/>
            <w:shd w:val="clear" w:color="auto" w:fill="auto"/>
            <w:noWrap/>
            <w:vAlign w:val="center"/>
            <w:hideMark/>
          </w:tcPr>
          <w:p w14:paraId="0146F7DE" w14:textId="025D66F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A9FB826" w14:textId="6811166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3.488.121</w:t>
            </w:r>
          </w:p>
        </w:tc>
        <w:tc>
          <w:tcPr>
            <w:tcW w:w="421" w:type="dxa"/>
            <w:vAlign w:val="center"/>
          </w:tcPr>
          <w:p w14:paraId="7E07430F" w14:textId="79172C1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7C683BA1" w14:textId="62E07F4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45C4932D" w14:textId="7FB2574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278.641</w:t>
            </w:r>
          </w:p>
        </w:tc>
        <w:tc>
          <w:tcPr>
            <w:tcW w:w="741" w:type="dxa"/>
            <w:shd w:val="clear" w:color="auto" w:fill="auto"/>
            <w:noWrap/>
            <w:vAlign w:val="center"/>
            <w:hideMark/>
          </w:tcPr>
          <w:p w14:paraId="214EF500" w14:textId="47FDD3D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6D19B7B2" w14:textId="79F2D7A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940.152</w:t>
            </w:r>
          </w:p>
        </w:tc>
        <w:tc>
          <w:tcPr>
            <w:tcW w:w="999" w:type="dxa"/>
            <w:shd w:val="clear" w:color="auto" w:fill="auto"/>
            <w:noWrap/>
            <w:vAlign w:val="center"/>
            <w:hideMark/>
          </w:tcPr>
          <w:p w14:paraId="0EA9186F" w14:textId="6C3CC1D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081B1C0A" w14:textId="334C800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30F6A93" w14:textId="1EA3197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5178530E" w14:textId="188EE17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4.709.444</w:t>
            </w:r>
          </w:p>
        </w:tc>
      </w:tr>
      <w:tr w:rsidR="00F12A63" w:rsidRPr="0054029D" w14:paraId="7D4AA29F" w14:textId="77777777" w:rsidTr="0054029D">
        <w:trPr>
          <w:trHeight w:val="127"/>
        </w:trPr>
        <w:tc>
          <w:tcPr>
            <w:tcW w:w="274" w:type="dxa"/>
            <w:shd w:val="clear" w:color="auto" w:fill="auto"/>
            <w:noWrap/>
            <w:hideMark/>
          </w:tcPr>
          <w:p w14:paraId="6477E62B"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7</w:t>
            </w:r>
          </w:p>
        </w:tc>
        <w:tc>
          <w:tcPr>
            <w:tcW w:w="1635" w:type="dxa"/>
            <w:shd w:val="clear" w:color="auto" w:fill="auto"/>
            <w:vAlign w:val="center"/>
            <w:hideMark/>
          </w:tcPr>
          <w:p w14:paraId="66C5F003"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Kurumsal alacaklar</w:t>
            </w:r>
          </w:p>
        </w:tc>
        <w:tc>
          <w:tcPr>
            <w:tcW w:w="741" w:type="dxa"/>
            <w:shd w:val="clear" w:color="auto" w:fill="auto"/>
            <w:noWrap/>
            <w:vAlign w:val="center"/>
            <w:hideMark/>
          </w:tcPr>
          <w:p w14:paraId="52958E9C" w14:textId="3FF21AE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6.534.772</w:t>
            </w:r>
          </w:p>
        </w:tc>
        <w:tc>
          <w:tcPr>
            <w:tcW w:w="578" w:type="dxa"/>
            <w:shd w:val="clear" w:color="auto" w:fill="auto"/>
            <w:noWrap/>
            <w:vAlign w:val="center"/>
            <w:hideMark/>
          </w:tcPr>
          <w:p w14:paraId="4E8CE99C" w14:textId="5BA5F3D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EEAF7F1" w14:textId="5D4DF97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3.007.746</w:t>
            </w:r>
          </w:p>
        </w:tc>
        <w:tc>
          <w:tcPr>
            <w:tcW w:w="421" w:type="dxa"/>
            <w:vAlign w:val="center"/>
          </w:tcPr>
          <w:p w14:paraId="00B2D0BB" w14:textId="2E0E967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67368C19" w14:textId="72C74FB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32A99A16" w14:textId="0BE21F2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1.627.098</w:t>
            </w:r>
          </w:p>
        </w:tc>
        <w:tc>
          <w:tcPr>
            <w:tcW w:w="741" w:type="dxa"/>
            <w:shd w:val="clear" w:color="auto" w:fill="auto"/>
            <w:noWrap/>
            <w:vAlign w:val="center"/>
            <w:hideMark/>
          </w:tcPr>
          <w:p w14:paraId="2F891343" w14:textId="7DF8ACB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38B4BFF1" w14:textId="713867C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55.994.596</w:t>
            </w:r>
          </w:p>
        </w:tc>
        <w:tc>
          <w:tcPr>
            <w:tcW w:w="999" w:type="dxa"/>
            <w:shd w:val="clear" w:color="auto" w:fill="auto"/>
            <w:noWrap/>
            <w:vAlign w:val="center"/>
            <w:hideMark/>
          </w:tcPr>
          <w:p w14:paraId="093448C9" w14:textId="261FA74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35D8FE64" w14:textId="33D0C31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60A42515" w14:textId="165328B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142F7FE8" w14:textId="1A493B8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67.164.212</w:t>
            </w:r>
          </w:p>
        </w:tc>
      </w:tr>
      <w:tr w:rsidR="00F12A63" w:rsidRPr="0054029D" w14:paraId="7A33F80A" w14:textId="77777777" w:rsidTr="0054029D">
        <w:trPr>
          <w:trHeight w:val="127"/>
        </w:trPr>
        <w:tc>
          <w:tcPr>
            <w:tcW w:w="274" w:type="dxa"/>
            <w:shd w:val="clear" w:color="auto" w:fill="auto"/>
            <w:noWrap/>
            <w:hideMark/>
          </w:tcPr>
          <w:p w14:paraId="334DA892"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8</w:t>
            </w:r>
          </w:p>
        </w:tc>
        <w:tc>
          <w:tcPr>
            <w:tcW w:w="1635" w:type="dxa"/>
            <w:shd w:val="clear" w:color="auto" w:fill="auto"/>
            <w:vAlign w:val="center"/>
            <w:hideMark/>
          </w:tcPr>
          <w:p w14:paraId="4548B7CA"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Perakende alacaklar</w:t>
            </w:r>
          </w:p>
        </w:tc>
        <w:tc>
          <w:tcPr>
            <w:tcW w:w="741" w:type="dxa"/>
            <w:shd w:val="clear" w:color="auto" w:fill="auto"/>
            <w:noWrap/>
            <w:vAlign w:val="center"/>
            <w:hideMark/>
          </w:tcPr>
          <w:p w14:paraId="11BF968E" w14:textId="70B8CDB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2.603.756</w:t>
            </w:r>
          </w:p>
        </w:tc>
        <w:tc>
          <w:tcPr>
            <w:tcW w:w="578" w:type="dxa"/>
            <w:shd w:val="clear" w:color="auto" w:fill="auto"/>
            <w:noWrap/>
            <w:vAlign w:val="center"/>
            <w:hideMark/>
          </w:tcPr>
          <w:p w14:paraId="7DFF74B6" w14:textId="7E3935C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4C2D73FC" w14:textId="1302DE3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321.861</w:t>
            </w:r>
          </w:p>
        </w:tc>
        <w:tc>
          <w:tcPr>
            <w:tcW w:w="421" w:type="dxa"/>
            <w:vAlign w:val="center"/>
          </w:tcPr>
          <w:p w14:paraId="4122B78C" w14:textId="37BAD6C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06C76CC8" w14:textId="4CD5E3E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2BA4ED27" w14:textId="27FBC50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12AC95B" w14:textId="63A99AC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19.529.135</w:t>
            </w:r>
          </w:p>
        </w:tc>
        <w:tc>
          <w:tcPr>
            <w:tcW w:w="741" w:type="dxa"/>
            <w:shd w:val="clear" w:color="auto" w:fill="auto"/>
            <w:noWrap/>
            <w:vAlign w:val="center"/>
            <w:hideMark/>
          </w:tcPr>
          <w:p w14:paraId="117BA03F" w14:textId="5B477A8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7.881</w:t>
            </w:r>
          </w:p>
        </w:tc>
        <w:tc>
          <w:tcPr>
            <w:tcW w:w="999" w:type="dxa"/>
            <w:shd w:val="clear" w:color="auto" w:fill="auto"/>
            <w:noWrap/>
            <w:vAlign w:val="center"/>
            <w:hideMark/>
          </w:tcPr>
          <w:p w14:paraId="4EBF51D9" w14:textId="393841D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1CB3DE2E" w14:textId="42D0B1E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3B5F5737" w14:textId="7FFE38B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53A19DEA" w14:textId="45899AB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22.462.633</w:t>
            </w:r>
          </w:p>
        </w:tc>
      </w:tr>
      <w:tr w:rsidR="00F12A63" w:rsidRPr="0054029D" w14:paraId="37D2CE52" w14:textId="77777777" w:rsidTr="0054029D">
        <w:trPr>
          <w:trHeight w:val="127"/>
        </w:trPr>
        <w:tc>
          <w:tcPr>
            <w:tcW w:w="274" w:type="dxa"/>
            <w:shd w:val="clear" w:color="auto" w:fill="auto"/>
            <w:noWrap/>
            <w:hideMark/>
          </w:tcPr>
          <w:p w14:paraId="36BF9643"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9</w:t>
            </w:r>
          </w:p>
        </w:tc>
        <w:tc>
          <w:tcPr>
            <w:tcW w:w="1635" w:type="dxa"/>
            <w:shd w:val="clear" w:color="auto" w:fill="auto"/>
            <w:vAlign w:val="center"/>
            <w:hideMark/>
          </w:tcPr>
          <w:p w14:paraId="6EF46147"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 xml:space="preserve">İkamet amaçlı gayrimenkul ipoteği ile </w:t>
            </w:r>
            <w:proofErr w:type="spellStart"/>
            <w:r w:rsidRPr="0054029D">
              <w:rPr>
                <w:rFonts w:ascii="Arial" w:hAnsi="Arial" w:cs="Arial"/>
                <w:color w:val="000000"/>
                <w:sz w:val="12"/>
                <w:szCs w:val="12"/>
              </w:rPr>
              <w:t>teminatlandırılan</w:t>
            </w:r>
            <w:proofErr w:type="spellEnd"/>
            <w:r w:rsidRPr="0054029D">
              <w:rPr>
                <w:rFonts w:ascii="Arial" w:hAnsi="Arial" w:cs="Arial"/>
                <w:color w:val="000000"/>
                <w:sz w:val="12"/>
                <w:szCs w:val="12"/>
              </w:rPr>
              <w:t xml:space="preserve"> alacaklar</w:t>
            </w:r>
          </w:p>
        </w:tc>
        <w:tc>
          <w:tcPr>
            <w:tcW w:w="741" w:type="dxa"/>
            <w:shd w:val="clear" w:color="auto" w:fill="auto"/>
            <w:noWrap/>
            <w:vAlign w:val="center"/>
            <w:hideMark/>
          </w:tcPr>
          <w:p w14:paraId="3044D1F0" w14:textId="14A78B8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4.382</w:t>
            </w:r>
          </w:p>
        </w:tc>
        <w:tc>
          <w:tcPr>
            <w:tcW w:w="578" w:type="dxa"/>
            <w:shd w:val="clear" w:color="auto" w:fill="auto"/>
            <w:noWrap/>
            <w:vAlign w:val="center"/>
            <w:hideMark/>
          </w:tcPr>
          <w:p w14:paraId="5B36A274" w14:textId="0F16AA5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5A0313CE" w14:textId="086CDF7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6.081</w:t>
            </w:r>
          </w:p>
        </w:tc>
        <w:tc>
          <w:tcPr>
            <w:tcW w:w="421" w:type="dxa"/>
            <w:vAlign w:val="center"/>
          </w:tcPr>
          <w:p w14:paraId="49188547" w14:textId="5918184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431BB39B" w14:textId="788CDFA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4.415.621</w:t>
            </w:r>
          </w:p>
        </w:tc>
        <w:tc>
          <w:tcPr>
            <w:tcW w:w="674" w:type="dxa"/>
            <w:shd w:val="clear" w:color="auto" w:fill="auto"/>
            <w:noWrap/>
            <w:vAlign w:val="center"/>
            <w:hideMark/>
          </w:tcPr>
          <w:p w14:paraId="18C61F1F" w14:textId="4CD4B87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3A4ABA0" w14:textId="262BDBD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5F58D7EA" w14:textId="583CD8F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shd w:val="clear" w:color="auto" w:fill="auto"/>
            <w:noWrap/>
            <w:vAlign w:val="center"/>
            <w:hideMark/>
          </w:tcPr>
          <w:p w14:paraId="6E600E16" w14:textId="6E09EDD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76095946" w14:textId="16AF15B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5FB2D939" w14:textId="0AB0154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6B445737" w14:textId="4EE83CC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4.426.084</w:t>
            </w:r>
          </w:p>
        </w:tc>
      </w:tr>
      <w:tr w:rsidR="00F12A63" w:rsidRPr="0054029D" w14:paraId="2EE656DE" w14:textId="77777777" w:rsidTr="0054029D">
        <w:trPr>
          <w:trHeight w:val="127"/>
        </w:trPr>
        <w:tc>
          <w:tcPr>
            <w:tcW w:w="274" w:type="dxa"/>
            <w:shd w:val="clear" w:color="auto" w:fill="auto"/>
            <w:noWrap/>
            <w:hideMark/>
          </w:tcPr>
          <w:p w14:paraId="2D41E4A6"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10</w:t>
            </w:r>
          </w:p>
        </w:tc>
        <w:tc>
          <w:tcPr>
            <w:tcW w:w="1635" w:type="dxa"/>
            <w:shd w:val="clear" w:color="auto" w:fill="auto"/>
            <w:vAlign w:val="center"/>
            <w:hideMark/>
          </w:tcPr>
          <w:p w14:paraId="53ED8B5F"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 xml:space="preserve">Ticari amaçlı gayrimenkul ipoteği ile </w:t>
            </w:r>
            <w:proofErr w:type="spellStart"/>
            <w:r w:rsidRPr="0054029D">
              <w:rPr>
                <w:rFonts w:ascii="Arial" w:hAnsi="Arial" w:cs="Arial"/>
                <w:color w:val="000000"/>
                <w:sz w:val="12"/>
                <w:szCs w:val="12"/>
              </w:rPr>
              <w:t>teminatlandırılan</w:t>
            </w:r>
            <w:proofErr w:type="spellEnd"/>
            <w:r w:rsidRPr="0054029D">
              <w:rPr>
                <w:rFonts w:ascii="Arial" w:hAnsi="Arial" w:cs="Arial"/>
                <w:color w:val="000000"/>
                <w:sz w:val="12"/>
                <w:szCs w:val="12"/>
              </w:rPr>
              <w:t xml:space="preserve"> alacaklar</w:t>
            </w:r>
          </w:p>
        </w:tc>
        <w:tc>
          <w:tcPr>
            <w:tcW w:w="741" w:type="dxa"/>
            <w:shd w:val="clear" w:color="auto" w:fill="auto"/>
            <w:noWrap/>
            <w:vAlign w:val="center"/>
            <w:hideMark/>
          </w:tcPr>
          <w:p w14:paraId="5B0897E6" w14:textId="0995C29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393.466</w:t>
            </w:r>
          </w:p>
        </w:tc>
        <w:tc>
          <w:tcPr>
            <w:tcW w:w="578" w:type="dxa"/>
            <w:shd w:val="clear" w:color="auto" w:fill="auto"/>
            <w:noWrap/>
            <w:vAlign w:val="center"/>
            <w:hideMark/>
          </w:tcPr>
          <w:p w14:paraId="73B82AF8" w14:textId="6ACE6E4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B5552D1" w14:textId="4158641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78.048</w:t>
            </w:r>
          </w:p>
        </w:tc>
        <w:tc>
          <w:tcPr>
            <w:tcW w:w="421" w:type="dxa"/>
            <w:vAlign w:val="center"/>
          </w:tcPr>
          <w:p w14:paraId="2A399CAE" w14:textId="37BC646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13571D54" w14:textId="7CF9E35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100CEDAB" w14:textId="353DCEB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6.428.080</w:t>
            </w:r>
          </w:p>
        </w:tc>
        <w:tc>
          <w:tcPr>
            <w:tcW w:w="741" w:type="dxa"/>
            <w:shd w:val="clear" w:color="auto" w:fill="auto"/>
            <w:noWrap/>
            <w:vAlign w:val="center"/>
            <w:hideMark/>
          </w:tcPr>
          <w:p w14:paraId="5B067DE7" w14:textId="306B9D0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2318FD62" w14:textId="22784F4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1.612.282</w:t>
            </w:r>
          </w:p>
        </w:tc>
        <w:tc>
          <w:tcPr>
            <w:tcW w:w="999" w:type="dxa"/>
            <w:shd w:val="clear" w:color="auto" w:fill="auto"/>
            <w:noWrap/>
            <w:vAlign w:val="center"/>
            <w:hideMark/>
          </w:tcPr>
          <w:p w14:paraId="10BD52C0" w14:textId="380C26E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4A1C416D" w14:textId="3215888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3906DCD9" w14:textId="1670EB9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57533A09" w14:textId="0E8D397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8.511.876</w:t>
            </w:r>
          </w:p>
        </w:tc>
      </w:tr>
      <w:tr w:rsidR="00F12A63" w:rsidRPr="0054029D" w14:paraId="084F1426" w14:textId="77777777" w:rsidTr="0054029D">
        <w:trPr>
          <w:trHeight w:val="127"/>
        </w:trPr>
        <w:tc>
          <w:tcPr>
            <w:tcW w:w="274" w:type="dxa"/>
            <w:shd w:val="clear" w:color="auto" w:fill="auto"/>
            <w:noWrap/>
            <w:hideMark/>
          </w:tcPr>
          <w:p w14:paraId="559F5631"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11</w:t>
            </w:r>
          </w:p>
        </w:tc>
        <w:tc>
          <w:tcPr>
            <w:tcW w:w="1635" w:type="dxa"/>
            <w:shd w:val="clear" w:color="auto" w:fill="auto"/>
            <w:vAlign w:val="center"/>
            <w:hideMark/>
          </w:tcPr>
          <w:p w14:paraId="5CBA83F2"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Tahsili gecikmiş alacaklar</w:t>
            </w:r>
          </w:p>
        </w:tc>
        <w:tc>
          <w:tcPr>
            <w:tcW w:w="741" w:type="dxa"/>
            <w:shd w:val="clear" w:color="auto" w:fill="auto"/>
            <w:noWrap/>
            <w:vAlign w:val="center"/>
            <w:hideMark/>
          </w:tcPr>
          <w:p w14:paraId="7A64B533" w14:textId="42CB34A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97</w:t>
            </w:r>
          </w:p>
        </w:tc>
        <w:tc>
          <w:tcPr>
            <w:tcW w:w="578" w:type="dxa"/>
            <w:shd w:val="clear" w:color="auto" w:fill="auto"/>
            <w:noWrap/>
            <w:vAlign w:val="center"/>
            <w:hideMark/>
          </w:tcPr>
          <w:p w14:paraId="04886103" w14:textId="39267C1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EFE70C0" w14:textId="1C410FA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4DFA10BF" w14:textId="5B8A0FA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02386C97" w14:textId="3176E78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49AA93A1" w14:textId="5C52963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98.992</w:t>
            </w:r>
          </w:p>
        </w:tc>
        <w:tc>
          <w:tcPr>
            <w:tcW w:w="741" w:type="dxa"/>
            <w:shd w:val="clear" w:color="auto" w:fill="auto"/>
            <w:noWrap/>
            <w:vAlign w:val="center"/>
            <w:hideMark/>
          </w:tcPr>
          <w:p w14:paraId="2FEE58DD" w14:textId="24EF69E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65D3EACD" w14:textId="282D217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7.929</w:t>
            </w:r>
          </w:p>
        </w:tc>
        <w:tc>
          <w:tcPr>
            <w:tcW w:w="999" w:type="dxa"/>
            <w:shd w:val="clear" w:color="auto" w:fill="auto"/>
            <w:noWrap/>
            <w:vAlign w:val="center"/>
            <w:hideMark/>
          </w:tcPr>
          <w:p w14:paraId="0DE3B67B" w14:textId="627008F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73DC57C2" w14:textId="4FBD448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671FADD4" w14:textId="6662DD3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455C7DB3" w14:textId="78A666C2"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107.018</w:t>
            </w:r>
          </w:p>
        </w:tc>
      </w:tr>
      <w:tr w:rsidR="00F12A63" w:rsidRPr="0054029D" w14:paraId="43B622E4" w14:textId="77777777" w:rsidTr="0054029D">
        <w:trPr>
          <w:trHeight w:val="127"/>
        </w:trPr>
        <w:tc>
          <w:tcPr>
            <w:tcW w:w="274" w:type="dxa"/>
            <w:shd w:val="clear" w:color="auto" w:fill="auto"/>
            <w:noWrap/>
            <w:hideMark/>
          </w:tcPr>
          <w:p w14:paraId="5CC49A4B"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12</w:t>
            </w:r>
          </w:p>
        </w:tc>
        <w:tc>
          <w:tcPr>
            <w:tcW w:w="1635" w:type="dxa"/>
            <w:shd w:val="clear" w:color="auto" w:fill="auto"/>
            <w:vAlign w:val="center"/>
            <w:hideMark/>
          </w:tcPr>
          <w:p w14:paraId="7D601AB1"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Kurulca riski yüksek belirlenmiş alacaklar</w:t>
            </w:r>
          </w:p>
        </w:tc>
        <w:tc>
          <w:tcPr>
            <w:tcW w:w="741" w:type="dxa"/>
            <w:shd w:val="clear" w:color="auto" w:fill="auto"/>
            <w:noWrap/>
            <w:vAlign w:val="center"/>
            <w:hideMark/>
          </w:tcPr>
          <w:p w14:paraId="6AECE445" w14:textId="626C2ED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4.310</w:t>
            </w:r>
          </w:p>
        </w:tc>
        <w:tc>
          <w:tcPr>
            <w:tcW w:w="578" w:type="dxa"/>
            <w:shd w:val="clear" w:color="auto" w:fill="auto"/>
            <w:noWrap/>
            <w:vAlign w:val="center"/>
            <w:hideMark/>
          </w:tcPr>
          <w:p w14:paraId="1CFE2188" w14:textId="3E95B73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5C5918A0" w14:textId="27A207A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1.146</w:t>
            </w:r>
          </w:p>
        </w:tc>
        <w:tc>
          <w:tcPr>
            <w:tcW w:w="421" w:type="dxa"/>
            <w:vAlign w:val="center"/>
          </w:tcPr>
          <w:p w14:paraId="681509CF" w14:textId="0067C2F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61129122" w14:textId="7860F84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10.322</w:t>
            </w:r>
          </w:p>
        </w:tc>
        <w:tc>
          <w:tcPr>
            <w:tcW w:w="674" w:type="dxa"/>
            <w:shd w:val="clear" w:color="auto" w:fill="auto"/>
            <w:noWrap/>
            <w:vAlign w:val="center"/>
            <w:hideMark/>
          </w:tcPr>
          <w:p w14:paraId="2056AB7B" w14:textId="41C198E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193.179</w:t>
            </w:r>
          </w:p>
        </w:tc>
        <w:tc>
          <w:tcPr>
            <w:tcW w:w="741" w:type="dxa"/>
            <w:shd w:val="clear" w:color="auto" w:fill="auto"/>
            <w:noWrap/>
            <w:vAlign w:val="center"/>
            <w:hideMark/>
          </w:tcPr>
          <w:p w14:paraId="37FD5744" w14:textId="591FB7B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D098D6B" w14:textId="54981D4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42.720</w:t>
            </w:r>
          </w:p>
        </w:tc>
        <w:tc>
          <w:tcPr>
            <w:tcW w:w="999" w:type="dxa"/>
            <w:shd w:val="clear" w:color="auto" w:fill="auto"/>
            <w:noWrap/>
            <w:vAlign w:val="center"/>
            <w:hideMark/>
          </w:tcPr>
          <w:p w14:paraId="428300D0" w14:textId="4CDC51F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115.318</w:t>
            </w:r>
          </w:p>
        </w:tc>
        <w:tc>
          <w:tcPr>
            <w:tcW w:w="578" w:type="dxa"/>
            <w:shd w:val="clear" w:color="auto" w:fill="auto"/>
            <w:noWrap/>
            <w:vAlign w:val="center"/>
            <w:hideMark/>
          </w:tcPr>
          <w:p w14:paraId="36C2F538" w14:textId="4C8FBD0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0462E06" w14:textId="1B689F1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21.940.225</w:t>
            </w:r>
          </w:p>
        </w:tc>
        <w:tc>
          <w:tcPr>
            <w:tcW w:w="1115" w:type="dxa"/>
            <w:shd w:val="clear" w:color="auto" w:fill="auto"/>
            <w:noWrap/>
            <w:vAlign w:val="center"/>
            <w:hideMark/>
          </w:tcPr>
          <w:p w14:paraId="4F607D5C" w14:textId="55811D7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22.307.220</w:t>
            </w:r>
          </w:p>
        </w:tc>
      </w:tr>
      <w:tr w:rsidR="00F12A63" w:rsidRPr="0054029D" w14:paraId="0E537406" w14:textId="77777777" w:rsidTr="0054029D">
        <w:trPr>
          <w:trHeight w:val="127"/>
        </w:trPr>
        <w:tc>
          <w:tcPr>
            <w:tcW w:w="274" w:type="dxa"/>
            <w:shd w:val="clear" w:color="auto" w:fill="auto"/>
            <w:noWrap/>
            <w:hideMark/>
          </w:tcPr>
          <w:p w14:paraId="3D6550F5"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13</w:t>
            </w:r>
          </w:p>
        </w:tc>
        <w:tc>
          <w:tcPr>
            <w:tcW w:w="1635" w:type="dxa"/>
            <w:shd w:val="clear" w:color="auto" w:fill="auto"/>
            <w:vAlign w:val="center"/>
            <w:hideMark/>
          </w:tcPr>
          <w:p w14:paraId="72DF8F75"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İpotek teminatlı menkul kıymetler</w:t>
            </w:r>
          </w:p>
        </w:tc>
        <w:tc>
          <w:tcPr>
            <w:tcW w:w="741" w:type="dxa"/>
            <w:shd w:val="clear" w:color="auto" w:fill="auto"/>
            <w:noWrap/>
            <w:vAlign w:val="center"/>
            <w:hideMark/>
          </w:tcPr>
          <w:p w14:paraId="058F6E26" w14:textId="2013C15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6A8157FB" w14:textId="3818F03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7F193084" w14:textId="117E001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7851F67C" w14:textId="2B02ACE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04672D38" w14:textId="0D76D1C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053E7B2A" w14:textId="07A06B5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4907A81D" w14:textId="5F49060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45C940AB" w14:textId="0CD9DD5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shd w:val="clear" w:color="auto" w:fill="auto"/>
            <w:noWrap/>
            <w:vAlign w:val="center"/>
            <w:hideMark/>
          </w:tcPr>
          <w:p w14:paraId="54C2BBAF" w14:textId="48CF0F8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4DA70110" w14:textId="70AC691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AE0B083" w14:textId="15C96E4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38E04212" w14:textId="4DD3367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r>
      <w:tr w:rsidR="00F12A63" w:rsidRPr="0054029D" w14:paraId="6C16B69D" w14:textId="77777777" w:rsidTr="0054029D">
        <w:trPr>
          <w:trHeight w:val="127"/>
        </w:trPr>
        <w:tc>
          <w:tcPr>
            <w:tcW w:w="274" w:type="dxa"/>
            <w:shd w:val="clear" w:color="auto" w:fill="auto"/>
            <w:noWrap/>
            <w:hideMark/>
          </w:tcPr>
          <w:p w14:paraId="3296C899"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14</w:t>
            </w:r>
          </w:p>
        </w:tc>
        <w:tc>
          <w:tcPr>
            <w:tcW w:w="1635" w:type="dxa"/>
            <w:shd w:val="clear" w:color="auto" w:fill="auto"/>
            <w:vAlign w:val="center"/>
            <w:hideMark/>
          </w:tcPr>
          <w:p w14:paraId="5D9A54D2"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center"/>
            <w:hideMark/>
          </w:tcPr>
          <w:p w14:paraId="04B4E1D2" w14:textId="7755C77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2A47ED7D" w14:textId="7A0D370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246E90BB" w14:textId="15C7405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2B3B2946" w14:textId="2603DCC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40B311E0" w14:textId="48DE6B4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30C1A434" w14:textId="47B5F1D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FC532F7" w14:textId="141B097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B40D991" w14:textId="5495CC4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999" w:type="dxa"/>
            <w:shd w:val="clear" w:color="auto" w:fill="auto"/>
            <w:noWrap/>
            <w:vAlign w:val="center"/>
            <w:hideMark/>
          </w:tcPr>
          <w:p w14:paraId="21E74D1F" w14:textId="0CE03D1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41864FA4" w14:textId="21ACE1F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58AA14F4" w14:textId="45FE5075"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0FF2AE55" w14:textId="5B61519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r>
      <w:tr w:rsidR="00F12A63" w:rsidRPr="0054029D" w14:paraId="2703C15D" w14:textId="77777777" w:rsidTr="0054029D">
        <w:trPr>
          <w:trHeight w:val="127"/>
        </w:trPr>
        <w:tc>
          <w:tcPr>
            <w:tcW w:w="274" w:type="dxa"/>
            <w:shd w:val="clear" w:color="auto" w:fill="auto"/>
            <w:noWrap/>
            <w:hideMark/>
          </w:tcPr>
          <w:p w14:paraId="3E6886AB"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15</w:t>
            </w:r>
          </w:p>
        </w:tc>
        <w:tc>
          <w:tcPr>
            <w:tcW w:w="1635" w:type="dxa"/>
            <w:shd w:val="clear" w:color="auto" w:fill="auto"/>
            <w:vAlign w:val="center"/>
            <w:hideMark/>
          </w:tcPr>
          <w:p w14:paraId="4B031BAC"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Kolektif yatırım kuruluşu niteliğindeki yatırımlar</w:t>
            </w:r>
          </w:p>
        </w:tc>
        <w:tc>
          <w:tcPr>
            <w:tcW w:w="741" w:type="dxa"/>
            <w:shd w:val="clear" w:color="auto" w:fill="auto"/>
            <w:noWrap/>
            <w:vAlign w:val="center"/>
            <w:hideMark/>
          </w:tcPr>
          <w:p w14:paraId="51496F3F" w14:textId="1C7F9D6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5.589</w:t>
            </w:r>
          </w:p>
        </w:tc>
        <w:tc>
          <w:tcPr>
            <w:tcW w:w="578" w:type="dxa"/>
            <w:shd w:val="clear" w:color="auto" w:fill="auto"/>
            <w:noWrap/>
            <w:vAlign w:val="center"/>
            <w:hideMark/>
          </w:tcPr>
          <w:p w14:paraId="093DB4F5" w14:textId="7F496658" w:rsidR="00F12A63" w:rsidRPr="0054029D" w:rsidRDefault="00F12A63" w:rsidP="00F12A63">
            <w:pPr>
              <w:ind w:left="-99" w:firstLine="99"/>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1F53D227" w14:textId="12A2E45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5.653.402</w:t>
            </w:r>
          </w:p>
        </w:tc>
        <w:tc>
          <w:tcPr>
            <w:tcW w:w="421" w:type="dxa"/>
            <w:vAlign w:val="center"/>
          </w:tcPr>
          <w:p w14:paraId="1CD29028" w14:textId="5B0ECE3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6DB1F004" w14:textId="12B5AAE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5E51BF17" w14:textId="03A50C6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13.073</w:t>
            </w:r>
          </w:p>
        </w:tc>
        <w:tc>
          <w:tcPr>
            <w:tcW w:w="741" w:type="dxa"/>
            <w:shd w:val="clear" w:color="auto" w:fill="auto"/>
            <w:noWrap/>
            <w:vAlign w:val="center"/>
            <w:hideMark/>
          </w:tcPr>
          <w:p w14:paraId="011CB618" w14:textId="523DFFC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458256F0" w14:textId="00BE808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460.690</w:t>
            </w:r>
          </w:p>
        </w:tc>
        <w:tc>
          <w:tcPr>
            <w:tcW w:w="999" w:type="dxa"/>
            <w:shd w:val="clear" w:color="auto" w:fill="auto"/>
            <w:noWrap/>
            <w:vAlign w:val="center"/>
            <w:hideMark/>
          </w:tcPr>
          <w:p w14:paraId="344E1313" w14:textId="7A8A955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323E95B2" w14:textId="0E2865E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2601A6AE" w14:textId="6015EDF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286432F6" w14:textId="71C0BF5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6.132.754</w:t>
            </w:r>
          </w:p>
        </w:tc>
      </w:tr>
      <w:tr w:rsidR="00F12A63" w:rsidRPr="0054029D" w14:paraId="3A303B37" w14:textId="77777777" w:rsidTr="0054029D">
        <w:trPr>
          <w:trHeight w:val="127"/>
        </w:trPr>
        <w:tc>
          <w:tcPr>
            <w:tcW w:w="274" w:type="dxa"/>
            <w:shd w:val="clear" w:color="auto" w:fill="auto"/>
            <w:noWrap/>
            <w:hideMark/>
          </w:tcPr>
          <w:p w14:paraId="561DD6E3"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16</w:t>
            </w:r>
          </w:p>
        </w:tc>
        <w:tc>
          <w:tcPr>
            <w:tcW w:w="1635" w:type="dxa"/>
            <w:shd w:val="clear" w:color="auto" w:fill="auto"/>
            <w:hideMark/>
          </w:tcPr>
          <w:p w14:paraId="51C9B4F4"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Hisse senedi yatırımları</w:t>
            </w:r>
          </w:p>
        </w:tc>
        <w:tc>
          <w:tcPr>
            <w:tcW w:w="741" w:type="dxa"/>
            <w:shd w:val="clear" w:color="auto" w:fill="auto"/>
            <w:noWrap/>
            <w:vAlign w:val="center"/>
            <w:hideMark/>
          </w:tcPr>
          <w:p w14:paraId="422FE376" w14:textId="19A7CB56"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4235F225" w14:textId="3BD9540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2A974BD6" w14:textId="46FCF39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421" w:type="dxa"/>
            <w:vAlign w:val="center"/>
          </w:tcPr>
          <w:p w14:paraId="4147E5F6" w14:textId="630BB8B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shd w:val="clear" w:color="auto" w:fill="auto"/>
            <w:noWrap/>
            <w:vAlign w:val="center"/>
            <w:hideMark/>
          </w:tcPr>
          <w:p w14:paraId="094514C8" w14:textId="2AA20DF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shd w:val="clear" w:color="auto" w:fill="auto"/>
            <w:noWrap/>
            <w:vAlign w:val="center"/>
            <w:hideMark/>
          </w:tcPr>
          <w:p w14:paraId="3A3AED6F" w14:textId="56BA93E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01B39EAF" w14:textId="0BA643B0"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62DB4D81" w14:textId="24EECF8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38.554</w:t>
            </w:r>
          </w:p>
        </w:tc>
        <w:tc>
          <w:tcPr>
            <w:tcW w:w="999" w:type="dxa"/>
            <w:shd w:val="clear" w:color="auto" w:fill="auto"/>
            <w:noWrap/>
            <w:vAlign w:val="center"/>
            <w:hideMark/>
          </w:tcPr>
          <w:p w14:paraId="123934F8" w14:textId="1EBDB7EE"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shd w:val="clear" w:color="auto" w:fill="auto"/>
            <w:noWrap/>
            <w:vAlign w:val="center"/>
            <w:hideMark/>
          </w:tcPr>
          <w:p w14:paraId="37B1D62D" w14:textId="6938177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shd w:val="clear" w:color="auto" w:fill="auto"/>
            <w:noWrap/>
            <w:vAlign w:val="center"/>
            <w:hideMark/>
          </w:tcPr>
          <w:p w14:paraId="3C724C26" w14:textId="413FF8EA"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shd w:val="clear" w:color="auto" w:fill="auto"/>
            <w:noWrap/>
            <w:vAlign w:val="center"/>
            <w:hideMark/>
          </w:tcPr>
          <w:p w14:paraId="07E01271" w14:textId="15E24DA9"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38.554</w:t>
            </w:r>
          </w:p>
        </w:tc>
      </w:tr>
      <w:tr w:rsidR="00F12A63" w:rsidRPr="0054029D" w14:paraId="2724D22B" w14:textId="77777777" w:rsidTr="0054029D">
        <w:trPr>
          <w:trHeight w:val="127"/>
        </w:trPr>
        <w:tc>
          <w:tcPr>
            <w:tcW w:w="274" w:type="dxa"/>
            <w:tcBorders>
              <w:bottom w:val="single" w:sz="12" w:space="0" w:color="auto"/>
            </w:tcBorders>
            <w:shd w:val="clear" w:color="auto" w:fill="auto"/>
            <w:noWrap/>
            <w:hideMark/>
          </w:tcPr>
          <w:p w14:paraId="675C6F5D" w14:textId="77777777" w:rsidR="00F12A63" w:rsidRPr="0054029D" w:rsidRDefault="00F12A63" w:rsidP="00F12A63">
            <w:pPr>
              <w:rPr>
                <w:rFonts w:ascii="Arial" w:hAnsi="Arial" w:cs="Arial"/>
                <w:b/>
                <w:bCs/>
                <w:color w:val="000000"/>
                <w:sz w:val="12"/>
                <w:szCs w:val="12"/>
              </w:rPr>
            </w:pPr>
            <w:r w:rsidRPr="0054029D">
              <w:rPr>
                <w:rFonts w:ascii="Arial" w:hAnsi="Arial" w:cs="Arial"/>
                <w:b/>
                <w:bCs/>
                <w:color w:val="000000"/>
                <w:sz w:val="12"/>
                <w:szCs w:val="12"/>
              </w:rPr>
              <w:t>17</w:t>
            </w:r>
          </w:p>
        </w:tc>
        <w:tc>
          <w:tcPr>
            <w:tcW w:w="1635" w:type="dxa"/>
            <w:tcBorders>
              <w:bottom w:val="single" w:sz="12" w:space="0" w:color="auto"/>
            </w:tcBorders>
            <w:shd w:val="clear" w:color="auto" w:fill="auto"/>
            <w:hideMark/>
          </w:tcPr>
          <w:p w14:paraId="60294070"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Diğer alacaklar</w:t>
            </w:r>
          </w:p>
        </w:tc>
        <w:tc>
          <w:tcPr>
            <w:tcW w:w="741" w:type="dxa"/>
            <w:tcBorders>
              <w:bottom w:val="single" w:sz="12" w:space="0" w:color="auto"/>
            </w:tcBorders>
            <w:shd w:val="clear" w:color="auto" w:fill="auto"/>
            <w:noWrap/>
            <w:vAlign w:val="center"/>
            <w:hideMark/>
          </w:tcPr>
          <w:p w14:paraId="2999F9FB" w14:textId="5501B64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4.186.784</w:t>
            </w:r>
          </w:p>
        </w:tc>
        <w:tc>
          <w:tcPr>
            <w:tcW w:w="578" w:type="dxa"/>
            <w:tcBorders>
              <w:bottom w:val="single" w:sz="12" w:space="0" w:color="auto"/>
            </w:tcBorders>
            <w:shd w:val="clear" w:color="auto" w:fill="auto"/>
            <w:noWrap/>
            <w:vAlign w:val="center"/>
            <w:hideMark/>
          </w:tcPr>
          <w:p w14:paraId="1317DE3D" w14:textId="5B36B3D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bottom w:val="single" w:sz="12" w:space="0" w:color="auto"/>
            </w:tcBorders>
            <w:shd w:val="clear" w:color="auto" w:fill="auto"/>
            <w:noWrap/>
            <w:vAlign w:val="center"/>
            <w:hideMark/>
          </w:tcPr>
          <w:p w14:paraId="15B58BA7" w14:textId="39AB3C84"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382.861</w:t>
            </w:r>
          </w:p>
        </w:tc>
        <w:tc>
          <w:tcPr>
            <w:tcW w:w="421" w:type="dxa"/>
            <w:tcBorders>
              <w:bottom w:val="single" w:sz="12" w:space="0" w:color="auto"/>
            </w:tcBorders>
            <w:vAlign w:val="center"/>
          </w:tcPr>
          <w:p w14:paraId="0E5C04B9" w14:textId="4390231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422" w:type="dxa"/>
            <w:tcBorders>
              <w:bottom w:val="single" w:sz="12" w:space="0" w:color="auto"/>
            </w:tcBorders>
            <w:shd w:val="clear" w:color="auto" w:fill="auto"/>
            <w:noWrap/>
            <w:vAlign w:val="center"/>
            <w:hideMark/>
          </w:tcPr>
          <w:p w14:paraId="70BB2FB3" w14:textId="714144B1"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674" w:type="dxa"/>
            <w:tcBorders>
              <w:bottom w:val="single" w:sz="12" w:space="0" w:color="auto"/>
            </w:tcBorders>
            <w:shd w:val="clear" w:color="auto" w:fill="auto"/>
            <w:noWrap/>
            <w:vAlign w:val="center"/>
            <w:hideMark/>
          </w:tcPr>
          <w:p w14:paraId="5821E268" w14:textId="2BB0112F"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bottom w:val="single" w:sz="12" w:space="0" w:color="auto"/>
            </w:tcBorders>
            <w:shd w:val="clear" w:color="auto" w:fill="auto"/>
            <w:noWrap/>
            <w:vAlign w:val="center"/>
            <w:hideMark/>
          </w:tcPr>
          <w:p w14:paraId="26F79DB4" w14:textId="5BA4EB5B"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bottom w:val="single" w:sz="12" w:space="0" w:color="auto"/>
            </w:tcBorders>
            <w:shd w:val="clear" w:color="auto" w:fill="auto"/>
            <w:noWrap/>
            <w:vAlign w:val="center"/>
            <w:hideMark/>
          </w:tcPr>
          <w:p w14:paraId="0469C7C7" w14:textId="6D0F59C7"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2.522.862</w:t>
            </w:r>
          </w:p>
        </w:tc>
        <w:tc>
          <w:tcPr>
            <w:tcW w:w="999" w:type="dxa"/>
            <w:tcBorders>
              <w:bottom w:val="single" w:sz="12" w:space="0" w:color="auto"/>
            </w:tcBorders>
            <w:shd w:val="clear" w:color="auto" w:fill="auto"/>
            <w:noWrap/>
            <w:vAlign w:val="center"/>
            <w:hideMark/>
          </w:tcPr>
          <w:p w14:paraId="6921D869" w14:textId="2D7474BC"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578" w:type="dxa"/>
            <w:tcBorders>
              <w:bottom w:val="single" w:sz="12" w:space="0" w:color="auto"/>
            </w:tcBorders>
            <w:shd w:val="clear" w:color="auto" w:fill="auto"/>
            <w:noWrap/>
            <w:vAlign w:val="center"/>
            <w:hideMark/>
          </w:tcPr>
          <w:p w14:paraId="52781A0C" w14:textId="4574C373"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741" w:type="dxa"/>
            <w:tcBorders>
              <w:bottom w:val="single" w:sz="12" w:space="0" w:color="auto"/>
            </w:tcBorders>
            <w:shd w:val="clear" w:color="auto" w:fill="auto"/>
            <w:noWrap/>
            <w:vAlign w:val="center"/>
            <w:hideMark/>
          </w:tcPr>
          <w:p w14:paraId="648C1965" w14:textId="25C5DBB8"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w:t>
            </w:r>
          </w:p>
        </w:tc>
        <w:tc>
          <w:tcPr>
            <w:tcW w:w="1115" w:type="dxa"/>
            <w:tcBorders>
              <w:bottom w:val="single" w:sz="12" w:space="0" w:color="auto"/>
            </w:tcBorders>
            <w:shd w:val="clear" w:color="auto" w:fill="auto"/>
            <w:noWrap/>
            <w:vAlign w:val="center"/>
            <w:hideMark/>
          </w:tcPr>
          <w:p w14:paraId="6DB72C21" w14:textId="162BB9AD" w:rsidR="00F12A63" w:rsidRPr="0054029D" w:rsidRDefault="00F12A63" w:rsidP="00F12A63">
            <w:pPr>
              <w:jc w:val="right"/>
              <w:rPr>
                <w:rFonts w:ascii="Arial" w:hAnsi="Arial" w:cs="Arial"/>
                <w:sz w:val="12"/>
                <w:szCs w:val="12"/>
              </w:rPr>
            </w:pPr>
            <w:r w:rsidRPr="0054029D">
              <w:rPr>
                <w:rFonts w:ascii="Arial" w:hAnsi="Arial" w:cs="Arial"/>
                <w:color w:val="000000"/>
                <w:sz w:val="12"/>
                <w:szCs w:val="12"/>
              </w:rPr>
              <w:t>7.092.507</w:t>
            </w:r>
          </w:p>
        </w:tc>
      </w:tr>
      <w:tr w:rsidR="00F12A63" w:rsidRPr="0054029D" w14:paraId="47F729A2" w14:textId="77777777" w:rsidTr="0054029D">
        <w:trPr>
          <w:trHeight w:val="127"/>
        </w:trPr>
        <w:tc>
          <w:tcPr>
            <w:tcW w:w="274" w:type="dxa"/>
            <w:tcBorders>
              <w:top w:val="single" w:sz="12" w:space="0" w:color="auto"/>
              <w:bottom w:val="single" w:sz="12" w:space="0" w:color="auto"/>
            </w:tcBorders>
            <w:shd w:val="clear" w:color="auto" w:fill="auto"/>
            <w:noWrap/>
            <w:vAlign w:val="center"/>
            <w:hideMark/>
          </w:tcPr>
          <w:p w14:paraId="4A9F8FEA" w14:textId="77777777" w:rsidR="00F12A63" w:rsidRPr="0054029D" w:rsidRDefault="00F12A63" w:rsidP="00F12A63">
            <w:pPr>
              <w:jc w:val="center"/>
              <w:rPr>
                <w:rFonts w:ascii="Arial" w:hAnsi="Arial" w:cs="Arial"/>
                <w:b/>
                <w:bCs/>
                <w:color w:val="000000"/>
                <w:sz w:val="12"/>
                <w:szCs w:val="12"/>
              </w:rPr>
            </w:pPr>
            <w:r w:rsidRPr="0054029D">
              <w:rPr>
                <w:rFonts w:ascii="Arial" w:hAnsi="Arial" w:cs="Arial"/>
                <w:b/>
                <w:bCs/>
                <w:color w:val="000000"/>
                <w:sz w:val="12"/>
                <w:szCs w:val="12"/>
              </w:rPr>
              <w:t>18</w:t>
            </w:r>
          </w:p>
        </w:tc>
        <w:tc>
          <w:tcPr>
            <w:tcW w:w="1635" w:type="dxa"/>
            <w:tcBorders>
              <w:top w:val="single" w:sz="12" w:space="0" w:color="auto"/>
              <w:bottom w:val="single" w:sz="12" w:space="0" w:color="auto"/>
            </w:tcBorders>
            <w:shd w:val="clear" w:color="auto" w:fill="auto"/>
            <w:vAlign w:val="center"/>
            <w:hideMark/>
          </w:tcPr>
          <w:p w14:paraId="6660EB1B" w14:textId="77777777" w:rsidR="00F12A63" w:rsidRPr="0054029D" w:rsidRDefault="00F12A63" w:rsidP="00F12A63">
            <w:pPr>
              <w:rPr>
                <w:rFonts w:ascii="Arial" w:hAnsi="Arial" w:cs="Arial"/>
                <w:color w:val="000000"/>
                <w:sz w:val="12"/>
                <w:szCs w:val="12"/>
              </w:rPr>
            </w:pPr>
            <w:r w:rsidRPr="0054029D">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center"/>
            <w:hideMark/>
          </w:tcPr>
          <w:p w14:paraId="2F28689D" w14:textId="6B51BCBE"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87.138.660</w:t>
            </w:r>
          </w:p>
        </w:tc>
        <w:tc>
          <w:tcPr>
            <w:tcW w:w="578" w:type="dxa"/>
            <w:tcBorders>
              <w:top w:val="single" w:sz="12" w:space="0" w:color="auto"/>
              <w:bottom w:val="single" w:sz="12" w:space="0" w:color="auto"/>
            </w:tcBorders>
            <w:shd w:val="clear" w:color="auto" w:fill="auto"/>
            <w:noWrap/>
            <w:vAlign w:val="center"/>
            <w:hideMark/>
          </w:tcPr>
          <w:p w14:paraId="3C4227E7" w14:textId="7FBBF7BF"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w:t>
            </w:r>
          </w:p>
        </w:tc>
        <w:tc>
          <w:tcPr>
            <w:tcW w:w="741" w:type="dxa"/>
            <w:tcBorders>
              <w:top w:val="single" w:sz="12" w:space="0" w:color="auto"/>
              <w:bottom w:val="single" w:sz="12" w:space="0" w:color="auto"/>
            </w:tcBorders>
            <w:shd w:val="clear" w:color="auto" w:fill="auto"/>
            <w:noWrap/>
            <w:vAlign w:val="center"/>
            <w:hideMark/>
          </w:tcPr>
          <w:p w14:paraId="51018CBA" w14:textId="01A0AF9A"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12.939.333</w:t>
            </w:r>
          </w:p>
        </w:tc>
        <w:tc>
          <w:tcPr>
            <w:tcW w:w="421" w:type="dxa"/>
            <w:tcBorders>
              <w:top w:val="single" w:sz="12" w:space="0" w:color="auto"/>
              <w:bottom w:val="single" w:sz="12" w:space="0" w:color="auto"/>
            </w:tcBorders>
            <w:vAlign w:val="center"/>
          </w:tcPr>
          <w:p w14:paraId="291FF61C" w14:textId="3F19DD62" w:rsidR="00F12A63" w:rsidRPr="0054029D" w:rsidRDefault="00F12A63" w:rsidP="00F12A63">
            <w:pPr>
              <w:jc w:val="right"/>
              <w:rPr>
                <w:rFonts w:ascii="Arial" w:hAnsi="Arial" w:cs="Arial"/>
                <w:b/>
                <w:color w:val="000000"/>
                <w:sz w:val="12"/>
                <w:szCs w:val="12"/>
              </w:rPr>
            </w:pPr>
            <w:r w:rsidRPr="0054029D">
              <w:rPr>
                <w:rFonts w:ascii="Arial" w:hAnsi="Arial" w:cs="Arial"/>
                <w:b/>
                <w:color w:val="000000"/>
                <w:sz w:val="12"/>
                <w:szCs w:val="12"/>
              </w:rPr>
              <w:t>-</w:t>
            </w:r>
          </w:p>
        </w:tc>
        <w:tc>
          <w:tcPr>
            <w:tcW w:w="1422" w:type="dxa"/>
            <w:tcBorders>
              <w:top w:val="single" w:sz="12" w:space="0" w:color="auto"/>
              <w:bottom w:val="single" w:sz="12" w:space="0" w:color="auto"/>
            </w:tcBorders>
            <w:shd w:val="clear" w:color="auto" w:fill="auto"/>
            <w:noWrap/>
            <w:vAlign w:val="center"/>
            <w:hideMark/>
          </w:tcPr>
          <w:p w14:paraId="4380A42C" w14:textId="10DC3B66"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4.425.943</w:t>
            </w:r>
          </w:p>
        </w:tc>
        <w:tc>
          <w:tcPr>
            <w:tcW w:w="674" w:type="dxa"/>
            <w:tcBorders>
              <w:top w:val="single" w:sz="12" w:space="0" w:color="auto"/>
              <w:bottom w:val="single" w:sz="12" w:space="0" w:color="auto"/>
            </w:tcBorders>
            <w:shd w:val="clear" w:color="auto" w:fill="auto"/>
            <w:noWrap/>
            <w:vAlign w:val="center"/>
            <w:hideMark/>
          </w:tcPr>
          <w:p w14:paraId="3926F557" w14:textId="77FBB1BE"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8.793.845</w:t>
            </w:r>
          </w:p>
        </w:tc>
        <w:tc>
          <w:tcPr>
            <w:tcW w:w="741" w:type="dxa"/>
            <w:tcBorders>
              <w:top w:val="single" w:sz="12" w:space="0" w:color="auto"/>
              <w:bottom w:val="single" w:sz="12" w:space="0" w:color="auto"/>
            </w:tcBorders>
            <w:shd w:val="clear" w:color="auto" w:fill="auto"/>
            <w:noWrap/>
            <w:vAlign w:val="center"/>
            <w:hideMark/>
          </w:tcPr>
          <w:p w14:paraId="269EDDC7" w14:textId="372AE806"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19.529.135</w:t>
            </w:r>
          </w:p>
        </w:tc>
        <w:tc>
          <w:tcPr>
            <w:tcW w:w="741" w:type="dxa"/>
            <w:tcBorders>
              <w:top w:val="single" w:sz="12" w:space="0" w:color="auto"/>
              <w:bottom w:val="single" w:sz="12" w:space="0" w:color="auto"/>
            </w:tcBorders>
            <w:shd w:val="clear" w:color="auto" w:fill="auto"/>
            <w:noWrap/>
            <w:vAlign w:val="center"/>
            <w:hideMark/>
          </w:tcPr>
          <w:p w14:paraId="37AEE699" w14:textId="0EBE226A"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62.050.282</w:t>
            </w:r>
          </w:p>
        </w:tc>
        <w:tc>
          <w:tcPr>
            <w:tcW w:w="999" w:type="dxa"/>
            <w:tcBorders>
              <w:top w:val="single" w:sz="12" w:space="0" w:color="auto"/>
              <w:bottom w:val="single" w:sz="12" w:space="0" w:color="auto"/>
            </w:tcBorders>
            <w:shd w:val="clear" w:color="auto" w:fill="auto"/>
            <w:noWrap/>
            <w:vAlign w:val="center"/>
            <w:hideMark/>
          </w:tcPr>
          <w:p w14:paraId="4BD1441D" w14:textId="0562ADB6"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115.318</w:t>
            </w:r>
          </w:p>
        </w:tc>
        <w:tc>
          <w:tcPr>
            <w:tcW w:w="578" w:type="dxa"/>
            <w:tcBorders>
              <w:top w:val="single" w:sz="12" w:space="0" w:color="auto"/>
              <w:bottom w:val="single" w:sz="12" w:space="0" w:color="auto"/>
            </w:tcBorders>
            <w:shd w:val="clear" w:color="auto" w:fill="auto"/>
            <w:noWrap/>
            <w:vAlign w:val="center"/>
            <w:hideMark/>
          </w:tcPr>
          <w:p w14:paraId="362EDFC8" w14:textId="0EA10518"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w:t>
            </w:r>
          </w:p>
        </w:tc>
        <w:tc>
          <w:tcPr>
            <w:tcW w:w="741" w:type="dxa"/>
            <w:tcBorders>
              <w:top w:val="single" w:sz="12" w:space="0" w:color="auto"/>
              <w:bottom w:val="single" w:sz="12" w:space="0" w:color="auto"/>
            </w:tcBorders>
            <w:shd w:val="clear" w:color="auto" w:fill="auto"/>
            <w:noWrap/>
            <w:vAlign w:val="center"/>
            <w:hideMark/>
          </w:tcPr>
          <w:p w14:paraId="3F4BCDEE" w14:textId="7254C51E"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21.940.225</w:t>
            </w:r>
          </w:p>
        </w:tc>
        <w:tc>
          <w:tcPr>
            <w:tcW w:w="1115" w:type="dxa"/>
            <w:tcBorders>
              <w:top w:val="single" w:sz="12" w:space="0" w:color="auto"/>
              <w:bottom w:val="single" w:sz="12" w:space="0" w:color="auto"/>
            </w:tcBorders>
            <w:shd w:val="clear" w:color="auto" w:fill="auto"/>
            <w:noWrap/>
            <w:vAlign w:val="center"/>
            <w:hideMark/>
          </w:tcPr>
          <w:p w14:paraId="5A27E7DF" w14:textId="5F621A76" w:rsidR="00F12A63" w:rsidRPr="0054029D" w:rsidRDefault="00F12A63" w:rsidP="00F12A63">
            <w:pPr>
              <w:jc w:val="right"/>
              <w:rPr>
                <w:rFonts w:ascii="Arial" w:hAnsi="Arial" w:cs="Arial"/>
                <w:b/>
                <w:bCs/>
                <w:color w:val="000000"/>
                <w:sz w:val="12"/>
                <w:szCs w:val="12"/>
              </w:rPr>
            </w:pPr>
            <w:r w:rsidRPr="0054029D">
              <w:rPr>
                <w:rFonts w:ascii="Arial" w:hAnsi="Arial" w:cs="Arial"/>
                <w:b/>
                <w:color w:val="000000"/>
                <w:sz w:val="12"/>
                <w:szCs w:val="12"/>
              </w:rPr>
              <w:t>216.932.741</w:t>
            </w:r>
          </w:p>
        </w:tc>
      </w:tr>
    </w:tbl>
    <w:p w14:paraId="7004FA99" w14:textId="77777777" w:rsidR="00D506B8" w:rsidRPr="00295D9C" w:rsidRDefault="00D506B8" w:rsidP="00D506B8">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0A0EBC1E" w14:textId="77777777" w:rsidR="00D506B8" w:rsidRPr="00295D9C" w:rsidRDefault="00D506B8" w:rsidP="00D506B8">
      <w:pPr>
        <w:spacing w:line="240" w:lineRule="exact"/>
        <w:jc w:val="both"/>
        <w:outlineLvl w:val="1"/>
        <w:rPr>
          <w:rFonts w:ascii="Arial" w:eastAsia="Arial Unicode MS" w:hAnsi="Arial" w:cs="Arial"/>
          <w:sz w:val="20"/>
          <w:szCs w:val="20"/>
          <w:highlight w:val="green"/>
        </w:rPr>
      </w:pPr>
    </w:p>
    <w:tbl>
      <w:tblPr>
        <w:tblW w:w="11518" w:type="dxa"/>
        <w:tblInd w:w="-1276" w:type="dxa"/>
        <w:tblCellMar>
          <w:left w:w="70" w:type="dxa"/>
          <w:right w:w="70" w:type="dxa"/>
        </w:tblCellMar>
        <w:tblLook w:val="04A0" w:firstRow="1" w:lastRow="0" w:firstColumn="1" w:lastColumn="0" w:noHBand="0" w:noVBand="1"/>
      </w:tblPr>
      <w:tblGrid>
        <w:gridCol w:w="274"/>
        <w:gridCol w:w="1886"/>
        <w:gridCol w:w="741"/>
        <w:gridCol w:w="676"/>
        <w:gridCol w:w="674"/>
        <w:gridCol w:w="564"/>
        <w:gridCol w:w="1281"/>
        <w:gridCol w:w="674"/>
        <w:gridCol w:w="741"/>
        <w:gridCol w:w="741"/>
        <w:gridCol w:w="1008"/>
        <w:gridCol w:w="709"/>
        <w:gridCol w:w="741"/>
        <w:gridCol w:w="808"/>
      </w:tblGrid>
      <w:tr w:rsidR="00871ED8" w:rsidRPr="00295D9C" w14:paraId="7C27D5E1" w14:textId="77777777" w:rsidTr="0054029D">
        <w:trPr>
          <w:trHeight w:val="594"/>
        </w:trPr>
        <w:tc>
          <w:tcPr>
            <w:tcW w:w="0" w:type="auto"/>
            <w:tcBorders>
              <w:top w:val="single" w:sz="2" w:space="0" w:color="auto"/>
              <w:bottom w:val="single" w:sz="2" w:space="0" w:color="auto"/>
            </w:tcBorders>
            <w:shd w:val="clear" w:color="auto" w:fill="auto"/>
            <w:noWrap/>
            <w:vAlign w:val="center"/>
            <w:hideMark/>
          </w:tcPr>
          <w:p w14:paraId="72537A2D" w14:textId="77777777" w:rsidR="00871ED8" w:rsidRPr="00295D9C" w:rsidRDefault="00871ED8" w:rsidP="00D506B8">
            <w:pPr>
              <w:rPr>
                <w:rFonts w:ascii="Arial" w:hAnsi="Arial" w:cs="Arial"/>
                <w:color w:val="000000"/>
                <w:sz w:val="12"/>
                <w:szCs w:val="12"/>
              </w:rPr>
            </w:pPr>
            <w:r w:rsidRPr="00295D9C">
              <w:rPr>
                <w:rFonts w:ascii="Arial" w:hAnsi="Arial" w:cs="Arial"/>
                <w:color w:val="000000"/>
                <w:sz w:val="12"/>
                <w:szCs w:val="12"/>
              </w:rPr>
              <w:t> </w:t>
            </w:r>
          </w:p>
        </w:tc>
        <w:tc>
          <w:tcPr>
            <w:tcW w:w="2089" w:type="dxa"/>
            <w:tcBorders>
              <w:top w:val="single" w:sz="2" w:space="0" w:color="auto"/>
              <w:bottom w:val="single" w:sz="2" w:space="0" w:color="auto"/>
            </w:tcBorders>
            <w:shd w:val="clear" w:color="auto" w:fill="auto"/>
            <w:vAlign w:val="center"/>
            <w:hideMark/>
          </w:tcPr>
          <w:p w14:paraId="078301CB"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 xml:space="preserve">Risk Sınıfları/Risk Ağırlığı </w:t>
            </w:r>
          </w:p>
          <w:p w14:paraId="47E87C85"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Önceki Dönem</w:t>
            </w:r>
          </w:p>
        </w:tc>
        <w:tc>
          <w:tcPr>
            <w:tcW w:w="741" w:type="dxa"/>
            <w:tcBorders>
              <w:top w:val="single" w:sz="2" w:space="0" w:color="auto"/>
              <w:bottom w:val="single" w:sz="2" w:space="0" w:color="auto"/>
            </w:tcBorders>
            <w:shd w:val="clear" w:color="auto" w:fill="auto"/>
            <w:vAlign w:val="center"/>
            <w:hideMark/>
          </w:tcPr>
          <w:p w14:paraId="3CFDE7DD"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%0</w:t>
            </w:r>
          </w:p>
        </w:tc>
        <w:tc>
          <w:tcPr>
            <w:tcW w:w="676" w:type="dxa"/>
            <w:tcBorders>
              <w:top w:val="single" w:sz="2" w:space="0" w:color="auto"/>
              <w:bottom w:val="single" w:sz="2" w:space="0" w:color="auto"/>
            </w:tcBorders>
            <w:shd w:val="clear" w:color="auto" w:fill="auto"/>
            <w:vAlign w:val="center"/>
            <w:hideMark/>
          </w:tcPr>
          <w:p w14:paraId="73B4D230"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%10</w:t>
            </w:r>
          </w:p>
        </w:tc>
        <w:tc>
          <w:tcPr>
            <w:tcW w:w="0" w:type="auto"/>
            <w:tcBorders>
              <w:top w:val="single" w:sz="2" w:space="0" w:color="auto"/>
              <w:bottom w:val="single" w:sz="2" w:space="0" w:color="auto"/>
            </w:tcBorders>
            <w:shd w:val="clear" w:color="auto" w:fill="auto"/>
            <w:vAlign w:val="center"/>
            <w:hideMark/>
          </w:tcPr>
          <w:p w14:paraId="7AF07185"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%20</w:t>
            </w:r>
          </w:p>
        </w:tc>
        <w:tc>
          <w:tcPr>
            <w:tcW w:w="608" w:type="dxa"/>
            <w:tcBorders>
              <w:top w:val="single" w:sz="2" w:space="0" w:color="auto"/>
              <w:bottom w:val="single" w:sz="2" w:space="0" w:color="auto"/>
            </w:tcBorders>
            <w:vAlign w:val="center"/>
          </w:tcPr>
          <w:p w14:paraId="0E3092AA" w14:textId="4E72A9B2" w:rsidR="00871ED8" w:rsidRPr="00295D9C" w:rsidRDefault="00871ED8" w:rsidP="00871ED8">
            <w:pPr>
              <w:jc w:val="center"/>
              <w:rPr>
                <w:rFonts w:ascii="Arial" w:hAnsi="Arial" w:cs="Arial"/>
                <w:b/>
                <w:bCs/>
                <w:color w:val="000000"/>
                <w:sz w:val="12"/>
                <w:szCs w:val="12"/>
              </w:rPr>
            </w:pPr>
            <w:r>
              <w:rPr>
                <w:rFonts w:ascii="Arial" w:hAnsi="Arial" w:cs="Arial"/>
                <w:b/>
                <w:bCs/>
                <w:color w:val="000000"/>
                <w:sz w:val="12"/>
                <w:szCs w:val="12"/>
              </w:rPr>
              <w:t>%25</w:t>
            </w:r>
          </w:p>
        </w:tc>
        <w:tc>
          <w:tcPr>
            <w:tcW w:w="1034" w:type="dxa"/>
            <w:tcBorders>
              <w:top w:val="single" w:sz="2" w:space="0" w:color="auto"/>
              <w:bottom w:val="single" w:sz="2" w:space="0" w:color="auto"/>
            </w:tcBorders>
            <w:shd w:val="clear" w:color="auto" w:fill="auto"/>
            <w:vAlign w:val="center"/>
            <w:hideMark/>
          </w:tcPr>
          <w:p w14:paraId="754005B5" w14:textId="47E3EE0F"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 xml:space="preserve">%35 Gayrimenkul İpoteğiyle </w:t>
            </w:r>
            <w:proofErr w:type="spellStart"/>
            <w:r w:rsidRPr="00295D9C">
              <w:rPr>
                <w:rFonts w:ascii="Arial" w:hAnsi="Arial" w:cs="Arial"/>
                <w:b/>
                <w:bCs/>
                <w:color w:val="000000"/>
                <w:sz w:val="12"/>
                <w:szCs w:val="12"/>
              </w:rPr>
              <w:t>Teminatlandırılanlar</w:t>
            </w:r>
            <w:proofErr w:type="spellEnd"/>
          </w:p>
        </w:tc>
        <w:tc>
          <w:tcPr>
            <w:tcW w:w="0" w:type="auto"/>
            <w:tcBorders>
              <w:top w:val="single" w:sz="2" w:space="0" w:color="auto"/>
              <w:bottom w:val="single" w:sz="2" w:space="0" w:color="auto"/>
            </w:tcBorders>
            <w:shd w:val="clear" w:color="auto" w:fill="auto"/>
            <w:vAlign w:val="center"/>
            <w:hideMark/>
          </w:tcPr>
          <w:p w14:paraId="3427DD7A"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%50</w:t>
            </w:r>
          </w:p>
        </w:tc>
        <w:tc>
          <w:tcPr>
            <w:tcW w:w="0" w:type="auto"/>
            <w:tcBorders>
              <w:top w:val="single" w:sz="2" w:space="0" w:color="auto"/>
              <w:bottom w:val="single" w:sz="2" w:space="0" w:color="auto"/>
            </w:tcBorders>
            <w:shd w:val="clear" w:color="auto" w:fill="auto"/>
            <w:vAlign w:val="center"/>
            <w:hideMark/>
          </w:tcPr>
          <w:p w14:paraId="78685A5F"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%75</w:t>
            </w:r>
          </w:p>
        </w:tc>
        <w:tc>
          <w:tcPr>
            <w:tcW w:w="0" w:type="auto"/>
            <w:tcBorders>
              <w:top w:val="single" w:sz="2" w:space="0" w:color="auto"/>
              <w:bottom w:val="single" w:sz="2" w:space="0" w:color="auto"/>
            </w:tcBorders>
            <w:shd w:val="clear" w:color="auto" w:fill="auto"/>
            <w:vAlign w:val="center"/>
            <w:hideMark/>
          </w:tcPr>
          <w:p w14:paraId="565FF289"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%100</w:t>
            </w:r>
          </w:p>
        </w:tc>
        <w:tc>
          <w:tcPr>
            <w:tcW w:w="1008" w:type="dxa"/>
            <w:tcBorders>
              <w:top w:val="single" w:sz="2" w:space="0" w:color="auto"/>
              <w:bottom w:val="single" w:sz="2" w:space="0" w:color="auto"/>
            </w:tcBorders>
            <w:shd w:val="clear" w:color="auto" w:fill="auto"/>
            <w:vAlign w:val="center"/>
            <w:hideMark/>
          </w:tcPr>
          <w:p w14:paraId="39E84DB5"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%150</w:t>
            </w:r>
          </w:p>
        </w:tc>
        <w:tc>
          <w:tcPr>
            <w:tcW w:w="709" w:type="dxa"/>
            <w:tcBorders>
              <w:top w:val="single" w:sz="2" w:space="0" w:color="auto"/>
              <w:bottom w:val="single" w:sz="2" w:space="0" w:color="auto"/>
            </w:tcBorders>
            <w:shd w:val="clear" w:color="auto" w:fill="auto"/>
            <w:vAlign w:val="center"/>
            <w:hideMark/>
          </w:tcPr>
          <w:p w14:paraId="1FF9EDBA" w14:textId="6058B28D" w:rsidR="00871ED8" w:rsidRPr="00295D9C" w:rsidRDefault="0054029D" w:rsidP="00D506B8">
            <w:pPr>
              <w:jc w:val="center"/>
              <w:rPr>
                <w:rFonts w:ascii="Arial" w:hAnsi="Arial" w:cs="Arial"/>
                <w:b/>
                <w:bCs/>
                <w:color w:val="000000"/>
                <w:sz w:val="12"/>
                <w:szCs w:val="12"/>
              </w:rPr>
            </w:pPr>
            <w:r>
              <w:rPr>
                <w:rFonts w:ascii="Arial" w:hAnsi="Arial" w:cs="Arial"/>
                <w:b/>
                <w:bCs/>
                <w:color w:val="000000"/>
                <w:sz w:val="12"/>
                <w:szCs w:val="12"/>
              </w:rPr>
              <w:t>%25</w:t>
            </w:r>
            <w:r w:rsidR="00871ED8" w:rsidRPr="00295D9C">
              <w:rPr>
                <w:rFonts w:ascii="Arial" w:hAnsi="Arial" w:cs="Arial"/>
                <w:b/>
                <w:bCs/>
                <w:color w:val="000000"/>
                <w:sz w:val="12"/>
                <w:szCs w:val="12"/>
              </w:rPr>
              <w:t>0</w:t>
            </w:r>
          </w:p>
        </w:tc>
        <w:tc>
          <w:tcPr>
            <w:tcW w:w="0" w:type="auto"/>
            <w:tcBorders>
              <w:top w:val="single" w:sz="2" w:space="0" w:color="auto"/>
              <w:bottom w:val="single" w:sz="2" w:space="0" w:color="auto"/>
            </w:tcBorders>
            <w:shd w:val="clear" w:color="auto" w:fill="auto"/>
            <w:vAlign w:val="center"/>
            <w:hideMark/>
          </w:tcPr>
          <w:p w14:paraId="5221AB4C"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 xml:space="preserve"> Diğerleri</w:t>
            </w:r>
          </w:p>
          <w:p w14:paraId="70B55B52"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 xml:space="preserve"> </w:t>
            </w:r>
          </w:p>
        </w:tc>
        <w:tc>
          <w:tcPr>
            <w:tcW w:w="0" w:type="auto"/>
            <w:tcBorders>
              <w:top w:val="single" w:sz="2" w:space="0" w:color="auto"/>
              <w:bottom w:val="single" w:sz="2" w:space="0" w:color="auto"/>
            </w:tcBorders>
            <w:shd w:val="clear" w:color="auto" w:fill="auto"/>
            <w:vAlign w:val="center"/>
            <w:hideMark/>
          </w:tcPr>
          <w:p w14:paraId="787D5B63" w14:textId="77777777" w:rsidR="00871ED8" w:rsidRPr="00295D9C" w:rsidRDefault="00871ED8" w:rsidP="00D506B8">
            <w:pPr>
              <w:jc w:val="center"/>
              <w:rPr>
                <w:rFonts w:ascii="Arial" w:hAnsi="Arial" w:cs="Arial"/>
                <w:b/>
                <w:bCs/>
                <w:color w:val="000000"/>
                <w:sz w:val="12"/>
                <w:szCs w:val="12"/>
              </w:rPr>
            </w:pPr>
            <w:r w:rsidRPr="00295D9C">
              <w:rPr>
                <w:rFonts w:ascii="Arial" w:hAnsi="Arial" w:cs="Arial"/>
                <w:b/>
                <w:bCs/>
                <w:color w:val="000000"/>
                <w:sz w:val="12"/>
                <w:szCs w:val="12"/>
              </w:rPr>
              <w:t>Toplam risk tutarı (KDO ve KRA sonrası)*</w:t>
            </w:r>
          </w:p>
        </w:tc>
      </w:tr>
      <w:tr w:rsidR="0054029D" w:rsidRPr="00295D9C" w14:paraId="553BC58E" w14:textId="77777777" w:rsidTr="0054029D">
        <w:trPr>
          <w:trHeight w:val="113"/>
        </w:trPr>
        <w:tc>
          <w:tcPr>
            <w:tcW w:w="0" w:type="auto"/>
            <w:tcBorders>
              <w:top w:val="single" w:sz="2" w:space="0" w:color="auto"/>
            </w:tcBorders>
            <w:shd w:val="clear" w:color="auto" w:fill="auto"/>
            <w:noWrap/>
            <w:hideMark/>
          </w:tcPr>
          <w:p w14:paraId="1F450EC1"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w:t>
            </w:r>
          </w:p>
        </w:tc>
        <w:tc>
          <w:tcPr>
            <w:tcW w:w="2089" w:type="dxa"/>
            <w:tcBorders>
              <w:top w:val="single" w:sz="2" w:space="0" w:color="auto"/>
            </w:tcBorders>
            <w:shd w:val="clear" w:color="auto" w:fill="auto"/>
            <w:vAlign w:val="center"/>
            <w:hideMark/>
          </w:tcPr>
          <w:p w14:paraId="3753B8E3"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Merkezi yönetimlerden veya merkez bankalarından alacaklar</w:t>
            </w:r>
          </w:p>
        </w:tc>
        <w:tc>
          <w:tcPr>
            <w:tcW w:w="741" w:type="dxa"/>
            <w:tcBorders>
              <w:top w:val="single" w:sz="2" w:space="0" w:color="auto"/>
            </w:tcBorders>
            <w:shd w:val="clear" w:color="auto" w:fill="auto"/>
            <w:noWrap/>
            <w:hideMark/>
          </w:tcPr>
          <w:p w14:paraId="21E8ADD7" w14:textId="0139BF0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51.333.607</w:t>
            </w:r>
          </w:p>
        </w:tc>
        <w:tc>
          <w:tcPr>
            <w:tcW w:w="676" w:type="dxa"/>
            <w:tcBorders>
              <w:top w:val="single" w:sz="2" w:space="0" w:color="auto"/>
            </w:tcBorders>
            <w:shd w:val="clear" w:color="auto" w:fill="auto"/>
            <w:noWrap/>
            <w:hideMark/>
          </w:tcPr>
          <w:p w14:paraId="7661CE9E" w14:textId="19EAD7A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top w:val="single" w:sz="2" w:space="0" w:color="auto"/>
            </w:tcBorders>
            <w:shd w:val="clear" w:color="auto" w:fill="auto"/>
            <w:noWrap/>
            <w:hideMark/>
          </w:tcPr>
          <w:p w14:paraId="21408879" w14:textId="469BDD9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Borders>
              <w:top w:val="single" w:sz="2" w:space="0" w:color="auto"/>
            </w:tcBorders>
          </w:tcPr>
          <w:p w14:paraId="10554D0F" w14:textId="0B40EC39"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tcBorders>
              <w:top w:val="single" w:sz="2" w:space="0" w:color="auto"/>
            </w:tcBorders>
            <w:shd w:val="clear" w:color="auto" w:fill="auto"/>
            <w:noWrap/>
            <w:hideMark/>
          </w:tcPr>
          <w:p w14:paraId="43C05436" w14:textId="71880AF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top w:val="single" w:sz="2" w:space="0" w:color="auto"/>
            </w:tcBorders>
            <w:shd w:val="clear" w:color="auto" w:fill="auto"/>
            <w:noWrap/>
            <w:hideMark/>
          </w:tcPr>
          <w:p w14:paraId="446B75AE" w14:textId="1982EC8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top w:val="single" w:sz="2" w:space="0" w:color="auto"/>
            </w:tcBorders>
            <w:shd w:val="clear" w:color="auto" w:fill="auto"/>
            <w:noWrap/>
            <w:hideMark/>
          </w:tcPr>
          <w:p w14:paraId="698E7AC9" w14:textId="41DC7E9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top w:val="single" w:sz="2" w:space="0" w:color="auto"/>
            </w:tcBorders>
            <w:shd w:val="clear" w:color="auto" w:fill="auto"/>
            <w:noWrap/>
            <w:hideMark/>
          </w:tcPr>
          <w:p w14:paraId="1A096469" w14:textId="345B79C5"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08" w:type="dxa"/>
            <w:tcBorders>
              <w:top w:val="single" w:sz="2" w:space="0" w:color="auto"/>
            </w:tcBorders>
            <w:shd w:val="clear" w:color="auto" w:fill="auto"/>
            <w:noWrap/>
            <w:hideMark/>
          </w:tcPr>
          <w:p w14:paraId="755DDF7E" w14:textId="2E630FB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09" w:type="dxa"/>
            <w:tcBorders>
              <w:top w:val="single" w:sz="2" w:space="0" w:color="auto"/>
            </w:tcBorders>
            <w:shd w:val="clear" w:color="auto" w:fill="auto"/>
            <w:noWrap/>
            <w:hideMark/>
          </w:tcPr>
          <w:p w14:paraId="2D53CC53" w14:textId="3AC8CAF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top w:val="single" w:sz="2" w:space="0" w:color="auto"/>
            </w:tcBorders>
            <w:shd w:val="clear" w:color="auto" w:fill="auto"/>
            <w:noWrap/>
            <w:hideMark/>
          </w:tcPr>
          <w:p w14:paraId="02D26732" w14:textId="5966D95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top w:val="single" w:sz="2" w:space="0" w:color="auto"/>
            </w:tcBorders>
            <w:shd w:val="clear" w:color="auto" w:fill="auto"/>
            <w:noWrap/>
            <w:hideMark/>
          </w:tcPr>
          <w:p w14:paraId="5CCD90E0" w14:textId="0374E77B"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51.333.607</w:t>
            </w:r>
          </w:p>
        </w:tc>
      </w:tr>
      <w:tr w:rsidR="0054029D" w:rsidRPr="00295D9C" w14:paraId="783DA2DC" w14:textId="77777777" w:rsidTr="0054029D">
        <w:trPr>
          <w:trHeight w:val="113"/>
        </w:trPr>
        <w:tc>
          <w:tcPr>
            <w:tcW w:w="0" w:type="auto"/>
            <w:shd w:val="clear" w:color="auto" w:fill="auto"/>
            <w:noWrap/>
            <w:hideMark/>
          </w:tcPr>
          <w:p w14:paraId="7116C3CE"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2</w:t>
            </w:r>
          </w:p>
        </w:tc>
        <w:tc>
          <w:tcPr>
            <w:tcW w:w="2089" w:type="dxa"/>
            <w:shd w:val="clear" w:color="auto" w:fill="auto"/>
            <w:vAlign w:val="center"/>
            <w:hideMark/>
          </w:tcPr>
          <w:p w14:paraId="1162B345"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Bölgesel yönetimlerden veya yerel yönetimlerden alacaklar</w:t>
            </w:r>
          </w:p>
        </w:tc>
        <w:tc>
          <w:tcPr>
            <w:tcW w:w="741" w:type="dxa"/>
            <w:shd w:val="clear" w:color="auto" w:fill="auto"/>
            <w:noWrap/>
            <w:hideMark/>
          </w:tcPr>
          <w:p w14:paraId="1284143E" w14:textId="6FF6EFC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1.200</w:t>
            </w:r>
          </w:p>
        </w:tc>
        <w:tc>
          <w:tcPr>
            <w:tcW w:w="676" w:type="dxa"/>
            <w:shd w:val="clear" w:color="auto" w:fill="auto"/>
            <w:noWrap/>
            <w:hideMark/>
          </w:tcPr>
          <w:p w14:paraId="70094E82" w14:textId="4A6B82E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015D613" w14:textId="60C90C20"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682BAB75" w14:textId="7403071E"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50C272B0" w14:textId="11F17A4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EB6B755" w14:textId="737EF41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208.083</w:t>
            </w:r>
          </w:p>
        </w:tc>
        <w:tc>
          <w:tcPr>
            <w:tcW w:w="0" w:type="auto"/>
            <w:shd w:val="clear" w:color="auto" w:fill="auto"/>
            <w:noWrap/>
            <w:hideMark/>
          </w:tcPr>
          <w:p w14:paraId="52A41936" w14:textId="50EE365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7C680494" w14:textId="7F62957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08" w:type="dxa"/>
            <w:shd w:val="clear" w:color="auto" w:fill="auto"/>
            <w:noWrap/>
            <w:hideMark/>
          </w:tcPr>
          <w:p w14:paraId="3D84AB69" w14:textId="053939E5"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09" w:type="dxa"/>
            <w:shd w:val="clear" w:color="auto" w:fill="auto"/>
            <w:noWrap/>
            <w:hideMark/>
          </w:tcPr>
          <w:p w14:paraId="25B0A88C" w14:textId="53AADFC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53ECEB1" w14:textId="63CFDCA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58C08E2" w14:textId="32A54B93"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209.283</w:t>
            </w:r>
          </w:p>
        </w:tc>
      </w:tr>
      <w:tr w:rsidR="0054029D" w:rsidRPr="00295D9C" w14:paraId="4A96DA58" w14:textId="77777777" w:rsidTr="0054029D">
        <w:trPr>
          <w:trHeight w:val="113"/>
        </w:trPr>
        <w:tc>
          <w:tcPr>
            <w:tcW w:w="0" w:type="auto"/>
            <w:shd w:val="clear" w:color="auto" w:fill="auto"/>
            <w:noWrap/>
            <w:hideMark/>
          </w:tcPr>
          <w:p w14:paraId="6F9DCD2D"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3</w:t>
            </w:r>
          </w:p>
        </w:tc>
        <w:tc>
          <w:tcPr>
            <w:tcW w:w="2089" w:type="dxa"/>
            <w:shd w:val="clear" w:color="auto" w:fill="auto"/>
            <w:vAlign w:val="center"/>
            <w:hideMark/>
          </w:tcPr>
          <w:p w14:paraId="13D52FE9"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İdari birimlerden ve ticari olmayan girişimlerden alacaklar</w:t>
            </w:r>
          </w:p>
        </w:tc>
        <w:tc>
          <w:tcPr>
            <w:tcW w:w="741" w:type="dxa"/>
            <w:shd w:val="clear" w:color="auto" w:fill="auto"/>
            <w:noWrap/>
            <w:hideMark/>
          </w:tcPr>
          <w:p w14:paraId="749BBB28" w14:textId="6366122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3.785</w:t>
            </w:r>
          </w:p>
        </w:tc>
        <w:tc>
          <w:tcPr>
            <w:tcW w:w="676" w:type="dxa"/>
            <w:shd w:val="clear" w:color="auto" w:fill="auto"/>
            <w:noWrap/>
            <w:hideMark/>
          </w:tcPr>
          <w:p w14:paraId="1567F29B" w14:textId="35600A5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FD2EE90" w14:textId="125FE850"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67</w:t>
            </w:r>
          </w:p>
        </w:tc>
        <w:tc>
          <w:tcPr>
            <w:tcW w:w="608" w:type="dxa"/>
          </w:tcPr>
          <w:p w14:paraId="15AD8DD5" w14:textId="70221F90"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6A16E460" w14:textId="72141A3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B441D75" w14:textId="52D5204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F2AB82B" w14:textId="217676B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4E818F9" w14:textId="2F8B73B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721.862</w:t>
            </w:r>
          </w:p>
        </w:tc>
        <w:tc>
          <w:tcPr>
            <w:tcW w:w="1008" w:type="dxa"/>
            <w:shd w:val="clear" w:color="auto" w:fill="auto"/>
            <w:noWrap/>
            <w:hideMark/>
          </w:tcPr>
          <w:p w14:paraId="4712C9A5" w14:textId="61A6340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09" w:type="dxa"/>
            <w:shd w:val="clear" w:color="auto" w:fill="auto"/>
            <w:noWrap/>
            <w:hideMark/>
          </w:tcPr>
          <w:p w14:paraId="36CE99D5" w14:textId="57E2406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EF04085" w14:textId="158CF6B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1E7F460" w14:textId="0CBFBC46"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725.714</w:t>
            </w:r>
          </w:p>
        </w:tc>
      </w:tr>
      <w:tr w:rsidR="0054029D" w:rsidRPr="00295D9C" w14:paraId="75539D26" w14:textId="77777777" w:rsidTr="0054029D">
        <w:trPr>
          <w:trHeight w:val="113"/>
        </w:trPr>
        <w:tc>
          <w:tcPr>
            <w:tcW w:w="0" w:type="auto"/>
            <w:shd w:val="clear" w:color="auto" w:fill="auto"/>
            <w:noWrap/>
            <w:hideMark/>
          </w:tcPr>
          <w:p w14:paraId="18434926"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4</w:t>
            </w:r>
          </w:p>
        </w:tc>
        <w:tc>
          <w:tcPr>
            <w:tcW w:w="2089" w:type="dxa"/>
            <w:shd w:val="clear" w:color="auto" w:fill="auto"/>
            <w:vAlign w:val="center"/>
            <w:hideMark/>
          </w:tcPr>
          <w:p w14:paraId="6859EED9"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Çok taraflı kalkınma bankalarından alacaklar</w:t>
            </w:r>
          </w:p>
        </w:tc>
        <w:tc>
          <w:tcPr>
            <w:tcW w:w="741" w:type="dxa"/>
            <w:shd w:val="clear" w:color="auto" w:fill="auto"/>
            <w:noWrap/>
            <w:hideMark/>
          </w:tcPr>
          <w:p w14:paraId="5D2CF5F0" w14:textId="3B571C5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76" w:type="dxa"/>
            <w:shd w:val="clear" w:color="auto" w:fill="auto"/>
            <w:noWrap/>
            <w:hideMark/>
          </w:tcPr>
          <w:p w14:paraId="20E3E2BD" w14:textId="77FA172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617E2B60" w14:textId="1F2605B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73563CAD" w14:textId="2D8268D8"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4052DCFD" w14:textId="47A62F0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5F4AAF4" w14:textId="145A286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64F32B3" w14:textId="725D6D5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758D19F" w14:textId="4360DFD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656E9D5F" w14:textId="1519A7E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F9832D5" w14:textId="35B1959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6CE2EFBD" w14:textId="56ADC5F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914281C" w14:textId="348D4421"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w:t>
            </w:r>
          </w:p>
        </w:tc>
      </w:tr>
      <w:tr w:rsidR="0054029D" w:rsidRPr="00295D9C" w14:paraId="32D5164B" w14:textId="77777777" w:rsidTr="0054029D">
        <w:trPr>
          <w:trHeight w:val="113"/>
        </w:trPr>
        <w:tc>
          <w:tcPr>
            <w:tcW w:w="0" w:type="auto"/>
            <w:shd w:val="clear" w:color="auto" w:fill="auto"/>
            <w:noWrap/>
            <w:hideMark/>
          </w:tcPr>
          <w:p w14:paraId="23C0B8FC"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5</w:t>
            </w:r>
          </w:p>
        </w:tc>
        <w:tc>
          <w:tcPr>
            <w:tcW w:w="2089" w:type="dxa"/>
            <w:shd w:val="clear" w:color="auto" w:fill="auto"/>
            <w:vAlign w:val="center"/>
            <w:hideMark/>
          </w:tcPr>
          <w:p w14:paraId="338570E4"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Uluslararası teşkilatlardan alacaklar</w:t>
            </w:r>
          </w:p>
        </w:tc>
        <w:tc>
          <w:tcPr>
            <w:tcW w:w="741" w:type="dxa"/>
            <w:shd w:val="clear" w:color="auto" w:fill="auto"/>
            <w:noWrap/>
            <w:hideMark/>
          </w:tcPr>
          <w:p w14:paraId="2148B066" w14:textId="5D85097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76" w:type="dxa"/>
            <w:shd w:val="clear" w:color="auto" w:fill="auto"/>
            <w:noWrap/>
            <w:hideMark/>
          </w:tcPr>
          <w:p w14:paraId="7CA3FD29" w14:textId="5FD22200"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A34125E" w14:textId="18ED19B0"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3AA74D63" w14:textId="0B0BAD2E"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7AB17F61" w14:textId="3AAE2D3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670A746" w14:textId="2DA4884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ACDE5CC" w14:textId="40718F2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7F593E2" w14:textId="025AA79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63371799" w14:textId="0DEEC17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39121E5" w14:textId="483E5B1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01CE3BD1" w14:textId="2C42BCF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FD96A6F" w14:textId="30786716"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w:t>
            </w:r>
          </w:p>
        </w:tc>
      </w:tr>
      <w:tr w:rsidR="0054029D" w:rsidRPr="00295D9C" w14:paraId="2D386A99" w14:textId="77777777" w:rsidTr="0054029D">
        <w:trPr>
          <w:trHeight w:val="113"/>
        </w:trPr>
        <w:tc>
          <w:tcPr>
            <w:tcW w:w="0" w:type="auto"/>
            <w:shd w:val="clear" w:color="auto" w:fill="auto"/>
            <w:noWrap/>
            <w:hideMark/>
          </w:tcPr>
          <w:p w14:paraId="33C5104A"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6</w:t>
            </w:r>
          </w:p>
        </w:tc>
        <w:tc>
          <w:tcPr>
            <w:tcW w:w="2089" w:type="dxa"/>
            <w:shd w:val="clear" w:color="auto" w:fill="auto"/>
            <w:vAlign w:val="bottom"/>
            <w:hideMark/>
          </w:tcPr>
          <w:p w14:paraId="2A0EC6F1"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Bankalardan ve aracı kurumlardan alacaklar</w:t>
            </w:r>
          </w:p>
        </w:tc>
        <w:tc>
          <w:tcPr>
            <w:tcW w:w="741" w:type="dxa"/>
            <w:shd w:val="clear" w:color="auto" w:fill="auto"/>
            <w:noWrap/>
            <w:hideMark/>
          </w:tcPr>
          <w:p w14:paraId="13F2E026" w14:textId="1ECBE7B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76" w:type="dxa"/>
            <w:shd w:val="clear" w:color="auto" w:fill="auto"/>
            <w:noWrap/>
            <w:hideMark/>
          </w:tcPr>
          <w:p w14:paraId="678DC80D" w14:textId="61EFEDF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540880B" w14:textId="63059F7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3.173.485</w:t>
            </w:r>
          </w:p>
        </w:tc>
        <w:tc>
          <w:tcPr>
            <w:tcW w:w="608" w:type="dxa"/>
          </w:tcPr>
          <w:p w14:paraId="12C22B86" w14:textId="1073A3B9"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57AFE85C" w14:textId="60A6FAB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271ED83" w14:textId="4F6451C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294.202</w:t>
            </w:r>
          </w:p>
        </w:tc>
        <w:tc>
          <w:tcPr>
            <w:tcW w:w="0" w:type="auto"/>
            <w:shd w:val="clear" w:color="auto" w:fill="auto"/>
            <w:noWrap/>
            <w:hideMark/>
          </w:tcPr>
          <w:p w14:paraId="37B17722" w14:textId="2571360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E342433" w14:textId="6B2F129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245.181</w:t>
            </w:r>
          </w:p>
        </w:tc>
        <w:tc>
          <w:tcPr>
            <w:tcW w:w="0" w:type="auto"/>
            <w:shd w:val="clear" w:color="auto" w:fill="auto"/>
            <w:noWrap/>
            <w:hideMark/>
          </w:tcPr>
          <w:p w14:paraId="215D91FE" w14:textId="783C4B3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13.954</w:t>
            </w:r>
          </w:p>
        </w:tc>
        <w:tc>
          <w:tcPr>
            <w:tcW w:w="0" w:type="auto"/>
            <w:shd w:val="clear" w:color="auto" w:fill="auto"/>
            <w:noWrap/>
            <w:hideMark/>
          </w:tcPr>
          <w:p w14:paraId="1DB69278" w14:textId="0DC8B30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001DCD3B" w14:textId="64D7721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256F66D" w14:textId="443EECE8"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3.726.822</w:t>
            </w:r>
          </w:p>
        </w:tc>
      </w:tr>
      <w:tr w:rsidR="0054029D" w:rsidRPr="00295D9C" w14:paraId="2E5FC585" w14:textId="77777777" w:rsidTr="0054029D">
        <w:trPr>
          <w:trHeight w:val="113"/>
        </w:trPr>
        <w:tc>
          <w:tcPr>
            <w:tcW w:w="0" w:type="auto"/>
            <w:shd w:val="clear" w:color="auto" w:fill="auto"/>
            <w:noWrap/>
            <w:hideMark/>
          </w:tcPr>
          <w:p w14:paraId="685E3DDC"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7</w:t>
            </w:r>
          </w:p>
        </w:tc>
        <w:tc>
          <w:tcPr>
            <w:tcW w:w="2089" w:type="dxa"/>
            <w:shd w:val="clear" w:color="auto" w:fill="auto"/>
            <w:vAlign w:val="center"/>
            <w:hideMark/>
          </w:tcPr>
          <w:p w14:paraId="027821E1"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Kurumsal alacaklar</w:t>
            </w:r>
          </w:p>
        </w:tc>
        <w:tc>
          <w:tcPr>
            <w:tcW w:w="741" w:type="dxa"/>
            <w:shd w:val="clear" w:color="auto" w:fill="auto"/>
            <w:noWrap/>
            <w:hideMark/>
          </w:tcPr>
          <w:p w14:paraId="55B85901" w14:textId="2980D3E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2.991.320</w:t>
            </w:r>
          </w:p>
        </w:tc>
        <w:tc>
          <w:tcPr>
            <w:tcW w:w="676" w:type="dxa"/>
            <w:shd w:val="clear" w:color="auto" w:fill="auto"/>
            <w:noWrap/>
            <w:hideMark/>
          </w:tcPr>
          <w:p w14:paraId="1C3B51E9" w14:textId="492C94F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AC21A42" w14:textId="3492F0A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2.812.973</w:t>
            </w:r>
          </w:p>
        </w:tc>
        <w:tc>
          <w:tcPr>
            <w:tcW w:w="608" w:type="dxa"/>
          </w:tcPr>
          <w:p w14:paraId="7B9969D0" w14:textId="6FA1B87C"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73761BCF" w14:textId="73ADD98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515B921" w14:textId="17DECAC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1.569.831</w:t>
            </w:r>
          </w:p>
        </w:tc>
        <w:tc>
          <w:tcPr>
            <w:tcW w:w="0" w:type="auto"/>
            <w:shd w:val="clear" w:color="auto" w:fill="auto"/>
            <w:noWrap/>
            <w:hideMark/>
          </w:tcPr>
          <w:p w14:paraId="7D6BF43C" w14:textId="57725CC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185AC6A" w14:textId="0FFD9AE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51.470.856</w:t>
            </w:r>
          </w:p>
        </w:tc>
        <w:tc>
          <w:tcPr>
            <w:tcW w:w="0" w:type="auto"/>
            <w:shd w:val="clear" w:color="auto" w:fill="auto"/>
            <w:noWrap/>
            <w:hideMark/>
          </w:tcPr>
          <w:p w14:paraId="703439D8" w14:textId="29D893C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E9BFD6B" w14:textId="4801030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6155C5B7" w14:textId="7EC829E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28EE123" w14:textId="6E939AD3"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58.844.980</w:t>
            </w:r>
          </w:p>
        </w:tc>
      </w:tr>
      <w:tr w:rsidR="0054029D" w:rsidRPr="00295D9C" w14:paraId="0298B630" w14:textId="77777777" w:rsidTr="0054029D">
        <w:trPr>
          <w:trHeight w:val="113"/>
        </w:trPr>
        <w:tc>
          <w:tcPr>
            <w:tcW w:w="0" w:type="auto"/>
            <w:shd w:val="clear" w:color="auto" w:fill="auto"/>
            <w:noWrap/>
            <w:hideMark/>
          </w:tcPr>
          <w:p w14:paraId="2B2955EF"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8</w:t>
            </w:r>
          </w:p>
        </w:tc>
        <w:tc>
          <w:tcPr>
            <w:tcW w:w="2089" w:type="dxa"/>
            <w:shd w:val="clear" w:color="auto" w:fill="auto"/>
            <w:vAlign w:val="center"/>
            <w:hideMark/>
          </w:tcPr>
          <w:p w14:paraId="6BD28AC3"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Perakende alacaklar</w:t>
            </w:r>
          </w:p>
        </w:tc>
        <w:tc>
          <w:tcPr>
            <w:tcW w:w="741" w:type="dxa"/>
            <w:shd w:val="clear" w:color="auto" w:fill="auto"/>
            <w:noWrap/>
            <w:hideMark/>
          </w:tcPr>
          <w:p w14:paraId="07224BFC" w14:textId="4A4D54A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549.481</w:t>
            </w:r>
          </w:p>
        </w:tc>
        <w:tc>
          <w:tcPr>
            <w:tcW w:w="676" w:type="dxa"/>
            <w:shd w:val="clear" w:color="auto" w:fill="auto"/>
            <w:noWrap/>
            <w:hideMark/>
          </w:tcPr>
          <w:p w14:paraId="49C9C0D0" w14:textId="31D7B5A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BF6C33A" w14:textId="7D5303C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279.427</w:t>
            </w:r>
          </w:p>
        </w:tc>
        <w:tc>
          <w:tcPr>
            <w:tcW w:w="608" w:type="dxa"/>
          </w:tcPr>
          <w:p w14:paraId="2E4B1878" w14:textId="3F36365E"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24AC75D8" w14:textId="63B9020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73196EB" w14:textId="66B4147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47778BC" w14:textId="752005F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10.745.989</w:t>
            </w:r>
          </w:p>
        </w:tc>
        <w:tc>
          <w:tcPr>
            <w:tcW w:w="0" w:type="auto"/>
            <w:shd w:val="clear" w:color="auto" w:fill="auto"/>
            <w:noWrap/>
            <w:hideMark/>
          </w:tcPr>
          <w:p w14:paraId="465F8316" w14:textId="2CFEA63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4.941</w:t>
            </w:r>
          </w:p>
        </w:tc>
        <w:tc>
          <w:tcPr>
            <w:tcW w:w="0" w:type="auto"/>
            <w:shd w:val="clear" w:color="auto" w:fill="auto"/>
            <w:noWrap/>
            <w:hideMark/>
          </w:tcPr>
          <w:p w14:paraId="5934C512" w14:textId="5ADC39A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8793AD3" w14:textId="14D11E4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3DD29116" w14:textId="1F72162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214CA10" w14:textId="6635629D"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11.579.838</w:t>
            </w:r>
          </w:p>
        </w:tc>
      </w:tr>
      <w:tr w:rsidR="0054029D" w:rsidRPr="00295D9C" w14:paraId="6DAB18DD" w14:textId="77777777" w:rsidTr="0054029D">
        <w:trPr>
          <w:trHeight w:val="113"/>
        </w:trPr>
        <w:tc>
          <w:tcPr>
            <w:tcW w:w="0" w:type="auto"/>
            <w:shd w:val="clear" w:color="auto" w:fill="auto"/>
            <w:noWrap/>
            <w:hideMark/>
          </w:tcPr>
          <w:p w14:paraId="3791F1E8"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9</w:t>
            </w:r>
          </w:p>
        </w:tc>
        <w:tc>
          <w:tcPr>
            <w:tcW w:w="2089" w:type="dxa"/>
            <w:shd w:val="clear" w:color="auto" w:fill="auto"/>
            <w:vAlign w:val="center"/>
            <w:hideMark/>
          </w:tcPr>
          <w:p w14:paraId="74FA1A09"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 xml:space="preserve">İkamet amaçlı gayrimenkul ipoteği ile </w:t>
            </w:r>
            <w:proofErr w:type="spellStart"/>
            <w:r w:rsidRPr="00295D9C">
              <w:rPr>
                <w:rFonts w:ascii="Arial" w:hAnsi="Arial" w:cs="Arial"/>
                <w:color w:val="000000"/>
                <w:sz w:val="12"/>
                <w:szCs w:val="12"/>
              </w:rPr>
              <w:t>teminatlandırılan</w:t>
            </w:r>
            <w:proofErr w:type="spellEnd"/>
            <w:r w:rsidRPr="00295D9C">
              <w:rPr>
                <w:rFonts w:ascii="Arial" w:hAnsi="Arial" w:cs="Arial"/>
                <w:color w:val="000000"/>
                <w:sz w:val="12"/>
                <w:szCs w:val="12"/>
              </w:rPr>
              <w:t xml:space="preserve"> alacaklar</w:t>
            </w:r>
          </w:p>
        </w:tc>
        <w:tc>
          <w:tcPr>
            <w:tcW w:w="741" w:type="dxa"/>
            <w:shd w:val="clear" w:color="auto" w:fill="auto"/>
            <w:noWrap/>
            <w:hideMark/>
          </w:tcPr>
          <w:p w14:paraId="39C5CA6C" w14:textId="26C65F95"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744</w:t>
            </w:r>
          </w:p>
        </w:tc>
        <w:tc>
          <w:tcPr>
            <w:tcW w:w="676" w:type="dxa"/>
            <w:shd w:val="clear" w:color="auto" w:fill="auto"/>
            <w:noWrap/>
            <w:hideMark/>
          </w:tcPr>
          <w:p w14:paraId="73F37483" w14:textId="71B123A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DC9B947" w14:textId="249418E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3.143</w:t>
            </w:r>
          </w:p>
        </w:tc>
        <w:tc>
          <w:tcPr>
            <w:tcW w:w="608" w:type="dxa"/>
          </w:tcPr>
          <w:p w14:paraId="3AA54C9C" w14:textId="1C846CE9"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1ED5C405" w14:textId="4919425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2.060.204</w:t>
            </w:r>
          </w:p>
        </w:tc>
        <w:tc>
          <w:tcPr>
            <w:tcW w:w="0" w:type="auto"/>
            <w:shd w:val="clear" w:color="auto" w:fill="auto"/>
            <w:noWrap/>
            <w:hideMark/>
          </w:tcPr>
          <w:p w14:paraId="09CDA486" w14:textId="10F4B08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12D5EB4" w14:textId="41AFFBE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496F7CF" w14:textId="77AB160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EAD8091" w14:textId="2D73FA3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129EF48" w14:textId="5F445DA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40CD3DE6" w14:textId="5061AF2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CCC88DC" w14:textId="67A0EC81"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2.064.091</w:t>
            </w:r>
          </w:p>
        </w:tc>
      </w:tr>
      <w:tr w:rsidR="0054029D" w:rsidRPr="00295D9C" w14:paraId="795C9563" w14:textId="77777777" w:rsidTr="0054029D">
        <w:trPr>
          <w:trHeight w:val="113"/>
        </w:trPr>
        <w:tc>
          <w:tcPr>
            <w:tcW w:w="0" w:type="auto"/>
            <w:shd w:val="clear" w:color="auto" w:fill="auto"/>
            <w:noWrap/>
            <w:hideMark/>
          </w:tcPr>
          <w:p w14:paraId="57E5D849"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10</w:t>
            </w:r>
          </w:p>
        </w:tc>
        <w:tc>
          <w:tcPr>
            <w:tcW w:w="2089" w:type="dxa"/>
            <w:shd w:val="clear" w:color="auto" w:fill="auto"/>
            <w:vAlign w:val="center"/>
            <w:hideMark/>
          </w:tcPr>
          <w:p w14:paraId="27A7480E"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 xml:space="preserve">Ticari amaçlı gayrimenkul ipoteği ile </w:t>
            </w:r>
            <w:proofErr w:type="spellStart"/>
            <w:r w:rsidRPr="00295D9C">
              <w:rPr>
                <w:rFonts w:ascii="Arial" w:hAnsi="Arial" w:cs="Arial"/>
                <w:color w:val="000000"/>
                <w:sz w:val="12"/>
                <w:szCs w:val="12"/>
              </w:rPr>
              <w:t>teminatlandırılan</w:t>
            </w:r>
            <w:proofErr w:type="spellEnd"/>
            <w:r w:rsidRPr="00295D9C">
              <w:rPr>
                <w:rFonts w:ascii="Arial" w:hAnsi="Arial" w:cs="Arial"/>
                <w:color w:val="000000"/>
                <w:sz w:val="12"/>
                <w:szCs w:val="12"/>
              </w:rPr>
              <w:t xml:space="preserve"> alacaklar</w:t>
            </w:r>
          </w:p>
        </w:tc>
        <w:tc>
          <w:tcPr>
            <w:tcW w:w="741" w:type="dxa"/>
            <w:shd w:val="clear" w:color="auto" w:fill="auto"/>
            <w:noWrap/>
            <w:hideMark/>
          </w:tcPr>
          <w:p w14:paraId="57840B44" w14:textId="7E7AF37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173.399</w:t>
            </w:r>
          </w:p>
        </w:tc>
        <w:tc>
          <w:tcPr>
            <w:tcW w:w="676" w:type="dxa"/>
            <w:shd w:val="clear" w:color="auto" w:fill="auto"/>
            <w:noWrap/>
            <w:hideMark/>
          </w:tcPr>
          <w:p w14:paraId="7FB102CC" w14:textId="5701795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4C536CF" w14:textId="76A0970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109.181</w:t>
            </w:r>
          </w:p>
        </w:tc>
        <w:tc>
          <w:tcPr>
            <w:tcW w:w="608" w:type="dxa"/>
          </w:tcPr>
          <w:p w14:paraId="1EDEA761" w14:textId="44157043"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5CD46FD9" w14:textId="2EF86EF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CD3D111" w14:textId="22F8404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4.731.778</w:t>
            </w:r>
          </w:p>
        </w:tc>
        <w:tc>
          <w:tcPr>
            <w:tcW w:w="0" w:type="auto"/>
            <w:shd w:val="clear" w:color="auto" w:fill="auto"/>
            <w:noWrap/>
            <w:hideMark/>
          </w:tcPr>
          <w:p w14:paraId="45084EF8" w14:textId="4FF75D7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6ACA591B" w14:textId="517A206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1.686.830</w:t>
            </w:r>
          </w:p>
        </w:tc>
        <w:tc>
          <w:tcPr>
            <w:tcW w:w="0" w:type="auto"/>
            <w:shd w:val="clear" w:color="auto" w:fill="auto"/>
            <w:noWrap/>
            <w:hideMark/>
          </w:tcPr>
          <w:p w14:paraId="6FC958EB" w14:textId="2ED7FF8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A650FCE" w14:textId="7B2B868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321C22FC" w14:textId="56AECF5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7C76EC85" w14:textId="68A75FAD"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6.701.188</w:t>
            </w:r>
          </w:p>
        </w:tc>
      </w:tr>
      <w:tr w:rsidR="0054029D" w:rsidRPr="00295D9C" w14:paraId="11EBDD81" w14:textId="77777777" w:rsidTr="0054029D">
        <w:trPr>
          <w:trHeight w:val="113"/>
        </w:trPr>
        <w:tc>
          <w:tcPr>
            <w:tcW w:w="0" w:type="auto"/>
            <w:shd w:val="clear" w:color="auto" w:fill="auto"/>
            <w:noWrap/>
            <w:hideMark/>
          </w:tcPr>
          <w:p w14:paraId="6FDBE688"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11</w:t>
            </w:r>
          </w:p>
        </w:tc>
        <w:tc>
          <w:tcPr>
            <w:tcW w:w="2089" w:type="dxa"/>
            <w:shd w:val="clear" w:color="auto" w:fill="auto"/>
            <w:vAlign w:val="center"/>
            <w:hideMark/>
          </w:tcPr>
          <w:p w14:paraId="6227DB14"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Tahsili gecikmiş alacaklar</w:t>
            </w:r>
          </w:p>
        </w:tc>
        <w:tc>
          <w:tcPr>
            <w:tcW w:w="741" w:type="dxa"/>
            <w:shd w:val="clear" w:color="auto" w:fill="auto"/>
            <w:noWrap/>
            <w:hideMark/>
          </w:tcPr>
          <w:p w14:paraId="2E0C68DB" w14:textId="5A9A6F2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151</w:t>
            </w:r>
          </w:p>
        </w:tc>
        <w:tc>
          <w:tcPr>
            <w:tcW w:w="676" w:type="dxa"/>
            <w:shd w:val="clear" w:color="auto" w:fill="auto"/>
            <w:noWrap/>
            <w:hideMark/>
          </w:tcPr>
          <w:p w14:paraId="2D1F6430" w14:textId="420499C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8535BFB" w14:textId="0B7B335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3822115B" w14:textId="608571B3"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20FC7E28" w14:textId="7C239F5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180936F" w14:textId="3EC391B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59.891</w:t>
            </w:r>
          </w:p>
        </w:tc>
        <w:tc>
          <w:tcPr>
            <w:tcW w:w="0" w:type="auto"/>
            <w:shd w:val="clear" w:color="auto" w:fill="auto"/>
            <w:noWrap/>
            <w:hideMark/>
          </w:tcPr>
          <w:p w14:paraId="0CA4C712" w14:textId="2B78D5E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875A46E" w14:textId="2F5F059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22.860</w:t>
            </w:r>
          </w:p>
        </w:tc>
        <w:tc>
          <w:tcPr>
            <w:tcW w:w="0" w:type="auto"/>
            <w:shd w:val="clear" w:color="auto" w:fill="auto"/>
            <w:noWrap/>
            <w:hideMark/>
          </w:tcPr>
          <w:p w14:paraId="4431CDDA" w14:textId="5A48750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5B2FF62" w14:textId="2A37FBC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7EFC2E9C" w14:textId="24AA382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B9518F9" w14:textId="203A45F6"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82.902</w:t>
            </w:r>
          </w:p>
        </w:tc>
      </w:tr>
      <w:tr w:rsidR="0054029D" w:rsidRPr="00295D9C" w14:paraId="7FD80DD0" w14:textId="77777777" w:rsidTr="0054029D">
        <w:trPr>
          <w:trHeight w:val="113"/>
        </w:trPr>
        <w:tc>
          <w:tcPr>
            <w:tcW w:w="0" w:type="auto"/>
            <w:shd w:val="clear" w:color="auto" w:fill="auto"/>
            <w:noWrap/>
            <w:hideMark/>
          </w:tcPr>
          <w:p w14:paraId="209D578F"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12</w:t>
            </w:r>
          </w:p>
        </w:tc>
        <w:tc>
          <w:tcPr>
            <w:tcW w:w="2089" w:type="dxa"/>
            <w:shd w:val="clear" w:color="auto" w:fill="auto"/>
            <w:vAlign w:val="center"/>
            <w:hideMark/>
          </w:tcPr>
          <w:p w14:paraId="4F34DD8B"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Kurulca riski yüksek belirlenmiş alacaklar</w:t>
            </w:r>
          </w:p>
        </w:tc>
        <w:tc>
          <w:tcPr>
            <w:tcW w:w="741" w:type="dxa"/>
            <w:shd w:val="clear" w:color="auto" w:fill="auto"/>
            <w:noWrap/>
            <w:hideMark/>
          </w:tcPr>
          <w:p w14:paraId="3A23FA1C" w14:textId="271CD7A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9.087</w:t>
            </w:r>
          </w:p>
        </w:tc>
        <w:tc>
          <w:tcPr>
            <w:tcW w:w="676" w:type="dxa"/>
            <w:shd w:val="clear" w:color="auto" w:fill="auto"/>
            <w:noWrap/>
            <w:hideMark/>
          </w:tcPr>
          <w:p w14:paraId="113ECB22" w14:textId="1E27267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1038B5A" w14:textId="047DCC7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8.708</w:t>
            </w:r>
          </w:p>
        </w:tc>
        <w:tc>
          <w:tcPr>
            <w:tcW w:w="608" w:type="dxa"/>
          </w:tcPr>
          <w:p w14:paraId="4BCA5F7C" w14:textId="7CBB3D5B"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7005D7C8" w14:textId="1686322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1.578.175</w:t>
            </w:r>
          </w:p>
        </w:tc>
        <w:tc>
          <w:tcPr>
            <w:tcW w:w="0" w:type="auto"/>
            <w:shd w:val="clear" w:color="auto" w:fill="auto"/>
            <w:noWrap/>
            <w:hideMark/>
          </w:tcPr>
          <w:p w14:paraId="2B33F690" w14:textId="31DC642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202.801</w:t>
            </w:r>
          </w:p>
        </w:tc>
        <w:tc>
          <w:tcPr>
            <w:tcW w:w="0" w:type="auto"/>
            <w:shd w:val="clear" w:color="auto" w:fill="auto"/>
            <w:noWrap/>
            <w:hideMark/>
          </w:tcPr>
          <w:p w14:paraId="0386C32A" w14:textId="094E201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63F9D55B" w14:textId="42234E6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40.109</w:t>
            </w:r>
          </w:p>
        </w:tc>
        <w:tc>
          <w:tcPr>
            <w:tcW w:w="0" w:type="auto"/>
            <w:shd w:val="clear" w:color="auto" w:fill="auto"/>
            <w:noWrap/>
            <w:hideMark/>
          </w:tcPr>
          <w:p w14:paraId="027AFF9F" w14:textId="450BCD4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809.095</w:t>
            </w:r>
          </w:p>
        </w:tc>
        <w:tc>
          <w:tcPr>
            <w:tcW w:w="0" w:type="auto"/>
            <w:shd w:val="clear" w:color="auto" w:fill="auto"/>
            <w:noWrap/>
            <w:hideMark/>
          </w:tcPr>
          <w:p w14:paraId="43AD1808" w14:textId="357DDA8B"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627FB742" w14:textId="035132E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18.069.535</w:t>
            </w:r>
          </w:p>
        </w:tc>
        <w:tc>
          <w:tcPr>
            <w:tcW w:w="0" w:type="auto"/>
            <w:shd w:val="clear" w:color="auto" w:fill="auto"/>
            <w:noWrap/>
            <w:hideMark/>
          </w:tcPr>
          <w:p w14:paraId="58A65357" w14:textId="78371E3D"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20.717.510</w:t>
            </w:r>
          </w:p>
        </w:tc>
      </w:tr>
      <w:tr w:rsidR="0054029D" w:rsidRPr="00295D9C" w14:paraId="65972384" w14:textId="77777777" w:rsidTr="0054029D">
        <w:trPr>
          <w:trHeight w:val="113"/>
        </w:trPr>
        <w:tc>
          <w:tcPr>
            <w:tcW w:w="0" w:type="auto"/>
            <w:shd w:val="clear" w:color="auto" w:fill="auto"/>
            <w:noWrap/>
            <w:hideMark/>
          </w:tcPr>
          <w:p w14:paraId="1E96E345"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13</w:t>
            </w:r>
          </w:p>
        </w:tc>
        <w:tc>
          <w:tcPr>
            <w:tcW w:w="2089" w:type="dxa"/>
            <w:shd w:val="clear" w:color="auto" w:fill="auto"/>
            <w:vAlign w:val="center"/>
            <w:hideMark/>
          </w:tcPr>
          <w:p w14:paraId="1D99878A"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İpotek teminatlı menkul kıymetler</w:t>
            </w:r>
          </w:p>
        </w:tc>
        <w:tc>
          <w:tcPr>
            <w:tcW w:w="741" w:type="dxa"/>
            <w:shd w:val="clear" w:color="auto" w:fill="auto"/>
            <w:noWrap/>
            <w:hideMark/>
          </w:tcPr>
          <w:p w14:paraId="25F178D3" w14:textId="2F35A2C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76" w:type="dxa"/>
            <w:shd w:val="clear" w:color="auto" w:fill="auto"/>
            <w:noWrap/>
            <w:hideMark/>
          </w:tcPr>
          <w:p w14:paraId="3BB4F944" w14:textId="52754A3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8CB6B8A" w14:textId="0BD0DB9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6979F435" w14:textId="1A41B2C9"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1EE94BB3" w14:textId="4237960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7709DF33" w14:textId="75C21AD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0C4AB2D" w14:textId="33AE5D3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3E7BCBC" w14:textId="69286755"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C40348B" w14:textId="7EFFD00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62C6D79" w14:textId="6DC04F9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41707E8B" w14:textId="315AF4D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3B36E32" w14:textId="46AE1DE6"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w:t>
            </w:r>
          </w:p>
        </w:tc>
      </w:tr>
      <w:tr w:rsidR="0054029D" w:rsidRPr="00295D9C" w14:paraId="37D5E4AF" w14:textId="77777777" w:rsidTr="0054029D">
        <w:trPr>
          <w:trHeight w:val="113"/>
        </w:trPr>
        <w:tc>
          <w:tcPr>
            <w:tcW w:w="0" w:type="auto"/>
            <w:shd w:val="clear" w:color="auto" w:fill="auto"/>
            <w:noWrap/>
            <w:hideMark/>
          </w:tcPr>
          <w:p w14:paraId="723A775C"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14</w:t>
            </w:r>
          </w:p>
        </w:tc>
        <w:tc>
          <w:tcPr>
            <w:tcW w:w="2089" w:type="dxa"/>
            <w:shd w:val="clear" w:color="auto" w:fill="auto"/>
            <w:vAlign w:val="center"/>
            <w:hideMark/>
          </w:tcPr>
          <w:p w14:paraId="480200A7"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hideMark/>
          </w:tcPr>
          <w:p w14:paraId="0FDFE6CE" w14:textId="3083EE70"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76" w:type="dxa"/>
            <w:shd w:val="clear" w:color="auto" w:fill="auto"/>
            <w:noWrap/>
            <w:hideMark/>
          </w:tcPr>
          <w:p w14:paraId="1BA6220A" w14:textId="6BE65D15"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F748BC2" w14:textId="010DAA3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6E9BF244" w14:textId="3DBF1956"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45227F2C" w14:textId="7E71125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77591D3" w14:textId="65BC2CD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468397F" w14:textId="39A485A8"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D72A1EA" w14:textId="0E237000"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71BA739C" w14:textId="25E5049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18F20D34" w14:textId="78CE9BF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18F13C2A" w14:textId="54DDCA6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799DDA8A" w14:textId="395FA3DA"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w:t>
            </w:r>
          </w:p>
        </w:tc>
      </w:tr>
      <w:tr w:rsidR="0054029D" w:rsidRPr="00295D9C" w14:paraId="2A52E550" w14:textId="77777777" w:rsidTr="0054029D">
        <w:trPr>
          <w:trHeight w:val="113"/>
        </w:trPr>
        <w:tc>
          <w:tcPr>
            <w:tcW w:w="0" w:type="auto"/>
            <w:shd w:val="clear" w:color="auto" w:fill="auto"/>
            <w:noWrap/>
            <w:hideMark/>
          </w:tcPr>
          <w:p w14:paraId="23B2CD7D"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15</w:t>
            </w:r>
          </w:p>
        </w:tc>
        <w:tc>
          <w:tcPr>
            <w:tcW w:w="2089" w:type="dxa"/>
            <w:shd w:val="clear" w:color="auto" w:fill="auto"/>
            <w:vAlign w:val="center"/>
            <w:hideMark/>
          </w:tcPr>
          <w:p w14:paraId="1D820BEE"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Kolektif yatırım kuruluşu niteliğindeki yatırımlar</w:t>
            </w:r>
          </w:p>
        </w:tc>
        <w:tc>
          <w:tcPr>
            <w:tcW w:w="741" w:type="dxa"/>
            <w:shd w:val="clear" w:color="auto" w:fill="auto"/>
            <w:noWrap/>
            <w:hideMark/>
          </w:tcPr>
          <w:p w14:paraId="211062EF" w14:textId="01E5C9E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220</w:t>
            </w:r>
          </w:p>
        </w:tc>
        <w:tc>
          <w:tcPr>
            <w:tcW w:w="676" w:type="dxa"/>
            <w:shd w:val="clear" w:color="auto" w:fill="auto"/>
            <w:noWrap/>
            <w:hideMark/>
          </w:tcPr>
          <w:p w14:paraId="0CB02A84" w14:textId="7F2F944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D5BCC90" w14:textId="3AE2834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238.140</w:t>
            </w:r>
          </w:p>
        </w:tc>
        <w:tc>
          <w:tcPr>
            <w:tcW w:w="608" w:type="dxa"/>
          </w:tcPr>
          <w:p w14:paraId="6A671894" w14:textId="07E13285"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25C39C83" w14:textId="10663CB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5C580C27" w14:textId="2C88903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664</w:t>
            </w:r>
          </w:p>
        </w:tc>
        <w:tc>
          <w:tcPr>
            <w:tcW w:w="0" w:type="auto"/>
            <w:shd w:val="clear" w:color="auto" w:fill="auto"/>
            <w:noWrap/>
            <w:hideMark/>
          </w:tcPr>
          <w:p w14:paraId="38D727B5" w14:textId="75D8BC0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311B280A" w14:textId="3CDC085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259.016</w:t>
            </w:r>
          </w:p>
        </w:tc>
        <w:tc>
          <w:tcPr>
            <w:tcW w:w="0" w:type="auto"/>
            <w:shd w:val="clear" w:color="auto" w:fill="auto"/>
            <w:noWrap/>
            <w:hideMark/>
          </w:tcPr>
          <w:p w14:paraId="79DBE6F0" w14:textId="27D1E30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4378731" w14:textId="3B966A29"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614A1BF8" w14:textId="2CCE2D1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731FE9A2" w14:textId="6214F78C"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498.040</w:t>
            </w:r>
          </w:p>
        </w:tc>
      </w:tr>
      <w:tr w:rsidR="0054029D" w:rsidRPr="00295D9C" w14:paraId="51083CFF" w14:textId="77777777" w:rsidTr="0054029D">
        <w:trPr>
          <w:trHeight w:val="113"/>
        </w:trPr>
        <w:tc>
          <w:tcPr>
            <w:tcW w:w="0" w:type="auto"/>
            <w:shd w:val="clear" w:color="auto" w:fill="auto"/>
            <w:noWrap/>
            <w:hideMark/>
          </w:tcPr>
          <w:p w14:paraId="4933F279"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16</w:t>
            </w:r>
          </w:p>
        </w:tc>
        <w:tc>
          <w:tcPr>
            <w:tcW w:w="2089" w:type="dxa"/>
            <w:shd w:val="clear" w:color="auto" w:fill="auto"/>
            <w:hideMark/>
          </w:tcPr>
          <w:p w14:paraId="68E9DF93"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Hisse senedi yatırımları</w:t>
            </w:r>
          </w:p>
        </w:tc>
        <w:tc>
          <w:tcPr>
            <w:tcW w:w="741" w:type="dxa"/>
            <w:shd w:val="clear" w:color="auto" w:fill="auto"/>
            <w:noWrap/>
            <w:hideMark/>
          </w:tcPr>
          <w:p w14:paraId="6F32FF83" w14:textId="43E27ED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76" w:type="dxa"/>
            <w:shd w:val="clear" w:color="auto" w:fill="auto"/>
            <w:noWrap/>
            <w:hideMark/>
          </w:tcPr>
          <w:p w14:paraId="12814120" w14:textId="5B46090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3AC17E9" w14:textId="14F99FC2"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608" w:type="dxa"/>
          </w:tcPr>
          <w:p w14:paraId="3EDE31F0" w14:textId="1332E554"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shd w:val="clear" w:color="auto" w:fill="auto"/>
            <w:noWrap/>
            <w:hideMark/>
          </w:tcPr>
          <w:p w14:paraId="7C1DEA5B" w14:textId="36C6225C"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22B4A56A" w14:textId="0B0EAE2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073A8CD5" w14:textId="781BE56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6C397921" w14:textId="0F6683DD"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15.325</w:t>
            </w:r>
          </w:p>
        </w:tc>
        <w:tc>
          <w:tcPr>
            <w:tcW w:w="0" w:type="auto"/>
            <w:shd w:val="clear" w:color="auto" w:fill="auto"/>
            <w:noWrap/>
            <w:hideMark/>
          </w:tcPr>
          <w:p w14:paraId="73E8D834" w14:textId="4A1A3D3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6BB2E6A" w14:textId="51567E7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shd w:val="clear" w:color="auto" w:fill="auto"/>
            <w:noWrap/>
            <w:hideMark/>
          </w:tcPr>
          <w:p w14:paraId="15F0652A" w14:textId="26F9843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shd w:val="clear" w:color="auto" w:fill="auto"/>
            <w:noWrap/>
            <w:hideMark/>
          </w:tcPr>
          <w:p w14:paraId="4265A8C4" w14:textId="06DD84D7"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15.325</w:t>
            </w:r>
          </w:p>
        </w:tc>
      </w:tr>
      <w:tr w:rsidR="0054029D" w:rsidRPr="00295D9C" w14:paraId="070633BA" w14:textId="77777777" w:rsidTr="0054029D">
        <w:trPr>
          <w:trHeight w:val="113"/>
        </w:trPr>
        <w:tc>
          <w:tcPr>
            <w:tcW w:w="0" w:type="auto"/>
            <w:tcBorders>
              <w:bottom w:val="single" w:sz="12" w:space="0" w:color="auto"/>
            </w:tcBorders>
            <w:shd w:val="clear" w:color="auto" w:fill="auto"/>
            <w:noWrap/>
            <w:hideMark/>
          </w:tcPr>
          <w:p w14:paraId="4418DBA7" w14:textId="77777777" w:rsidR="0054029D" w:rsidRPr="00295D9C" w:rsidRDefault="0054029D" w:rsidP="0054029D">
            <w:pPr>
              <w:rPr>
                <w:rFonts w:ascii="Arial" w:hAnsi="Arial" w:cs="Arial"/>
                <w:b/>
                <w:bCs/>
                <w:color w:val="000000"/>
                <w:sz w:val="12"/>
                <w:szCs w:val="12"/>
              </w:rPr>
            </w:pPr>
            <w:r w:rsidRPr="00295D9C">
              <w:rPr>
                <w:rFonts w:ascii="Arial" w:hAnsi="Arial" w:cs="Arial"/>
                <w:b/>
                <w:bCs/>
                <w:color w:val="000000"/>
                <w:sz w:val="12"/>
                <w:szCs w:val="12"/>
              </w:rPr>
              <w:t>17</w:t>
            </w:r>
          </w:p>
        </w:tc>
        <w:tc>
          <w:tcPr>
            <w:tcW w:w="2089" w:type="dxa"/>
            <w:tcBorders>
              <w:bottom w:val="single" w:sz="12" w:space="0" w:color="auto"/>
            </w:tcBorders>
            <w:shd w:val="clear" w:color="auto" w:fill="auto"/>
            <w:hideMark/>
          </w:tcPr>
          <w:p w14:paraId="08AF676B"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Diğer alacaklar</w:t>
            </w:r>
          </w:p>
        </w:tc>
        <w:tc>
          <w:tcPr>
            <w:tcW w:w="741" w:type="dxa"/>
            <w:tcBorders>
              <w:bottom w:val="single" w:sz="12" w:space="0" w:color="auto"/>
            </w:tcBorders>
            <w:shd w:val="clear" w:color="auto" w:fill="auto"/>
            <w:noWrap/>
            <w:hideMark/>
          </w:tcPr>
          <w:p w14:paraId="4C1F2DDD" w14:textId="1240CB94"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2.288.378</w:t>
            </w:r>
          </w:p>
        </w:tc>
        <w:tc>
          <w:tcPr>
            <w:tcW w:w="676" w:type="dxa"/>
            <w:tcBorders>
              <w:bottom w:val="single" w:sz="12" w:space="0" w:color="auto"/>
            </w:tcBorders>
            <w:shd w:val="clear" w:color="auto" w:fill="auto"/>
            <w:noWrap/>
            <w:hideMark/>
          </w:tcPr>
          <w:p w14:paraId="632F67C0" w14:textId="423CCF5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bottom w:val="single" w:sz="12" w:space="0" w:color="auto"/>
            </w:tcBorders>
            <w:shd w:val="clear" w:color="auto" w:fill="auto"/>
            <w:noWrap/>
            <w:hideMark/>
          </w:tcPr>
          <w:p w14:paraId="2CAC233E" w14:textId="1C626ECE"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186.989</w:t>
            </w:r>
          </w:p>
        </w:tc>
        <w:tc>
          <w:tcPr>
            <w:tcW w:w="608" w:type="dxa"/>
            <w:tcBorders>
              <w:bottom w:val="single" w:sz="12" w:space="0" w:color="auto"/>
            </w:tcBorders>
          </w:tcPr>
          <w:p w14:paraId="3214F156" w14:textId="7959283F" w:rsidR="0054029D" w:rsidRPr="00CB37E9"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1034" w:type="dxa"/>
            <w:tcBorders>
              <w:bottom w:val="single" w:sz="12" w:space="0" w:color="auto"/>
            </w:tcBorders>
            <w:shd w:val="clear" w:color="auto" w:fill="auto"/>
            <w:noWrap/>
            <w:hideMark/>
          </w:tcPr>
          <w:p w14:paraId="62D0C9FA" w14:textId="38467BF3"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bottom w:val="single" w:sz="12" w:space="0" w:color="auto"/>
            </w:tcBorders>
            <w:shd w:val="clear" w:color="auto" w:fill="auto"/>
            <w:noWrap/>
            <w:hideMark/>
          </w:tcPr>
          <w:p w14:paraId="7EE16E75" w14:textId="4688765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bottom w:val="single" w:sz="12" w:space="0" w:color="auto"/>
            </w:tcBorders>
            <w:shd w:val="clear" w:color="auto" w:fill="auto"/>
            <w:noWrap/>
            <w:hideMark/>
          </w:tcPr>
          <w:p w14:paraId="29577B43" w14:textId="0429F1EF"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bottom w:val="single" w:sz="12" w:space="0" w:color="auto"/>
            </w:tcBorders>
            <w:shd w:val="clear" w:color="auto" w:fill="auto"/>
            <w:noWrap/>
            <w:hideMark/>
          </w:tcPr>
          <w:p w14:paraId="1C207D74" w14:textId="3B95B85A"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2.994.064</w:t>
            </w:r>
          </w:p>
        </w:tc>
        <w:tc>
          <w:tcPr>
            <w:tcW w:w="0" w:type="auto"/>
            <w:tcBorders>
              <w:bottom w:val="single" w:sz="12" w:space="0" w:color="auto"/>
            </w:tcBorders>
            <w:shd w:val="clear" w:color="auto" w:fill="auto"/>
            <w:noWrap/>
            <w:hideMark/>
          </w:tcPr>
          <w:p w14:paraId="257982E4" w14:textId="72B733A6"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bottom w:val="single" w:sz="12" w:space="0" w:color="auto"/>
            </w:tcBorders>
            <w:shd w:val="clear" w:color="auto" w:fill="auto"/>
            <w:noWrap/>
            <w:hideMark/>
          </w:tcPr>
          <w:p w14:paraId="419F1DB3" w14:textId="77083351"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741" w:type="dxa"/>
            <w:tcBorders>
              <w:bottom w:val="single" w:sz="12" w:space="0" w:color="auto"/>
            </w:tcBorders>
            <w:shd w:val="clear" w:color="auto" w:fill="auto"/>
            <w:noWrap/>
            <w:hideMark/>
          </w:tcPr>
          <w:p w14:paraId="104330B3" w14:textId="3A906247" w:rsidR="0054029D" w:rsidRPr="00AB68FE" w:rsidRDefault="0054029D" w:rsidP="0054029D">
            <w:pPr>
              <w:jc w:val="right"/>
              <w:rPr>
                <w:rFonts w:ascii="Arial" w:hAnsi="Arial" w:cs="Arial"/>
                <w:color w:val="000000"/>
                <w:sz w:val="12"/>
                <w:szCs w:val="12"/>
              </w:rPr>
            </w:pPr>
            <w:r w:rsidRPr="00743361">
              <w:rPr>
                <w:rFonts w:ascii="Arial" w:hAnsi="Arial" w:cs="Arial"/>
                <w:color w:val="000000"/>
                <w:sz w:val="12"/>
                <w:szCs w:val="12"/>
              </w:rPr>
              <w:t>-</w:t>
            </w:r>
          </w:p>
        </w:tc>
        <w:tc>
          <w:tcPr>
            <w:tcW w:w="0" w:type="auto"/>
            <w:tcBorders>
              <w:bottom w:val="single" w:sz="12" w:space="0" w:color="auto"/>
            </w:tcBorders>
            <w:shd w:val="clear" w:color="auto" w:fill="auto"/>
            <w:noWrap/>
            <w:hideMark/>
          </w:tcPr>
          <w:p w14:paraId="7CB0003E" w14:textId="1D913A74" w:rsidR="0054029D" w:rsidRPr="00AB68FE" w:rsidRDefault="0054029D" w:rsidP="0054029D">
            <w:pPr>
              <w:jc w:val="right"/>
              <w:rPr>
                <w:rFonts w:ascii="Arial" w:hAnsi="Arial" w:cs="Arial"/>
                <w:color w:val="000000"/>
                <w:sz w:val="12"/>
                <w:szCs w:val="12"/>
              </w:rPr>
            </w:pPr>
            <w:r w:rsidRPr="00743361">
              <w:rPr>
                <w:rFonts w:ascii="Arial" w:hAnsi="Arial" w:cs="Arial"/>
                <w:b/>
                <w:color w:val="000000"/>
                <w:sz w:val="12"/>
                <w:szCs w:val="12"/>
              </w:rPr>
              <w:t>5.469.431</w:t>
            </w:r>
          </w:p>
        </w:tc>
      </w:tr>
      <w:tr w:rsidR="0054029D" w:rsidRPr="00295D9C" w14:paraId="212E6A24" w14:textId="77777777" w:rsidTr="0054029D">
        <w:trPr>
          <w:trHeight w:val="113"/>
        </w:trPr>
        <w:tc>
          <w:tcPr>
            <w:tcW w:w="0" w:type="auto"/>
            <w:tcBorders>
              <w:top w:val="single" w:sz="12" w:space="0" w:color="auto"/>
              <w:bottom w:val="single" w:sz="12" w:space="0" w:color="auto"/>
            </w:tcBorders>
            <w:shd w:val="clear" w:color="auto" w:fill="auto"/>
            <w:noWrap/>
            <w:vAlign w:val="center"/>
            <w:hideMark/>
          </w:tcPr>
          <w:p w14:paraId="13FB1AF3" w14:textId="77777777" w:rsidR="0054029D" w:rsidRPr="00295D9C" w:rsidRDefault="0054029D" w:rsidP="0054029D">
            <w:pPr>
              <w:jc w:val="center"/>
              <w:rPr>
                <w:rFonts w:ascii="Arial" w:hAnsi="Arial" w:cs="Arial"/>
                <w:b/>
                <w:bCs/>
                <w:color w:val="000000"/>
                <w:sz w:val="12"/>
                <w:szCs w:val="12"/>
              </w:rPr>
            </w:pPr>
            <w:r w:rsidRPr="00295D9C">
              <w:rPr>
                <w:rFonts w:ascii="Arial" w:hAnsi="Arial" w:cs="Arial"/>
                <w:b/>
                <w:bCs/>
                <w:color w:val="000000"/>
                <w:sz w:val="12"/>
                <w:szCs w:val="12"/>
              </w:rPr>
              <w:t>18</w:t>
            </w:r>
          </w:p>
        </w:tc>
        <w:tc>
          <w:tcPr>
            <w:tcW w:w="2089" w:type="dxa"/>
            <w:tcBorders>
              <w:top w:val="single" w:sz="12" w:space="0" w:color="auto"/>
              <w:bottom w:val="single" w:sz="12" w:space="0" w:color="auto"/>
            </w:tcBorders>
            <w:shd w:val="clear" w:color="auto" w:fill="auto"/>
            <w:vAlign w:val="center"/>
            <w:hideMark/>
          </w:tcPr>
          <w:p w14:paraId="23458E7B" w14:textId="77777777" w:rsidR="0054029D" w:rsidRPr="00295D9C" w:rsidRDefault="0054029D" w:rsidP="0054029D">
            <w:pPr>
              <w:rPr>
                <w:rFonts w:ascii="Arial" w:hAnsi="Arial" w:cs="Arial"/>
                <w:color w:val="000000"/>
                <w:sz w:val="12"/>
                <w:szCs w:val="12"/>
              </w:rPr>
            </w:pPr>
            <w:r w:rsidRPr="00295D9C">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hideMark/>
          </w:tcPr>
          <w:p w14:paraId="3E77D2FC" w14:textId="22E2F4BC"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57.351.372</w:t>
            </w:r>
          </w:p>
        </w:tc>
        <w:tc>
          <w:tcPr>
            <w:tcW w:w="676" w:type="dxa"/>
            <w:tcBorders>
              <w:top w:val="single" w:sz="12" w:space="0" w:color="auto"/>
              <w:bottom w:val="single" w:sz="12" w:space="0" w:color="auto"/>
            </w:tcBorders>
            <w:shd w:val="clear" w:color="auto" w:fill="auto"/>
            <w:noWrap/>
            <w:hideMark/>
          </w:tcPr>
          <w:p w14:paraId="15E5E045" w14:textId="09F72325"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hideMark/>
          </w:tcPr>
          <w:p w14:paraId="2ED97EED" w14:textId="0DB4A9B7"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6.812.113</w:t>
            </w:r>
          </w:p>
        </w:tc>
        <w:tc>
          <w:tcPr>
            <w:tcW w:w="608" w:type="dxa"/>
            <w:tcBorders>
              <w:top w:val="single" w:sz="12" w:space="0" w:color="auto"/>
              <w:bottom w:val="single" w:sz="12" w:space="0" w:color="auto"/>
            </w:tcBorders>
          </w:tcPr>
          <w:p w14:paraId="58D68757" w14:textId="28BFF3E2" w:rsidR="0054029D" w:rsidRPr="00CB37E9" w:rsidRDefault="0054029D" w:rsidP="0054029D">
            <w:pPr>
              <w:jc w:val="right"/>
              <w:rPr>
                <w:rFonts w:ascii="Arial" w:hAnsi="Arial" w:cs="Arial"/>
                <w:b/>
                <w:color w:val="000000"/>
                <w:sz w:val="12"/>
                <w:szCs w:val="12"/>
              </w:rPr>
            </w:pPr>
            <w:r w:rsidRPr="00743361">
              <w:rPr>
                <w:rFonts w:ascii="Arial" w:hAnsi="Arial" w:cs="Arial"/>
                <w:b/>
                <w:color w:val="000000"/>
                <w:sz w:val="12"/>
                <w:szCs w:val="12"/>
              </w:rPr>
              <w:t>-</w:t>
            </w:r>
          </w:p>
        </w:tc>
        <w:tc>
          <w:tcPr>
            <w:tcW w:w="1034" w:type="dxa"/>
            <w:tcBorders>
              <w:top w:val="single" w:sz="12" w:space="0" w:color="auto"/>
              <w:bottom w:val="single" w:sz="12" w:space="0" w:color="auto"/>
            </w:tcBorders>
            <w:shd w:val="clear" w:color="auto" w:fill="auto"/>
            <w:noWrap/>
            <w:hideMark/>
          </w:tcPr>
          <w:p w14:paraId="68E704FD" w14:textId="6A9E8A2C"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3.638.379</w:t>
            </w:r>
          </w:p>
        </w:tc>
        <w:tc>
          <w:tcPr>
            <w:tcW w:w="0" w:type="auto"/>
            <w:tcBorders>
              <w:top w:val="single" w:sz="12" w:space="0" w:color="auto"/>
              <w:bottom w:val="single" w:sz="12" w:space="0" w:color="auto"/>
            </w:tcBorders>
            <w:shd w:val="clear" w:color="auto" w:fill="auto"/>
            <w:noWrap/>
            <w:hideMark/>
          </w:tcPr>
          <w:p w14:paraId="01B75546" w14:textId="0E9DBD76"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7.067.250</w:t>
            </w:r>
          </w:p>
        </w:tc>
        <w:tc>
          <w:tcPr>
            <w:tcW w:w="0" w:type="auto"/>
            <w:tcBorders>
              <w:top w:val="single" w:sz="12" w:space="0" w:color="auto"/>
              <w:bottom w:val="single" w:sz="12" w:space="0" w:color="auto"/>
            </w:tcBorders>
            <w:shd w:val="clear" w:color="auto" w:fill="auto"/>
            <w:noWrap/>
            <w:hideMark/>
          </w:tcPr>
          <w:p w14:paraId="714F1F77" w14:textId="6BF79F46"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10.745.989</w:t>
            </w:r>
          </w:p>
        </w:tc>
        <w:tc>
          <w:tcPr>
            <w:tcW w:w="0" w:type="auto"/>
            <w:tcBorders>
              <w:top w:val="single" w:sz="12" w:space="0" w:color="auto"/>
              <w:bottom w:val="single" w:sz="12" w:space="0" w:color="auto"/>
            </w:tcBorders>
            <w:shd w:val="clear" w:color="auto" w:fill="auto"/>
            <w:noWrap/>
            <w:hideMark/>
          </w:tcPr>
          <w:p w14:paraId="03770B8D" w14:textId="21DD08B6"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57.461.044</w:t>
            </w:r>
          </w:p>
        </w:tc>
        <w:tc>
          <w:tcPr>
            <w:tcW w:w="0" w:type="auto"/>
            <w:tcBorders>
              <w:top w:val="single" w:sz="12" w:space="0" w:color="auto"/>
              <w:bottom w:val="single" w:sz="12" w:space="0" w:color="auto"/>
            </w:tcBorders>
            <w:shd w:val="clear" w:color="auto" w:fill="auto"/>
            <w:noWrap/>
            <w:hideMark/>
          </w:tcPr>
          <w:p w14:paraId="0902D93F" w14:textId="25D2ED3A"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823.049</w:t>
            </w:r>
          </w:p>
        </w:tc>
        <w:tc>
          <w:tcPr>
            <w:tcW w:w="0" w:type="auto"/>
            <w:tcBorders>
              <w:top w:val="single" w:sz="12" w:space="0" w:color="auto"/>
              <w:bottom w:val="single" w:sz="12" w:space="0" w:color="auto"/>
            </w:tcBorders>
            <w:shd w:val="clear" w:color="auto" w:fill="auto"/>
            <w:noWrap/>
            <w:hideMark/>
          </w:tcPr>
          <w:p w14:paraId="4D550221" w14:textId="61E06127"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w:t>
            </w:r>
          </w:p>
        </w:tc>
        <w:tc>
          <w:tcPr>
            <w:tcW w:w="741" w:type="dxa"/>
            <w:tcBorders>
              <w:top w:val="single" w:sz="12" w:space="0" w:color="auto"/>
              <w:bottom w:val="single" w:sz="12" w:space="0" w:color="auto"/>
            </w:tcBorders>
            <w:shd w:val="clear" w:color="auto" w:fill="auto"/>
            <w:noWrap/>
            <w:hideMark/>
          </w:tcPr>
          <w:p w14:paraId="513F8753" w14:textId="19D2F175"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18.069.535</w:t>
            </w:r>
          </w:p>
        </w:tc>
        <w:tc>
          <w:tcPr>
            <w:tcW w:w="0" w:type="auto"/>
            <w:tcBorders>
              <w:top w:val="single" w:sz="12" w:space="0" w:color="auto"/>
              <w:bottom w:val="single" w:sz="12" w:space="0" w:color="auto"/>
            </w:tcBorders>
            <w:shd w:val="clear" w:color="auto" w:fill="auto"/>
            <w:noWrap/>
            <w:hideMark/>
          </w:tcPr>
          <w:p w14:paraId="0D37651B" w14:textId="461CB898" w:rsidR="0054029D" w:rsidRPr="00AB68FE" w:rsidRDefault="0054029D" w:rsidP="0054029D">
            <w:pPr>
              <w:jc w:val="right"/>
              <w:rPr>
                <w:rFonts w:ascii="Arial" w:hAnsi="Arial" w:cs="Arial"/>
                <w:b/>
                <w:bCs/>
                <w:color w:val="000000"/>
                <w:sz w:val="12"/>
                <w:szCs w:val="12"/>
              </w:rPr>
            </w:pPr>
            <w:r w:rsidRPr="00743361">
              <w:rPr>
                <w:rFonts w:ascii="Arial" w:hAnsi="Arial" w:cs="Arial"/>
                <w:b/>
                <w:color w:val="000000"/>
                <w:sz w:val="12"/>
                <w:szCs w:val="12"/>
              </w:rPr>
              <w:t>161.968.731</w:t>
            </w:r>
          </w:p>
        </w:tc>
      </w:tr>
    </w:tbl>
    <w:p w14:paraId="0CAABCCD" w14:textId="77777777" w:rsidR="00D506B8" w:rsidRPr="00295D9C" w:rsidRDefault="00D506B8" w:rsidP="00D506B8">
      <w:pPr>
        <w:spacing w:line="240" w:lineRule="exact"/>
        <w:jc w:val="both"/>
        <w:outlineLvl w:val="1"/>
        <w:rPr>
          <w:rFonts w:ascii="Arial" w:eastAsia="Arial Unicode MS" w:hAnsi="Arial" w:cs="Arial"/>
          <w:sz w:val="12"/>
          <w:szCs w:val="20"/>
        </w:rPr>
      </w:pPr>
      <w:r w:rsidRPr="00295D9C">
        <w:rPr>
          <w:rFonts w:ascii="Arial" w:eastAsia="Arial Unicode MS" w:hAnsi="Arial" w:cs="Arial"/>
          <w:sz w:val="12"/>
          <w:szCs w:val="20"/>
        </w:rPr>
        <w:t xml:space="preserve">(*) Kredi Dönüşüm Oranı (“KDO”) ve Kredi Riski </w:t>
      </w:r>
      <w:proofErr w:type="spellStart"/>
      <w:r w:rsidRPr="00295D9C">
        <w:rPr>
          <w:rFonts w:ascii="Arial" w:eastAsia="Arial Unicode MS" w:hAnsi="Arial" w:cs="Arial"/>
          <w:sz w:val="12"/>
          <w:szCs w:val="20"/>
        </w:rPr>
        <w:t>Azaltımı</w:t>
      </w:r>
      <w:proofErr w:type="spellEnd"/>
      <w:r w:rsidRPr="00295D9C">
        <w:rPr>
          <w:rFonts w:ascii="Arial" w:eastAsia="Arial Unicode MS" w:hAnsi="Arial" w:cs="Arial"/>
          <w:sz w:val="12"/>
          <w:szCs w:val="20"/>
        </w:rPr>
        <w:t xml:space="preserve"> (“KRA”) sonrası tutar</w:t>
      </w:r>
    </w:p>
    <w:p w14:paraId="69026CA9" w14:textId="1D127108" w:rsidR="00CF03A8" w:rsidRDefault="00CF03A8" w:rsidP="00D506B8">
      <w:pPr>
        <w:rPr>
          <w:rFonts w:ascii="Arial" w:eastAsia="Arial Unicode MS" w:hAnsi="Arial" w:cs="Arial"/>
          <w:sz w:val="20"/>
          <w:szCs w:val="20"/>
          <w:highlight w:val="green"/>
        </w:rPr>
      </w:pPr>
    </w:p>
    <w:p w14:paraId="0D093564" w14:textId="77777777" w:rsidR="00CF03A8" w:rsidRDefault="00CF03A8" w:rsidP="00D506B8">
      <w:pPr>
        <w:rPr>
          <w:rFonts w:ascii="Arial" w:eastAsia="Arial Unicode MS" w:hAnsi="Arial" w:cs="Arial"/>
          <w:sz w:val="20"/>
          <w:szCs w:val="20"/>
          <w:highlight w:val="green"/>
        </w:rPr>
      </w:pPr>
    </w:p>
    <w:p w14:paraId="489B338C" w14:textId="77777777" w:rsidR="00F4421A" w:rsidRDefault="00F4421A" w:rsidP="00D506B8">
      <w:pPr>
        <w:rPr>
          <w:rFonts w:ascii="Arial" w:eastAsia="Arial Unicode MS" w:hAnsi="Arial" w:cs="Arial"/>
          <w:b/>
          <w:sz w:val="20"/>
          <w:szCs w:val="20"/>
        </w:rPr>
      </w:pPr>
    </w:p>
    <w:p w14:paraId="42F20156" w14:textId="77777777" w:rsidR="00D506B8" w:rsidRPr="00295D9C" w:rsidRDefault="00D506B8" w:rsidP="00D506B8">
      <w:pPr>
        <w:ind w:left="-284" w:hanging="283"/>
        <w:rPr>
          <w:rFonts w:ascii="Arial" w:eastAsia="Arial Unicode MS" w:hAnsi="Arial" w:cs="Arial"/>
          <w:b/>
          <w:sz w:val="20"/>
          <w:szCs w:val="20"/>
        </w:rPr>
      </w:pPr>
      <w:r w:rsidRPr="00295D9C">
        <w:rPr>
          <w:rFonts w:ascii="Arial" w:eastAsia="Arial Unicode MS" w:hAnsi="Arial" w:cs="Arial"/>
          <w:b/>
          <w:sz w:val="20"/>
          <w:szCs w:val="20"/>
        </w:rPr>
        <w:t xml:space="preserve">VI.  </w:t>
      </w:r>
      <w:r w:rsidRPr="00295D9C">
        <w:rPr>
          <w:rFonts w:ascii="Arial" w:eastAsia="Arial Unicode MS" w:hAnsi="Arial" w:cs="Arial"/>
          <w:b/>
          <w:sz w:val="20"/>
          <w:szCs w:val="20"/>
        </w:rPr>
        <w:tab/>
        <w:t>Risk yönetimine ilişkin açıklamalar (devamı):</w:t>
      </w:r>
    </w:p>
    <w:p w14:paraId="592A2146" w14:textId="77777777" w:rsidR="00D506B8" w:rsidRPr="00295D9C" w:rsidRDefault="00D506B8" w:rsidP="00D506B8">
      <w:pPr>
        <w:spacing w:line="240" w:lineRule="exact"/>
        <w:jc w:val="both"/>
        <w:outlineLvl w:val="1"/>
        <w:rPr>
          <w:rFonts w:ascii="Arial" w:eastAsia="Arial Unicode MS" w:hAnsi="Arial" w:cs="Arial"/>
          <w:sz w:val="20"/>
          <w:szCs w:val="20"/>
        </w:rPr>
      </w:pPr>
    </w:p>
    <w:p w14:paraId="404B5CE3" w14:textId="77777777" w:rsidR="00D506B8" w:rsidRPr="00295D9C" w:rsidRDefault="00D506B8" w:rsidP="008C02A5">
      <w:pPr>
        <w:pStyle w:val="ListParagraph"/>
        <w:numPr>
          <w:ilvl w:val="0"/>
          <w:numId w:val="44"/>
        </w:numPr>
        <w:spacing w:line="240" w:lineRule="exact"/>
        <w:ind w:left="426" w:hanging="426"/>
        <w:jc w:val="both"/>
        <w:outlineLvl w:val="1"/>
        <w:rPr>
          <w:rFonts w:ascii="Arial" w:eastAsia="Arial Unicode MS" w:hAnsi="Arial" w:cs="Arial"/>
          <w:sz w:val="20"/>
          <w:szCs w:val="20"/>
        </w:rPr>
      </w:pPr>
      <w:r w:rsidRPr="00295D9C">
        <w:rPr>
          <w:rFonts w:ascii="Arial" w:hAnsi="Arial" w:cs="Arial"/>
          <w:b/>
          <w:sz w:val="20"/>
          <w:szCs w:val="20"/>
        </w:rPr>
        <w:t>Karşı Taraf Kredi Riski Açıklamaları</w:t>
      </w:r>
    </w:p>
    <w:p w14:paraId="26373DDE" w14:textId="77777777" w:rsidR="00D506B8" w:rsidRPr="00295D9C" w:rsidRDefault="00D506B8" w:rsidP="00D506B8">
      <w:pPr>
        <w:jc w:val="both"/>
        <w:rPr>
          <w:rFonts w:ascii="Arial" w:eastAsia="Arial Unicode MS" w:hAnsi="Arial" w:cs="Arial"/>
          <w:sz w:val="20"/>
          <w:szCs w:val="20"/>
        </w:rPr>
      </w:pPr>
    </w:p>
    <w:p w14:paraId="304D397A" w14:textId="77777777" w:rsidR="00D506B8" w:rsidRPr="00295D9C" w:rsidRDefault="00D506B8" w:rsidP="008C02A5">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Karşı taraf kredi riskinin ölçüm yöntemlerine göre değerlendirilmesi</w:t>
      </w:r>
    </w:p>
    <w:p w14:paraId="1DA2D045" w14:textId="77777777" w:rsidR="00D506B8" w:rsidRPr="00295D9C" w:rsidRDefault="00D506B8" w:rsidP="00D506B8">
      <w:pPr>
        <w:jc w:val="both"/>
        <w:rPr>
          <w:rFonts w:ascii="Arial" w:eastAsia="Arial Unicode MS" w:hAnsi="Arial" w:cs="Arial"/>
          <w:sz w:val="20"/>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D506B8" w:rsidRPr="00295D9C" w14:paraId="394EDEE0" w14:textId="77777777" w:rsidTr="00D506B8">
        <w:trPr>
          <w:trHeight w:val="113"/>
        </w:trPr>
        <w:tc>
          <w:tcPr>
            <w:tcW w:w="225" w:type="dxa"/>
            <w:tcBorders>
              <w:top w:val="single" w:sz="2" w:space="0" w:color="auto"/>
              <w:bottom w:val="single" w:sz="2" w:space="0" w:color="auto"/>
            </w:tcBorders>
            <w:shd w:val="clear" w:color="auto" w:fill="auto"/>
            <w:vAlign w:val="center"/>
            <w:hideMark/>
          </w:tcPr>
          <w:p w14:paraId="0A1C9D78" w14:textId="77777777" w:rsidR="00D506B8" w:rsidRPr="00295D9C" w:rsidRDefault="00D506B8" w:rsidP="00D506B8">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06D1B321" w14:textId="48105D0D" w:rsidR="00D506B8" w:rsidRPr="00295D9C" w:rsidRDefault="00D506B8" w:rsidP="00D506B8">
            <w:pPr>
              <w:rPr>
                <w:rFonts w:ascii="Arial" w:hAnsi="Arial" w:cs="Arial"/>
                <w:b/>
                <w:bCs/>
                <w:color w:val="000000"/>
                <w:sz w:val="14"/>
                <w:szCs w:val="14"/>
              </w:rPr>
            </w:pPr>
            <w:r w:rsidRPr="00295D9C">
              <w:rPr>
                <w:rFonts w:ascii="Arial" w:hAnsi="Arial" w:cs="Arial"/>
                <w:b/>
                <w:bCs/>
                <w:color w:val="000000"/>
                <w:sz w:val="14"/>
                <w:szCs w:val="14"/>
              </w:rPr>
              <w:t>Cari Dönem 30 Haziran 202</w:t>
            </w:r>
            <w:r w:rsidR="00057FB6">
              <w:rPr>
                <w:rFonts w:ascii="Arial" w:hAnsi="Arial" w:cs="Arial"/>
                <w:b/>
                <w:bCs/>
                <w:color w:val="000000"/>
                <w:sz w:val="14"/>
                <w:szCs w:val="14"/>
              </w:rPr>
              <w:t>3</w:t>
            </w:r>
          </w:p>
        </w:tc>
        <w:tc>
          <w:tcPr>
            <w:tcW w:w="835" w:type="dxa"/>
            <w:tcBorders>
              <w:top w:val="single" w:sz="2" w:space="0" w:color="auto"/>
              <w:bottom w:val="single" w:sz="2" w:space="0" w:color="auto"/>
            </w:tcBorders>
            <w:shd w:val="clear" w:color="auto" w:fill="auto"/>
            <w:vAlign w:val="center"/>
            <w:hideMark/>
          </w:tcPr>
          <w:p w14:paraId="35D1A4BF" w14:textId="77777777" w:rsidR="00D506B8" w:rsidRPr="00295D9C" w:rsidRDefault="00D506B8" w:rsidP="00D506B8">
            <w:pPr>
              <w:jc w:val="center"/>
              <w:rPr>
                <w:rFonts w:ascii="Arial" w:hAnsi="Arial" w:cs="Arial"/>
                <w:b/>
                <w:bCs/>
                <w:color w:val="000000"/>
                <w:sz w:val="14"/>
                <w:szCs w:val="14"/>
              </w:rPr>
            </w:pPr>
          </w:p>
          <w:p w14:paraId="46AA1039" w14:textId="77777777" w:rsidR="00D506B8" w:rsidRPr="00295D9C" w:rsidRDefault="00D506B8" w:rsidP="00D506B8">
            <w:pPr>
              <w:jc w:val="center"/>
              <w:rPr>
                <w:rFonts w:ascii="Arial" w:hAnsi="Arial" w:cs="Arial"/>
                <w:b/>
                <w:bCs/>
                <w:color w:val="000000"/>
                <w:sz w:val="14"/>
                <w:szCs w:val="14"/>
              </w:rPr>
            </w:pPr>
          </w:p>
          <w:p w14:paraId="053D3693" w14:textId="77777777" w:rsidR="00D506B8" w:rsidRPr="00295D9C" w:rsidRDefault="00D506B8" w:rsidP="00D506B8">
            <w:pPr>
              <w:jc w:val="center"/>
              <w:rPr>
                <w:rFonts w:ascii="Arial" w:hAnsi="Arial" w:cs="Arial"/>
                <w:b/>
                <w:bCs/>
                <w:color w:val="000000"/>
                <w:sz w:val="14"/>
                <w:szCs w:val="14"/>
              </w:rPr>
            </w:pPr>
          </w:p>
          <w:p w14:paraId="18634D0B"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348F55D8" w14:textId="77777777" w:rsidR="00D506B8" w:rsidRPr="00295D9C" w:rsidRDefault="00D506B8" w:rsidP="00D506B8">
            <w:pPr>
              <w:jc w:val="center"/>
              <w:rPr>
                <w:rFonts w:ascii="Arial" w:hAnsi="Arial" w:cs="Arial"/>
                <w:b/>
                <w:bCs/>
                <w:color w:val="000000"/>
                <w:sz w:val="14"/>
                <w:szCs w:val="14"/>
              </w:rPr>
            </w:pPr>
          </w:p>
          <w:p w14:paraId="79DD17CE" w14:textId="77777777" w:rsidR="00D506B8" w:rsidRPr="00295D9C" w:rsidRDefault="00D506B8" w:rsidP="00D506B8">
            <w:pPr>
              <w:jc w:val="center"/>
              <w:rPr>
                <w:rFonts w:ascii="Arial" w:hAnsi="Arial" w:cs="Arial"/>
                <w:b/>
                <w:bCs/>
                <w:color w:val="000000"/>
                <w:sz w:val="14"/>
                <w:szCs w:val="14"/>
              </w:rPr>
            </w:pPr>
          </w:p>
          <w:p w14:paraId="31E73FF5"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0F8D793E" w14:textId="77777777" w:rsidR="00D506B8" w:rsidRPr="00295D9C" w:rsidRDefault="00D506B8" w:rsidP="00D506B8">
            <w:pPr>
              <w:jc w:val="center"/>
              <w:rPr>
                <w:rFonts w:ascii="Arial" w:hAnsi="Arial" w:cs="Arial"/>
                <w:b/>
                <w:bCs/>
                <w:color w:val="000000"/>
                <w:sz w:val="14"/>
                <w:szCs w:val="14"/>
              </w:rPr>
            </w:pPr>
          </w:p>
          <w:p w14:paraId="4170EDD4" w14:textId="77777777" w:rsidR="00D506B8" w:rsidRPr="00295D9C" w:rsidRDefault="00D506B8" w:rsidP="00D506B8">
            <w:pPr>
              <w:jc w:val="center"/>
              <w:rPr>
                <w:rFonts w:ascii="Arial" w:hAnsi="Arial" w:cs="Arial"/>
                <w:b/>
                <w:bCs/>
                <w:color w:val="000000"/>
                <w:sz w:val="14"/>
                <w:szCs w:val="14"/>
              </w:rPr>
            </w:pPr>
          </w:p>
          <w:p w14:paraId="2460C199" w14:textId="77777777" w:rsidR="00D506B8" w:rsidRPr="00295D9C" w:rsidRDefault="00D506B8" w:rsidP="00D506B8">
            <w:pPr>
              <w:jc w:val="center"/>
              <w:rPr>
                <w:rFonts w:ascii="Arial" w:hAnsi="Arial" w:cs="Arial"/>
                <w:b/>
                <w:bCs/>
                <w:color w:val="000000"/>
                <w:sz w:val="14"/>
                <w:szCs w:val="14"/>
              </w:rPr>
            </w:pPr>
          </w:p>
          <w:p w14:paraId="2EEFCD6B"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40A85C9C"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15F5A53D" w14:textId="77777777" w:rsidR="00D506B8" w:rsidRPr="00295D9C" w:rsidRDefault="00D506B8" w:rsidP="00D506B8">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0BD0E377"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67B2F896" w14:textId="77777777" w:rsidR="00D506B8" w:rsidRPr="00295D9C" w:rsidRDefault="00D506B8" w:rsidP="00D506B8">
            <w:pPr>
              <w:jc w:val="center"/>
              <w:rPr>
                <w:rFonts w:ascii="Arial" w:hAnsi="Arial" w:cs="Arial"/>
                <w:b/>
                <w:bCs/>
                <w:color w:val="000000"/>
                <w:sz w:val="14"/>
                <w:szCs w:val="14"/>
              </w:rPr>
            </w:pPr>
          </w:p>
          <w:p w14:paraId="57F780B6" w14:textId="77777777" w:rsidR="00D506B8" w:rsidRPr="00295D9C" w:rsidRDefault="00D506B8" w:rsidP="00D506B8">
            <w:pPr>
              <w:jc w:val="center"/>
              <w:rPr>
                <w:rFonts w:ascii="Arial" w:hAnsi="Arial" w:cs="Arial"/>
                <w:b/>
                <w:bCs/>
                <w:color w:val="000000"/>
                <w:sz w:val="14"/>
                <w:szCs w:val="14"/>
              </w:rPr>
            </w:pPr>
          </w:p>
          <w:p w14:paraId="4D11A760"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4D6EF5" w:rsidRPr="00295D9C" w14:paraId="674D4AF9" w14:textId="77777777" w:rsidTr="00B654FB">
        <w:trPr>
          <w:trHeight w:val="113"/>
        </w:trPr>
        <w:tc>
          <w:tcPr>
            <w:tcW w:w="225" w:type="dxa"/>
            <w:tcBorders>
              <w:top w:val="single" w:sz="2" w:space="0" w:color="auto"/>
            </w:tcBorders>
            <w:shd w:val="clear" w:color="auto" w:fill="auto"/>
            <w:hideMark/>
          </w:tcPr>
          <w:p w14:paraId="21C8F86A"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35EEC776"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center"/>
            <w:hideMark/>
          </w:tcPr>
          <w:p w14:paraId="2466C240" w14:textId="3F11B8F9"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600.139</w:t>
            </w:r>
          </w:p>
        </w:tc>
        <w:tc>
          <w:tcPr>
            <w:tcW w:w="846" w:type="dxa"/>
            <w:tcBorders>
              <w:top w:val="single" w:sz="2" w:space="0" w:color="auto"/>
            </w:tcBorders>
            <w:shd w:val="clear" w:color="auto" w:fill="auto"/>
            <w:noWrap/>
            <w:vAlign w:val="center"/>
            <w:hideMark/>
          </w:tcPr>
          <w:p w14:paraId="1536D690" w14:textId="4DA5ADEE"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1.063.436</w:t>
            </w:r>
          </w:p>
        </w:tc>
        <w:tc>
          <w:tcPr>
            <w:tcW w:w="709" w:type="dxa"/>
            <w:tcBorders>
              <w:top w:val="single" w:sz="2" w:space="0" w:color="auto"/>
            </w:tcBorders>
            <w:shd w:val="clear" w:color="auto" w:fill="auto"/>
            <w:noWrap/>
            <w:vAlign w:val="center"/>
            <w:hideMark/>
          </w:tcPr>
          <w:p w14:paraId="73D20676" w14:textId="0CB06708"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134" w:type="dxa"/>
            <w:tcBorders>
              <w:top w:val="single" w:sz="2" w:space="0" w:color="auto"/>
            </w:tcBorders>
            <w:shd w:val="clear" w:color="auto" w:fill="auto"/>
            <w:noWrap/>
            <w:vAlign w:val="center"/>
            <w:hideMark/>
          </w:tcPr>
          <w:p w14:paraId="5B4EC6E4" w14:textId="0D13F48A"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1,4</w:t>
            </w:r>
          </w:p>
        </w:tc>
        <w:tc>
          <w:tcPr>
            <w:tcW w:w="850" w:type="dxa"/>
            <w:tcBorders>
              <w:top w:val="single" w:sz="2" w:space="0" w:color="auto"/>
            </w:tcBorders>
            <w:shd w:val="clear" w:color="auto" w:fill="auto"/>
            <w:noWrap/>
            <w:vAlign w:val="center"/>
            <w:hideMark/>
          </w:tcPr>
          <w:p w14:paraId="7830F390" w14:textId="79FCBADD"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1.663.575</w:t>
            </w:r>
          </w:p>
        </w:tc>
        <w:tc>
          <w:tcPr>
            <w:tcW w:w="777" w:type="dxa"/>
            <w:tcBorders>
              <w:top w:val="single" w:sz="2" w:space="0" w:color="auto"/>
            </w:tcBorders>
            <w:shd w:val="clear" w:color="auto" w:fill="auto"/>
            <w:noWrap/>
            <w:vAlign w:val="center"/>
            <w:hideMark/>
          </w:tcPr>
          <w:p w14:paraId="08FCDA3F" w14:textId="726E4743"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298.409</w:t>
            </w:r>
          </w:p>
        </w:tc>
      </w:tr>
      <w:tr w:rsidR="004D6EF5" w:rsidRPr="00295D9C" w14:paraId="70664FD2" w14:textId="77777777" w:rsidTr="00B654FB">
        <w:trPr>
          <w:trHeight w:val="113"/>
        </w:trPr>
        <w:tc>
          <w:tcPr>
            <w:tcW w:w="225" w:type="dxa"/>
            <w:shd w:val="clear" w:color="auto" w:fill="auto"/>
            <w:hideMark/>
          </w:tcPr>
          <w:p w14:paraId="1B42131E"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50E42583"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B7FF498" w14:textId="15C437DF"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46" w:type="dxa"/>
            <w:shd w:val="clear" w:color="auto" w:fill="auto"/>
            <w:noWrap/>
            <w:vAlign w:val="center"/>
            <w:hideMark/>
          </w:tcPr>
          <w:p w14:paraId="56D75B89" w14:textId="53379CF7"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09" w:type="dxa"/>
            <w:shd w:val="clear" w:color="auto" w:fill="auto"/>
            <w:noWrap/>
            <w:vAlign w:val="center"/>
            <w:hideMark/>
          </w:tcPr>
          <w:p w14:paraId="1EDF7B53" w14:textId="2CCC4D3D"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134" w:type="dxa"/>
            <w:shd w:val="clear" w:color="auto" w:fill="auto"/>
            <w:noWrap/>
            <w:vAlign w:val="center"/>
            <w:hideMark/>
          </w:tcPr>
          <w:p w14:paraId="7E8AEFD9" w14:textId="25E65BE1"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50" w:type="dxa"/>
            <w:shd w:val="clear" w:color="auto" w:fill="auto"/>
            <w:noWrap/>
            <w:vAlign w:val="center"/>
            <w:hideMark/>
          </w:tcPr>
          <w:p w14:paraId="332049B9" w14:textId="1802B498"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77" w:type="dxa"/>
            <w:shd w:val="clear" w:color="auto" w:fill="auto"/>
            <w:noWrap/>
            <w:vAlign w:val="center"/>
            <w:hideMark/>
          </w:tcPr>
          <w:p w14:paraId="78B91BA4" w14:textId="60F63B27"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r>
      <w:tr w:rsidR="004D6EF5" w:rsidRPr="00295D9C" w14:paraId="42F17450" w14:textId="77777777" w:rsidTr="00B654FB">
        <w:trPr>
          <w:trHeight w:val="113"/>
        </w:trPr>
        <w:tc>
          <w:tcPr>
            <w:tcW w:w="225" w:type="dxa"/>
            <w:shd w:val="clear" w:color="auto" w:fill="auto"/>
            <w:hideMark/>
          </w:tcPr>
          <w:p w14:paraId="20112533"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4CCCDD62"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6A55D9DB" w14:textId="293AE37A"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46" w:type="dxa"/>
            <w:shd w:val="clear" w:color="auto" w:fill="auto"/>
            <w:noWrap/>
            <w:vAlign w:val="center"/>
            <w:hideMark/>
          </w:tcPr>
          <w:p w14:paraId="7A939DEB" w14:textId="452B6627"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09" w:type="dxa"/>
            <w:shd w:val="clear" w:color="auto" w:fill="auto"/>
            <w:noWrap/>
            <w:vAlign w:val="center"/>
            <w:hideMark/>
          </w:tcPr>
          <w:p w14:paraId="0C1E27C7" w14:textId="28A2558D"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134" w:type="dxa"/>
            <w:shd w:val="clear" w:color="auto" w:fill="auto"/>
            <w:noWrap/>
            <w:vAlign w:val="center"/>
            <w:hideMark/>
          </w:tcPr>
          <w:p w14:paraId="7BE8A3E1" w14:textId="285E7759"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50" w:type="dxa"/>
            <w:shd w:val="clear" w:color="auto" w:fill="auto"/>
            <w:noWrap/>
            <w:vAlign w:val="center"/>
            <w:hideMark/>
          </w:tcPr>
          <w:p w14:paraId="26E3DD7C" w14:textId="0A5F467A"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3.450.194</w:t>
            </w:r>
          </w:p>
        </w:tc>
        <w:tc>
          <w:tcPr>
            <w:tcW w:w="777" w:type="dxa"/>
            <w:shd w:val="clear" w:color="auto" w:fill="auto"/>
            <w:noWrap/>
            <w:vAlign w:val="center"/>
            <w:hideMark/>
          </w:tcPr>
          <w:p w14:paraId="0EB4A382" w14:textId="4618F28A"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39</w:t>
            </w:r>
          </w:p>
        </w:tc>
      </w:tr>
      <w:tr w:rsidR="004D6EF5" w:rsidRPr="00295D9C" w14:paraId="4662880E" w14:textId="77777777" w:rsidTr="00B654FB">
        <w:trPr>
          <w:trHeight w:val="113"/>
        </w:trPr>
        <w:tc>
          <w:tcPr>
            <w:tcW w:w="225" w:type="dxa"/>
            <w:shd w:val="clear" w:color="auto" w:fill="auto"/>
            <w:hideMark/>
          </w:tcPr>
          <w:p w14:paraId="440802D8"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0261F3E3"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02D5EFA9" w14:textId="6FDB8F75"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46" w:type="dxa"/>
            <w:shd w:val="clear" w:color="auto" w:fill="auto"/>
            <w:noWrap/>
            <w:vAlign w:val="center"/>
            <w:hideMark/>
          </w:tcPr>
          <w:p w14:paraId="6457CF9B" w14:textId="197FAAD9"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09" w:type="dxa"/>
            <w:shd w:val="clear" w:color="auto" w:fill="auto"/>
            <w:noWrap/>
            <w:vAlign w:val="center"/>
            <w:hideMark/>
          </w:tcPr>
          <w:p w14:paraId="17C45A67" w14:textId="50F867CE"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134" w:type="dxa"/>
            <w:shd w:val="clear" w:color="auto" w:fill="auto"/>
            <w:noWrap/>
            <w:vAlign w:val="center"/>
            <w:hideMark/>
          </w:tcPr>
          <w:p w14:paraId="62CCDF3B" w14:textId="4758566D"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50" w:type="dxa"/>
            <w:shd w:val="clear" w:color="auto" w:fill="auto"/>
            <w:noWrap/>
            <w:vAlign w:val="center"/>
            <w:hideMark/>
          </w:tcPr>
          <w:p w14:paraId="689CD504" w14:textId="2E0CE490"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77" w:type="dxa"/>
            <w:shd w:val="clear" w:color="auto" w:fill="auto"/>
            <w:noWrap/>
            <w:vAlign w:val="center"/>
            <w:hideMark/>
          </w:tcPr>
          <w:p w14:paraId="63A4DA96" w14:textId="573133D2"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r>
      <w:tr w:rsidR="004D6EF5" w:rsidRPr="00295D9C" w14:paraId="3722C31D" w14:textId="77777777" w:rsidTr="00B654FB">
        <w:trPr>
          <w:trHeight w:val="113"/>
        </w:trPr>
        <w:tc>
          <w:tcPr>
            <w:tcW w:w="225" w:type="dxa"/>
            <w:tcBorders>
              <w:bottom w:val="single" w:sz="12" w:space="0" w:color="auto"/>
            </w:tcBorders>
            <w:shd w:val="clear" w:color="auto" w:fill="auto"/>
            <w:hideMark/>
          </w:tcPr>
          <w:p w14:paraId="4D0A5993"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211B4A19" w14:textId="77777777" w:rsidR="004D6EF5" w:rsidRPr="00295D9C" w:rsidRDefault="004D6EF5" w:rsidP="004D6EF5">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2EF677ED" w14:textId="62B6C322"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40638694" w14:textId="0AF1E0D3"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452EC08B" w14:textId="59050922"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2D9D7A1A" w14:textId="6F715536"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0D61F69D" w14:textId="26088F8F"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023E9D3C" w14:textId="6C5A4A37" w:rsidR="004D6EF5" w:rsidRPr="004D6EF5" w:rsidRDefault="004D6EF5" w:rsidP="004D6EF5">
            <w:pPr>
              <w:jc w:val="right"/>
              <w:rPr>
                <w:rFonts w:ascii="Arial" w:hAnsi="Arial" w:cs="Arial"/>
                <w:color w:val="000000"/>
                <w:sz w:val="14"/>
                <w:szCs w:val="14"/>
              </w:rPr>
            </w:pPr>
            <w:r w:rsidRPr="004D6EF5">
              <w:rPr>
                <w:rFonts w:ascii="Arial" w:hAnsi="Arial" w:cs="Arial"/>
                <w:color w:val="000000"/>
                <w:sz w:val="14"/>
                <w:szCs w:val="14"/>
              </w:rPr>
              <w:t>-</w:t>
            </w:r>
          </w:p>
        </w:tc>
      </w:tr>
      <w:tr w:rsidR="004D6EF5" w:rsidRPr="00295D9C" w14:paraId="57B77AFE" w14:textId="77777777" w:rsidTr="00B654FB">
        <w:trPr>
          <w:trHeight w:val="113"/>
        </w:trPr>
        <w:tc>
          <w:tcPr>
            <w:tcW w:w="225" w:type="dxa"/>
            <w:tcBorders>
              <w:top w:val="single" w:sz="12" w:space="0" w:color="auto"/>
              <w:bottom w:val="single" w:sz="12" w:space="0" w:color="auto"/>
            </w:tcBorders>
            <w:shd w:val="clear" w:color="auto" w:fill="auto"/>
            <w:vAlign w:val="center"/>
            <w:hideMark/>
          </w:tcPr>
          <w:p w14:paraId="4BA411D8" w14:textId="77777777" w:rsidR="004D6EF5" w:rsidRPr="00295D9C" w:rsidRDefault="004D6EF5" w:rsidP="004D6EF5">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704D61EF" w14:textId="77777777" w:rsidR="004D6EF5" w:rsidRPr="00295D9C" w:rsidRDefault="004D6EF5" w:rsidP="004D6EF5">
            <w:pPr>
              <w:rPr>
                <w:rFonts w:ascii="Arial" w:hAnsi="Arial" w:cs="Arial"/>
                <w:b/>
                <w:bCs/>
                <w:color w:val="000000"/>
                <w:sz w:val="14"/>
                <w:szCs w:val="14"/>
              </w:rPr>
            </w:pPr>
            <w:r w:rsidRPr="00295D9C">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63B2FF30" w14:textId="5EDE1E75" w:rsidR="004D6EF5" w:rsidRPr="004D6EF5" w:rsidRDefault="004D6EF5" w:rsidP="004D6EF5">
            <w:pPr>
              <w:jc w:val="right"/>
              <w:rPr>
                <w:rFonts w:ascii="Arial" w:hAnsi="Arial" w:cs="Arial"/>
                <w:color w:val="000000"/>
                <w:sz w:val="14"/>
                <w:szCs w:val="14"/>
              </w:rPr>
            </w:pPr>
            <w:r w:rsidRPr="004D6EF5">
              <w:rPr>
                <w:rFonts w:ascii="Arial" w:hAnsi="Arial" w:cs="Arial"/>
                <w:b/>
                <w:color w:val="000000"/>
                <w:sz w:val="14"/>
                <w:szCs w:val="14"/>
              </w:rPr>
              <w:t>-</w:t>
            </w:r>
          </w:p>
        </w:tc>
        <w:tc>
          <w:tcPr>
            <w:tcW w:w="846" w:type="dxa"/>
            <w:tcBorders>
              <w:top w:val="single" w:sz="12" w:space="0" w:color="auto"/>
              <w:bottom w:val="single" w:sz="12" w:space="0" w:color="auto"/>
            </w:tcBorders>
            <w:shd w:val="clear" w:color="auto" w:fill="auto"/>
            <w:noWrap/>
            <w:vAlign w:val="center"/>
            <w:hideMark/>
          </w:tcPr>
          <w:p w14:paraId="64F4CDE5" w14:textId="0A435FB9" w:rsidR="004D6EF5" w:rsidRPr="004D6EF5" w:rsidRDefault="004D6EF5" w:rsidP="004D6EF5">
            <w:pPr>
              <w:jc w:val="right"/>
              <w:rPr>
                <w:rFonts w:ascii="Arial" w:hAnsi="Arial" w:cs="Arial"/>
                <w:color w:val="000000"/>
                <w:sz w:val="14"/>
                <w:szCs w:val="14"/>
              </w:rPr>
            </w:pPr>
            <w:r w:rsidRPr="004D6EF5">
              <w:rPr>
                <w:rFonts w:ascii="Arial" w:hAnsi="Arial" w:cs="Arial"/>
                <w:b/>
                <w:color w:val="000000"/>
                <w:sz w:val="14"/>
                <w:szCs w:val="14"/>
              </w:rPr>
              <w:t>-</w:t>
            </w:r>
          </w:p>
        </w:tc>
        <w:tc>
          <w:tcPr>
            <w:tcW w:w="709" w:type="dxa"/>
            <w:tcBorders>
              <w:top w:val="single" w:sz="12" w:space="0" w:color="auto"/>
              <w:bottom w:val="single" w:sz="12" w:space="0" w:color="auto"/>
            </w:tcBorders>
            <w:shd w:val="clear" w:color="auto" w:fill="auto"/>
            <w:noWrap/>
            <w:vAlign w:val="center"/>
            <w:hideMark/>
          </w:tcPr>
          <w:p w14:paraId="1E8BB4E4" w14:textId="55BC014A" w:rsidR="004D6EF5" w:rsidRPr="004D6EF5" w:rsidRDefault="004D6EF5" w:rsidP="004D6EF5">
            <w:pPr>
              <w:jc w:val="right"/>
              <w:rPr>
                <w:rFonts w:ascii="Arial" w:hAnsi="Arial" w:cs="Arial"/>
                <w:color w:val="000000"/>
                <w:sz w:val="14"/>
                <w:szCs w:val="14"/>
              </w:rPr>
            </w:pPr>
            <w:r w:rsidRPr="004D6EF5">
              <w:rPr>
                <w:rFonts w:ascii="Arial" w:hAnsi="Arial" w:cs="Arial"/>
                <w:b/>
                <w:color w:val="000000"/>
                <w:sz w:val="14"/>
                <w:szCs w:val="14"/>
              </w:rPr>
              <w:t>-</w:t>
            </w:r>
          </w:p>
        </w:tc>
        <w:tc>
          <w:tcPr>
            <w:tcW w:w="1134" w:type="dxa"/>
            <w:tcBorders>
              <w:top w:val="single" w:sz="12" w:space="0" w:color="auto"/>
              <w:bottom w:val="single" w:sz="12" w:space="0" w:color="auto"/>
            </w:tcBorders>
            <w:shd w:val="clear" w:color="auto" w:fill="auto"/>
            <w:noWrap/>
            <w:vAlign w:val="center"/>
            <w:hideMark/>
          </w:tcPr>
          <w:p w14:paraId="70A75B7A" w14:textId="288A5FDB" w:rsidR="004D6EF5" w:rsidRPr="004D6EF5" w:rsidRDefault="004D6EF5" w:rsidP="004D6EF5">
            <w:pPr>
              <w:jc w:val="right"/>
              <w:rPr>
                <w:rFonts w:ascii="Arial" w:hAnsi="Arial" w:cs="Arial"/>
                <w:color w:val="000000"/>
                <w:sz w:val="14"/>
                <w:szCs w:val="14"/>
              </w:rPr>
            </w:pPr>
            <w:r w:rsidRPr="004D6EF5">
              <w:rPr>
                <w:rFonts w:ascii="Arial" w:hAnsi="Arial" w:cs="Arial"/>
                <w:b/>
                <w:color w:val="000000"/>
                <w:sz w:val="14"/>
                <w:szCs w:val="14"/>
              </w:rPr>
              <w:t>-</w:t>
            </w:r>
          </w:p>
        </w:tc>
        <w:tc>
          <w:tcPr>
            <w:tcW w:w="850" w:type="dxa"/>
            <w:tcBorders>
              <w:top w:val="single" w:sz="12" w:space="0" w:color="auto"/>
              <w:bottom w:val="single" w:sz="12" w:space="0" w:color="auto"/>
            </w:tcBorders>
            <w:shd w:val="clear" w:color="auto" w:fill="auto"/>
            <w:noWrap/>
            <w:vAlign w:val="center"/>
            <w:hideMark/>
          </w:tcPr>
          <w:p w14:paraId="5F6D508D" w14:textId="5F8C2495" w:rsidR="004D6EF5" w:rsidRPr="004D6EF5" w:rsidRDefault="004D6EF5" w:rsidP="004D6EF5">
            <w:pPr>
              <w:jc w:val="right"/>
              <w:rPr>
                <w:rFonts w:ascii="Arial" w:hAnsi="Arial" w:cs="Arial"/>
                <w:color w:val="000000"/>
                <w:sz w:val="14"/>
                <w:szCs w:val="14"/>
              </w:rPr>
            </w:pPr>
            <w:r w:rsidRPr="004D6EF5">
              <w:rPr>
                <w:rFonts w:ascii="Arial" w:hAnsi="Arial" w:cs="Arial"/>
                <w:b/>
                <w:color w:val="000000"/>
                <w:sz w:val="14"/>
                <w:szCs w:val="14"/>
              </w:rPr>
              <w:t>-</w:t>
            </w:r>
          </w:p>
        </w:tc>
        <w:tc>
          <w:tcPr>
            <w:tcW w:w="777" w:type="dxa"/>
            <w:tcBorders>
              <w:top w:val="single" w:sz="12" w:space="0" w:color="auto"/>
              <w:bottom w:val="single" w:sz="12" w:space="0" w:color="auto"/>
            </w:tcBorders>
            <w:shd w:val="clear" w:color="auto" w:fill="auto"/>
            <w:noWrap/>
            <w:vAlign w:val="center"/>
            <w:hideMark/>
          </w:tcPr>
          <w:p w14:paraId="7FB82D86" w14:textId="07381949" w:rsidR="004D6EF5" w:rsidRPr="004D6EF5" w:rsidRDefault="004D6EF5" w:rsidP="004D6EF5">
            <w:pPr>
              <w:jc w:val="right"/>
              <w:rPr>
                <w:rFonts w:ascii="Arial" w:hAnsi="Arial" w:cs="Arial"/>
                <w:b/>
                <w:bCs/>
                <w:color w:val="000000"/>
                <w:sz w:val="14"/>
                <w:szCs w:val="14"/>
              </w:rPr>
            </w:pPr>
            <w:r w:rsidRPr="004D6EF5">
              <w:rPr>
                <w:rFonts w:ascii="Arial" w:hAnsi="Arial" w:cs="Arial"/>
                <w:b/>
                <w:color w:val="000000"/>
                <w:sz w:val="14"/>
                <w:szCs w:val="14"/>
              </w:rPr>
              <w:t>298.448</w:t>
            </w:r>
          </w:p>
        </w:tc>
      </w:tr>
    </w:tbl>
    <w:p w14:paraId="34F6524B" w14:textId="77777777" w:rsidR="00D506B8" w:rsidRPr="00295D9C" w:rsidRDefault="00D506B8" w:rsidP="00D506B8">
      <w:pPr>
        <w:jc w:val="both"/>
        <w:rPr>
          <w:rFonts w:ascii="Arial" w:eastAsia="Arial Unicode MS" w:hAnsi="Arial" w:cs="Arial"/>
          <w:sz w:val="6"/>
          <w:szCs w:val="14"/>
        </w:rPr>
      </w:pPr>
    </w:p>
    <w:p w14:paraId="68BFCFED" w14:textId="77777777" w:rsidR="00D506B8" w:rsidRPr="00295D9C" w:rsidRDefault="00D506B8" w:rsidP="00D506B8">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21989848" w14:textId="77777777" w:rsidR="00D506B8" w:rsidRPr="00295D9C" w:rsidRDefault="00D506B8" w:rsidP="00D506B8">
      <w:pPr>
        <w:jc w:val="both"/>
        <w:rPr>
          <w:rFonts w:ascii="Arial" w:eastAsia="Arial Unicode MS" w:hAnsi="Arial" w:cs="Arial"/>
          <w:sz w:val="14"/>
          <w:szCs w:val="14"/>
          <w:highlight w:val="green"/>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D506B8" w:rsidRPr="00295D9C" w14:paraId="71599064" w14:textId="77777777" w:rsidTr="00D506B8">
        <w:trPr>
          <w:trHeight w:val="113"/>
        </w:trPr>
        <w:tc>
          <w:tcPr>
            <w:tcW w:w="225" w:type="dxa"/>
            <w:tcBorders>
              <w:top w:val="single" w:sz="2" w:space="0" w:color="auto"/>
              <w:bottom w:val="single" w:sz="2" w:space="0" w:color="auto"/>
            </w:tcBorders>
            <w:shd w:val="clear" w:color="auto" w:fill="auto"/>
            <w:vAlign w:val="center"/>
            <w:hideMark/>
          </w:tcPr>
          <w:p w14:paraId="7616CC2F" w14:textId="77777777" w:rsidR="00D506B8" w:rsidRPr="00295D9C" w:rsidRDefault="00D506B8" w:rsidP="00D506B8">
            <w:pPr>
              <w:rPr>
                <w:rFonts w:ascii="Arial" w:hAnsi="Arial" w:cs="Arial"/>
                <w:color w:val="000000"/>
                <w:sz w:val="14"/>
                <w:szCs w:val="14"/>
              </w:rPr>
            </w:pPr>
            <w:r w:rsidRPr="00295D9C">
              <w:rPr>
                <w:rFonts w:ascii="Arial" w:hAnsi="Arial" w:cs="Arial"/>
                <w:color w:val="000000"/>
                <w:sz w:val="14"/>
                <w:szCs w:val="14"/>
              </w:rPr>
              <w:t> </w:t>
            </w:r>
          </w:p>
        </w:tc>
        <w:tc>
          <w:tcPr>
            <w:tcW w:w="4473" w:type="dxa"/>
            <w:tcBorders>
              <w:top w:val="single" w:sz="2" w:space="0" w:color="auto"/>
              <w:bottom w:val="single" w:sz="2" w:space="0" w:color="auto"/>
            </w:tcBorders>
            <w:shd w:val="clear" w:color="auto" w:fill="auto"/>
            <w:vAlign w:val="center"/>
            <w:hideMark/>
          </w:tcPr>
          <w:p w14:paraId="63A41298" w14:textId="406F4321" w:rsidR="00D506B8" w:rsidRPr="00295D9C" w:rsidRDefault="00D506B8" w:rsidP="00D506B8">
            <w:pPr>
              <w:rPr>
                <w:rFonts w:ascii="Arial" w:hAnsi="Arial" w:cs="Arial"/>
                <w:b/>
                <w:bCs/>
                <w:color w:val="000000"/>
                <w:sz w:val="14"/>
                <w:szCs w:val="14"/>
              </w:rPr>
            </w:pPr>
            <w:r>
              <w:rPr>
                <w:rFonts w:ascii="Arial" w:hAnsi="Arial" w:cs="Arial"/>
                <w:b/>
                <w:bCs/>
                <w:color w:val="000000"/>
                <w:sz w:val="14"/>
                <w:szCs w:val="14"/>
              </w:rPr>
              <w:t>Önceki</w:t>
            </w:r>
            <w:r w:rsidRPr="00295D9C">
              <w:rPr>
                <w:rFonts w:ascii="Arial" w:hAnsi="Arial" w:cs="Arial"/>
                <w:b/>
                <w:bCs/>
                <w:color w:val="000000"/>
                <w:sz w:val="14"/>
                <w:szCs w:val="14"/>
              </w:rPr>
              <w:t xml:space="preserve"> Dönem 31 Aralık 202</w:t>
            </w:r>
            <w:r w:rsidR="00057FB6">
              <w:rPr>
                <w:rFonts w:ascii="Arial" w:hAnsi="Arial" w:cs="Arial"/>
                <w:b/>
                <w:bCs/>
                <w:color w:val="000000"/>
                <w:sz w:val="14"/>
                <w:szCs w:val="14"/>
              </w:rPr>
              <w:t>2</w:t>
            </w:r>
          </w:p>
        </w:tc>
        <w:tc>
          <w:tcPr>
            <w:tcW w:w="835" w:type="dxa"/>
            <w:tcBorders>
              <w:top w:val="single" w:sz="2" w:space="0" w:color="auto"/>
              <w:bottom w:val="single" w:sz="2" w:space="0" w:color="auto"/>
            </w:tcBorders>
            <w:shd w:val="clear" w:color="auto" w:fill="auto"/>
            <w:vAlign w:val="center"/>
            <w:hideMark/>
          </w:tcPr>
          <w:p w14:paraId="286A443C" w14:textId="77777777" w:rsidR="00D506B8" w:rsidRPr="00295D9C" w:rsidRDefault="00D506B8" w:rsidP="00D506B8">
            <w:pPr>
              <w:jc w:val="center"/>
              <w:rPr>
                <w:rFonts w:ascii="Arial" w:hAnsi="Arial" w:cs="Arial"/>
                <w:b/>
                <w:bCs/>
                <w:color w:val="000000"/>
                <w:sz w:val="14"/>
                <w:szCs w:val="14"/>
              </w:rPr>
            </w:pPr>
          </w:p>
          <w:p w14:paraId="0FC884AC" w14:textId="77777777" w:rsidR="00D506B8" w:rsidRPr="00295D9C" w:rsidRDefault="00D506B8" w:rsidP="00D506B8">
            <w:pPr>
              <w:jc w:val="center"/>
              <w:rPr>
                <w:rFonts w:ascii="Arial" w:hAnsi="Arial" w:cs="Arial"/>
                <w:b/>
                <w:bCs/>
                <w:color w:val="000000"/>
                <w:sz w:val="14"/>
                <w:szCs w:val="14"/>
              </w:rPr>
            </w:pPr>
          </w:p>
          <w:p w14:paraId="1A9669EB" w14:textId="77777777" w:rsidR="00D506B8" w:rsidRPr="00295D9C" w:rsidRDefault="00D506B8" w:rsidP="00D506B8">
            <w:pPr>
              <w:jc w:val="center"/>
              <w:rPr>
                <w:rFonts w:ascii="Arial" w:hAnsi="Arial" w:cs="Arial"/>
                <w:b/>
                <w:bCs/>
                <w:color w:val="000000"/>
                <w:sz w:val="14"/>
                <w:szCs w:val="14"/>
              </w:rPr>
            </w:pPr>
          </w:p>
          <w:p w14:paraId="176A0F07"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Yenileme maliyeti</w:t>
            </w:r>
          </w:p>
        </w:tc>
        <w:tc>
          <w:tcPr>
            <w:tcW w:w="846" w:type="dxa"/>
            <w:tcBorders>
              <w:top w:val="single" w:sz="2" w:space="0" w:color="auto"/>
              <w:bottom w:val="single" w:sz="2" w:space="0" w:color="auto"/>
            </w:tcBorders>
            <w:shd w:val="clear" w:color="auto" w:fill="auto"/>
            <w:vAlign w:val="center"/>
            <w:hideMark/>
          </w:tcPr>
          <w:p w14:paraId="5ACF2AED" w14:textId="77777777" w:rsidR="00D506B8" w:rsidRPr="00295D9C" w:rsidRDefault="00D506B8" w:rsidP="00D506B8">
            <w:pPr>
              <w:jc w:val="center"/>
              <w:rPr>
                <w:rFonts w:ascii="Arial" w:hAnsi="Arial" w:cs="Arial"/>
                <w:b/>
                <w:bCs/>
                <w:color w:val="000000"/>
                <w:sz w:val="14"/>
                <w:szCs w:val="14"/>
              </w:rPr>
            </w:pPr>
          </w:p>
          <w:p w14:paraId="58AEA674" w14:textId="77777777" w:rsidR="00D506B8" w:rsidRPr="00295D9C" w:rsidRDefault="00D506B8" w:rsidP="00D506B8">
            <w:pPr>
              <w:jc w:val="center"/>
              <w:rPr>
                <w:rFonts w:ascii="Arial" w:hAnsi="Arial" w:cs="Arial"/>
                <w:b/>
                <w:bCs/>
                <w:color w:val="000000"/>
                <w:sz w:val="14"/>
                <w:szCs w:val="14"/>
              </w:rPr>
            </w:pPr>
          </w:p>
          <w:p w14:paraId="3F34A09C"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Potansiyel kredi riski tutarı</w:t>
            </w:r>
          </w:p>
        </w:tc>
        <w:tc>
          <w:tcPr>
            <w:tcW w:w="709" w:type="dxa"/>
            <w:tcBorders>
              <w:top w:val="single" w:sz="2" w:space="0" w:color="auto"/>
              <w:bottom w:val="single" w:sz="2" w:space="0" w:color="auto"/>
            </w:tcBorders>
            <w:shd w:val="clear" w:color="auto" w:fill="auto"/>
            <w:noWrap/>
            <w:vAlign w:val="center"/>
            <w:hideMark/>
          </w:tcPr>
          <w:p w14:paraId="61024CCC" w14:textId="77777777" w:rsidR="00D506B8" w:rsidRPr="00295D9C" w:rsidRDefault="00D506B8" w:rsidP="00D506B8">
            <w:pPr>
              <w:jc w:val="center"/>
              <w:rPr>
                <w:rFonts w:ascii="Arial" w:hAnsi="Arial" w:cs="Arial"/>
                <w:b/>
                <w:bCs/>
                <w:color w:val="000000"/>
                <w:sz w:val="14"/>
                <w:szCs w:val="14"/>
              </w:rPr>
            </w:pPr>
          </w:p>
          <w:p w14:paraId="30491CEE" w14:textId="77777777" w:rsidR="00D506B8" w:rsidRPr="00295D9C" w:rsidRDefault="00D506B8" w:rsidP="00D506B8">
            <w:pPr>
              <w:jc w:val="center"/>
              <w:rPr>
                <w:rFonts w:ascii="Arial" w:hAnsi="Arial" w:cs="Arial"/>
                <w:b/>
                <w:bCs/>
                <w:color w:val="000000"/>
                <w:sz w:val="14"/>
                <w:szCs w:val="14"/>
              </w:rPr>
            </w:pPr>
          </w:p>
          <w:p w14:paraId="7FE7A2BC" w14:textId="77777777" w:rsidR="00D506B8" w:rsidRPr="00295D9C" w:rsidRDefault="00D506B8" w:rsidP="00D506B8">
            <w:pPr>
              <w:jc w:val="center"/>
              <w:rPr>
                <w:rFonts w:ascii="Arial" w:hAnsi="Arial" w:cs="Arial"/>
                <w:b/>
                <w:bCs/>
                <w:color w:val="000000"/>
                <w:sz w:val="14"/>
                <w:szCs w:val="14"/>
              </w:rPr>
            </w:pPr>
          </w:p>
          <w:p w14:paraId="745B030D"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EBPRT (*)</w:t>
            </w:r>
          </w:p>
        </w:tc>
        <w:tc>
          <w:tcPr>
            <w:tcW w:w="1134" w:type="dxa"/>
            <w:tcBorders>
              <w:top w:val="single" w:sz="2" w:space="0" w:color="auto"/>
              <w:bottom w:val="single" w:sz="2" w:space="0" w:color="auto"/>
            </w:tcBorders>
            <w:shd w:val="clear" w:color="auto" w:fill="auto"/>
            <w:vAlign w:val="center"/>
            <w:hideMark/>
          </w:tcPr>
          <w:p w14:paraId="6290F432"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Yasal risk tutarının hesaplanması</w:t>
            </w:r>
          </w:p>
          <w:p w14:paraId="6DF50059" w14:textId="77777777" w:rsidR="00D506B8" w:rsidRPr="00295D9C" w:rsidRDefault="00D506B8" w:rsidP="00D506B8">
            <w:pPr>
              <w:jc w:val="center"/>
              <w:rPr>
                <w:rFonts w:ascii="Arial" w:hAnsi="Arial" w:cs="Arial"/>
                <w:b/>
                <w:bCs/>
                <w:color w:val="000000"/>
                <w:sz w:val="14"/>
                <w:szCs w:val="14"/>
              </w:rPr>
            </w:pPr>
            <w:proofErr w:type="gramStart"/>
            <w:r w:rsidRPr="00295D9C">
              <w:rPr>
                <w:rFonts w:ascii="Arial" w:hAnsi="Arial" w:cs="Arial"/>
                <w:b/>
                <w:bCs/>
                <w:color w:val="000000"/>
                <w:sz w:val="14"/>
                <w:szCs w:val="14"/>
              </w:rPr>
              <w:t>için</w:t>
            </w:r>
            <w:proofErr w:type="gramEnd"/>
            <w:r w:rsidRPr="00295D9C">
              <w:rPr>
                <w:rFonts w:ascii="Arial" w:hAnsi="Arial" w:cs="Arial"/>
                <w:b/>
                <w:bCs/>
                <w:color w:val="000000"/>
                <w:sz w:val="14"/>
                <w:szCs w:val="14"/>
              </w:rPr>
              <w:t xml:space="preserve"> kullanılan alfa</w:t>
            </w:r>
          </w:p>
        </w:tc>
        <w:tc>
          <w:tcPr>
            <w:tcW w:w="850" w:type="dxa"/>
            <w:tcBorders>
              <w:top w:val="single" w:sz="2" w:space="0" w:color="auto"/>
              <w:bottom w:val="single" w:sz="2" w:space="0" w:color="auto"/>
            </w:tcBorders>
            <w:shd w:val="clear" w:color="auto" w:fill="auto"/>
            <w:vAlign w:val="center"/>
            <w:hideMark/>
          </w:tcPr>
          <w:p w14:paraId="6B1B3C88"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 xml:space="preserve">Kredi riski </w:t>
            </w:r>
            <w:proofErr w:type="spellStart"/>
            <w:r w:rsidRPr="00295D9C">
              <w:rPr>
                <w:rFonts w:ascii="Arial" w:hAnsi="Arial" w:cs="Arial"/>
                <w:b/>
                <w:bCs/>
                <w:color w:val="000000"/>
                <w:sz w:val="14"/>
                <w:szCs w:val="14"/>
              </w:rPr>
              <w:t>azaltımı</w:t>
            </w:r>
            <w:proofErr w:type="spellEnd"/>
            <w:r w:rsidRPr="00295D9C">
              <w:rPr>
                <w:rFonts w:ascii="Arial" w:hAnsi="Arial" w:cs="Arial"/>
                <w:b/>
                <w:bCs/>
                <w:color w:val="000000"/>
                <w:sz w:val="14"/>
                <w:szCs w:val="14"/>
              </w:rPr>
              <w:t xml:space="preserve"> sonrası risk tutarı</w:t>
            </w:r>
          </w:p>
        </w:tc>
        <w:tc>
          <w:tcPr>
            <w:tcW w:w="777" w:type="dxa"/>
            <w:tcBorders>
              <w:top w:val="single" w:sz="2" w:space="0" w:color="auto"/>
              <w:bottom w:val="single" w:sz="2" w:space="0" w:color="auto"/>
            </w:tcBorders>
            <w:shd w:val="clear" w:color="auto" w:fill="auto"/>
            <w:vAlign w:val="center"/>
            <w:hideMark/>
          </w:tcPr>
          <w:p w14:paraId="0EEE2452" w14:textId="77777777" w:rsidR="00D506B8" w:rsidRPr="00295D9C" w:rsidRDefault="00D506B8" w:rsidP="00D506B8">
            <w:pPr>
              <w:jc w:val="center"/>
              <w:rPr>
                <w:rFonts w:ascii="Arial" w:hAnsi="Arial" w:cs="Arial"/>
                <w:b/>
                <w:bCs/>
                <w:color w:val="000000"/>
                <w:sz w:val="14"/>
                <w:szCs w:val="14"/>
              </w:rPr>
            </w:pPr>
          </w:p>
          <w:p w14:paraId="60F41B74" w14:textId="77777777" w:rsidR="00D506B8" w:rsidRPr="00295D9C" w:rsidRDefault="00D506B8" w:rsidP="00D506B8">
            <w:pPr>
              <w:jc w:val="center"/>
              <w:rPr>
                <w:rFonts w:ascii="Arial" w:hAnsi="Arial" w:cs="Arial"/>
                <w:b/>
                <w:bCs/>
                <w:color w:val="000000"/>
                <w:sz w:val="14"/>
                <w:szCs w:val="14"/>
              </w:rPr>
            </w:pPr>
          </w:p>
          <w:p w14:paraId="0FCE1DCA" w14:textId="77777777" w:rsidR="00D506B8" w:rsidRPr="00295D9C" w:rsidRDefault="00D506B8" w:rsidP="00D506B8">
            <w:pPr>
              <w:jc w:val="center"/>
              <w:rPr>
                <w:rFonts w:ascii="Arial" w:hAnsi="Arial" w:cs="Arial"/>
                <w:b/>
                <w:bCs/>
                <w:color w:val="000000"/>
                <w:sz w:val="14"/>
                <w:szCs w:val="14"/>
              </w:rPr>
            </w:pPr>
            <w:r w:rsidRPr="00295D9C">
              <w:rPr>
                <w:rFonts w:ascii="Arial" w:hAnsi="Arial" w:cs="Arial"/>
                <w:b/>
                <w:bCs/>
                <w:color w:val="000000"/>
                <w:sz w:val="14"/>
                <w:szCs w:val="14"/>
              </w:rPr>
              <w:t>Risk ağırlıklı tutarlar</w:t>
            </w:r>
          </w:p>
        </w:tc>
      </w:tr>
      <w:tr w:rsidR="00057FB6" w:rsidRPr="00295D9C" w14:paraId="4DF25154" w14:textId="77777777" w:rsidTr="00057FB6">
        <w:trPr>
          <w:trHeight w:val="113"/>
        </w:trPr>
        <w:tc>
          <w:tcPr>
            <w:tcW w:w="225" w:type="dxa"/>
            <w:tcBorders>
              <w:top w:val="single" w:sz="2" w:space="0" w:color="auto"/>
            </w:tcBorders>
            <w:shd w:val="clear" w:color="auto" w:fill="auto"/>
            <w:hideMark/>
          </w:tcPr>
          <w:p w14:paraId="14054D82"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1</w:t>
            </w:r>
          </w:p>
        </w:tc>
        <w:tc>
          <w:tcPr>
            <w:tcW w:w="4473" w:type="dxa"/>
            <w:tcBorders>
              <w:top w:val="single" w:sz="2" w:space="0" w:color="auto"/>
            </w:tcBorders>
            <w:shd w:val="clear" w:color="auto" w:fill="auto"/>
            <w:vAlign w:val="center"/>
            <w:hideMark/>
          </w:tcPr>
          <w:p w14:paraId="2A7B2D66"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Standart yaklaşım - KKR (türevler için)</w:t>
            </w:r>
          </w:p>
        </w:tc>
        <w:tc>
          <w:tcPr>
            <w:tcW w:w="835" w:type="dxa"/>
            <w:tcBorders>
              <w:top w:val="single" w:sz="2" w:space="0" w:color="auto"/>
            </w:tcBorders>
            <w:shd w:val="clear" w:color="auto" w:fill="auto"/>
            <w:noWrap/>
            <w:vAlign w:val="center"/>
            <w:hideMark/>
          </w:tcPr>
          <w:p w14:paraId="52896C3C" w14:textId="0CB87ED3"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427.535</w:t>
            </w:r>
          </w:p>
        </w:tc>
        <w:tc>
          <w:tcPr>
            <w:tcW w:w="846" w:type="dxa"/>
            <w:tcBorders>
              <w:top w:val="single" w:sz="2" w:space="0" w:color="auto"/>
            </w:tcBorders>
            <w:shd w:val="clear" w:color="auto" w:fill="auto"/>
            <w:noWrap/>
            <w:vAlign w:val="center"/>
            <w:hideMark/>
          </w:tcPr>
          <w:p w14:paraId="7D0A0CE4" w14:textId="4304927A"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931.278</w:t>
            </w:r>
          </w:p>
        </w:tc>
        <w:tc>
          <w:tcPr>
            <w:tcW w:w="709" w:type="dxa"/>
            <w:tcBorders>
              <w:top w:val="single" w:sz="2" w:space="0" w:color="auto"/>
            </w:tcBorders>
            <w:shd w:val="clear" w:color="auto" w:fill="auto"/>
            <w:noWrap/>
            <w:vAlign w:val="center"/>
            <w:hideMark/>
          </w:tcPr>
          <w:p w14:paraId="059D7188" w14:textId="02E2BAA5" w:rsidR="00057FB6" w:rsidRPr="00AB68FE" w:rsidRDefault="00057FB6" w:rsidP="00057FB6">
            <w:pPr>
              <w:jc w:val="right"/>
              <w:rPr>
                <w:rFonts w:ascii="Arial" w:hAnsi="Arial" w:cs="Arial"/>
                <w:color w:val="000000"/>
                <w:sz w:val="14"/>
                <w:szCs w:val="14"/>
              </w:rPr>
            </w:pPr>
            <w:r>
              <w:rPr>
                <w:rFonts w:ascii="Arial" w:hAnsi="Arial" w:cs="Arial"/>
                <w:sz w:val="14"/>
                <w:szCs w:val="14"/>
              </w:rPr>
              <w:t>-</w:t>
            </w:r>
          </w:p>
        </w:tc>
        <w:tc>
          <w:tcPr>
            <w:tcW w:w="1134" w:type="dxa"/>
            <w:tcBorders>
              <w:top w:val="single" w:sz="2" w:space="0" w:color="auto"/>
            </w:tcBorders>
            <w:shd w:val="clear" w:color="auto" w:fill="auto"/>
            <w:noWrap/>
            <w:vAlign w:val="center"/>
            <w:hideMark/>
          </w:tcPr>
          <w:p w14:paraId="041914B3" w14:textId="73E315EA"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1,4</w:t>
            </w:r>
          </w:p>
        </w:tc>
        <w:tc>
          <w:tcPr>
            <w:tcW w:w="850" w:type="dxa"/>
            <w:tcBorders>
              <w:top w:val="single" w:sz="2" w:space="0" w:color="auto"/>
            </w:tcBorders>
            <w:shd w:val="clear" w:color="auto" w:fill="auto"/>
            <w:noWrap/>
            <w:vAlign w:val="center"/>
            <w:hideMark/>
          </w:tcPr>
          <w:p w14:paraId="513BC389" w14:textId="688DC506"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1.358.813</w:t>
            </w:r>
          </w:p>
        </w:tc>
        <w:tc>
          <w:tcPr>
            <w:tcW w:w="777" w:type="dxa"/>
            <w:tcBorders>
              <w:top w:val="single" w:sz="2" w:space="0" w:color="auto"/>
            </w:tcBorders>
            <w:shd w:val="clear" w:color="auto" w:fill="auto"/>
            <w:noWrap/>
            <w:vAlign w:val="center"/>
            <w:hideMark/>
          </w:tcPr>
          <w:p w14:paraId="7CC9348F" w14:textId="38B702AF"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433.829</w:t>
            </w:r>
          </w:p>
        </w:tc>
      </w:tr>
      <w:tr w:rsidR="00057FB6" w:rsidRPr="00295D9C" w14:paraId="6AFF20B1" w14:textId="77777777" w:rsidTr="00D506B8">
        <w:trPr>
          <w:trHeight w:val="113"/>
        </w:trPr>
        <w:tc>
          <w:tcPr>
            <w:tcW w:w="225" w:type="dxa"/>
            <w:shd w:val="clear" w:color="auto" w:fill="auto"/>
            <w:hideMark/>
          </w:tcPr>
          <w:p w14:paraId="6426D543"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2</w:t>
            </w:r>
          </w:p>
        </w:tc>
        <w:tc>
          <w:tcPr>
            <w:tcW w:w="4473" w:type="dxa"/>
            <w:shd w:val="clear" w:color="auto" w:fill="auto"/>
            <w:vAlign w:val="center"/>
            <w:hideMark/>
          </w:tcPr>
          <w:p w14:paraId="40D04BB3"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11F4DC22" w14:textId="66AD144A"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46" w:type="dxa"/>
            <w:shd w:val="clear" w:color="auto" w:fill="auto"/>
            <w:noWrap/>
            <w:vAlign w:val="bottom"/>
            <w:hideMark/>
          </w:tcPr>
          <w:p w14:paraId="79ADD07A" w14:textId="574AD384"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09" w:type="dxa"/>
            <w:shd w:val="clear" w:color="auto" w:fill="auto"/>
            <w:noWrap/>
            <w:vAlign w:val="bottom"/>
            <w:hideMark/>
          </w:tcPr>
          <w:p w14:paraId="1C23C724" w14:textId="065D9849"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1134" w:type="dxa"/>
            <w:shd w:val="clear" w:color="auto" w:fill="auto"/>
            <w:noWrap/>
            <w:vAlign w:val="bottom"/>
            <w:hideMark/>
          </w:tcPr>
          <w:p w14:paraId="239B7C6F" w14:textId="788F7633"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50" w:type="dxa"/>
            <w:shd w:val="clear" w:color="auto" w:fill="auto"/>
            <w:noWrap/>
            <w:vAlign w:val="bottom"/>
            <w:hideMark/>
          </w:tcPr>
          <w:p w14:paraId="1F016553" w14:textId="1BD0F391"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77" w:type="dxa"/>
            <w:shd w:val="clear" w:color="auto" w:fill="auto"/>
            <w:noWrap/>
            <w:vAlign w:val="bottom"/>
            <w:hideMark/>
          </w:tcPr>
          <w:p w14:paraId="1398E112" w14:textId="7C2D3604"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r>
      <w:tr w:rsidR="00057FB6" w:rsidRPr="00295D9C" w14:paraId="0520778F" w14:textId="77777777" w:rsidTr="00D506B8">
        <w:trPr>
          <w:trHeight w:val="113"/>
        </w:trPr>
        <w:tc>
          <w:tcPr>
            <w:tcW w:w="225" w:type="dxa"/>
            <w:shd w:val="clear" w:color="auto" w:fill="auto"/>
            <w:hideMark/>
          </w:tcPr>
          <w:p w14:paraId="58960622"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3</w:t>
            </w:r>
          </w:p>
        </w:tc>
        <w:tc>
          <w:tcPr>
            <w:tcW w:w="4473" w:type="dxa"/>
            <w:shd w:val="clear" w:color="auto" w:fill="auto"/>
            <w:vAlign w:val="center"/>
            <w:hideMark/>
          </w:tcPr>
          <w:p w14:paraId="0E762C7B"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66953443" w14:textId="1C66AE29"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46" w:type="dxa"/>
            <w:shd w:val="clear" w:color="auto" w:fill="auto"/>
            <w:noWrap/>
            <w:vAlign w:val="bottom"/>
            <w:hideMark/>
          </w:tcPr>
          <w:p w14:paraId="0502D66B" w14:textId="2B5A15B3"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09" w:type="dxa"/>
            <w:shd w:val="clear" w:color="auto" w:fill="auto"/>
            <w:noWrap/>
            <w:vAlign w:val="bottom"/>
            <w:hideMark/>
          </w:tcPr>
          <w:p w14:paraId="58E885CF" w14:textId="121BD22B"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1134" w:type="dxa"/>
            <w:shd w:val="clear" w:color="auto" w:fill="auto"/>
            <w:noWrap/>
            <w:vAlign w:val="bottom"/>
            <w:hideMark/>
          </w:tcPr>
          <w:p w14:paraId="6B624637" w14:textId="3A6A4C7A"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50" w:type="dxa"/>
            <w:shd w:val="clear" w:color="auto" w:fill="auto"/>
            <w:noWrap/>
            <w:vAlign w:val="bottom"/>
            <w:hideMark/>
          </w:tcPr>
          <w:p w14:paraId="342C9B06" w14:textId="1E005397"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6.143.600</w:t>
            </w:r>
          </w:p>
        </w:tc>
        <w:tc>
          <w:tcPr>
            <w:tcW w:w="777" w:type="dxa"/>
            <w:shd w:val="clear" w:color="auto" w:fill="auto"/>
            <w:noWrap/>
            <w:vAlign w:val="bottom"/>
            <w:hideMark/>
          </w:tcPr>
          <w:p w14:paraId="2E441683" w14:textId="6E90364E"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r>
      <w:tr w:rsidR="00057FB6" w:rsidRPr="00295D9C" w14:paraId="422247B4" w14:textId="77777777" w:rsidTr="00D506B8">
        <w:trPr>
          <w:trHeight w:val="113"/>
        </w:trPr>
        <w:tc>
          <w:tcPr>
            <w:tcW w:w="225" w:type="dxa"/>
            <w:shd w:val="clear" w:color="auto" w:fill="auto"/>
            <w:hideMark/>
          </w:tcPr>
          <w:p w14:paraId="499765DE"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4</w:t>
            </w:r>
          </w:p>
        </w:tc>
        <w:tc>
          <w:tcPr>
            <w:tcW w:w="4473" w:type="dxa"/>
            <w:shd w:val="clear" w:color="auto" w:fill="auto"/>
            <w:vAlign w:val="center"/>
            <w:hideMark/>
          </w:tcPr>
          <w:p w14:paraId="502BC2F9"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 xml:space="preserve">Kredi riski </w:t>
            </w:r>
            <w:proofErr w:type="spellStart"/>
            <w:r w:rsidRPr="00295D9C">
              <w:rPr>
                <w:rFonts w:ascii="Arial" w:hAnsi="Arial" w:cs="Arial"/>
                <w:color w:val="000000"/>
                <w:sz w:val="14"/>
                <w:szCs w:val="14"/>
              </w:rPr>
              <w:t>azaltımı</w:t>
            </w:r>
            <w:proofErr w:type="spellEnd"/>
            <w:r w:rsidRPr="00295D9C">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9E3B5AE" w14:textId="2E2997B1"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46" w:type="dxa"/>
            <w:shd w:val="clear" w:color="auto" w:fill="auto"/>
            <w:noWrap/>
            <w:vAlign w:val="bottom"/>
            <w:hideMark/>
          </w:tcPr>
          <w:p w14:paraId="6FBDAB46" w14:textId="6AE29B58"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09" w:type="dxa"/>
            <w:shd w:val="clear" w:color="auto" w:fill="auto"/>
            <w:noWrap/>
            <w:vAlign w:val="bottom"/>
            <w:hideMark/>
          </w:tcPr>
          <w:p w14:paraId="5A609F2E" w14:textId="33A73198"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1134" w:type="dxa"/>
            <w:shd w:val="clear" w:color="auto" w:fill="auto"/>
            <w:noWrap/>
            <w:vAlign w:val="bottom"/>
            <w:hideMark/>
          </w:tcPr>
          <w:p w14:paraId="47C78033" w14:textId="497953BD"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50" w:type="dxa"/>
            <w:shd w:val="clear" w:color="auto" w:fill="auto"/>
            <w:noWrap/>
            <w:vAlign w:val="bottom"/>
            <w:hideMark/>
          </w:tcPr>
          <w:p w14:paraId="4B8E1239" w14:textId="456E03F0"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77" w:type="dxa"/>
            <w:shd w:val="clear" w:color="auto" w:fill="auto"/>
            <w:noWrap/>
            <w:vAlign w:val="bottom"/>
            <w:hideMark/>
          </w:tcPr>
          <w:p w14:paraId="245DEB8D" w14:textId="3524B22C"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r>
      <w:tr w:rsidR="00057FB6" w:rsidRPr="00295D9C" w14:paraId="07B31E04" w14:textId="77777777" w:rsidTr="00D506B8">
        <w:trPr>
          <w:trHeight w:val="113"/>
        </w:trPr>
        <w:tc>
          <w:tcPr>
            <w:tcW w:w="225" w:type="dxa"/>
            <w:tcBorders>
              <w:bottom w:val="single" w:sz="12" w:space="0" w:color="auto"/>
            </w:tcBorders>
            <w:shd w:val="clear" w:color="auto" w:fill="auto"/>
            <w:hideMark/>
          </w:tcPr>
          <w:p w14:paraId="3825A92C"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17D7BC3A" w14:textId="77777777" w:rsidR="00057FB6" w:rsidRPr="00295D9C" w:rsidRDefault="00057FB6" w:rsidP="00057FB6">
            <w:pPr>
              <w:rPr>
                <w:rFonts w:ascii="Arial" w:hAnsi="Arial" w:cs="Arial"/>
                <w:color w:val="000000"/>
                <w:sz w:val="14"/>
                <w:szCs w:val="14"/>
              </w:rPr>
            </w:pPr>
            <w:r w:rsidRPr="00295D9C">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4A5CBC3C" w14:textId="6F6DCB2A"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62AE285B" w14:textId="4BE96A22"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4E4F0DBD" w14:textId="1EB4E5D8"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49CEEDF7" w14:textId="32EC4486"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850" w:type="dxa"/>
            <w:tcBorders>
              <w:bottom w:val="single" w:sz="12" w:space="0" w:color="auto"/>
            </w:tcBorders>
            <w:shd w:val="clear" w:color="auto" w:fill="auto"/>
            <w:noWrap/>
            <w:vAlign w:val="bottom"/>
            <w:hideMark/>
          </w:tcPr>
          <w:p w14:paraId="228C028F" w14:textId="7A9FEDD8"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c>
          <w:tcPr>
            <w:tcW w:w="777" w:type="dxa"/>
            <w:tcBorders>
              <w:bottom w:val="single" w:sz="12" w:space="0" w:color="auto"/>
            </w:tcBorders>
            <w:shd w:val="clear" w:color="auto" w:fill="auto"/>
            <w:noWrap/>
            <w:vAlign w:val="bottom"/>
            <w:hideMark/>
          </w:tcPr>
          <w:p w14:paraId="704AFC04" w14:textId="637EAEE3" w:rsidR="00057FB6" w:rsidRPr="00AB68FE" w:rsidRDefault="00057FB6" w:rsidP="00057FB6">
            <w:pPr>
              <w:jc w:val="right"/>
              <w:rPr>
                <w:rFonts w:ascii="Arial" w:hAnsi="Arial" w:cs="Arial"/>
                <w:color w:val="000000"/>
                <w:sz w:val="14"/>
                <w:szCs w:val="14"/>
              </w:rPr>
            </w:pPr>
            <w:r w:rsidRPr="00CB37E9">
              <w:rPr>
                <w:rFonts w:ascii="Arial" w:hAnsi="Arial" w:cs="Arial"/>
                <w:color w:val="000000"/>
                <w:sz w:val="14"/>
                <w:szCs w:val="14"/>
              </w:rPr>
              <w:t>-</w:t>
            </w:r>
          </w:p>
        </w:tc>
      </w:tr>
      <w:tr w:rsidR="00057FB6" w:rsidRPr="00295D9C" w14:paraId="4BC367AF" w14:textId="77777777" w:rsidTr="00D506B8">
        <w:trPr>
          <w:trHeight w:val="113"/>
        </w:trPr>
        <w:tc>
          <w:tcPr>
            <w:tcW w:w="225" w:type="dxa"/>
            <w:tcBorders>
              <w:top w:val="single" w:sz="12" w:space="0" w:color="auto"/>
              <w:bottom w:val="single" w:sz="12" w:space="0" w:color="auto"/>
            </w:tcBorders>
            <w:shd w:val="clear" w:color="auto" w:fill="auto"/>
            <w:vAlign w:val="center"/>
            <w:hideMark/>
          </w:tcPr>
          <w:p w14:paraId="7D933CF7" w14:textId="77777777" w:rsidR="00057FB6" w:rsidRPr="00295D9C" w:rsidRDefault="00057FB6" w:rsidP="00057FB6">
            <w:pPr>
              <w:jc w:val="center"/>
              <w:rPr>
                <w:rFonts w:ascii="Arial" w:hAnsi="Arial" w:cs="Arial"/>
                <w:color w:val="000000"/>
                <w:sz w:val="14"/>
                <w:szCs w:val="14"/>
              </w:rPr>
            </w:pPr>
            <w:r w:rsidRPr="00295D9C">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1496D4CE" w14:textId="77777777" w:rsidR="00057FB6" w:rsidRPr="00295D9C" w:rsidRDefault="00057FB6" w:rsidP="00057FB6">
            <w:pPr>
              <w:rPr>
                <w:rFonts w:ascii="Arial" w:hAnsi="Arial" w:cs="Arial"/>
                <w:b/>
                <w:bCs/>
                <w:color w:val="000000"/>
                <w:sz w:val="14"/>
                <w:szCs w:val="14"/>
              </w:rPr>
            </w:pPr>
            <w:r w:rsidRPr="00295D9C">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796EAD16" w14:textId="77777777" w:rsidR="00057FB6" w:rsidRPr="00AB68FE" w:rsidRDefault="00057FB6" w:rsidP="00057FB6">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bottom"/>
            <w:hideMark/>
          </w:tcPr>
          <w:p w14:paraId="25F3256C" w14:textId="77777777" w:rsidR="00057FB6" w:rsidRPr="00AB68FE" w:rsidRDefault="00057FB6" w:rsidP="00057FB6">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bottom"/>
            <w:hideMark/>
          </w:tcPr>
          <w:p w14:paraId="7BEF6098" w14:textId="77777777" w:rsidR="00057FB6" w:rsidRPr="00AB68FE" w:rsidRDefault="00057FB6" w:rsidP="00057FB6">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bottom"/>
            <w:hideMark/>
          </w:tcPr>
          <w:p w14:paraId="2959A88C" w14:textId="77777777" w:rsidR="00057FB6" w:rsidRPr="00AB68FE" w:rsidRDefault="00057FB6" w:rsidP="00057FB6">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bottom"/>
            <w:hideMark/>
          </w:tcPr>
          <w:p w14:paraId="6FA3CA1D" w14:textId="77777777" w:rsidR="00057FB6" w:rsidRPr="00AB68FE" w:rsidRDefault="00057FB6" w:rsidP="00057FB6">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bottom"/>
            <w:hideMark/>
          </w:tcPr>
          <w:p w14:paraId="798DB0C5" w14:textId="698C48A6" w:rsidR="00057FB6" w:rsidRPr="00AB68FE" w:rsidRDefault="00057FB6" w:rsidP="00057FB6">
            <w:pPr>
              <w:jc w:val="right"/>
              <w:rPr>
                <w:rFonts w:ascii="Arial" w:hAnsi="Arial" w:cs="Arial"/>
                <w:b/>
                <w:bCs/>
                <w:color w:val="000000"/>
                <w:sz w:val="14"/>
                <w:szCs w:val="14"/>
              </w:rPr>
            </w:pPr>
            <w:r w:rsidRPr="00CB37E9">
              <w:rPr>
                <w:rFonts w:ascii="Arial" w:hAnsi="Arial" w:cs="Arial"/>
                <w:color w:val="000000"/>
                <w:sz w:val="14"/>
                <w:szCs w:val="14"/>
              </w:rPr>
              <w:t>433.829</w:t>
            </w:r>
          </w:p>
        </w:tc>
      </w:tr>
    </w:tbl>
    <w:p w14:paraId="226D70A1" w14:textId="77777777" w:rsidR="00D506B8" w:rsidRPr="00295D9C" w:rsidRDefault="00D506B8" w:rsidP="00D506B8">
      <w:pPr>
        <w:jc w:val="both"/>
        <w:rPr>
          <w:rFonts w:ascii="Arial" w:eastAsia="Arial Unicode MS" w:hAnsi="Arial" w:cs="Arial"/>
          <w:sz w:val="6"/>
          <w:szCs w:val="14"/>
        </w:rPr>
      </w:pPr>
    </w:p>
    <w:p w14:paraId="5B8691F9" w14:textId="77777777" w:rsidR="00D506B8" w:rsidRPr="00295D9C" w:rsidRDefault="00D506B8" w:rsidP="00D506B8">
      <w:pPr>
        <w:jc w:val="both"/>
        <w:rPr>
          <w:rFonts w:ascii="Arial" w:eastAsia="Arial Unicode MS" w:hAnsi="Arial" w:cs="Arial"/>
          <w:sz w:val="14"/>
          <w:szCs w:val="14"/>
        </w:rPr>
      </w:pPr>
      <w:r w:rsidRPr="00295D9C">
        <w:rPr>
          <w:rFonts w:ascii="Arial" w:eastAsia="Arial Unicode MS" w:hAnsi="Arial" w:cs="Arial"/>
          <w:sz w:val="14"/>
          <w:szCs w:val="14"/>
        </w:rPr>
        <w:t>(*) Efektif beklenen pozitif risk tutarı</w:t>
      </w:r>
    </w:p>
    <w:p w14:paraId="549AF438" w14:textId="77777777" w:rsidR="00D506B8" w:rsidRPr="00F11E9B" w:rsidRDefault="00D506B8" w:rsidP="00D506B8">
      <w:pPr>
        <w:jc w:val="both"/>
        <w:rPr>
          <w:rFonts w:ascii="Arial" w:eastAsia="Arial Unicode MS" w:hAnsi="Arial" w:cs="Arial"/>
          <w:sz w:val="12"/>
          <w:szCs w:val="6"/>
        </w:rPr>
      </w:pPr>
    </w:p>
    <w:p w14:paraId="5797DE5C" w14:textId="77777777" w:rsidR="00D506B8" w:rsidRDefault="00D506B8" w:rsidP="008C02A5">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Kredi değerleme ayarlamaları (“KDA”) için sermaye yükümlülüğü:</w:t>
      </w:r>
    </w:p>
    <w:p w14:paraId="783A5D57" w14:textId="77777777" w:rsidR="00D506B8" w:rsidRPr="00F11E9B" w:rsidRDefault="00D506B8" w:rsidP="00D506B8">
      <w:pPr>
        <w:pStyle w:val="ListParagraph"/>
        <w:spacing w:line="240" w:lineRule="exact"/>
        <w:ind w:left="720"/>
        <w:jc w:val="both"/>
        <w:outlineLvl w:val="1"/>
        <w:rPr>
          <w:rFonts w:ascii="Arial" w:hAnsi="Arial" w:cs="Arial"/>
          <w:b/>
          <w:sz w:val="14"/>
          <w:szCs w:val="14"/>
        </w:rPr>
      </w:pPr>
    </w:p>
    <w:tbl>
      <w:tblPr>
        <w:tblW w:w="0" w:type="auto"/>
        <w:tblCellMar>
          <w:left w:w="70" w:type="dxa"/>
          <w:right w:w="70" w:type="dxa"/>
        </w:tblCellMar>
        <w:tblLook w:val="04A0" w:firstRow="1" w:lastRow="0" w:firstColumn="1" w:lastColumn="0" w:noHBand="0" w:noVBand="1"/>
      </w:tblPr>
      <w:tblGrid>
        <w:gridCol w:w="241"/>
        <w:gridCol w:w="4572"/>
        <w:gridCol w:w="2671"/>
        <w:gridCol w:w="1871"/>
      </w:tblGrid>
      <w:tr w:rsidR="00D506B8" w:rsidRPr="00295D9C" w14:paraId="07961142" w14:textId="77777777" w:rsidTr="00D506B8">
        <w:trPr>
          <w:trHeight w:val="113"/>
        </w:trPr>
        <w:tc>
          <w:tcPr>
            <w:tcW w:w="0" w:type="auto"/>
            <w:shd w:val="clear" w:color="auto" w:fill="auto"/>
            <w:noWrap/>
            <w:vAlign w:val="center"/>
            <w:hideMark/>
          </w:tcPr>
          <w:p w14:paraId="721BBE5A" w14:textId="77777777" w:rsidR="00D506B8" w:rsidRPr="00295D9C" w:rsidRDefault="00D506B8" w:rsidP="00D506B8">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2D626454" w14:textId="3D75CB24" w:rsidR="00D506B8" w:rsidRPr="00295D9C" w:rsidRDefault="00D506B8" w:rsidP="00D506B8">
            <w:pPr>
              <w:rPr>
                <w:rFonts w:ascii="Arial" w:hAnsi="Arial" w:cs="Arial"/>
                <w:b/>
                <w:bCs/>
                <w:color w:val="000000"/>
                <w:sz w:val="18"/>
                <w:szCs w:val="18"/>
              </w:rPr>
            </w:pPr>
            <w:r w:rsidRPr="00295D9C">
              <w:rPr>
                <w:rFonts w:ascii="Arial" w:hAnsi="Arial" w:cs="Arial"/>
                <w:b/>
                <w:bCs/>
                <w:color w:val="000000"/>
                <w:sz w:val="18"/>
                <w:szCs w:val="18"/>
              </w:rPr>
              <w:t>Cari Dönem - 30.06.202</w:t>
            </w:r>
            <w:r w:rsidR="00057FB6">
              <w:rPr>
                <w:rFonts w:ascii="Arial" w:hAnsi="Arial" w:cs="Arial"/>
                <w:b/>
                <w:bCs/>
                <w:color w:val="000000"/>
                <w:sz w:val="18"/>
                <w:szCs w:val="18"/>
              </w:rPr>
              <w:t>3</w:t>
            </w:r>
          </w:p>
        </w:tc>
        <w:tc>
          <w:tcPr>
            <w:tcW w:w="0" w:type="auto"/>
            <w:tcBorders>
              <w:top w:val="single" w:sz="2" w:space="0" w:color="auto"/>
              <w:bottom w:val="single" w:sz="2" w:space="0" w:color="auto"/>
            </w:tcBorders>
            <w:shd w:val="clear" w:color="auto" w:fill="auto"/>
            <w:vAlign w:val="center"/>
            <w:hideMark/>
          </w:tcPr>
          <w:p w14:paraId="32AFB811" w14:textId="77777777" w:rsidR="00D506B8" w:rsidRPr="00295D9C" w:rsidRDefault="00D506B8" w:rsidP="00D506B8">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0" w:type="auto"/>
            <w:tcBorders>
              <w:top w:val="single" w:sz="2" w:space="0" w:color="auto"/>
              <w:bottom w:val="single" w:sz="2" w:space="0" w:color="auto"/>
            </w:tcBorders>
            <w:shd w:val="clear" w:color="auto" w:fill="auto"/>
            <w:noWrap/>
            <w:vAlign w:val="center"/>
            <w:hideMark/>
          </w:tcPr>
          <w:p w14:paraId="1A353DF1" w14:textId="77777777" w:rsidR="00D506B8" w:rsidRPr="00295D9C" w:rsidRDefault="00D506B8" w:rsidP="00D506B8">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4D6EF5" w:rsidRPr="00295D9C" w14:paraId="6A68967B" w14:textId="77777777" w:rsidTr="00D506B8">
        <w:trPr>
          <w:trHeight w:val="113"/>
        </w:trPr>
        <w:tc>
          <w:tcPr>
            <w:tcW w:w="0" w:type="auto"/>
            <w:shd w:val="clear" w:color="auto" w:fill="auto"/>
            <w:noWrap/>
            <w:vAlign w:val="center"/>
            <w:hideMark/>
          </w:tcPr>
          <w:p w14:paraId="2320C820" w14:textId="77777777" w:rsidR="004D6EF5" w:rsidRPr="00295D9C" w:rsidRDefault="004D6EF5" w:rsidP="004D6EF5">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3BAA417A" w14:textId="77777777" w:rsidR="004D6EF5" w:rsidRPr="00295D9C" w:rsidRDefault="004D6EF5" w:rsidP="004D6EF5">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w:t>
            </w:r>
            <w:proofErr w:type="gramStart"/>
            <w:r w:rsidRPr="00295D9C">
              <w:rPr>
                <w:rFonts w:ascii="Arial" w:hAnsi="Arial" w:cs="Arial"/>
                <w:color w:val="000000"/>
                <w:sz w:val="18"/>
                <w:szCs w:val="18"/>
              </w:rPr>
              <w:t>portföylerin</w:t>
            </w:r>
            <w:proofErr w:type="gramEnd"/>
            <w:r w:rsidRPr="00295D9C">
              <w:rPr>
                <w:rFonts w:ascii="Arial" w:hAnsi="Arial" w:cs="Arial"/>
                <w:color w:val="000000"/>
                <w:sz w:val="18"/>
                <w:szCs w:val="18"/>
              </w:rPr>
              <w:t xml:space="preserve"> toplam tutarı</w:t>
            </w:r>
          </w:p>
        </w:tc>
        <w:tc>
          <w:tcPr>
            <w:tcW w:w="0" w:type="auto"/>
            <w:tcBorders>
              <w:top w:val="single" w:sz="2" w:space="0" w:color="auto"/>
            </w:tcBorders>
            <w:shd w:val="clear" w:color="auto" w:fill="auto"/>
            <w:noWrap/>
            <w:vAlign w:val="center"/>
            <w:hideMark/>
          </w:tcPr>
          <w:p w14:paraId="0D9EB499" w14:textId="0CA39272"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w:t>
            </w:r>
          </w:p>
        </w:tc>
        <w:tc>
          <w:tcPr>
            <w:tcW w:w="0" w:type="auto"/>
            <w:tcBorders>
              <w:top w:val="single" w:sz="2" w:space="0" w:color="auto"/>
            </w:tcBorders>
            <w:shd w:val="clear" w:color="auto" w:fill="auto"/>
            <w:noWrap/>
            <w:vAlign w:val="center"/>
            <w:hideMark/>
          </w:tcPr>
          <w:p w14:paraId="1C830BCE" w14:textId="7C0DFBD6"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w:t>
            </w:r>
          </w:p>
        </w:tc>
      </w:tr>
      <w:tr w:rsidR="004D6EF5" w:rsidRPr="00295D9C" w14:paraId="42D1449D" w14:textId="77777777" w:rsidTr="00D506B8">
        <w:trPr>
          <w:trHeight w:val="113"/>
        </w:trPr>
        <w:tc>
          <w:tcPr>
            <w:tcW w:w="0" w:type="auto"/>
            <w:shd w:val="clear" w:color="auto" w:fill="auto"/>
            <w:noWrap/>
            <w:hideMark/>
          </w:tcPr>
          <w:p w14:paraId="4961D2D0" w14:textId="77777777" w:rsidR="004D6EF5" w:rsidRPr="00295D9C" w:rsidRDefault="004D6EF5" w:rsidP="004D6EF5">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48E13F24" w14:textId="77777777" w:rsidR="004D6EF5" w:rsidRPr="00295D9C" w:rsidRDefault="004D6EF5" w:rsidP="004D6EF5">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center"/>
            <w:hideMark/>
          </w:tcPr>
          <w:p w14:paraId="04403028" w14:textId="27BBA88B"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w:t>
            </w:r>
          </w:p>
        </w:tc>
        <w:tc>
          <w:tcPr>
            <w:tcW w:w="0" w:type="auto"/>
            <w:shd w:val="clear" w:color="auto" w:fill="auto"/>
            <w:noWrap/>
            <w:vAlign w:val="center"/>
            <w:hideMark/>
          </w:tcPr>
          <w:p w14:paraId="2D842D79" w14:textId="0AB13C9E"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w:t>
            </w:r>
          </w:p>
        </w:tc>
      </w:tr>
      <w:tr w:rsidR="004D6EF5" w:rsidRPr="00295D9C" w14:paraId="3A133BF7" w14:textId="77777777" w:rsidTr="00D506B8">
        <w:trPr>
          <w:trHeight w:val="113"/>
        </w:trPr>
        <w:tc>
          <w:tcPr>
            <w:tcW w:w="0" w:type="auto"/>
            <w:shd w:val="clear" w:color="auto" w:fill="auto"/>
            <w:noWrap/>
            <w:hideMark/>
          </w:tcPr>
          <w:p w14:paraId="714203B7" w14:textId="77777777" w:rsidR="004D6EF5" w:rsidRPr="00295D9C" w:rsidRDefault="004D6EF5" w:rsidP="004D6EF5">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0C9564AA" w14:textId="77777777" w:rsidR="004D6EF5" w:rsidRPr="00295D9C" w:rsidRDefault="004D6EF5" w:rsidP="004D6EF5">
            <w:pPr>
              <w:rPr>
                <w:rFonts w:ascii="Arial" w:hAnsi="Arial" w:cs="Arial"/>
                <w:color w:val="000000"/>
                <w:sz w:val="18"/>
                <w:szCs w:val="18"/>
              </w:rPr>
            </w:pPr>
            <w:r w:rsidRPr="00295D9C">
              <w:rPr>
                <w:rFonts w:ascii="Arial" w:hAnsi="Arial" w:cs="Arial"/>
                <w:color w:val="000000"/>
                <w:sz w:val="18"/>
                <w:szCs w:val="18"/>
              </w:rPr>
              <w:t xml:space="preserve">  (ii)Stres riske maruz değer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center"/>
          </w:tcPr>
          <w:p w14:paraId="5A4397DC" w14:textId="605B7C12"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w:t>
            </w:r>
          </w:p>
        </w:tc>
        <w:tc>
          <w:tcPr>
            <w:tcW w:w="0" w:type="auto"/>
            <w:shd w:val="clear" w:color="auto" w:fill="auto"/>
            <w:noWrap/>
            <w:vAlign w:val="center"/>
            <w:hideMark/>
          </w:tcPr>
          <w:p w14:paraId="6E25C569" w14:textId="77E350A3"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w:t>
            </w:r>
          </w:p>
        </w:tc>
      </w:tr>
      <w:tr w:rsidR="004D6EF5" w:rsidRPr="00295D9C" w14:paraId="5F630515" w14:textId="77777777" w:rsidTr="00D506B8">
        <w:trPr>
          <w:trHeight w:val="113"/>
        </w:trPr>
        <w:tc>
          <w:tcPr>
            <w:tcW w:w="0" w:type="auto"/>
            <w:shd w:val="clear" w:color="auto" w:fill="auto"/>
            <w:noWrap/>
            <w:hideMark/>
          </w:tcPr>
          <w:p w14:paraId="0EF03F16" w14:textId="77777777" w:rsidR="004D6EF5" w:rsidRPr="00295D9C" w:rsidRDefault="004D6EF5" w:rsidP="004D6EF5">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31B0E5FE" w14:textId="77777777" w:rsidR="004D6EF5" w:rsidRPr="00295D9C" w:rsidRDefault="004D6EF5" w:rsidP="004D6EF5">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6A74012F" w14:textId="77777777" w:rsidR="004D6EF5" w:rsidRPr="00295D9C" w:rsidRDefault="004D6EF5" w:rsidP="004D6EF5">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center"/>
            <w:hideMark/>
          </w:tcPr>
          <w:p w14:paraId="7F5E65F3" w14:textId="26AD0361"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1.663.575</w:t>
            </w:r>
          </w:p>
        </w:tc>
        <w:tc>
          <w:tcPr>
            <w:tcW w:w="0" w:type="auto"/>
            <w:shd w:val="clear" w:color="auto" w:fill="auto"/>
            <w:noWrap/>
            <w:vAlign w:val="center"/>
            <w:hideMark/>
          </w:tcPr>
          <w:p w14:paraId="637A2179" w14:textId="58DD58CB" w:rsidR="004D6EF5" w:rsidRPr="004D6EF5" w:rsidRDefault="004D6EF5" w:rsidP="004D6EF5">
            <w:pPr>
              <w:jc w:val="right"/>
              <w:rPr>
                <w:rFonts w:ascii="Arial" w:hAnsi="Arial" w:cs="Arial"/>
                <w:color w:val="000000"/>
                <w:sz w:val="18"/>
                <w:szCs w:val="18"/>
              </w:rPr>
            </w:pPr>
            <w:r w:rsidRPr="004D6EF5">
              <w:rPr>
                <w:rFonts w:ascii="Arial" w:hAnsi="Arial" w:cs="Arial"/>
                <w:sz w:val="18"/>
                <w:szCs w:val="18"/>
              </w:rPr>
              <w:t>34.732</w:t>
            </w:r>
          </w:p>
        </w:tc>
      </w:tr>
      <w:tr w:rsidR="004D6EF5" w:rsidRPr="00295D9C" w14:paraId="1123606A" w14:textId="77777777" w:rsidTr="00D506B8">
        <w:trPr>
          <w:trHeight w:val="113"/>
        </w:trPr>
        <w:tc>
          <w:tcPr>
            <w:tcW w:w="0" w:type="auto"/>
            <w:shd w:val="clear" w:color="auto" w:fill="auto"/>
            <w:noWrap/>
            <w:hideMark/>
          </w:tcPr>
          <w:p w14:paraId="74C6E692" w14:textId="77777777" w:rsidR="004D6EF5" w:rsidRPr="00295D9C" w:rsidRDefault="004D6EF5" w:rsidP="004D6EF5">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2" w:space="0" w:color="auto"/>
            </w:tcBorders>
            <w:shd w:val="clear" w:color="auto" w:fill="auto"/>
            <w:vAlign w:val="center"/>
            <w:hideMark/>
          </w:tcPr>
          <w:p w14:paraId="0D88571E" w14:textId="77777777" w:rsidR="004D6EF5" w:rsidRPr="00295D9C" w:rsidRDefault="004D6EF5" w:rsidP="004D6EF5">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2" w:space="0" w:color="auto"/>
            </w:tcBorders>
            <w:shd w:val="clear" w:color="auto" w:fill="auto"/>
            <w:noWrap/>
            <w:vAlign w:val="center"/>
            <w:hideMark/>
          </w:tcPr>
          <w:p w14:paraId="4282D8EA" w14:textId="3EAD4BB9" w:rsidR="004D6EF5" w:rsidRPr="004D6EF5" w:rsidRDefault="004D6EF5" w:rsidP="004D6EF5">
            <w:pPr>
              <w:jc w:val="right"/>
              <w:rPr>
                <w:rFonts w:ascii="Arial" w:hAnsi="Arial" w:cs="Arial"/>
                <w:b/>
                <w:color w:val="000000"/>
                <w:sz w:val="18"/>
                <w:szCs w:val="18"/>
              </w:rPr>
            </w:pPr>
            <w:r w:rsidRPr="004D6EF5">
              <w:rPr>
                <w:rFonts w:ascii="Arial" w:hAnsi="Arial" w:cs="Arial"/>
                <w:b/>
                <w:sz w:val="18"/>
                <w:szCs w:val="18"/>
              </w:rPr>
              <w:t>1.663.575</w:t>
            </w:r>
          </w:p>
        </w:tc>
        <w:tc>
          <w:tcPr>
            <w:tcW w:w="0" w:type="auto"/>
            <w:tcBorders>
              <w:bottom w:val="single" w:sz="2" w:space="0" w:color="auto"/>
            </w:tcBorders>
            <w:shd w:val="clear" w:color="auto" w:fill="auto"/>
            <w:noWrap/>
            <w:vAlign w:val="center"/>
            <w:hideMark/>
          </w:tcPr>
          <w:p w14:paraId="30C859A2" w14:textId="1AE47E56" w:rsidR="004D6EF5" w:rsidRPr="004D6EF5" w:rsidRDefault="004D6EF5" w:rsidP="004D6EF5">
            <w:pPr>
              <w:jc w:val="right"/>
              <w:rPr>
                <w:rFonts w:ascii="Arial" w:hAnsi="Arial" w:cs="Arial"/>
                <w:b/>
                <w:color w:val="000000"/>
                <w:sz w:val="18"/>
                <w:szCs w:val="18"/>
              </w:rPr>
            </w:pPr>
            <w:r w:rsidRPr="004D6EF5">
              <w:rPr>
                <w:rFonts w:ascii="Arial" w:hAnsi="Arial" w:cs="Arial"/>
                <w:b/>
                <w:sz w:val="18"/>
                <w:szCs w:val="18"/>
              </w:rPr>
              <w:t>34.732</w:t>
            </w:r>
          </w:p>
        </w:tc>
      </w:tr>
      <w:tr w:rsidR="00D506B8" w:rsidRPr="00295D9C" w14:paraId="6379AC70" w14:textId="77777777" w:rsidTr="00D506B8">
        <w:trPr>
          <w:trHeight w:val="113"/>
        </w:trPr>
        <w:tc>
          <w:tcPr>
            <w:tcW w:w="0" w:type="auto"/>
            <w:shd w:val="clear" w:color="auto" w:fill="auto"/>
            <w:noWrap/>
            <w:vAlign w:val="center"/>
            <w:hideMark/>
          </w:tcPr>
          <w:p w14:paraId="15367DB4" w14:textId="77777777" w:rsidR="00D506B8" w:rsidRPr="00295D9C" w:rsidRDefault="00D506B8" w:rsidP="00D506B8">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bottom w:val="single" w:sz="2" w:space="0" w:color="auto"/>
            </w:tcBorders>
            <w:shd w:val="clear" w:color="auto" w:fill="auto"/>
            <w:noWrap/>
            <w:vAlign w:val="center"/>
            <w:hideMark/>
          </w:tcPr>
          <w:p w14:paraId="668128E5" w14:textId="1427A93F" w:rsidR="00D506B8" w:rsidRPr="00295D9C" w:rsidRDefault="00D506B8" w:rsidP="00D506B8">
            <w:pPr>
              <w:rPr>
                <w:rFonts w:ascii="Arial" w:hAnsi="Arial" w:cs="Arial"/>
                <w:b/>
                <w:bCs/>
                <w:color w:val="000000"/>
                <w:sz w:val="18"/>
                <w:szCs w:val="18"/>
              </w:rPr>
            </w:pPr>
            <w:r w:rsidRPr="00295D9C">
              <w:rPr>
                <w:rFonts w:ascii="Arial" w:hAnsi="Arial" w:cs="Arial"/>
                <w:b/>
                <w:bCs/>
                <w:color w:val="000000"/>
                <w:sz w:val="18"/>
                <w:szCs w:val="18"/>
              </w:rPr>
              <w:t>Önceki Dönem - 31.12.202</w:t>
            </w:r>
            <w:r w:rsidR="00057FB6">
              <w:rPr>
                <w:rFonts w:ascii="Arial" w:hAnsi="Arial" w:cs="Arial"/>
                <w:b/>
                <w:bCs/>
                <w:color w:val="000000"/>
                <w:sz w:val="18"/>
                <w:szCs w:val="18"/>
              </w:rPr>
              <w:t>2</w:t>
            </w:r>
          </w:p>
        </w:tc>
        <w:tc>
          <w:tcPr>
            <w:tcW w:w="0" w:type="auto"/>
            <w:tcBorders>
              <w:top w:val="single" w:sz="2" w:space="0" w:color="auto"/>
              <w:bottom w:val="single" w:sz="2" w:space="0" w:color="auto"/>
            </w:tcBorders>
            <w:shd w:val="clear" w:color="auto" w:fill="auto"/>
            <w:vAlign w:val="center"/>
            <w:hideMark/>
          </w:tcPr>
          <w:p w14:paraId="040AD67A" w14:textId="77777777" w:rsidR="00D506B8" w:rsidRPr="00295D9C" w:rsidRDefault="00D506B8" w:rsidP="00D506B8">
            <w:pPr>
              <w:jc w:val="center"/>
              <w:rPr>
                <w:rFonts w:ascii="Arial" w:hAnsi="Arial" w:cs="Arial"/>
                <w:b/>
                <w:bCs/>
                <w:color w:val="000000"/>
                <w:sz w:val="18"/>
                <w:szCs w:val="18"/>
              </w:rPr>
            </w:pPr>
            <w:r w:rsidRPr="00295D9C">
              <w:rPr>
                <w:rFonts w:ascii="Arial" w:hAnsi="Arial" w:cs="Arial"/>
                <w:b/>
                <w:bCs/>
                <w:color w:val="000000"/>
                <w:sz w:val="18"/>
                <w:szCs w:val="18"/>
              </w:rPr>
              <w:t xml:space="preserve">Risk tutarı (Kredi riski </w:t>
            </w:r>
            <w:proofErr w:type="spellStart"/>
            <w:r w:rsidRPr="00295D9C">
              <w:rPr>
                <w:rFonts w:ascii="Arial" w:hAnsi="Arial" w:cs="Arial"/>
                <w:b/>
                <w:bCs/>
                <w:color w:val="000000"/>
                <w:sz w:val="18"/>
                <w:szCs w:val="18"/>
              </w:rPr>
              <w:t>azaltımı</w:t>
            </w:r>
            <w:proofErr w:type="spellEnd"/>
            <w:r w:rsidRPr="00295D9C">
              <w:rPr>
                <w:rFonts w:ascii="Arial" w:hAnsi="Arial" w:cs="Arial"/>
                <w:b/>
                <w:bCs/>
                <w:color w:val="000000"/>
                <w:sz w:val="18"/>
                <w:szCs w:val="18"/>
              </w:rPr>
              <w:t xml:space="preserve"> teknikleri kullanımı sonrası)</w:t>
            </w:r>
          </w:p>
        </w:tc>
        <w:tc>
          <w:tcPr>
            <w:tcW w:w="0" w:type="auto"/>
            <w:tcBorders>
              <w:top w:val="single" w:sz="2" w:space="0" w:color="auto"/>
              <w:bottom w:val="single" w:sz="2" w:space="0" w:color="auto"/>
            </w:tcBorders>
            <w:shd w:val="clear" w:color="auto" w:fill="auto"/>
            <w:noWrap/>
            <w:vAlign w:val="center"/>
            <w:hideMark/>
          </w:tcPr>
          <w:p w14:paraId="2ED2AE69" w14:textId="77777777" w:rsidR="00D506B8" w:rsidRPr="00295D9C" w:rsidRDefault="00D506B8" w:rsidP="00D506B8">
            <w:pPr>
              <w:jc w:val="center"/>
              <w:rPr>
                <w:rFonts w:ascii="Arial" w:hAnsi="Arial" w:cs="Arial"/>
                <w:b/>
                <w:bCs/>
                <w:color w:val="000000"/>
                <w:sz w:val="18"/>
                <w:szCs w:val="18"/>
              </w:rPr>
            </w:pPr>
            <w:r w:rsidRPr="00295D9C">
              <w:rPr>
                <w:rFonts w:ascii="Arial" w:hAnsi="Arial" w:cs="Arial"/>
                <w:b/>
                <w:bCs/>
                <w:color w:val="000000"/>
                <w:sz w:val="18"/>
                <w:szCs w:val="18"/>
              </w:rPr>
              <w:t>Risk ağırlıklı tutarlar</w:t>
            </w:r>
          </w:p>
        </w:tc>
      </w:tr>
      <w:tr w:rsidR="00057FB6" w:rsidRPr="00295D9C" w14:paraId="7806D5D6" w14:textId="77777777" w:rsidTr="00D506B8">
        <w:trPr>
          <w:trHeight w:val="113"/>
        </w:trPr>
        <w:tc>
          <w:tcPr>
            <w:tcW w:w="0" w:type="auto"/>
            <w:shd w:val="clear" w:color="auto" w:fill="auto"/>
            <w:noWrap/>
            <w:vAlign w:val="center"/>
            <w:hideMark/>
          </w:tcPr>
          <w:p w14:paraId="4DD92AAA" w14:textId="77777777" w:rsidR="00057FB6" w:rsidRPr="00295D9C" w:rsidRDefault="00057FB6" w:rsidP="00057FB6">
            <w:pPr>
              <w:rPr>
                <w:rFonts w:ascii="Arial" w:hAnsi="Arial" w:cs="Arial"/>
                <w:color w:val="000000"/>
                <w:sz w:val="18"/>
                <w:szCs w:val="18"/>
              </w:rPr>
            </w:pPr>
            <w:r w:rsidRPr="00295D9C">
              <w:rPr>
                <w:rFonts w:ascii="Arial" w:hAnsi="Arial" w:cs="Arial"/>
                <w:color w:val="000000"/>
                <w:sz w:val="18"/>
                <w:szCs w:val="18"/>
              </w:rPr>
              <w:t> </w:t>
            </w:r>
          </w:p>
        </w:tc>
        <w:tc>
          <w:tcPr>
            <w:tcW w:w="0" w:type="auto"/>
            <w:tcBorders>
              <w:top w:val="single" w:sz="2" w:space="0" w:color="auto"/>
            </w:tcBorders>
            <w:shd w:val="clear" w:color="auto" w:fill="auto"/>
            <w:vAlign w:val="center"/>
            <w:hideMark/>
          </w:tcPr>
          <w:p w14:paraId="1F469DC4" w14:textId="77777777" w:rsidR="00057FB6" w:rsidRPr="00295D9C" w:rsidRDefault="00057FB6" w:rsidP="00057FB6">
            <w:pPr>
              <w:ind w:left="111" w:hanging="111"/>
              <w:rPr>
                <w:rFonts w:ascii="Arial" w:hAnsi="Arial" w:cs="Arial"/>
                <w:color w:val="000000"/>
                <w:sz w:val="18"/>
                <w:szCs w:val="18"/>
              </w:rPr>
            </w:pPr>
            <w:r w:rsidRPr="00295D9C">
              <w:rPr>
                <w:rFonts w:ascii="Arial" w:hAnsi="Arial" w:cs="Arial"/>
                <w:color w:val="000000"/>
                <w:sz w:val="18"/>
                <w:szCs w:val="18"/>
              </w:rPr>
              <w:t xml:space="preserve">  Gelişmiş yönteme göre KDA sermaye                yükümlülüğüne tabi </w:t>
            </w:r>
            <w:proofErr w:type="gramStart"/>
            <w:r w:rsidRPr="00295D9C">
              <w:rPr>
                <w:rFonts w:ascii="Arial" w:hAnsi="Arial" w:cs="Arial"/>
                <w:color w:val="000000"/>
                <w:sz w:val="18"/>
                <w:szCs w:val="18"/>
              </w:rPr>
              <w:t>portföylerin</w:t>
            </w:r>
            <w:proofErr w:type="gramEnd"/>
            <w:r w:rsidRPr="00295D9C">
              <w:rPr>
                <w:rFonts w:ascii="Arial" w:hAnsi="Arial" w:cs="Arial"/>
                <w:color w:val="000000"/>
                <w:sz w:val="18"/>
                <w:szCs w:val="18"/>
              </w:rPr>
              <w:t xml:space="preserve"> toplam tutarı</w:t>
            </w:r>
          </w:p>
        </w:tc>
        <w:tc>
          <w:tcPr>
            <w:tcW w:w="0" w:type="auto"/>
            <w:tcBorders>
              <w:top w:val="single" w:sz="2" w:space="0" w:color="auto"/>
            </w:tcBorders>
            <w:shd w:val="clear" w:color="auto" w:fill="auto"/>
            <w:noWrap/>
            <w:vAlign w:val="bottom"/>
            <w:hideMark/>
          </w:tcPr>
          <w:p w14:paraId="731F3228" w14:textId="5A6C1BFC"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w:t>
            </w:r>
          </w:p>
        </w:tc>
        <w:tc>
          <w:tcPr>
            <w:tcW w:w="0" w:type="auto"/>
            <w:tcBorders>
              <w:top w:val="single" w:sz="2" w:space="0" w:color="auto"/>
            </w:tcBorders>
            <w:shd w:val="clear" w:color="auto" w:fill="auto"/>
            <w:noWrap/>
            <w:vAlign w:val="bottom"/>
            <w:hideMark/>
          </w:tcPr>
          <w:p w14:paraId="0ED40D17" w14:textId="733B2808"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w:t>
            </w:r>
          </w:p>
        </w:tc>
      </w:tr>
      <w:tr w:rsidR="00057FB6" w:rsidRPr="00295D9C" w14:paraId="27CBEFD5" w14:textId="77777777" w:rsidTr="00D506B8">
        <w:trPr>
          <w:trHeight w:val="113"/>
        </w:trPr>
        <w:tc>
          <w:tcPr>
            <w:tcW w:w="0" w:type="auto"/>
            <w:shd w:val="clear" w:color="auto" w:fill="auto"/>
            <w:noWrap/>
            <w:hideMark/>
          </w:tcPr>
          <w:p w14:paraId="39467292" w14:textId="77777777" w:rsidR="00057FB6" w:rsidRPr="00295D9C" w:rsidRDefault="00057FB6" w:rsidP="00057FB6">
            <w:pPr>
              <w:rPr>
                <w:rFonts w:ascii="Arial" w:hAnsi="Arial" w:cs="Arial"/>
                <w:b/>
                <w:bCs/>
                <w:color w:val="000000"/>
                <w:sz w:val="18"/>
                <w:szCs w:val="18"/>
              </w:rPr>
            </w:pPr>
            <w:r w:rsidRPr="00295D9C">
              <w:rPr>
                <w:rFonts w:ascii="Arial" w:hAnsi="Arial" w:cs="Arial"/>
                <w:b/>
                <w:bCs/>
                <w:color w:val="000000"/>
                <w:sz w:val="18"/>
                <w:szCs w:val="18"/>
              </w:rPr>
              <w:t>1</w:t>
            </w:r>
          </w:p>
        </w:tc>
        <w:tc>
          <w:tcPr>
            <w:tcW w:w="0" w:type="auto"/>
            <w:shd w:val="clear" w:color="auto" w:fill="auto"/>
            <w:vAlign w:val="center"/>
            <w:hideMark/>
          </w:tcPr>
          <w:p w14:paraId="5EA62061" w14:textId="77777777" w:rsidR="00057FB6" w:rsidRPr="00295D9C" w:rsidRDefault="00057FB6" w:rsidP="00057FB6">
            <w:pPr>
              <w:ind w:left="-315" w:firstLine="315"/>
              <w:rPr>
                <w:rFonts w:ascii="Arial" w:hAnsi="Arial" w:cs="Arial"/>
                <w:color w:val="000000"/>
                <w:sz w:val="18"/>
                <w:szCs w:val="18"/>
              </w:rPr>
            </w:pPr>
            <w:r w:rsidRPr="00295D9C">
              <w:rPr>
                <w:rFonts w:ascii="Arial" w:hAnsi="Arial" w:cs="Arial"/>
                <w:color w:val="000000"/>
                <w:sz w:val="18"/>
                <w:szCs w:val="18"/>
              </w:rPr>
              <w:t xml:space="preserve">  (i)Riske maruz değer bileşeni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hideMark/>
          </w:tcPr>
          <w:p w14:paraId="2635252C" w14:textId="06B51642"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w:t>
            </w:r>
          </w:p>
        </w:tc>
        <w:tc>
          <w:tcPr>
            <w:tcW w:w="0" w:type="auto"/>
            <w:shd w:val="clear" w:color="auto" w:fill="auto"/>
            <w:noWrap/>
            <w:vAlign w:val="bottom"/>
            <w:hideMark/>
          </w:tcPr>
          <w:p w14:paraId="5FDFCD18" w14:textId="2BA23AE4"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w:t>
            </w:r>
          </w:p>
        </w:tc>
      </w:tr>
      <w:tr w:rsidR="00057FB6" w:rsidRPr="00295D9C" w14:paraId="7F18F20E" w14:textId="77777777" w:rsidTr="00D506B8">
        <w:trPr>
          <w:trHeight w:val="113"/>
        </w:trPr>
        <w:tc>
          <w:tcPr>
            <w:tcW w:w="0" w:type="auto"/>
            <w:shd w:val="clear" w:color="auto" w:fill="auto"/>
            <w:noWrap/>
            <w:hideMark/>
          </w:tcPr>
          <w:p w14:paraId="55BC7740" w14:textId="77777777" w:rsidR="00057FB6" w:rsidRPr="00295D9C" w:rsidRDefault="00057FB6" w:rsidP="00057FB6">
            <w:pPr>
              <w:rPr>
                <w:rFonts w:ascii="Arial" w:hAnsi="Arial" w:cs="Arial"/>
                <w:b/>
                <w:bCs/>
                <w:color w:val="000000"/>
                <w:sz w:val="18"/>
                <w:szCs w:val="18"/>
              </w:rPr>
            </w:pPr>
            <w:r w:rsidRPr="00295D9C">
              <w:rPr>
                <w:rFonts w:ascii="Arial" w:hAnsi="Arial" w:cs="Arial"/>
                <w:b/>
                <w:bCs/>
                <w:color w:val="000000"/>
                <w:sz w:val="18"/>
                <w:szCs w:val="18"/>
              </w:rPr>
              <w:t>2</w:t>
            </w:r>
          </w:p>
        </w:tc>
        <w:tc>
          <w:tcPr>
            <w:tcW w:w="0" w:type="auto"/>
            <w:shd w:val="clear" w:color="auto" w:fill="auto"/>
            <w:vAlign w:val="center"/>
            <w:hideMark/>
          </w:tcPr>
          <w:p w14:paraId="3A37A6EB" w14:textId="77777777" w:rsidR="00057FB6" w:rsidRPr="00295D9C" w:rsidRDefault="00057FB6" w:rsidP="00057FB6">
            <w:pPr>
              <w:rPr>
                <w:rFonts w:ascii="Arial" w:hAnsi="Arial" w:cs="Arial"/>
                <w:color w:val="000000"/>
                <w:sz w:val="18"/>
                <w:szCs w:val="18"/>
              </w:rPr>
            </w:pPr>
            <w:r w:rsidRPr="00295D9C">
              <w:rPr>
                <w:rFonts w:ascii="Arial" w:hAnsi="Arial" w:cs="Arial"/>
                <w:color w:val="000000"/>
                <w:sz w:val="18"/>
                <w:szCs w:val="18"/>
              </w:rPr>
              <w:t xml:space="preserve">  (ii)Stres riske maruz değer (3*çarpan </w:t>
            </w:r>
            <w:proofErr w:type="gramStart"/>
            <w:r w:rsidRPr="00295D9C">
              <w:rPr>
                <w:rFonts w:ascii="Arial" w:hAnsi="Arial" w:cs="Arial"/>
                <w:color w:val="000000"/>
                <w:sz w:val="18"/>
                <w:szCs w:val="18"/>
              </w:rPr>
              <w:t>dahil</w:t>
            </w:r>
            <w:proofErr w:type="gramEnd"/>
            <w:r w:rsidRPr="00295D9C">
              <w:rPr>
                <w:rFonts w:ascii="Arial" w:hAnsi="Arial" w:cs="Arial"/>
                <w:color w:val="000000"/>
                <w:sz w:val="18"/>
                <w:szCs w:val="18"/>
              </w:rPr>
              <w:t xml:space="preserve">) </w:t>
            </w:r>
          </w:p>
        </w:tc>
        <w:tc>
          <w:tcPr>
            <w:tcW w:w="0" w:type="auto"/>
            <w:shd w:val="clear" w:color="auto" w:fill="auto"/>
            <w:noWrap/>
            <w:vAlign w:val="bottom"/>
          </w:tcPr>
          <w:p w14:paraId="040B68F4" w14:textId="433DED35"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w:t>
            </w:r>
          </w:p>
        </w:tc>
        <w:tc>
          <w:tcPr>
            <w:tcW w:w="0" w:type="auto"/>
            <w:shd w:val="clear" w:color="auto" w:fill="auto"/>
            <w:noWrap/>
            <w:vAlign w:val="bottom"/>
            <w:hideMark/>
          </w:tcPr>
          <w:p w14:paraId="44C61B7A" w14:textId="5D6C88FE"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w:t>
            </w:r>
          </w:p>
        </w:tc>
      </w:tr>
      <w:tr w:rsidR="00057FB6" w:rsidRPr="00295D9C" w14:paraId="134E4FF0" w14:textId="77777777" w:rsidTr="00D506B8">
        <w:trPr>
          <w:trHeight w:val="113"/>
        </w:trPr>
        <w:tc>
          <w:tcPr>
            <w:tcW w:w="0" w:type="auto"/>
            <w:shd w:val="clear" w:color="auto" w:fill="auto"/>
            <w:noWrap/>
            <w:hideMark/>
          </w:tcPr>
          <w:p w14:paraId="7B0B0203" w14:textId="77777777" w:rsidR="00057FB6" w:rsidRPr="00295D9C" w:rsidRDefault="00057FB6" w:rsidP="00057FB6">
            <w:pPr>
              <w:rPr>
                <w:rFonts w:ascii="Arial" w:hAnsi="Arial" w:cs="Arial"/>
                <w:b/>
                <w:bCs/>
                <w:color w:val="000000"/>
                <w:sz w:val="18"/>
                <w:szCs w:val="18"/>
              </w:rPr>
            </w:pPr>
            <w:r w:rsidRPr="00295D9C">
              <w:rPr>
                <w:rFonts w:ascii="Arial" w:hAnsi="Arial" w:cs="Arial"/>
                <w:b/>
                <w:bCs/>
                <w:color w:val="000000"/>
                <w:sz w:val="18"/>
                <w:szCs w:val="18"/>
              </w:rPr>
              <w:t>3</w:t>
            </w:r>
          </w:p>
        </w:tc>
        <w:tc>
          <w:tcPr>
            <w:tcW w:w="0" w:type="auto"/>
            <w:shd w:val="clear" w:color="auto" w:fill="auto"/>
            <w:vAlign w:val="center"/>
            <w:hideMark/>
          </w:tcPr>
          <w:p w14:paraId="705921E7" w14:textId="77777777" w:rsidR="00057FB6" w:rsidRPr="00295D9C" w:rsidRDefault="00057FB6" w:rsidP="00057FB6">
            <w:pPr>
              <w:rPr>
                <w:rFonts w:ascii="Arial" w:hAnsi="Arial" w:cs="Arial"/>
                <w:color w:val="000000"/>
                <w:sz w:val="18"/>
                <w:szCs w:val="18"/>
              </w:rPr>
            </w:pPr>
            <w:r w:rsidRPr="00295D9C">
              <w:rPr>
                <w:rFonts w:ascii="Arial" w:hAnsi="Arial" w:cs="Arial"/>
                <w:color w:val="000000"/>
                <w:sz w:val="18"/>
                <w:szCs w:val="18"/>
              </w:rPr>
              <w:t xml:space="preserve">  Standart yönteme göre KDA sermaye            </w:t>
            </w:r>
          </w:p>
          <w:p w14:paraId="26767BA7" w14:textId="77777777" w:rsidR="00057FB6" w:rsidRPr="00295D9C" w:rsidRDefault="00057FB6" w:rsidP="00057FB6">
            <w:pPr>
              <w:rPr>
                <w:rFonts w:ascii="Arial" w:hAnsi="Arial" w:cs="Arial"/>
                <w:color w:val="000000"/>
                <w:sz w:val="18"/>
                <w:szCs w:val="18"/>
              </w:rPr>
            </w:pPr>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yükümlülüğüne</w:t>
            </w:r>
            <w:proofErr w:type="gramEnd"/>
            <w:r w:rsidRPr="00295D9C">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2A727C54" w14:textId="027FBF72"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1.</w:t>
            </w:r>
            <w:r>
              <w:rPr>
                <w:rFonts w:ascii="Arial" w:hAnsi="Arial" w:cs="Arial"/>
                <w:color w:val="000000"/>
                <w:sz w:val="18"/>
                <w:szCs w:val="18"/>
              </w:rPr>
              <w:t>358</w:t>
            </w:r>
            <w:r w:rsidRPr="00DE77F1">
              <w:rPr>
                <w:rFonts w:ascii="Arial" w:hAnsi="Arial" w:cs="Arial"/>
                <w:color w:val="000000"/>
                <w:sz w:val="18"/>
                <w:szCs w:val="18"/>
              </w:rPr>
              <w:t>.</w:t>
            </w:r>
            <w:r>
              <w:rPr>
                <w:rFonts w:ascii="Arial" w:hAnsi="Arial" w:cs="Arial"/>
                <w:color w:val="000000"/>
                <w:sz w:val="18"/>
                <w:szCs w:val="18"/>
              </w:rPr>
              <w:t>813</w:t>
            </w:r>
          </w:p>
        </w:tc>
        <w:tc>
          <w:tcPr>
            <w:tcW w:w="0" w:type="auto"/>
            <w:shd w:val="clear" w:color="auto" w:fill="auto"/>
            <w:noWrap/>
            <w:vAlign w:val="bottom"/>
            <w:hideMark/>
          </w:tcPr>
          <w:p w14:paraId="05186102" w14:textId="28EC50E6" w:rsidR="00057FB6" w:rsidRPr="00AB68FE" w:rsidRDefault="00057FB6" w:rsidP="00057FB6">
            <w:pPr>
              <w:jc w:val="right"/>
              <w:rPr>
                <w:rFonts w:ascii="Arial" w:hAnsi="Arial" w:cs="Arial"/>
                <w:color w:val="000000"/>
                <w:sz w:val="18"/>
                <w:szCs w:val="18"/>
              </w:rPr>
            </w:pPr>
            <w:r w:rsidRPr="00DE77F1">
              <w:rPr>
                <w:rFonts w:ascii="Arial" w:hAnsi="Arial" w:cs="Arial"/>
                <w:color w:val="000000"/>
                <w:sz w:val="18"/>
                <w:szCs w:val="18"/>
              </w:rPr>
              <w:t>4</w:t>
            </w:r>
            <w:r>
              <w:rPr>
                <w:rFonts w:ascii="Arial" w:hAnsi="Arial" w:cs="Arial"/>
                <w:color w:val="000000"/>
                <w:sz w:val="18"/>
                <w:szCs w:val="18"/>
              </w:rPr>
              <w:t>1</w:t>
            </w:r>
            <w:r w:rsidRPr="00DE77F1">
              <w:rPr>
                <w:rFonts w:ascii="Arial" w:hAnsi="Arial" w:cs="Arial"/>
                <w:color w:val="000000"/>
                <w:sz w:val="18"/>
                <w:szCs w:val="18"/>
              </w:rPr>
              <w:t>.</w:t>
            </w:r>
            <w:r>
              <w:rPr>
                <w:rFonts w:ascii="Arial" w:hAnsi="Arial" w:cs="Arial"/>
                <w:color w:val="000000"/>
                <w:sz w:val="18"/>
                <w:szCs w:val="18"/>
              </w:rPr>
              <w:t>820</w:t>
            </w:r>
          </w:p>
        </w:tc>
      </w:tr>
      <w:tr w:rsidR="00057FB6" w:rsidRPr="00295D9C" w14:paraId="32F224D5" w14:textId="77777777" w:rsidTr="00D506B8">
        <w:trPr>
          <w:trHeight w:val="113"/>
        </w:trPr>
        <w:tc>
          <w:tcPr>
            <w:tcW w:w="0" w:type="auto"/>
            <w:shd w:val="clear" w:color="auto" w:fill="auto"/>
            <w:noWrap/>
            <w:hideMark/>
          </w:tcPr>
          <w:p w14:paraId="3E5D653B" w14:textId="77777777" w:rsidR="00057FB6" w:rsidRPr="00295D9C" w:rsidRDefault="00057FB6" w:rsidP="00057FB6">
            <w:pPr>
              <w:rPr>
                <w:rFonts w:ascii="Arial" w:hAnsi="Arial" w:cs="Arial"/>
                <w:b/>
                <w:bCs/>
                <w:color w:val="000000"/>
                <w:sz w:val="18"/>
                <w:szCs w:val="18"/>
              </w:rPr>
            </w:pPr>
            <w:r w:rsidRPr="00295D9C">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2001675F" w14:textId="77777777" w:rsidR="00057FB6" w:rsidRPr="00295D9C" w:rsidRDefault="00057FB6" w:rsidP="00057FB6">
            <w:pPr>
              <w:rPr>
                <w:rFonts w:ascii="Arial" w:hAnsi="Arial" w:cs="Arial"/>
                <w:b/>
                <w:color w:val="000000"/>
                <w:sz w:val="18"/>
                <w:szCs w:val="18"/>
              </w:rPr>
            </w:pPr>
            <w:r w:rsidRPr="00295D9C">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70E7604E" w14:textId="48AB3FD9" w:rsidR="00057FB6" w:rsidRPr="00AB68FE" w:rsidRDefault="00057FB6" w:rsidP="00057FB6">
            <w:pPr>
              <w:jc w:val="right"/>
              <w:rPr>
                <w:rFonts w:ascii="Arial" w:hAnsi="Arial" w:cs="Arial"/>
                <w:b/>
                <w:color w:val="000000"/>
                <w:sz w:val="18"/>
                <w:szCs w:val="18"/>
              </w:rPr>
            </w:pPr>
            <w:r w:rsidRPr="00DE77F1">
              <w:rPr>
                <w:rFonts w:ascii="Arial" w:hAnsi="Arial" w:cs="Arial"/>
                <w:b/>
                <w:color w:val="000000"/>
                <w:sz w:val="18"/>
                <w:szCs w:val="18"/>
              </w:rPr>
              <w:t>1.</w:t>
            </w:r>
            <w:r>
              <w:rPr>
                <w:rFonts w:ascii="Arial" w:hAnsi="Arial" w:cs="Arial"/>
                <w:b/>
                <w:color w:val="000000"/>
                <w:sz w:val="18"/>
                <w:szCs w:val="18"/>
              </w:rPr>
              <w:t>358</w:t>
            </w:r>
            <w:r w:rsidRPr="00DE77F1">
              <w:rPr>
                <w:rFonts w:ascii="Arial" w:hAnsi="Arial" w:cs="Arial"/>
                <w:b/>
                <w:color w:val="000000"/>
                <w:sz w:val="18"/>
                <w:szCs w:val="18"/>
              </w:rPr>
              <w:t>.</w:t>
            </w:r>
            <w:r>
              <w:rPr>
                <w:rFonts w:ascii="Arial" w:hAnsi="Arial" w:cs="Arial"/>
                <w:b/>
                <w:color w:val="000000"/>
                <w:sz w:val="18"/>
                <w:szCs w:val="18"/>
              </w:rPr>
              <w:t>813</w:t>
            </w:r>
          </w:p>
        </w:tc>
        <w:tc>
          <w:tcPr>
            <w:tcW w:w="0" w:type="auto"/>
            <w:tcBorders>
              <w:bottom w:val="single" w:sz="12" w:space="0" w:color="auto"/>
            </w:tcBorders>
            <w:shd w:val="clear" w:color="auto" w:fill="auto"/>
            <w:noWrap/>
            <w:vAlign w:val="bottom"/>
            <w:hideMark/>
          </w:tcPr>
          <w:p w14:paraId="77668466" w14:textId="33A9F3DD" w:rsidR="00057FB6" w:rsidRPr="00AB68FE" w:rsidRDefault="00057FB6" w:rsidP="00057FB6">
            <w:pPr>
              <w:jc w:val="right"/>
              <w:rPr>
                <w:rFonts w:ascii="Arial" w:hAnsi="Arial" w:cs="Arial"/>
                <w:b/>
                <w:color w:val="000000"/>
                <w:sz w:val="18"/>
                <w:szCs w:val="18"/>
              </w:rPr>
            </w:pPr>
            <w:r w:rsidRPr="00DE77F1">
              <w:rPr>
                <w:rFonts w:ascii="Arial" w:hAnsi="Arial" w:cs="Arial"/>
                <w:b/>
                <w:color w:val="000000"/>
                <w:sz w:val="18"/>
                <w:szCs w:val="18"/>
              </w:rPr>
              <w:t>4</w:t>
            </w:r>
            <w:r>
              <w:rPr>
                <w:rFonts w:ascii="Arial" w:hAnsi="Arial" w:cs="Arial"/>
                <w:b/>
                <w:color w:val="000000"/>
                <w:sz w:val="18"/>
                <w:szCs w:val="18"/>
              </w:rPr>
              <w:t>1</w:t>
            </w:r>
            <w:r w:rsidRPr="00DE77F1">
              <w:rPr>
                <w:rFonts w:ascii="Arial" w:hAnsi="Arial" w:cs="Arial"/>
                <w:b/>
                <w:color w:val="000000"/>
                <w:sz w:val="18"/>
                <w:szCs w:val="18"/>
              </w:rPr>
              <w:t>.</w:t>
            </w:r>
            <w:r>
              <w:rPr>
                <w:rFonts w:ascii="Arial" w:hAnsi="Arial" w:cs="Arial"/>
                <w:b/>
                <w:color w:val="000000"/>
                <w:sz w:val="18"/>
                <w:szCs w:val="18"/>
              </w:rPr>
              <w:t>820</w:t>
            </w:r>
          </w:p>
        </w:tc>
      </w:tr>
    </w:tbl>
    <w:p w14:paraId="0E7BC8E3" w14:textId="5E2D71BA" w:rsidR="00D506B8" w:rsidRPr="00F11E9B" w:rsidRDefault="00D506B8" w:rsidP="00D506B8">
      <w:pPr>
        <w:rPr>
          <w:rFonts w:ascii="Arial" w:eastAsia="Arial Unicode MS" w:hAnsi="Arial" w:cs="Arial"/>
          <w:b/>
          <w:sz w:val="16"/>
          <w:szCs w:val="16"/>
        </w:rPr>
      </w:pPr>
    </w:p>
    <w:p w14:paraId="3DD66736" w14:textId="77777777" w:rsidR="00D506B8" w:rsidRPr="00295D9C" w:rsidRDefault="00D506B8" w:rsidP="00D506B8">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t xml:space="preserve">VI.  </w:t>
      </w:r>
      <w:r w:rsidRPr="00295D9C">
        <w:rPr>
          <w:rFonts w:ascii="Arial" w:eastAsia="Arial Unicode MS" w:hAnsi="Arial" w:cs="Arial"/>
          <w:b/>
          <w:sz w:val="20"/>
          <w:szCs w:val="20"/>
          <w:lang w:eastAsia="tr-TR"/>
        </w:rPr>
        <w:tab/>
        <w:t>Risk yönetimine ilişkin açıklamalar (devamı):</w:t>
      </w:r>
    </w:p>
    <w:p w14:paraId="654245AD" w14:textId="77777777" w:rsidR="00D506B8" w:rsidRPr="00295D9C" w:rsidRDefault="00D506B8" w:rsidP="00D506B8">
      <w:pPr>
        <w:spacing w:line="240" w:lineRule="exact"/>
        <w:jc w:val="both"/>
        <w:outlineLvl w:val="1"/>
        <w:rPr>
          <w:rFonts w:ascii="Arial" w:hAnsi="Arial" w:cs="Arial"/>
          <w:b/>
          <w:sz w:val="20"/>
          <w:szCs w:val="20"/>
        </w:rPr>
      </w:pPr>
    </w:p>
    <w:p w14:paraId="3A77ED7E" w14:textId="77777777" w:rsidR="00D506B8" w:rsidRDefault="00D506B8" w:rsidP="008C02A5">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Standart yaklaşım- Risk sınıfları ve risk ağırlıklarına göre karşı taraf kredi riski:</w:t>
      </w:r>
    </w:p>
    <w:p w14:paraId="25DEC6FA" w14:textId="77777777" w:rsidR="00D506B8" w:rsidRPr="00295D9C" w:rsidRDefault="00D506B8" w:rsidP="00D506B8">
      <w:pPr>
        <w:pStyle w:val="ListParagraph"/>
        <w:spacing w:line="240" w:lineRule="exact"/>
        <w:ind w:left="720"/>
        <w:jc w:val="both"/>
        <w:outlineLvl w:val="1"/>
        <w:rPr>
          <w:rFonts w:ascii="Arial" w:hAnsi="Arial" w:cs="Arial"/>
          <w:b/>
          <w:sz w:val="20"/>
          <w:szCs w:val="20"/>
        </w:rPr>
      </w:pPr>
    </w:p>
    <w:tbl>
      <w:tblPr>
        <w:tblW w:w="10181"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710"/>
        <w:gridCol w:w="708"/>
        <w:gridCol w:w="567"/>
        <w:gridCol w:w="567"/>
        <w:gridCol w:w="825"/>
      </w:tblGrid>
      <w:tr w:rsidR="00D506B8" w:rsidRPr="00786C3D" w14:paraId="4123F35E" w14:textId="77777777" w:rsidTr="00D506B8">
        <w:trPr>
          <w:trHeight w:val="113"/>
        </w:trPr>
        <w:tc>
          <w:tcPr>
            <w:tcW w:w="3544" w:type="dxa"/>
            <w:tcBorders>
              <w:top w:val="single" w:sz="2" w:space="0" w:color="auto"/>
              <w:bottom w:val="single" w:sz="2" w:space="0" w:color="auto"/>
            </w:tcBorders>
            <w:shd w:val="clear" w:color="auto" w:fill="auto"/>
            <w:noWrap/>
            <w:vAlign w:val="center"/>
            <w:hideMark/>
          </w:tcPr>
          <w:p w14:paraId="6E84343E"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 xml:space="preserve">Risk Ağırlıkları </w:t>
            </w:r>
          </w:p>
          <w:p w14:paraId="60D51D0A"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Cari Dönem</w:t>
            </w:r>
          </w:p>
        </w:tc>
        <w:tc>
          <w:tcPr>
            <w:tcW w:w="992" w:type="dxa"/>
            <w:tcBorders>
              <w:top w:val="single" w:sz="2" w:space="0" w:color="auto"/>
              <w:bottom w:val="single" w:sz="2" w:space="0" w:color="auto"/>
            </w:tcBorders>
            <w:shd w:val="clear" w:color="auto" w:fill="auto"/>
            <w:noWrap/>
            <w:vAlign w:val="center"/>
            <w:hideMark/>
          </w:tcPr>
          <w:p w14:paraId="6AC805D6" w14:textId="77777777" w:rsidR="00D506B8" w:rsidRPr="00786C3D" w:rsidRDefault="00D506B8" w:rsidP="00D506B8">
            <w:pPr>
              <w:rPr>
                <w:rFonts w:ascii="Arial" w:hAnsi="Arial" w:cs="Arial"/>
                <w:b/>
                <w:bCs/>
                <w:color w:val="000000"/>
                <w:sz w:val="16"/>
                <w:szCs w:val="16"/>
              </w:rPr>
            </w:pPr>
            <w:r w:rsidRPr="00786C3D">
              <w:rPr>
                <w:rFonts w:ascii="Arial" w:hAnsi="Arial" w:cs="Arial"/>
                <w:b/>
                <w:bCs/>
                <w:color w:val="000000"/>
                <w:sz w:val="16"/>
                <w:szCs w:val="16"/>
              </w:rPr>
              <w:t xml:space="preserve">          %0</w:t>
            </w:r>
          </w:p>
        </w:tc>
        <w:tc>
          <w:tcPr>
            <w:tcW w:w="567" w:type="dxa"/>
            <w:tcBorders>
              <w:top w:val="single" w:sz="2" w:space="0" w:color="auto"/>
              <w:bottom w:val="single" w:sz="2" w:space="0" w:color="auto"/>
            </w:tcBorders>
            <w:shd w:val="clear" w:color="auto" w:fill="auto"/>
            <w:noWrap/>
            <w:vAlign w:val="center"/>
            <w:hideMark/>
          </w:tcPr>
          <w:p w14:paraId="1694D097" w14:textId="77777777" w:rsidR="00D506B8" w:rsidRPr="00786C3D" w:rsidRDefault="00D506B8" w:rsidP="00D506B8">
            <w:pPr>
              <w:rPr>
                <w:rFonts w:ascii="Arial" w:hAnsi="Arial" w:cs="Arial"/>
                <w:b/>
                <w:bCs/>
                <w:color w:val="000000"/>
                <w:sz w:val="16"/>
                <w:szCs w:val="16"/>
              </w:rPr>
            </w:pPr>
            <w:r w:rsidRPr="00786C3D">
              <w:rPr>
                <w:rFonts w:ascii="Arial" w:hAnsi="Arial" w:cs="Arial"/>
                <w:b/>
                <w:bCs/>
                <w:color w:val="000000"/>
                <w:sz w:val="16"/>
                <w:szCs w:val="16"/>
              </w:rPr>
              <w:t xml:space="preserve">  %10</w:t>
            </w:r>
          </w:p>
        </w:tc>
        <w:tc>
          <w:tcPr>
            <w:tcW w:w="851" w:type="dxa"/>
            <w:tcBorders>
              <w:top w:val="single" w:sz="2" w:space="0" w:color="auto"/>
              <w:bottom w:val="single" w:sz="2" w:space="0" w:color="auto"/>
            </w:tcBorders>
            <w:shd w:val="clear" w:color="auto" w:fill="auto"/>
            <w:noWrap/>
            <w:vAlign w:val="center"/>
            <w:hideMark/>
          </w:tcPr>
          <w:p w14:paraId="6612EF6B"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 xml:space="preserve">       %20</w:t>
            </w:r>
          </w:p>
        </w:tc>
        <w:tc>
          <w:tcPr>
            <w:tcW w:w="850" w:type="dxa"/>
            <w:tcBorders>
              <w:top w:val="single" w:sz="2" w:space="0" w:color="auto"/>
              <w:bottom w:val="single" w:sz="2" w:space="0" w:color="auto"/>
            </w:tcBorders>
            <w:shd w:val="clear" w:color="auto" w:fill="auto"/>
            <w:noWrap/>
            <w:vAlign w:val="center"/>
            <w:hideMark/>
          </w:tcPr>
          <w:p w14:paraId="7F77CF68"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 xml:space="preserve">    %50</w:t>
            </w:r>
          </w:p>
        </w:tc>
        <w:tc>
          <w:tcPr>
            <w:tcW w:w="710" w:type="dxa"/>
            <w:tcBorders>
              <w:top w:val="single" w:sz="2" w:space="0" w:color="auto"/>
              <w:bottom w:val="single" w:sz="2" w:space="0" w:color="auto"/>
            </w:tcBorders>
            <w:shd w:val="clear" w:color="auto" w:fill="auto"/>
            <w:noWrap/>
            <w:vAlign w:val="center"/>
            <w:hideMark/>
          </w:tcPr>
          <w:p w14:paraId="325CCC6E"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 xml:space="preserve">  %75</w:t>
            </w:r>
          </w:p>
        </w:tc>
        <w:tc>
          <w:tcPr>
            <w:tcW w:w="708" w:type="dxa"/>
            <w:tcBorders>
              <w:top w:val="single" w:sz="2" w:space="0" w:color="auto"/>
              <w:bottom w:val="single" w:sz="2" w:space="0" w:color="auto"/>
            </w:tcBorders>
            <w:shd w:val="clear" w:color="auto" w:fill="auto"/>
            <w:noWrap/>
            <w:vAlign w:val="center"/>
            <w:hideMark/>
          </w:tcPr>
          <w:p w14:paraId="2D1B7759"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11BE4D94"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%150</w:t>
            </w:r>
          </w:p>
        </w:tc>
        <w:tc>
          <w:tcPr>
            <w:tcW w:w="567" w:type="dxa"/>
            <w:tcBorders>
              <w:top w:val="single" w:sz="2" w:space="0" w:color="auto"/>
              <w:bottom w:val="single" w:sz="2" w:space="0" w:color="auto"/>
            </w:tcBorders>
            <w:shd w:val="clear" w:color="auto" w:fill="auto"/>
            <w:noWrap/>
            <w:vAlign w:val="center"/>
            <w:hideMark/>
          </w:tcPr>
          <w:p w14:paraId="4CB2DBBD"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Diğer</w:t>
            </w:r>
          </w:p>
        </w:tc>
        <w:tc>
          <w:tcPr>
            <w:tcW w:w="825" w:type="dxa"/>
            <w:tcBorders>
              <w:top w:val="single" w:sz="2" w:space="0" w:color="auto"/>
              <w:bottom w:val="single" w:sz="2" w:space="0" w:color="auto"/>
            </w:tcBorders>
            <w:shd w:val="clear" w:color="auto" w:fill="auto"/>
            <w:noWrap/>
            <w:vAlign w:val="center"/>
            <w:hideMark/>
          </w:tcPr>
          <w:p w14:paraId="04A4CB9D" w14:textId="77777777" w:rsidR="00D506B8" w:rsidRPr="00786C3D" w:rsidRDefault="00D506B8" w:rsidP="00D506B8">
            <w:pPr>
              <w:jc w:val="center"/>
              <w:rPr>
                <w:rFonts w:ascii="Arial" w:hAnsi="Arial" w:cs="Arial"/>
                <w:b/>
                <w:bCs/>
                <w:color w:val="000000"/>
                <w:sz w:val="16"/>
                <w:szCs w:val="16"/>
              </w:rPr>
            </w:pPr>
            <w:r w:rsidRPr="00786C3D">
              <w:rPr>
                <w:rFonts w:ascii="Arial" w:hAnsi="Arial" w:cs="Arial"/>
                <w:b/>
                <w:bCs/>
                <w:color w:val="000000"/>
                <w:sz w:val="16"/>
                <w:szCs w:val="16"/>
              </w:rPr>
              <w:t xml:space="preserve">Toplam Kredi Riski* </w:t>
            </w:r>
          </w:p>
        </w:tc>
      </w:tr>
      <w:tr w:rsidR="00D506B8" w:rsidRPr="00EF50C7" w14:paraId="56EBFA6B" w14:textId="77777777" w:rsidTr="00D506B8">
        <w:trPr>
          <w:trHeight w:val="113"/>
        </w:trPr>
        <w:tc>
          <w:tcPr>
            <w:tcW w:w="3544" w:type="dxa"/>
            <w:tcBorders>
              <w:top w:val="single" w:sz="2" w:space="0" w:color="auto"/>
            </w:tcBorders>
            <w:shd w:val="clear" w:color="auto" w:fill="auto"/>
            <w:noWrap/>
            <w:vAlign w:val="center"/>
            <w:hideMark/>
          </w:tcPr>
          <w:p w14:paraId="1B3C32DE"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2" w:space="0" w:color="auto"/>
            </w:tcBorders>
            <w:shd w:val="clear" w:color="auto" w:fill="auto"/>
            <w:noWrap/>
            <w:vAlign w:val="center"/>
          </w:tcPr>
          <w:p w14:paraId="6F7840B1" w14:textId="77777777" w:rsidR="00D506B8" w:rsidRPr="00EA3B2E" w:rsidRDefault="00D506B8" w:rsidP="00D506B8">
            <w:pPr>
              <w:jc w:val="center"/>
              <w:rPr>
                <w:rFonts w:ascii="Arial" w:hAnsi="Arial" w:cs="Arial"/>
                <w:color w:val="000000"/>
                <w:sz w:val="14"/>
                <w:szCs w:val="16"/>
                <w:highlight w:val="green"/>
              </w:rPr>
            </w:pPr>
          </w:p>
        </w:tc>
        <w:tc>
          <w:tcPr>
            <w:tcW w:w="567" w:type="dxa"/>
            <w:tcBorders>
              <w:top w:val="single" w:sz="2" w:space="0" w:color="auto"/>
            </w:tcBorders>
            <w:shd w:val="clear" w:color="auto" w:fill="auto"/>
            <w:noWrap/>
            <w:vAlign w:val="center"/>
          </w:tcPr>
          <w:p w14:paraId="7356C287" w14:textId="77777777" w:rsidR="00D506B8" w:rsidRPr="00EA3B2E" w:rsidRDefault="00D506B8" w:rsidP="00D506B8">
            <w:pPr>
              <w:jc w:val="center"/>
              <w:rPr>
                <w:rFonts w:ascii="Arial" w:hAnsi="Arial" w:cs="Arial"/>
                <w:color w:val="000000"/>
                <w:sz w:val="14"/>
                <w:szCs w:val="16"/>
                <w:highlight w:val="green"/>
              </w:rPr>
            </w:pPr>
          </w:p>
        </w:tc>
        <w:tc>
          <w:tcPr>
            <w:tcW w:w="851" w:type="dxa"/>
            <w:tcBorders>
              <w:top w:val="single" w:sz="2" w:space="0" w:color="auto"/>
            </w:tcBorders>
            <w:shd w:val="clear" w:color="auto" w:fill="auto"/>
            <w:noWrap/>
            <w:vAlign w:val="center"/>
          </w:tcPr>
          <w:p w14:paraId="6271BB8A" w14:textId="77777777" w:rsidR="00D506B8" w:rsidRPr="00EA3B2E" w:rsidRDefault="00D506B8" w:rsidP="00D506B8">
            <w:pPr>
              <w:jc w:val="center"/>
              <w:rPr>
                <w:rFonts w:ascii="Arial" w:hAnsi="Arial" w:cs="Arial"/>
                <w:color w:val="000000"/>
                <w:sz w:val="14"/>
                <w:szCs w:val="16"/>
                <w:highlight w:val="green"/>
              </w:rPr>
            </w:pPr>
          </w:p>
        </w:tc>
        <w:tc>
          <w:tcPr>
            <w:tcW w:w="850" w:type="dxa"/>
            <w:tcBorders>
              <w:top w:val="single" w:sz="2" w:space="0" w:color="auto"/>
            </w:tcBorders>
            <w:shd w:val="clear" w:color="auto" w:fill="auto"/>
            <w:noWrap/>
            <w:vAlign w:val="center"/>
          </w:tcPr>
          <w:p w14:paraId="403478C5" w14:textId="77777777" w:rsidR="00D506B8" w:rsidRPr="00EA3B2E" w:rsidRDefault="00D506B8" w:rsidP="00D506B8">
            <w:pPr>
              <w:jc w:val="center"/>
              <w:rPr>
                <w:rFonts w:ascii="Arial" w:hAnsi="Arial" w:cs="Arial"/>
                <w:color w:val="000000"/>
                <w:sz w:val="14"/>
                <w:szCs w:val="16"/>
                <w:highlight w:val="green"/>
              </w:rPr>
            </w:pPr>
          </w:p>
        </w:tc>
        <w:tc>
          <w:tcPr>
            <w:tcW w:w="710" w:type="dxa"/>
            <w:tcBorders>
              <w:top w:val="single" w:sz="2" w:space="0" w:color="auto"/>
            </w:tcBorders>
            <w:shd w:val="clear" w:color="auto" w:fill="auto"/>
            <w:noWrap/>
            <w:vAlign w:val="center"/>
          </w:tcPr>
          <w:p w14:paraId="3809FD07" w14:textId="77777777" w:rsidR="00D506B8" w:rsidRPr="00EA3B2E" w:rsidRDefault="00D506B8" w:rsidP="00D506B8">
            <w:pPr>
              <w:jc w:val="center"/>
              <w:rPr>
                <w:rFonts w:ascii="Arial" w:hAnsi="Arial" w:cs="Arial"/>
                <w:b/>
                <w:bCs/>
                <w:color w:val="000000"/>
                <w:sz w:val="14"/>
                <w:szCs w:val="16"/>
                <w:highlight w:val="green"/>
              </w:rPr>
            </w:pPr>
          </w:p>
        </w:tc>
        <w:tc>
          <w:tcPr>
            <w:tcW w:w="708" w:type="dxa"/>
            <w:tcBorders>
              <w:top w:val="single" w:sz="2" w:space="0" w:color="auto"/>
            </w:tcBorders>
            <w:shd w:val="clear" w:color="auto" w:fill="auto"/>
            <w:noWrap/>
            <w:vAlign w:val="center"/>
          </w:tcPr>
          <w:p w14:paraId="723CB8C0" w14:textId="77777777" w:rsidR="00D506B8" w:rsidRPr="00EA3B2E" w:rsidRDefault="00D506B8" w:rsidP="00D506B8">
            <w:pPr>
              <w:jc w:val="center"/>
              <w:rPr>
                <w:rFonts w:ascii="Arial" w:hAnsi="Arial" w:cs="Arial"/>
                <w:color w:val="000000"/>
                <w:sz w:val="14"/>
                <w:szCs w:val="16"/>
                <w:highlight w:val="green"/>
              </w:rPr>
            </w:pPr>
          </w:p>
        </w:tc>
        <w:tc>
          <w:tcPr>
            <w:tcW w:w="567" w:type="dxa"/>
            <w:tcBorders>
              <w:top w:val="single" w:sz="2" w:space="0" w:color="auto"/>
            </w:tcBorders>
            <w:shd w:val="clear" w:color="auto" w:fill="auto"/>
            <w:noWrap/>
            <w:vAlign w:val="center"/>
          </w:tcPr>
          <w:p w14:paraId="1E889B55" w14:textId="77777777" w:rsidR="00D506B8" w:rsidRPr="00EA3B2E" w:rsidRDefault="00D506B8" w:rsidP="00D506B8">
            <w:pPr>
              <w:jc w:val="center"/>
              <w:rPr>
                <w:rFonts w:ascii="Arial" w:hAnsi="Arial" w:cs="Arial"/>
                <w:color w:val="000000"/>
                <w:sz w:val="14"/>
                <w:szCs w:val="16"/>
                <w:highlight w:val="green"/>
              </w:rPr>
            </w:pPr>
          </w:p>
        </w:tc>
        <w:tc>
          <w:tcPr>
            <w:tcW w:w="567" w:type="dxa"/>
            <w:tcBorders>
              <w:top w:val="single" w:sz="2" w:space="0" w:color="auto"/>
            </w:tcBorders>
            <w:shd w:val="clear" w:color="auto" w:fill="auto"/>
            <w:noWrap/>
            <w:vAlign w:val="center"/>
          </w:tcPr>
          <w:p w14:paraId="79BBCFD6" w14:textId="77777777" w:rsidR="00D506B8" w:rsidRPr="00EA3B2E" w:rsidRDefault="00D506B8" w:rsidP="00D506B8">
            <w:pPr>
              <w:jc w:val="center"/>
              <w:rPr>
                <w:rFonts w:ascii="Arial" w:hAnsi="Arial" w:cs="Arial"/>
                <w:b/>
                <w:bCs/>
                <w:color w:val="000000"/>
                <w:sz w:val="14"/>
                <w:szCs w:val="16"/>
                <w:highlight w:val="green"/>
              </w:rPr>
            </w:pPr>
          </w:p>
        </w:tc>
        <w:tc>
          <w:tcPr>
            <w:tcW w:w="825" w:type="dxa"/>
            <w:tcBorders>
              <w:top w:val="single" w:sz="2" w:space="0" w:color="auto"/>
            </w:tcBorders>
            <w:shd w:val="clear" w:color="auto" w:fill="auto"/>
            <w:noWrap/>
            <w:vAlign w:val="center"/>
          </w:tcPr>
          <w:p w14:paraId="35213B48" w14:textId="77777777" w:rsidR="00D506B8" w:rsidRPr="00EA3B2E" w:rsidRDefault="00D506B8" w:rsidP="00D506B8">
            <w:pPr>
              <w:jc w:val="center"/>
              <w:rPr>
                <w:rFonts w:ascii="Arial" w:hAnsi="Arial" w:cs="Arial"/>
                <w:b/>
                <w:bCs/>
                <w:color w:val="000000"/>
                <w:sz w:val="14"/>
                <w:szCs w:val="16"/>
                <w:highlight w:val="green"/>
              </w:rPr>
            </w:pPr>
          </w:p>
        </w:tc>
      </w:tr>
      <w:tr w:rsidR="004D6EF5" w:rsidRPr="00EF50C7" w14:paraId="1584C909" w14:textId="77777777" w:rsidTr="00B654FB">
        <w:trPr>
          <w:trHeight w:val="113"/>
        </w:trPr>
        <w:tc>
          <w:tcPr>
            <w:tcW w:w="3544" w:type="dxa"/>
            <w:shd w:val="clear" w:color="auto" w:fill="auto"/>
            <w:vAlign w:val="center"/>
            <w:hideMark/>
          </w:tcPr>
          <w:p w14:paraId="35F2BCBA"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center"/>
            <w:hideMark/>
          </w:tcPr>
          <w:p w14:paraId="3C3F0DF4" w14:textId="2A858E9E"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4.028.771</w:t>
            </w:r>
          </w:p>
        </w:tc>
        <w:tc>
          <w:tcPr>
            <w:tcW w:w="567" w:type="dxa"/>
            <w:shd w:val="clear" w:color="auto" w:fill="auto"/>
            <w:noWrap/>
            <w:vAlign w:val="center"/>
            <w:hideMark/>
          </w:tcPr>
          <w:p w14:paraId="5A071012" w14:textId="512EA94F"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5C0078D9" w14:textId="62D8155E"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192915C5" w14:textId="4203A70E"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5834E07C" w14:textId="4903AFA3"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7F94DE8B" w14:textId="1FA520F4"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0D2A711C" w14:textId="7276C977"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30420754" w14:textId="10FF4D0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701FF848" w14:textId="1E9C70CE"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4.028.771</w:t>
            </w:r>
          </w:p>
        </w:tc>
      </w:tr>
      <w:tr w:rsidR="004D6EF5" w:rsidRPr="00EF50C7" w14:paraId="7A4E313A" w14:textId="77777777" w:rsidTr="00B654FB">
        <w:trPr>
          <w:trHeight w:val="113"/>
        </w:trPr>
        <w:tc>
          <w:tcPr>
            <w:tcW w:w="3544" w:type="dxa"/>
            <w:shd w:val="clear" w:color="auto" w:fill="auto"/>
            <w:vAlign w:val="center"/>
            <w:hideMark/>
          </w:tcPr>
          <w:p w14:paraId="222120E2"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center"/>
            <w:hideMark/>
          </w:tcPr>
          <w:p w14:paraId="6BF743EF" w14:textId="0C168677"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07F60CC2" w14:textId="190EECC5"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0554155E" w14:textId="03F3AB7B"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05C4750B" w14:textId="292C9180"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5CCADBD2" w14:textId="1CC48CA6"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6D5FE34C" w14:textId="32429277"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129FDCEA" w14:textId="0D09FB8B"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19EAABB1" w14:textId="501C454D"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5AC95EFF" w14:textId="5380CE5A"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w:t>
            </w:r>
          </w:p>
        </w:tc>
      </w:tr>
      <w:tr w:rsidR="004D6EF5" w:rsidRPr="00EF50C7" w14:paraId="45CF7E70" w14:textId="77777777" w:rsidTr="00B654FB">
        <w:trPr>
          <w:trHeight w:val="113"/>
        </w:trPr>
        <w:tc>
          <w:tcPr>
            <w:tcW w:w="3544" w:type="dxa"/>
            <w:shd w:val="clear" w:color="auto" w:fill="auto"/>
            <w:vAlign w:val="center"/>
            <w:hideMark/>
          </w:tcPr>
          <w:p w14:paraId="24C3810C"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center"/>
            <w:hideMark/>
          </w:tcPr>
          <w:p w14:paraId="7B3A7050" w14:textId="386EC144"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0BF3ADCB" w14:textId="71C201E8"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1E5EFA9F" w14:textId="59AD915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3CC1703E" w14:textId="64F2E589"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63FBC321" w14:textId="60F1BCF9"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4C79A334" w14:textId="4A2B7C0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7176D00A" w14:textId="357E4F95"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7617FAC7" w14:textId="61C75FFC"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10FC9AE8" w14:textId="5BDD3512"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w:t>
            </w:r>
          </w:p>
        </w:tc>
      </w:tr>
      <w:tr w:rsidR="004D6EF5" w:rsidRPr="00EF50C7" w14:paraId="3F0A2AF3" w14:textId="77777777" w:rsidTr="00B654FB">
        <w:trPr>
          <w:trHeight w:val="113"/>
        </w:trPr>
        <w:tc>
          <w:tcPr>
            <w:tcW w:w="3544" w:type="dxa"/>
            <w:shd w:val="clear" w:color="auto" w:fill="auto"/>
            <w:vAlign w:val="center"/>
            <w:hideMark/>
          </w:tcPr>
          <w:p w14:paraId="44326574"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center"/>
            <w:hideMark/>
          </w:tcPr>
          <w:p w14:paraId="5C6AFA04" w14:textId="3A44B4D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0F06545B" w14:textId="4BEED513"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00DEE5ED" w14:textId="22A75F55"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022777CA" w14:textId="65BD8B1A"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3F2B26D3" w14:textId="7667E09D"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757D3298" w14:textId="2C005926"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5F0ADCD0" w14:textId="64E99DD9"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3EC61179" w14:textId="0EB15A3C"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4F9916BD" w14:textId="4C431FD2"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w:t>
            </w:r>
          </w:p>
        </w:tc>
      </w:tr>
      <w:tr w:rsidR="004D6EF5" w:rsidRPr="00EF50C7" w14:paraId="74A3DFC0" w14:textId="77777777" w:rsidTr="00B654FB">
        <w:trPr>
          <w:trHeight w:val="113"/>
        </w:trPr>
        <w:tc>
          <w:tcPr>
            <w:tcW w:w="3544" w:type="dxa"/>
            <w:shd w:val="clear" w:color="auto" w:fill="auto"/>
            <w:vAlign w:val="center"/>
            <w:hideMark/>
          </w:tcPr>
          <w:p w14:paraId="041E8166"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center"/>
            <w:hideMark/>
          </w:tcPr>
          <w:p w14:paraId="2156E6B8" w14:textId="1F0797FD"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1DDDF152" w14:textId="22E3A11E"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667F8D69" w14:textId="1305E8E4"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4660DEF1" w14:textId="560248CB"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0D55AFAD" w14:textId="5639B795"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2B413772" w14:textId="0C2674D3"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7FF8E1B5" w14:textId="0826E1EC"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09F7E008" w14:textId="18DFB1D8"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055A4F61" w14:textId="665707BE"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w:t>
            </w:r>
          </w:p>
        </w:tc>
      </w:tr>
      <w:tr w:rsidR="004D6EF5" w:rsidRPr="00EF50C7" w14:paraId="3F734DE9" w14:textId="77777777" w:rsidTr="00B654FB">
        <w:trPr>
          <w:trHeight w:val="113"/>
        </w:trPr>
        <w:tc>
          <w:tcPr>
            <w:tcW w:w="3544" w:type="dxa"/>
            <w:shd w:val="clear" w:color="auto" w:fill="auto"/>
            <w:vAlign w:val="center"/>
            <w:hideMark/>
          </w:tcPr>
          <w:p w14:paraId="4DCBCCB3"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center"/>
            <w:hideMark/>
          </w:tcPr>
          <w:p w14:paraId="1E78C3EC" w14:textId="6F5AB344"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1A0106DC" w14:textId="50DB01EA"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3470DC65" w14:textId="01B7906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891.552</w:t>
            </w:r>
          </w:p>
        </w:tc>
        <w:tc>
          <w:tcPr>
            <w:tcW w:w="850" w:type="dxa"/>
            <w:shd w:val="clear" w:color="auto" w:fill="auto"/>
            <w:noWrap/>
            <w:vAlign w:val="center"/>
            <w:hideMark/>
          </w:tcPr>
          <w:p w14:paraId="68C3EA8D" w14:textId="4F5F0365"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100.436</w:t>
            </w:r>
          </w:p>
        </w:tc>
        <w:tc>
          <w:tcPr>
            <w:tcW w:w="710" w:type="dxa"/>
            <w:shd w:val="clear" w:color="auto" w:fill="auto"/>
            <w:noWrap/>
            <w:vAlign w:val="center"/>
            <w:hideMark/>
          </w:tcPr>
          <w:p w14:paraId="3F0A1796" w14:textId="4DB26F07"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0137B2B5" w14:textId="0F971C69"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50CF7BBB" w14:textId="6129931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42CA94B1" w14:textId="62875204"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70B734D9" w14:textId="654B3910"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991.988</w:t>
            </w:r>
          </w:p>
        </w:tc>
      </w:tr>
      <w:tr w:rsidR="004D6EF5" w:rsidRPr="00EF50C7" w14:paraId="7F923DA7" w14:textId="77777777" w:rsidTr="00B654FB">
        <w:trPr>
          <w:trHeight w:val="113"/>
        </w:trPr>
        <w:tc>
          <w:tcPr>
            <w:tcW w:w="3544" w:type="dxa"/>
            <w:shd w:val="clear" w:color="auto" w:fill="auto"/>
            <w:vAlign w:val="center"/>
            <w:hideMark/>
          </w:tcPr>
          <w:p w14:paraId="4580BED5"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center"/>
            <w:hideMark/>
          </w:tcPr>
          <w:p w14:paraId="7725CD63" w14:textId="4FAC489C"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00455145" w14:textId="4F6ECBF8"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7E4B72BE" w14:textId="072BA23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2F7DE973" w14:textId="1F39F959"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0C719D66" w14:textId="6D2D706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hideMark/>
          </w:tcPr>
          <w:p w14:paraId="7DB00381" w14:textId="5F053378"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69.866</w:t>
            </w:r>
          </w:p>
        </w:tc>
        <w:tc>
          <w:tcPr>
            <w:tcW w:w="567" w:type="dxa"/>
            <w:shd w:val="clear" w:color="auto" w:fill="auto"/>
            <w:noWrap/>
            <w:vAlign w:val="center"/>
            <w:hideMark/>
          </w:tcPr>
          <w:p w14:paraId="64836791" w14:textId="0906C75B"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202921AF" w14:textId="6B49A6BC"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64FE01A7" w14:textId="0940F1CE"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69.866</w:t>
            </w:r>
          </w:p>
        </w:tc>
      </w:tr>
      <w:tr w:rsidR="004D6EF5" w:rsidRPr="00EF50C7" w14:paraId="770E002D" w14:textId="77777777" w:rsidTr="00B654FB">
        <w:trPr>
          <w:trHeight w:val="113"/>
        </w:trPr>
        <w:tc>
          <w:tcPr>
            <w:tcW w:w="3544" w:type="dxa"/>
            <w:shd w:val="clear" w:color="auto" w:fill="auto"/>
            <w:vAlign w:val="center"/>
            <w:hideMark/>
          </w:tcPr>
          <w:p w14:paraId="285435A4"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center"/>
            <w:hideMark/>
          </w:tcPr>
          <w:p w14:paraId="419AA5BA" w14:textId="78B39883"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23.072</w:t>
            </w:r>
          </w:p>
        </w:tc>
        <w:tc>
          <w:tcPr>
            <w:tcW w:w="567" w:type="dxa"/>
            <w:shd w:val="clear" w:color="auto" w:fill="auto"/>
            <w:noWrap/>
            <w:vAlign w:val="center"/>
            <w:hideMark/>
          </w:tcPr>
          <w:p w14:paraId="64D49F8B" w14:textId="12626FB5"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hideMark/>
          </w:tcPr>
          <w:p w14:paraId="4BF98291" w14:textId="4C91A8D3"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hideMark/>
          </w:tcPr>
          <w:p w14:paraId="3E12E42B" w14:textId="11CA26FA"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hideMark/>
          </w:tcPr>
          <w:p w14:paraId="75C82A3F" w14:textId="7F86DF7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72</w:t>
            </w:r>
          </w:p>
        </w:tc>
        <w:tc>
          <w:tcPr>
            <w:tcW w:w="708" w:type="dxa"/>
            <w:shd w:val="clear" w:color="auto" w:fill="auto"/>
            <w:noWrap/>
            <w:vAlign w:val="center"/>
            <w:hideMark/>
          </w:tcPr>
          <w:p w14:paraId="1B09B0EB" w14:textId="780FFAC7"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5DD4EEED" w14:textId="69E37A4C"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hideMark/>
          </w:tcPr>
          <w:p w14:paraId="4CDEE5D8" w14:textId="296D0082"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hideMark/>
          </w:tcPr>
          <w:p w14:paraId="1E2470F4" w14:textId="3EDF42EE"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23.144</w:t>
            </w:r>
          </w:p>
        </w:tc>
      </w:tr>
      <w:tr w:rsidR="004D6EF5" w:rsidRPr="00EF50C7" w14:paraId="7B2ECEF1" w14:textId="77777777" w:rsidTr="00B654FB">
        <w:trPr>
          <w:trHeight w:val="113"/>
        </w:trPr>
        <w:tc>
          <w:tcPr>
            <w:tcW w:w="3544" w:type="dxa"/>
            <w:shd w:val="clear" w:color="auto" w:fill="auto"/>
            <w:vAlign w:val="center"/>
          </w:tcPr>
          <w:p w14:paraId="6F29BFBF" w14:textId="77777777" w:rsidR="004D6EF5" w:rsidRPr="00EF50C7" w:rsidRDefault="004D6EF5" w:rsidP="004D6EF5">
            <w:pPr>
              <w:rPr>
                <w:rFonts w:ascii="Arial" w:hAnsi="Arial" w:cs="Arial"/>
                <w:color w:val="000000"/>
                <w:sz w:val="16"/>
                <w:szCs w:val="16"/>
              </w:rPr>
            </w:pPr>
            <w:r w:rsidRPr="00EF50C7">
              <w:rPr>
                <w:rFonts w:ascii="Arial" w:hAnsi="Arial" w:cs="Arial"/>
                <w:color w:val="000000"/>
                <w:sz w:val="16"/>
                <w:szCs w:val="16"/>
              </w:rPr>
              <w:t>Diğer alacaklar</w:t>
            </w:r>
          </w:p>
        </w:tc>
        <w:tc>
          <w:tcPr>
            <w:tcW w:w="992" w:type="dxa"/>
            <w:shd w:val="clear" w:color="auto" w:fill="auto"/>
            <w:noWrap/>
            <w:vAlign w:val="center"/>
          </w:tcPr>
          <w:p w14:paraId="2FADF6E7" w14:textId="1E18C45D"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tcPr>
          <w:p w14:paraId="3FE5C0C7" w14:textId="0F8346D9"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1" w:type="dxa"/>
            <w:shd w:val="clear" w:color="auto" w:fill="auto"/>
            <w:noWrap/>
            <w:vAlign w:val="center"/>
          </w:tcPr>
          <w:p w14:paraId="6C21695B" w14:textId="06CEF142"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50" w:type="dxa"/>
            <w:shd w:val="clear" w:color="auto" w:fill="auto"/>
            <w:noWrap/>
            <w:vAlign w:val="center"/>
          </w:tcPr>
          <w:p w14:paraId="58D3CACF" w14:textId="3D0E1D56"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10" w:type="dxa"/>
            <w:shd w:val="clear" w:color="auto" w:fill="auto"/>
            <w:noWrap/>
            <w:vAlign w:val="center"/>
          </w:tcPr>
          <w:p w14:paraId="50183FB0" w14:textId="459BF24A"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708" w:type="dxa"/>
            <w:shd w:val="clear" w:color="auto" w:fill="auto"/>
            <w:noWrap/>
            <w:vAlign w:val="center"/>
          </w:tcPr>
          <w:p w14:paraId="4D5030A2" w14:textId="58B80FD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tcPr>
          <w:p w14:paraId="18668DB2" w14:textId="45FAADB1"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567" w:type="dxa"/>
            <w:shd w:val="clear" w:color="auto" w:fill="auto"/>
            <w:noWrap/>
            <w:vAlign w:val="center"/>
          </w:tcPr>
          <w:p w14:paraId="3156AD26" w14:textId="693EB3D3" w:rsidR="004D6EF5" w:rsidRPr="004D6EF5" w:rsidRDefault="004D6EF5" w:rsidP="004D6EF5">
            <w:pPr>
              <w:jc w:val="right"/>
              <w:rPr>
                <w:rFonts w:ascii="Arial" w:hAnsi="Arial" w:cs="Arial"/>
                <w:color w:val="000000"/>
                <w:sz w:val="14"/>
                <w:szCs w:val="16"/>
              </w:rPr>
            </w:pPr>
            <w:r w:rsidRPr="004D6EF5">
              <w:rPr>
                <w:rFonts w:ascii="Arial" w:hAnsi="Arial" w:cs="Arial"/>
                <w:color w:val="000000"/>
                <w:sz w:val="14"/>
                <w:szCs w:val="14"/>
              </w:rPr>
              <w:t>-</w:t>
            </w:r>
          </w:p>
        </w:tc>
        <w:tc>
          <w:tcPr>
            <w:tcW w:w="825" w:type="dxa"/>
            <w:shd w:val="clear" w:color="auto" w:fill="auto"/>
            <w:noWrap/>
            <w:vAlign w:val="center"/>
          </w:tcPr>
          <w:p w14:paraId="653D4938" w14:textId="0E226ED2" w:rsidR="004D6EF5" w:rsidRPr="004D6EF5" w:rsidRDefault="004D6EF5" w:rsidP="004D6EF5">
            <w:pPr>
              <w:jc w:val="right"/>
              <w:rPr>
                <w:rFonts w:ascii="Arial" w:hAnsi="Arial" w:cs="Arial"/>
                <w:b/>
                <w:color w:val="000000"/>
                <w:sz w:val="14"/>
                <w:szCs w:val="16"/>
              </w:rPr>
            </w:pPr>
            <w:r w:rsidRPr="004D6EF5">
              <w:rPr>
                <w:rFonts w:ascii="Arial" w:hAnsi="Arial" w:cs="Arial"/>
                <w:bCs/>
                <w:color w:val="000000"/>
                <w:sz w:val="14"/>
                <w:szCs w:val="14"/>
              </w:rPr>
              <w:t>-</w:t>
            </w:r>
          </w:p>
        </w:tc>
      </w:tr>
      <w:tr w:rsidR="004D6EF5" w:rsidRPr="00EF50C7" w14:paraId="61F2816E" w14:textId="77777777" w:rsidTr="00B654FB">
        <w:trPr>
          <w:trHeight w:val="113"/>
        </w:trPr>
        <w:tc>
          <w:tcPr>
            <w:tcW w:w="3544" w:type="dxa"/>
            <w:tcBorders>
              <w:top w:val="single" w:sz="12" w:space="0" w:color="auto"/>
              <w:bottom w:val="single" w:sz="12" w:space="0" w:color="auto"/>
            </w:tcBorders>
            <w:shd w:val="clear" w:color="auto" w:fill="auto"/>
            <w:vAlign w:val="center"/>
          </w:tcPr>
          <w:p w14:paraId="4DC5FF71" w14:textId="77777777" w:rsidR="004D6EF5" w:rsidRPr="00EF50C7" w:rsidRDefault="004D6EF5" w:rsidP="004D6EF5">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center"/>
          </w:tcPr>
          <w:p w14:paraId="3FE570AF" w14:textId="1CD3A507"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4.051.843</w:t>
            </w:r>
          </w:p>
        </w:tc>
        <w:tc>
          <w:tcPr>
            <w:tcW w:w="567" w:type="dxa"/>
            <w:tcBorders>
              <w:top w:val="single" w:sz="12" w:space="0" w:color="auto"/>
              <w:bottom w:val="single" w:sz="12" w:space="0" w:color="auto"/>
            </w:tcBorders>
            <w:shd w:val="clear" w:color="auto" w:fill="auto"/>
            <w:noWrap/>
            <w:vAlign w:val="center"/>
          </w:tcPr>
          <w:p w14:paraId="6020D339" w14:textId="78C8F021"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w:t>
            </w:r>
          </w:p>
        </w:tc>
        <w:tc>
          <w:tcPr>
            <w:tcW w:w="851" w:type="dxa"/>
            <w:tcBorders>
              <w:top w:val="single" w:sz="12" w:space="0" w:color="auto"/>
              <w:bottom w:val="single" w:sz="12" w:space="0" w:color="auto"/>
            </w:tcBorders>
            <w:shd w:val="clear" w:color="auto" w:fill="auto"/>
            <w:noWrap/>
            <w:vAlign w:val="center"/>
          </w:tcPr>
          <w:p w14:paraId="66540FE4" w14:textId="59DB3F26"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891.552</w:t>
            </w:r>
          </w:p>
        </w:tc>
        <w:tc>
          <w:tcPr>
            <w:tcW w:w="850" w:type="dxa"/>
            <w:tcBorders>
              <w:top w:val="single" w:sz="12" w:space="0" w:color="auto"/>
              <w:bottom w:val="single" w:sz="12" w:space="0" w:color="auto"/>
            </w:tcBorders>
            <w:shd w:val="clear" w:color="auto" w:fill="auto"/>
            <w:noWrap/>
            <w:vAlign w:val="center"/>
          </w:tcPr>
          <w:p w14:paraId="41F28408" w14:textId="20253F58"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100.436</w:t>
            </w:r>
          </w:p>
        </w:tc>
        <w:tc>
          <w:tcPr>
            <w:tcW w:w="710" w:type="dxa"/>
            <w:tcBorders>
              <w:top w:val="single" w:sz="12" w:space="0" w:color="auto"/>
              <w:bottom w:val="single" w:sz="12" w:space="0" w:color="auto"/>
            </w:tcBorders>
            <w:shd w:val="clear" w:color="auto" w:fill="auto"/>
            <w:noWrap/>
            <w:vAlign w:val="center"/>
          </w:tcPr>
          <w:p w14:paraId="0FBFF775" w14:textId="0BF8528F"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72</w:t>
            </w:r>
          </w:p>
        </w:tc>
        <w:tc>
          <w:tcPr>
            <w:tcW w:w="708" w:type="dxa"/>
            <w:tcBorders>
              <w:top w:val="single" w:sz="12" w:space="0" w:color="auto"/>
              <w:bottom w:val="single" w:sz="12" w:space="0" w:color="auto"/>
            </w:tcBorders>
            <w:shd w:val="clear" w:color="auto" w:fill="auto"/>
            <w:noWrap/>
            <w:vAlign w:val="center"/>
          </w:tcPr>
          <w:p w14:paraId="52850118" w14:textId="71AED1F6"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69.866</w:t>
            </w:r>
          </w:p>
        </w:tc>
        <w:tc>
          <w:tcPr>
            <w:tcW w:w="567" w:type="dxa"/>
            <w:tcBorders>
              <w:top w:val="single" w:sz="12" w:space="0" w:color="auto"/>
              <w:bottom w:val="single" w:sz="12" w:space="0" w:color="auto"/>
            </w:tcBorders>
            <w:shd w:val="clear" w:color="auto" w:fill="auto"/>
            <w:noWrap/>
            <w:vAlign w:val="center"/>
          </w:tcPr>
          <w:p w14:paraId="5387DB65" w14:textId="25522CB7"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w:t>
            </w:r>
          </w:p>
        </w:tc>
        <w:tc>
          <w:tcPr>
            <w:tcW w:w="567" w:type="dxa"/>
            <w:tcBorders>
              <w:top w:val="single" w:sz="12" w:space="0" w:color="auto"/>
              <w:bottom w:val="single" w:sz="12" w:space="0" w:color="auto"/>
            </w:tcBorders>
            <w:shd w:val="clear" w:color="auto" w:fill="auto"/>
            <w:noWrap/>
            <w:vAlign w:val="center"/>
          </w:tcPr>
          <w:p w14:paraId="1DF89E31" w14:textId="3CBAD102" w:rsidR="004D6EF5" w:rsidRPr="004D6EF5" w:rsidRDefault="004D6EF5" w:rsidP="004D6EF5">
            <w:pPr>
              <w:jc w:val="right"/>
              <w:rPr>
                <w:rFonts w:ascii="Arial" w:hAnsi="Arial" w:cs="Arial"/>
                <w:color w:val="000000"/>
                <w:sz w:val="14"/>
                <w:szCs w:val="16"/>
              </w:rPr>
            </w:pPr>
            <w:r w:rsidRPr="004D6EF5">
              <w:rPr>
                <w:rFonts w:ascii="Arial" w:hAnsi="Arial" w:cs="Arial"/>
                <w:b/>
                <w:bCs/>
                <w:color w:val="000000"/>
                <w:sz w:val="14"/>
                <w:szCs w:val="14"/>
              </w:rPr>
              <w:t>-</w:t>
            </w:r>
          </w:p>
        </w:tc>
        <w:tc>
          <w:tcPr>
            <w:tcW w:w="825" w:type="dxa"/>
            <w:tcBorders>
              <w:top w:val="single" w:sz="12" w:space="0" w:color="auto"/>
              <w:bottom w:val="single" w:sz="12" w:space="0" w:color="auto"/>
            </w:tcBorders>
            <w:shd w:val="clear" w:color="auto" w:fill="auto"/>
            <w:noWrap/>
            <w:vAlign w:val="center"/>
          </w:tcPr>
          <w:p w14:paraId="65D971E0" w14:textId="6BC7DC03" w:rsidR="004D6EF5" w:rsidRPr="004D6EF5" w:rsidRDefault="004D6EF5" w:rsidP="004D6EF5">
            <w:pPr>
              <w:jc w:val="right"/>
              <w:rPr>
                <w:rFonts w:ascii="Arial" w:hAnsi="Arial" w:cs="Arial"/>
                <w:b/>
                <w:color w:val="000000"/>
                <w:sz w:val="14"/>
                <w:szCs w:val="16"/>
              </w:rPr>
            </w:pPr>
            <w:r w:rsidRPr="004D6EF5">
              <w:rPr>
                <w:rFonts w:ascii="Arial" w:hAnsi="Arial" w:cs="Arial"/>
                <w:b/>
                <w:bCs/>
                <w:color w:val="000000"/>
                <w:sz w:val="14"/>
                <w:szCs w:val="14"/>
              </w:rPr>
              <w:t>5.113.769</w:t>
            </w:r>
          </w:p>
        </w:tc>
      </w:tr>
    </w:tbl>
    <w:p w14:paraId="2F5C37BF" w14:textId="77777777" w:rsidR="00D506B8" w:rsidRDefault="00D506B8" w:rsidP="00D506B8">
      <w:pPr>
        <w:pStyle w:val="BodyTextIndent"/>
        <w:ind w:firstLine="0"/>
        <w:rPr>
          <w:rFonts w:ascii="Arial" w:hAnsi="Arial" w:cs="Arial"/>
          <w:b/>
          <w:sz w:val="16"/>
          <w:szCs w:val="20"/>
        </w:rPr>
      </w:pPr>
    </w:p>
    <w:p w14:paraId="7FD36B9B" w14:textId="77777777" w:rsidR="00D506B8" w:rsidRDefault="00D506B8" w:rsidP="00D506B8">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6CD4159D" w14:textId="77777777" w:rsidR="00D506B8" w:rsidRPr="00EF50C7" w:rsidRDefault="00D506B8" w:rsidP="00D506B8">
      <w:pPr>
        <w:pStyle w:val="BodyTextIndent"/>
        <w:ind w:firstLine="0"/>
        <w:rPr>
          <w:rFonts w:ascii="Arial" w:hAnsi="Arial" w:cs="Arial"/>
          <w:sz w:val="14"/>
          <w:szCs w:val="20"/>
        </w:rPr>
      </w:pPr>
    </w:p>
    <w:tbl>
      <w:tblPr>
        <w:tblW w:w="10207" w:type="dxa"/>
        <w:tblInd w:w="-284" w:type="dxa"/>
        <w:tblLayout w:type="fixed"/>
        <w:tblCellMar>
          <w:left w:w="70" w:type="dxa"/>
          <w:right w:w="70" w:type="dxa"/>
        </w:tblCellMar>
        <w:tblLook w:val="04A0" w:firstRow="1" w:lastRow="0" w:firstColumn="1" w:lastColumn="0" w:noHBand="0" w:noVBand="1"/>
      </w:tblPr>
      <w:tblGrid>
        <w:gridCol w:w="3545"/>
        <w:gridCol w:w="141"/>
        <w:gridCol w:w="851"/>
        <w:gridCol w:w="554"/>
        <w:gridCol w:w="863"/>
        <w:gridCol w:w="851"/>
        <w:gridCol w:w="693"/>
        <w:gridCol w:w="724"/>
        <w:gridCol w:w="567"/>
        <w:gridCol w:w="554"/>
        <w:gridCol w:w="864"/>
      </w:tblGrid>
      <w:tr w:rsidR="00D506B8" w:rsidRPr="00EF50C7" w14:paraId="005A49C7" w14:textId="77777777" w:rsidTr="00D506B8">
        <w:trPr>
          <w:trHeight w:val="129"/>
        </w:trPr>
        <w:tc>
          <w:tcPr>
            <w:tcW w:w="3545" w:type="dxa"/>
            <w:tcBorders>
              <w:top w:val="single" w:sz="2" w:space="0" w:color="auto"/>
              <w:bottom w:val="single" w:sz="2" w:space="0" w:color="auto"/>
            </w:tcBorders>
            <w:shd w:val="clear" w:color="auto" w:fill="auto"/>
            <w:noWrap/>
            <w:vAlign w:val="center"/>
            <w:hideMark/>
          </w:tcPr>
          <w:p w14:paraId="1F4E0F10"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10A4A95D"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992" w:type="dxa"/>
            <w:gridSpan w:val="2"/>
            <w:tcBorders>
              <w:top w:val="single" w:sz="2" w:space="0" w:color="auto"/>
              <w:bottom w:val="single" w:sz="2" w:space="0" w:color="auto"/>
            </w:tcBorders>
            <w:shd w:val="clear" w:color="auto" w:fill="auto"/>
            <w:noWrap/>
            <w:vAlign w:val="center"/>
            <w:hideMark/>
          </w:tcPr>
          <w:p w14:paraId="18021261" w14:textId="77777777" w:rsidR="00D506B8" w:rsidRPr="00EF50C7" w:rsidRDefault="00D506B8" w:rsidP="00D506B8">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top w:val="single" w:sz="2" w:space="0" w:color="auto"/>
              <w:bottom w:val="single" w:sz="2" w:space="0" w:color="auto"/>
            </w:tcBorders>
            <w:shd w:val="clear" w:color="auto" w:fill="auto"/>
            <w:noWrap/>
            <w:vAlign w:val="center"/>
            <w:hideMark/>
          </w:tcPr>
          <w:p w14:paraId="2287D28E" w14:textId="77777777" w:rsidR="00D506B8" w:rsidRPr="00EF50C7" w:rsidRDefault="00D506B8" w:rsidP="00D506B8">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63" w:type="dxa"/>
            <w:tcBorders>
              <w:top w:val="single" w:sz="2" w:space="0" w:color="auto"/>
              <w:bottom w:val="single" w:sz="2" w:space="0" w:color="auto"/>
            </w:tcBorders>
            <w:shd w:val="clear" w:color="auto" w:fill="auto"/>
            <w:noWrap/>
            <w:vAlign w:val="center"/>
            <w:hideMark/>
          </w:tcPr>
          <w:p w14:paraId="4FA557B8"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1" w:type="dxa"/>
            <w:tcBorders>
              <w:top w:val="single" w:sz="2" w:space="0" w:color="auto"/>
              <w:bottom w:val="single" w:sz="2" w:space="0" w:color="auto"/>
            </w:tcBorders>
            <w:shd w:val="clear" w:color="auto" w:fill="auto"/>
            <w:noWrap/>
            <w:vAlign w:val="center"/>
            <w:hideMark/>
          </w:tcPr>
          <w:p w14:paraId="15230849"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top w:val="single" w:sz="2" w:space="0" w:color="auto"/>
              <w:bottom w:val="single" w:sz="2" w:space="0" w:color="auto"/>
            </w:tcBorders>
            <w:shd w:val="clear" w:color="auto" w:fill="auto"/>
            <w:noWrap/>
            <w:vAlign w:val="center"/>
            <w:hideMark/>
          </w:tcPr>
          <w:p w14:paraId="7C019535"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724" w:type="dxa"/>
            <w:tcBorders>
              <w:top w:val="single" w:sz="2" w:space="0" w:color="auto"/>
              <w:bottom w:val="single" w:sz="2" w:space="0" w:color="auto"/>
            </w:tcBorders>
            <w:shd w:val="clear" w:color="auto" w:fill="auto"/>
            <w:noWrap/>
            <w:vAlign w:val="center"/>
            <w:hideMark/>
          </w:tcPr>
          <w:p w14:paraId="63C61766"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top w:val="single" w:sz="2" w:space="0" w:color="auto"/>
              <w:bottom w:val="single" w:sz="2" w:space="0" w:color="auto"/>
            </w:tcBorders>
            <w:shd w:val="clear" w:color="auto" w:fill="auto"/>
            <w:noWrap/>
            <w:vAlign w:val="center"/>
            <w:hideMark/>
          </w:tcPr>
          <w:p w14:paraId="417C9BB7" w14:textId="77777777" w:rsidR="00D506B8" w:rsidRPr="00EF50C7" w:rsidRDefault="00D506B8" w:rsidP="00D506B8">
            <w:pPr>
              <w:ind w:right="-134"/>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top w:val="single" w:sz="2" w:space="0" w:color="auto"/>
              <w:bottom w:val="single" w:sz="2" w:space="0" w:color="auto"/>
            </w:tcBorders>
            <w:shd w:val="clear" w:color="auto" w:fill="auto"/>
            <w:noWrap/>
            <w:vAlign w:val="center"/>
            <w:hideMark/>
          </w:tcPr>
          <w:p w14:paraId="646E9864"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864" w:type="dxa"/>
            <w:tcBorders>
              <w:top w:val="single" w:sz="2" w:space="0" w:color="auto"/>
              <w:bottom w:val="single" w:sz="2" w:space="0" w:color="auto"/>
            </w:tcBorders>
            <w:shd w:val="clear" w:color="auto" w:fill="auto"/>
            <w:noWrap/>
            <w:vAlign w:val="center"/>
            <w:hideMark/>
          </w:tcPr>
          <w:p w14:paraId="01D9172A"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D506B8" w:rsidRPr="00EF50C7" w14:paraId="5142B005" w14:textId="77777777" w:rsidTr="00D506B8">
        <w:trPr>
          <w:trHeight w:val="129"/>
        </w:trPr>
        <w:tc>
          <w:tcPr>
            <w:tcW w:w="3545" w:type="dxa"/>
            <w:tcBorders>
              <w:top w:val="single" w:sz="2" w:space="0" w:color="auto"/>
            </w:tcBorders>
            <w:shd w:val="clear" w:color="auto" w:fill="auto"/>
            <w:noWrap/>
            <w:vAlign w:val="center"/>
            <w:hideMark/>
          </w:tcPr>
          <w:p w14:paraId="22CD0E85"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gridSpan w:val="2"/>
            <w:tcBorders>
              <w:top w:val="single" w:sz="2" w:space="0" w:color="auto"/>
            </w:tcBorders>
            <w:shd w:val="clear" w:color="auto" w:fill="auto"/>
            <w:noWrap/>
            <w:vAlign w:val="center"/>
            <w:hideMark/>
          </w:tcPr>
          <w:p w14:paraId="2FB2C9C5" w14:textId="77777777" w:rsidR="00D506B8" w:rsidRPr="00EF50C7" w:rsidRDefault="00D506B8" w:rsidP="00D506B8">
            <w:pPr>
              <w:jc w:val="center"/>
              <w:rPr>
                <w:rFonts w:ascii="Arial" w:hAnsi="Arial" w:cs="Arial"/>
                <w:b/>
                <w:bCs/>
                <w:color w:val="000000"/>
                <w:sz w:val="16"/>
                <w:szCs w:val="16"/>
              </w:rPr>
            </w:pPr>
          </w:p>
        </w:tc>
        <w:tc>
          <w:tcPr>
            <w:tcW w:w="554" w:type="dxa"/>
            <w:tcBorders>
              <w:top w:val="single" w:sz="2" w:space="0" w:color="auto"/>
            </w:tcBorders>
            <w:shd w:val="clear" w:color="auto" w:fill="auto"/>
            <w:noWrap/>
            <w:vAlign w:val="center"/>
            <w:hideMark/>
          </w:tcPr>
          <w:p w14:paraId="78F362C1" w14:textId="77777777" w:rsidR="00D506B8" w:rsidRPr="00EF50C7" w:rsidRDefault="00D506B8" w:rsidP="00D506B8">
            <w:pPr>
              <w:jc w:val="center"/>
              <w:rPr>
                <w:rFonts w:ascii="Arial" w:hAnsi="Arial" w:cs="Arial"/>
                <w:b/>
                <w:bCs/>
                <w:color w:val="000000"/>
                <w:sz w:val="16"/>
                <w:szCs w:val="16"/>
              </w:rPr>
            </w:pPr>
          </w:p>
        </w:tc>
        <w:tc>
          <w:tcPr>
            <w:tcW w:w="863" w:type="dxa"/>
            <w:tcBorders>
              <w:top w:val="single" w:sz="2" w:space="0" w:color="auto"/>
            </w:tcBorders>
            <w:shd w:val="clear" w:color="auto" w:fill="auto"/>
            <w:noWrap/>
            <w:vAlign w:val="center"/>
            <w:hideMark/>
          </w:tcPr>
          <w:p w14:paraId="2C207E4D" w14:textId="77777777" w:rsidR="00D506B8" w:rsidRPr="00EF50C7" w:rsidRDefault="00D506B8" w:rsidP="00D506B8">
            <w:pPr>
              <w:jc w:val="center"/>
              <w:rPr>
                <w:rFonts w:ascii="Arial" w:hAnsi="Arial" w:cs="Arial"/>
                <w:b/>
                <w:bCs/>
                <w:color w:val="000000"/>
                <w:sz w:val="16"/>
                <w:szCs w:val="16"/>
              </w:rPr>
            </w:pPr>
          </w:p>
        </w:tc>
        <w:tc>
          <w:tcPr>
            <w:tcW w:w="851" w:type="dxa"/>
            <w:tcBorders>
              <w:top w:val="single" w:sz="2" w:space="0" w:color="auto"/>
            </w:tcBorders>
            <w:shd w:val="clear" w:color="auto" w:fill="auto"/>
            <w:noWrap/>
            <w:vAlign w:val="center"/>
            <w:hideMark/>
          </w:tcPr>
          <w:p w14:paraId="759A10EF" w14:textId="77777777" w:rsidR="00D506B8" w:rsidRPr="00EF50C7" w:rsidRDefault="00D506B8" w:rsidP="00D506B8">
            <w:pPr>
              <w:jc w:val="center"/>
              <w:rPr>
                <w:rFonts w:ascii="Arial" w:hAnsi="Arial" w:cs="Arial"/>
                <w:b/>
                <w:bCs/>
                <w:color w:val="000000"/>
                <w:sz w:val="16"/>
                <w:szCs w:val="16"/>
              </w:rPr>
            </w:pPr>
          </w:p>
        </w:tc>
        <w:tc>
          <w:tcPr>
            <w:tcW w:w="693" w:type="dxa"/>
            <w:tcBorders>
              <w:top w:val="single" w:sz="2" w:space="0" w:color="auto"/>
            </w:tcBorders>
            <w:shd w:val="clear" w:color="auto" w:fill="auto"/>
            <w:noWrap/>
            <w:vAlign w:val="center"/>
            <w:hideMark/>
          </w:tcPr>
          <w:p w14:paraId="32888D2C" w14:textId="77777777" w:rsidR="00D506B8" w:rsidRPr="00EF50C7" w:rsidRDefault="00D506B8" w:rsidP="00D506B8">
            <w:pPr>
              <w:jc w:val="center"/>
              <w:rPr>
                <w:rFonts w:ascii="Arial" w:hAnsi="Arial" w:cs="Arial"/>
                <w:b/>
                <w:bCs/>
                <w:color w:val="000000"/>
                <w:sz w:val="16"/>
                <w:szCs w:val="16"/>
              </w:rPr>
            </w:pPr>
          </w:p>
        </w:tc>
        <w:tc>
          <w:tcPr>
            <w:tcW w:w="724" w:type="dxa"/>
            <w:tcBorders>
              <w:top w:val="single" w:sz="2" w:space="0" w:color="auto"/>
            </w:tcBorders>
            <w:shd w:val="clear" w:color="auto" w:fill="auto"/>
            <w:noWrap/>
            <w:vAlign w:val="center"/>
            <w:hideMark/>
          </w:tcPr>
          <w:p w14:paraId="3B9C9DA3"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67" w:type="dxa"/>
            <w:tcBorders>
              <w:top w:val="single" w:sz="2" w:space="0" w:color="auto"/>
            </w:tcBorders>
            <w:shd w:val="clear" w:color="auto" w:fill="auto"/>
            <w:noWrap/>
            <w:vAlign w:val="center"/>
            <w:hideMark/>
          </w:tcPr>
          <w:p w14:paraId="02584917"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2" w:space="0" w:color="auto"/>
            </w:tcBorders>
            <w:shd w:val="clear" w:color="auto" w:fill="auto"/>
            <w:noWrap/>
            <w:vAlign w:val="center"/>
            <w:hideMark/>
          </w:tcPr>
          <w:p w14:paraId="0FF8A6CA"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864" w:type="dxa"/>
            <w:tcBorders>
              <w:top w:val="single" w:sz="2" w:space="0" w:color="auto"/>
            </w:tcBorders>
            <w:shd w:val="clear" w:color="auto" w:fill="auto"/>
            <w:noWrap/>
            <w:vAlign w:val="center"/>
            <w:hideMark/>
          </w:tcPr>
          <w:p w14:paraId="51234609" w14:textId="77777777" w:rsidR="00D506B8" w:rsidRPr="00EF50C7" w:rsidRDefault="00D506B8" w:rsidP="00D506B8">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057FB6" w:rsidRPr="00EF50C7" w14:paraId="554620A0" w14:textId="77777777" w:rsidTr="00057FB6">
        <w:trPr>
          <w:trHeight w:val="129"/>
        </w:trPr>
        <w:tc>
          <w:tcPr>
            <w:tcW w:w="3545" w:type="dxa"/>
            <w:shd w:val="clear" w:color="auto" w:fill="auto"/>
            <w:vAlign w:val="center"/>
            <w:hideMark/>
          </w:tcPr>
          <w:p w14:paraId="0667871D"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gridSpan w:val="2"/>
            <w:shd w:val="clear" w:color="auto" w:fill="auto"/>
            <w:noWrap/>
            <w:vAlign w:val="center"/>
            <w:hideMark/>
          </w:tcPr>
          <w:p w14:paraId="4CB7081A" w14:textId="6A6AB760"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5.636.809</w:t>
            </w:r>
          </w:p>
        </w:tc>
        <w:tc>
          <w:tcPr>
            <w:tcW w:w="554" w:type="dxa"/>
            <w:shd w:val="clear" w:color="auto" w:fill="auto"/>
            <w:noWrap/>
            <w:vAlign w:val="center"/>
            <w:hideMark/>
          </w:tcPr>
          <w:p w14:paraId="24BE9980" w14:textId="63F87E2E"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3F1384FD" w14:textId="54A8A6A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6AE1AE4E" w14:textId="53CE9AC2"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6EE8E2B7" w14:textId="6FD9BD5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774E7466" w14:textId="7392E9E4"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17D458E1" w14:textId="0538C88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486271E6" w14:textId="09EF708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03B86D4F" w14:textId="6EDFFE5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5.636.809</w:t>
            </w:r>
          </w:p>
        </w:tc>
      </w:tr>
      <w:tr w:rsidR="00057FB6" w:rsidRPr="00EF50C7" w14:paraId="4EAF17C9" w14:textId="77777777" w:rsidTr="00057FB6">
        <w:trPr>
          <w:trHeight w:val="129"/>
        </w:trPr>
        <w:tc>
          <w:tcPr>
            <w:tcW w:w="3545" w:type="dxa"/>
            <w:shd w:val="clear" w:color="auto" w:fill="auto"/>
            <w:vAlign w:val="center"/>
            <w:hideMark/>
          </w:tcPr>
          <w:p w14:paraId="7E5E8B6A"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gridSpan w:val="2"/>
            <w:shd w:val="clear" w:color="auto" w:fill="auto"/>
            <w:noWrap/>
            <w:vAlign w:val="center"/>
            <w:hideMark/>
          </w:tcPr>
          <w:p w14:paraId="0C1753ED" w14:textId="312A2D6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75FB6CA8" w14:textId="0880EC3E"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498466C3" w14:textId="2353594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776718E2" w14:textId="0F778BBE"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49329255" w14:textId="30E181A1"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3424A703" w14:textId="111D811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7D27F9A6" w14:textId="7C7A137B"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01A1542A" w14:textId="29BF2C5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2526704E" w14:textId="1626DBD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r>
      <w:tr w:rsidR="00057FB6" w:rsidRPr="00EF50C7" w14:paraId="15DBB25E" w14:textId="77777777" w:rsidTr="00057FB6">
        <w:trPr>
          <w:trHeight w:val="129"/>
        </w:trPr>
        <w:tc>
          <w:tcPr>
            <w:tcW w:w="3545" w:type="dxa"/>
            <w:shd w:val="clear" w:color="auto" w:fill="auto"/>
            <w:vAlign w:val="center"/>
            <w:hideMark/>
          </w:tcPr>
          <w:p w14:paraId="2E3048E2"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gridSpan w:val="2"/>
            <w:shd w:val="clear" w:color="auto" w:fill="auto"/>
            <w:noWrap/>
            <w:vAlign w:val="center"/>
            <w:hideMark/>
          </w:tcPr>
          <w:p w14:paraId="0D68D395" w14:textId="120547D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0989A791" w14:textId="5BAA06A1"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00EE0E24" w14:textId="6CFB76E9"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47A131DA" w14:textId="576C5AC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0E024992" w14:textId="0F80CD87"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08CD2F06" w14:textId="13AAFF8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4291A982" w14:textId="5A946D5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6920C022" w14:textId="3EC447B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2877C560" w14:textId="034AAC7C"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r>
      <w:tr w:rsidR="00057FB6" w:rsidRPr="00EF50C7" w14:paraId="46FE82FF" w14:textId="77777777" w:rsidTr="00057FB6">
        <w:trPr>
          <w:trHeight w:val="129"/>
        </w:trPr>
        <w:tc>
          <w:tcPr>
            <w:tcW w:w="3545" w:type="dxa"/>
            <w:shd w:val="clear" w:color="auto" w:fill="auto"/>
            <w:vAlign w:val="center"/>
            <w:hideMark/>
          </w:tcPr>
          <w:p w14:paraId="2856865C"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gridSpan w:val="2"/>
            <w:shd w:val="clear" w:color="auto" w:fill="auto"/>
            <w:noWrap/>
            <w:vAlign w:val="center"/>
            <w:hideMark/>
          </w:tcPr>
          <w:p w14:paraId="1A6D3278" w14:textId="2230385C"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6A35DE2A" w14:textId="1E588B7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2F98D06B" w14:textId="758AD90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14806693" w14:textId="1F662C8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1CEBD6BE" w14:textId="3735EB34"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1E99F97D" w14:textId="7E9E510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1404E84F" w14:textId="6E4F728C"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1B50E582" w14:textId="51B599D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098178A8" w14:textId="03CFBD9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r>
      <w:tr w:rsidR="00057FB6" w:rsidRPr="00EF50C7" w14:paraId="23DC1414" w14:textId="77777777" w:rsidTr="00057FB6">
        <w:trPr>
          <w:trHeight w:val="129"/>
        </w:trPr>
        <w:tc>
          <w:tcPr>
            <w:tcW w:w="3686" w:type="dxa"/>
            <w:gridSpan w:val="2"/>
            <w:shd w:val="clear" w:color="auto" w:fill="auto"/>
            <w:vAlign w:val="center"/>
            <w:hideMark/>
          </w:tcPr>
          <w:p w14:paraId="2CF452CB"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851" w:type="dxa"/>
            <w:shd w:val="clear" w:color="auto" w:fill="auto"/>
            <w:noWrap/>
            <w:vAlign w:val="center"/>
            <w:hideMark/>
          </w:tcPr>
          <w:p w14:paraId="34190DA3" w14:textId="24E08134"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402D0287" w14:textId="71C55429"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19C6C67E" w14:textId="72DB6AD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79B99441" w14:textId="7F1707D7"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5F798290" w14:textId="34B08D07"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5392BF61" w14:textId="68F564EB"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3FC4C9C0" w14:textId="5098B75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7B7C9899" w14:textId="0920FC68"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75F71B37" w14:textId="2F44E0BD"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r>
      <w:tr w:rsidR="00057FB6" w:rsidRPr="00EF50C7" w14:paraId="76581D3E" w14:textId="77777777" w:rsidTr="00057FB6">
        <w:trPr>
          <w:trHeight w:val="129"/>
        </w:trPr>
        <w:tc>
          <w:tcPr>
            <w:tcW w:w="3545" w:type="dxa"/>
            <w:shd w:val="clear" w:color="auto" w:fill="auto"/>
            <w:vAlign w:val="center"/>
            <w:hideMark/>
          </w:tcPr>
          <w:p w14:paraId="4CFB09EC"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gridSpan w:val="2"/>
            <w:shd w:val="clear" w:color="auto" w:fill="auto"/>
            <w:noWrap/>
            <w:vAlign w:val="center"/>
            <w:hideMark/>
          </w:tcPr>
          <w:p w14:paraId="55B88796" w14:textId="286D861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23367211" w14:textId="570483E7"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7AC2B137" w14:textId="6FADD812"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878.175</w:t>
            </w:r>
          </w:p>
        </w:tc>
        <w:tc>
          <w:tcPr>
            <w:tcW w:w="851" w:type="dxa"/>
            <w:shd w:val="clear" w:color="auto" w:fill="auto"/>
            <w:noWrap/>
            <w:vAlign w:val="center"/>
            <w:hideMark/>
          </w:tcPr>
          <w:p w14:paraId="1A159048" w14:textId="711AB0FB"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361.941</w:t>
            </w:r>
          </w:p>
        </w:tc>
        <w:tc>
          <w:tcPr>
            <w:tcW w:w="693" w:type="dxa"/>
            <w:shd w:val="clear" w:color="auto" w:fill="auto"/>
            <w:noWrap/>
            <w:vAlign w:val="center"/>
            <w:hideMark/>
          </w:tcPr>
          <w:p w14:paraId="484CD307" w14:textId="4D61125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46488836" w14:textId="55207290"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598</w:t>
            </w:r>
          </w:p>
        </w:tc>
        <w:tc>
          <w:tcPr>
            <w:tcW w:w="567" w:type="dxa"/>
            <w:shd w:val="clear" w:color="auto" w:fill="auto"/>
            <w:noWrap/>
            <w:vAlign w:val="center"/>
            <w:hideMark/>
          </w:tcPr>
          <w:p w14:paraId="679E6332" w14:textId="6AEE08F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42505E5D" w14:textId="7A02B15B"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2040F087" w14:textId="40022930"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1.240.714</w:t>
            </w:r>
          </w:p>
        </w:tc>
      </w:tr>
      <w:tr w:rsidR="00057FB6" w:rsidRPr="00EF50C7" w14:paraId="5231F1A8" w14:textId="77777777" w:rsidTr="00057FB6">
        <w:trPr>
          <w:trHeight w:val="129"/>
        </w:trPr>
        <w:tc>
          <w:tcPr>
            <w:tcW w:w="3545" w:type="dxa"/>
            <w:shd w:val="clear" w:color="auto" w:fill="auto"/>
            <w:vAlign w:val="center"/>
            <w:hideMark/>
          </w:tcPr>
          <w:p w14:paraId="2D66C830"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gridSpan w:val="2"/>
            <w:shd w:val="clear" w:color="auto" w:fill="auto"/>
            <w:noWrap/>
            <w:vAlign w:val="center"/>
            <w:hideMark/>
          </w:tcPr>
          <w:p w14:paraId="5B1AAC3B" w14:textId="5B494D5A"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538.388</w:t>
            </w:r>
          </w:p>
        </w:tc>
        <w:tc>
          <w:tcPr>
            <w:tcW w:w="554" w:type="dxa"/>
            <w:shd w:val="clear" w:color="auto" w:fill="auto"/>
            <w:noWrap/>
            <w:vAlign w:val="center"/>
            <w:hideMark/>
          </w:tcPr>
          <w:p w14:paraId="294E48A0" w14:textId="1CF9489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3B44D8E6" w14:textId="669C9971"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5B41C0ED" w14:textId="36C797EC"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049327FB" w14:textId="28551658"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1C718088" w14:textId="36FAC24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66.132</w:t>
            </w:r>
          </w:p>
        </w:tc>
        <w:tc>
          <w:tcPr>
            <w:tcW w:w="567" w:type="dxa"/>
            <w:shd w:val="clear" w:color="auto" w:fill="auto"/>
            <w:noWrap/>
            <w:vAlign w:val="center"/>
            <w:hideMark/>
          </w:tcPr>
          <w:p w14:paraId="495CABA9" w14:textId="5E622A09"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03324C76" w14:textId="74596AEB"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3BAC0B15" w14:textId="17808B91"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604.520</w:t>
            </w:r>
          </w:p>
        </w:tc>
      </w:tr>
      <w:tr w:rsidR="00057FB6" w:rsidRPr="00EF50C7" w14:paraId="1EFA1838" w14:textId="77777777" w:rsidTr="00057FB6">
        <w:trPr>
          <w:trHeight w:val="129"/>
        </w:trPr>
        <w:tc>
          <w:tcPr>
            <w:tcW w:w="3545" w:type="dxa"/>
            <w:shd w:val="clear" w:color="auto" w:fill="auto"/>
            <w:vAlign w:val="center"/>
            <w:hideMark/>
          </w:tcPr>
          <w:p w14:paraId="6110A062"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gridSpan w:val="2"/>
            <w:shd w:val="clear" w:color="auto" w:fill="auto"/>
            <w:noWrap/>
            <w:vAlign w:val="center"/>
            <w:hideMark/>
          </w:tcPr>
          <w:p w14:paraId="55E5AE16" w14:textId="2294616B"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6.379</w:t>
            </w:r>
          </w:p>
        </w:tc>
        <w:tc>
          <w:tcPr>
            <w:tcW w:w="554" w:type="dxa"/>
            <w:shd w:val="clear" w:color="auto" w:fill="auto"/>
            <w:noWrap/>
            <w:vAlign w:val="center"/>
            <w:hideMark/>
          </w:tcPr>
          <w:p w14:paraId="67545DB4" w14:textId="4E32C797"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2A9BA8D2" w14:textId="1A850615"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30A83F61" w14:textId="500D18C2"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419443D4" w14:textId="2160F1D2"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13.991</w:t>
            </w:r>
          </w:p>
        </w:tc>
        <w:tc>
          <w:tcPr>
            <w:tcW w:w="724" w:type="dxa"/>
            <w:shd w:val="clear" w:color="auto" w:fill="auto"/>
            <w:noWrap/>
            <w:vAlign w:val="center"/>
            <w:hideMark/>
          </w:tcPr>
          <w:p w14:paraId="6FFB02D1" w14:textId="22621DAF"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0BA7EDDC" w14:textId="51739B27"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445CD3FC" w14:textId="294F3D36"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383D33D4" w14:textId="7CD46DCC"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20.370</w:t>
            </w:r>
          </w:p>
        </w:tc>
      </w:tr>
      <w:tr w:rsidR="00057FB6" w:rsidRPr="00EF50C7" w14:paraId="5555E022" w14:textId="77777777" w:rsidTr="00057FB6">
        <w:trPr>
          <w:trHeight w:val="129"/>
        </w:trPr>
        <w:tc>
          <w:tcPr>
            <w:tcW w:w="3545" w:type="dxa"/>
            <w:shd w:val="clear" w:color="auto" w:fill="auto"/>
            <w:vAlign w:val="center"/>
            <w:hideMark/>
          </w:tcPr>
          <w:p w14:paraId="7B7FEBC4" w14:textId="77777777" w:rsidR="00057FB6" w:rsidRPr="00EF50C7" w:rsidRDefault="00057FB6" w:rsidP="00057FB6">
            <w:pPr>
              <w:rPr>
                <w:rFonts w:ascii="Arial" w:hAnsi="Arial" w:cs="Arial"/>
                <w:color w:val="000000"/>
                <w:sz w:val="16"/>
                <w:szCs w:val="16"/>
              </w:rPr>
            </w:pPr>
            <w:r w:rsidRPr="00EF50C7">
              <w:rPr>
                <w:rFonts w:ascii="Arial" w:hAnsi="Arial" w:cs="Arial"/>
                <w:color w:val="000000"/>
                <w:sz w:val="16"/>
                <w:szCs w:val="16"/>
              </w:rPr>
              <w:t>Diğer alacaklar</w:t>
            </w:r>
          </w:p>
        </w:tc>
        <w:tc>
          <w:tcPr>
            <w:tcW w:w="992" w:type="dxa"/>
            <w:gridSpan w:val="2"/>
            <w:shd w:val="clear" w:color="auto" w:fill="auto"/>
            <w:noWrap/>
            <w:vAlign w:val="center"/>
            <w:hideMark/>
          </w:tcPr>
          <w:p w14:paraId="7584ACB8" w14:textId="1B62B33E"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7DE30C0C" w14:textId="2551B569"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3" w:type="dxa"/>
            <w:shd w:val="clear" w:color="auto" w:fill="auto"/>
            <w:noWrap/>
            <w:vAlign w:val="center"/>
            <w:hideMark/>
          </w:tcPr>
          <w:p w14:paraId="0A521648" w14:textId="59F9FB91"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51" w:type="dxa"/>
            <w:shd w:val="clear" w:color="auto" w:fill="auto"/>
            <w:noWrap/>
            <w:vAlign w:val="center"/>
            <w:hideMark/>
          </w:tcPr>
          <w:p w14:paraId="0A2D8D9E" w14:textId="14230F43"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693" w:type="dxa"/>
            <w:shd w:val="clear" w:color="auto" w:fill="auto"/>
            <w:noWrap/>
            <w:vAlign w:val="center"/>
            <w:hideMark/>
          </w:tcPr>
          <w:p w14:paraId="109EA87D" w14:textId="36A9017E"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724" w:type="dxa"/>
            <w:shd w:val="clear" w:color="auto" w:fill="auto"/>
            <w:noWrap/>
            <w:vAlign w:val="center"/>
            <w:hideMark/>
          </w:tcPr>
          <w:p w14:paraId="31B27ED4" w14:textId="1A915412"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67" w:type="dxa"/>
            <w:shd w:val="clear" w:color="auto" w:fill="auto"/>
            <w:noWrap/>
            <w:vAlign w:val="center"/>
            <w:hideMark/>
          </w:tcPr>
          <w:p w14:paraId="27B8666E" w14:textId="10663966"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554" w:type="dxa"/>
            <w:shd w:val="clear" w:color="auto" w:fill="auto"/>
            <w:noWrap/>
            <w:vAlign w:val="center"/>
            <w:hideMark/>
          </w:tcPr>
          <w:p w14:paraId="683E5483" w14:textId="7B283EC8"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c>
          <w:tcPr>
            <w:tcW w:w="864" w:type="dxa"/>
            <w:shd w:val="clear" w:color="auto" w:fill="auto"/>
            <w:noWrap/>
            <w:vAlign w:val="center"/>
            <w:hideMark/>
          </w:tcPr>
          <w:p w14:paraId="3A3D1B87" w14:textId="047A155D" w:rsidR="00057FB6" w:rsidRPr="00AB68FE" w:rsidRDefault="00057FB6" w:rsidP="00057FB6">
            <w:pPr>
              <w:jc w:val="right"/>
              <w:rPr>
                <w:rFonts w:ascii="Arial" w:hAnsi="Arial" w:cs="Arial"/>
                <w:color w:val="000000"/>
                <w:sz w:val="14"/>
                <w:szCs w:val="16"/>
              </w:rPr>
            </w:pPr>
            <w:r w:rsidRPr="00CB37E9">
              <w:rPr>
                <w:rFonts w:ascii="Arial" w:hAnsi="Arial" w:cs="Arial"/>
                <w:color w:val="000000"/>
                <w:sz w:val="16"/>
                <w:szCs w:val="16"/>
              </w:rPr>
              <w:t>-</w:t>
            </w:r>
          </w:p>
        </w:tc>
      </w:tr>
      <w:tr w:rsidR="00057FB6" w:rsidRPr="00EF50C7" w14:paraId="326E0727" w14:textId="77777777" w:rsidTr="00057FB6">
        <w:trPr>
          <w:trHeight w:val="129"/>
        </w:trPr>
        <w:tc>
          <w:tcPr>
            <w:tcW w:w="3545" w:type="dxa"/>
            <w:tcBorders>
              <w:top w:val="single" w:sz="12" w:space="0" w:color="auto"/>
              <w:bottom w:val="single" w:sz="12" w:space="0" w:color="auto"/>
            </w:tcBorders>
            <w:shd w:val="clear" w:color="auto" w:fill="auto"/>
            <w:vAlign w:val="center"/>
            <w:hideMark/>
          </w:tcPr>
          <w:p w14:paraId="5A846D3D" w14:textId="77777777" w:rsidR="00057FB6" w:rsidRPr="00EF50C7" w:rsidRDefault="00057FB6" w:rsidP="00057FB6">
            <w:pPr>
              <w:rPr>
                <w:rFonts w:ascii="Arial" w:hAnsi="Arial" w:cs="Arial"/>
                <w:color w:val="000000"/>
                <w:sz w:val="16"/>
                <w:szCs w:val="16"/>
              </w:rPr>
            </w:pPr>
            <w:r w:rsidRPr="00EF50C7">
              <w:rPr>
                <w:rFonts w:ascii="Arial" w:hAnsi="Arial" w:cs="Arial"/>
                <w:b/>
                <w:bCs/>
                <w:color w:val="000000"/>
                <w:sz w:val="16"/>
                <w:szCs w:val="16"/>
              </w:rPr>
              <w:t>Toplam</w:t>
            </w:r>
          </w:p>
        </w:tc>
        <w:tc>
          <w:tcPr>
            <w:tcW w:w="992" w:type="dxa"/>
            <w:gridSpan w:val="2"/>
            <w:tcBorders>
              <w:top w:val="single" w:sz="12" w:space="0" w:color="auto"/>
              <w:bottom w:val="single" w:sz="12" w:space="0" w:color="auto"/>
            </w:tcBorders>
            <w:shd w:val="clear" w:color="auto" w:fill="auto"/>
            <w:noWrap/>
            <w:vAlign w:val="center"/>
            <w:hideMark/>
          </w:tcPr>
          <w:p w14:paraId="255FA4CA" w14:textId="37B936DE"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6.181.576</w:t>
            </w:r>
          </w:p>
        </w:tc>
        <w:tc>
          <w:tcPr>
            <w:tcW w:w="554" w:type="dxa"/>
            <w:tcBorders>
              <w:top w:val="single" w:sz="12" w:space="0" w:color="auto"/>
              <w:bottom w:val="single" w:sz="12" w:space="0" w:color="auto"/>
            </w:tcBorders>
            <w:shd w:val="clear" w:color="auto" w:fill="auto"/>
            <w:noWrap/>
            <w:vAlign w:val="center"/>
            <w:hideMark/>
          </w:tcPr>
          <w:p w14:paraId="614194E0" w14:textId="18C94E2A"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w:t>
            </w:r>
          </w:p>
        </w:tc>
        <w:tc>
          <w:tcPr>
            <w:tcW w:w="863" w:type="dxa"/>
            <w:tcBorders>
              <w:top w:val="single" w:sz="12" w:space="0" w:color="auto"/>
              <w:bottom w:val="single" w:sz="12" w:space="0" w:color="auto"/>
            </w:tcBorders>
            <w:shd w:val="clear" w:color="auto" w:fill="auto"/>
            <w:noWrap/>
            <w:vAlign w:val="center"/>
            <w:hideMark/>
          </w:tcPr>
          <w:p w14:paraId="2BF937C2" w14:textId="0C4480FE"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878.175</w:t>
            </w:r>
          </w:p>
        </w:tc>
        <w:tc>
          <w:tcPr>
            <w:tcW w:w="851" w:type="dxa"/>
            <w:tcBorders>
              <w:top w:val="single" w:sz="12" w:space="0" w:color="auto"/>
              <w:bottom w:val="single" w:sz="12" w:space="0" w:color="auto"/>
            </w:tcBorders>
            <w:shd w:val="clear" w:color="auto" w:fill="auto"/>
            <w:noWrap/>
            <w:vAlign w:val="center"/>
            <w:hideMark/>
          </w:tcPr>
          <w:p w14:paraId="12DCD3EA" w14:textId="3D4486D9"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361.941</w:t>
            </w:r>
          </w:p>
        </w:tc>
        <w:tc>
          <w:tcPr>
            <w:tcW w:w="693" w:type="dxa"/>
            <w:tcBorders>
              <w:top w:val="single" w:sz="12" w:space="0" w:color="auto"/>
              <w:bottom w:val="single" w:sz="12" w:space="0" w:color="auto"/>
            </w:tcBorders>
            <w:shd w:val="clear" w:color="auto" w:fill="auto"/>
            <w:noWrap/>
            <w:vAlign w:val="center"/>
            <w:hideMark/>
          </w:tcPr>
          <w:p w14:paraId="3CBA6198" w14:textId="62FD6C65"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13.991</w:t>
            </w:r>
          </w:p>
        </w:tc>
        <w:tc>
          <w:tcPr>
            <w:tcW w:w="724" w:type="dxa"/>
            <w:tcBorders>
              <w:top w:val="single" w:sz="12" w:space="0" w:color="auto"/>
              <w:bottom w:val="single" w:sz="12" w:space="0" w:color="auto"/>
            </w:tcBorders>
            <w:shd w:val="clear" w:color="auto" w:fill="auto"/>
            <w:noWrap/>
            <w:vAlign w:val="center"/>
            <w:hideMark/>
          </w:tcPr>
          <w:p w14:paraId="553ED6CA" w14:textId="0488A721"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66.730</w:t>
            </w:r>
          </w:p>
        </w:tc>
        <w:tc>
          <w:tcPr>
            <w:tcW w:w="567" w:type="dxa"/>
            <w:tcBorders>
              <w:top w:val="single" w:sz="12" w:space="0" w:color="auto"/>
              <w:bottom w:val="single" w:sz="12" w:space="0" w:color="auto"/>
            </w:tcBorders>
            <w:shd w:val="clear" w:color="auto" w:fill="auto"/>
            <w:noWrap/>
            <w:vAlign w:val="center"/>
            <w:hideMark/>
          </w:tcPr>
          <w:p w14:paraId="66C2E3AA" w14:textId="1B53AEA1"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w:t>
            </w:r>
          </w:p>
        </w:tc>
        <w:tc>
          <w:tcPr>
            <w:tcW w:w="554" w:type="dxa"/>
            <w:tcBorders>
              <w:top w:val="single" w:sz="12" w:space="0" w:color="auto"/>
              <w:bottom w:val="single" w:sz="12" w:space="0" w:color="auto"/>
            </w:tcBorders>
            <w:shd w:val="clear" w:color="auto" w:fill="auto"/>
            <w:noWrap/>
            <w:vAlign w:val="center"/>
            <w:hideMark/>
          </w:tcPr>
          <w:p w14:paraId="5DA4DA41" w14:textId="7DB4D2E6"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w:t>
            </w:r>
          </w:p>
        </w:tc>
        <w:tc>
          <w:tcPr>
            <w:tcW w:w="864" w:type="dxa"/>
            <w:tcBorders>
              <w:top w:val="single" w:sz="12" w:space="0" w:color="auto"/>
              <w:bottom w:val="single" w:sz="12" w:space="0" w:color="auto"/>
            </w:tcBorders>
            <w:shd w:val="clear" w:color="auto" w:fill="auto"/>
            <w:noWrap/>
            <w:vAlign w:val="center"/>
            <w:hideMark/>
          </w:tcPr>
          <w:p w14:paraId="1855E63A" w14:textId="65B09142" w:rsidR="00057FB6" w:rsidRPr="00AB68FE" w:rsidRDefault="00057FB6" w:rsidP="00057FB6">
            <w:pPr>
              <w:jc w:val="right"/>
              <w:rPr>
                <w:rFonts w:ascii="Arial" w:hAnsi="Arial" w:cs="Arial"/>
                <w:b/>
                <w:color w:val="000000"/>
                <w:sz w:val="14"/>
                <w:szCs w:val="16"/>
              </w:rPr>
            </w:pPr>
            <w:r w:rsidRPr="00CB37E9">
              <w:rPr>
                <w:rFonts w:ascii="Arial" w:hAnsi="Arial" w:cs="Arial"/>
                <w:b/>
                <w:color w:val="000000"/>
                <w:sz w:val="16"/>
                <w:szCs w:val="16"/>
              </w:rPr>
              <w:t>7.502.413</w:t>
            </w:r>
          </w:p>
        </w:tc>
      </w:tr>
    </w:tbl>
    <w:p w14:paraId="421532F8" w14:textId="77777777" w:rsidR="00D506B8" w:rsidRDefault="00D506B8" w:rsidP="00D506B8">
      <w:pPr>
        <w:pStyle w:val="BodyTextIndent"/>
        <w:ind w:firstLine="0"/>
        <w:rPr>
          <w:rFonts w:ascii="Arial" w:hAnsi="Arial" w:cs="Arial"/>
          <w:b/>
          <w:sz w:val="16"/>
          <w:szCs w:val="20"/>
        </w:rPr>
      </w:pPr>
    </w:p>
    <w:p w14:paraId="425118BA" w14:textId="77777777" w:rsidR="00D506B8" w:rsidRDefault="00D506B8" w:rsidP="00D506B8">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3C2E8019" w14:textId="77777777" w:rsidR="00D506B8" w:rsidRPr="00295D9C" w:rsidRDefault="00D506B8" w:rsidP="00D506B8">
      <w:pPr>
        <w:spacing w:line="240" w:lineRule="exact"/>
        <w:jc w:val="both"/>
        <w:outlineLvl w:val="1"/>
        <w:rPr>
          <w:rFonts w:ascii="Arial" w:eastAsia="Arial Unicode MS" w:hAnsi="Arial" w:cs="Arial"/>
          <w:sz w:val="20"/>
          <w:szCs w:val="20"/>
          <w:highlight w:val="green"/>
        </w:rPr>
      </w:pPr>
    </w:p>
    <w:p w14:paraId="5EF50178" w14:textId="77777777" w:rsidR="00D506B8" w:rsidRPr="00295D9C" w:rsidRDefault="00D506B8" w:rsidP="008C02A5">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 xml:space="preserve">Karşı taraf kredi riski için kullanılan teminatlar: </w:t>
      </w:r>
    </w:p>
    <w:p w14:paraId="78462FE2" w14:textId="77777777" w:rsidR="00D506B8" w:rsidRPr="00295D9C" w:rsidRDefault="00D506B8" w:rsidP="00D506B8">
      <w:pPr>
        <w:spacing w:line="240" w:lineRule="exact"/>
        <w:jc w:val="both"/>
        <w:outlineLvl w:val="1"/>
        <w:rPr>
          <w:rFonts w:ascii="Arial" w:eastAsia="Arial Unicode MS" w:hAnsi="Arial" w:cs="Arial"/>
          <w:sz w:val="20"/>
          <w:szCs w:val="20"/>
        </w:rPr>
      </w:pPr>
    </w:p>
    <w:p w14:paraId="37A7E265" w14:textId="15AF1718" w:rsidR="00D506B8" w:rsidRPr="00295D9C" w:rsidRDefault="00D506B8" w:rsidP="00D506B8">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Sermaye yeterliliği hesaplamasında dikkate alınan türev teminatları bulunmadığından ilgili tablo verilmemiştir (31 Aralık 202</w:t>
      </w:r>
      <w:r w:rsidR="00057FB6">
        <w:rPr>
          <w:rFonts w:ascii="Arial" w:eastAsia="Arial Unicode MS" w:hAnsi="Arial" w:cs="Arial"/>
          <w:sz w:val="20"/>
          <w:szCs w:val="20"/>
        </w:rPr>
        <w:t>2</w:t>
      </w:r>
      <w:r w:rsidRPr="00295D9C">
        <w:rPr>
          <w:rFonts w:ascii="Arial" w:eastAsia="Arial Unicode MS" w:hAnsi="Arial" w:cs="Arial"/>
          <w:sz w:val="20"/>
          <w:szCs w:val="20"/>
        </w:rPr>
        <w:t>: Bulunmamaktadır).</w:t>
      </w:r>
    </w:p>
    <w:p w14:paraId="3EA508BE" w14:textId="77777777" w:rsidR="00D506B8" w:rsidRPr="00DC56A6" w:rsidRDefault="00D506B8" w:rsidP="00D506B8">
      <w:pPr>
        <w:spacing w:line="240" w:lineRule="exact"/>
        <w:jc w:val="both"/>
        <w:outlineLvl w:val="1"/>
        <w:rPr>
          <w:rFonts w:ascii="Arial" w:eastAsia="Arial Unicode MS" w:hAnsi="Arial" w:cs="Arial"/>
          <w:sz w:val="10"/>
          <w:szCs w:val="20"/>
        </w:rPr>
      </w:pPr>
    </w:p>
    <w:p w14:paraId="5C4D48DF" w14:textId="77777777" w:rsidR="00D506B8" w:rsidRPr="00295D9C" w:rsidRDefault="00D506B8" w:rsidP="008C02A5">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Kredi türevleri</w:t>
      </w:r>
    </w:p>
    <w:p w14:paraId="1BF189C7" w14:textId="77777777" w:rsidR="00D506B8" w:rsidRPr="00295D9C" w:rsidRDefault="00D506B8" w:rsidP="00D506B8">
      <w:pPr>
        <w:spacing w:line="240" w:lineRule="exact"/>
        <w:jc w:val="both"/>
        <w:outlineLvl w:val="1"/>
        <w:rPr>
          <w:rFonts w:ascii="Arial" w:eastAsia="Arial Unicode MS" w:hAnsi="Arial" w:cs="Arial"/>
          <w:sz w:val="20"/>
          <w:szCs w:val="20"/>
        </w:rPr>
      </w:pPr>
    </w:p>
    <w:p w14:paraId="1C3F46F3" w14:textId="091B2DD7" w:rsidR="00D506B8" w:rsidRDefault="00D506B8" w:rsidP="00D506B8">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057FB6">
        <w:rPr>
          <w:rFonts w:ascii="Arial" w:eastAsia="Arial Unicode MS" w:hAnsi="Arial" w:cs="Arial"/>
          <w:sz w:val="20"/>
          <w:szCs w:val="20"/>
        </w:rPr>
        <w:t>2</w:t>
      </w:r>
      <w:r w:rsidRPr="00295D9C">
        <w:rPr>
          <w:rFonts w:ascii="Arial" w:eastAsia="Arial Unicode MS" w:hAnsi="Arial" w:cs="Arial"/>
          <w:sz w:val="20"/>
          <w:szCs w:val="20"/>
        </w:rPr>
        <w:t>: Bulunmamaktadır).</w:t>
      </w:r>
    </w:p>
    <w:p w14:paraId="42919FD6" w14:textId="77777777" w:rsidR="00D506B8" w:rsidRPr="00653239" w:rsidRDefault="00D506B8" w:rsidP="00D506B8">
      <w:pPr>
        <w:spacing w:line="240" w:lineRule="exact"/>
        <w:ind w:left="709"/>
        <w:jc w:val="both"/>
        <w:outlineLvl w:val="1"/>
        <w:rPr>
          <w:rFonts w:ascii="Arial" w:eastAsia="Arial Unicode MS" w:hAnsi="Arial" w:cs="Arial"/>
          <w:sz w:val="14"/>
          <w:szCs w:val="20"/>
        </w:rPr>
      </w:pPr>
    </w:p>
    <w:p w14:paraId="67AD9A20" w14:textId="77777777" w:rsidR="00D506B8" w:rsidRPr="00295D9C" w:rsidRDefault="00D506B8" w:rsidP="008C02A5">
      <w:pPr>
        <w:pStyle w:val="ListParagraph"/>
        <w:numPr>
          <w:ilvl w:val="0"/>
          <w:numId w:val="41"/>
        </w:numPr>
        <w:spacing w:line="240" w:lineRule="exact"/>
        <w:jc w:val="both"/>
        <w:outlineLvl w:val="1"/>
        <w:rPr>
          <w:rFonts w:ascii="Arial" w:hAnsi="Arial" w:cs="Arial"/>
          <w:b/>
          <w:sz w:val="20"/>
          <w:szCs w:val="20"/>
        </w:rPr>
      </w:pPr>
      <w:r w:rsidRPr="00295D9C">
        <w:rPr>
          <w:rFonts w:ascii="Arial" w:hAnsi="Arial" w:cs="Arial"/>
          <w:b/>
          <w:sz w:val="20"/>
          <w:szCs w:val="20"/>
        </w:rPr>
        <w:t>Merkezi karşı tarafa (“MKT”) olan riskler</w:t>
      </w:r>
    </w:p>
    <w:p w14:paraId="09FE9F1C" w14:textId="77777777" w:rsidR="00D506B8" w:rsidRPr="00295D9C" w:rsidRDefault="00D506B8" w:rsidP="00D506B8">
      <w:pPr>
        <w:spacing w:line="240" w:lineRule="exact"/>
        <w:jc w:val="both"/>
        <w:outlineLvl w:val="1"/>
        <w:rPr>
          <w:rFonts w:ascii="Arial" w:eastAsia="Arial Unicode MS" w:hAnsi="Arial" w:cs="Arial"/>
          <w:sz w:val="20"/>
          <w:szCs w:val="20"/>
        </w:rPr>
      </w:pPr>
    </w:p>
    <w:p w14:paraId="082AB4B7" w14:textId="3699ED7C" w:rsidR="00D506B8" w:rsidRPr="00295D9C" w:rsidRDefault="00D506B8" w:rsidP="00D506B8">
      <w:pPr>
        <w:spacing w:line="240" w:lineRule="exact"/>
        <w:ind w:left="709"/>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057FB6">
        <w:rPr>
          <w:rFonts w:ascii="Arial" w:eastAsia="Arial Unicode MS" w:hAnsi="Arial" w:cs="Arial"/>
          <w:sz w:val="20"/>
          <w:szCs w:val="20"/>
        </w:rPr>
        <w:t>2</w:t>
      </w:r>
      <w:r w:rsidRPr="00295D9C">
        <w:rPr>
          <w:rFonts w:ascii="Arial" w:eastAsia="Arial Unicode MS" w:hAnsi="Arial" w:cs="Arial"/>
          <w:sz w:val="20"/>
          <w:szCs w:val="20"/>
        </w:rPr>
        <w:t>: Bulunmamaktadır).</w:t>
      </w:r>
    </w:p>
    <w:p w14:paraId="69638527" w14:textId="77777777" w:rsidR="00D506B8" w:rsidRPr="00295D9C" w:rsidRDefault="00D506B8" w:rsidP="00D506B8">
      <w:pPr>
        <w:spacing w:line="240" w:lineRule="exact"/>
        <w:jc w:val="both"/>
        <w:outlineLvl w:val="1"/>
        <w:rPr>
          <w:rFonts w:ascii="Arial" w:hAnsi="Arial" w:cs="Arial"/>
          <w:b/>
          <w:sz w:val="20"/>
          <w:szCs w:val="20"/>
          <w:highlight w:val="green"/>
        </w:rPr>
      </w:pPr>
    </w:p>
    <w:p w14:paraId="29F81D9C" w14:textId="77777777" w:rsidR="00D506B8" w:rsidRPr="00295D9C" w:rsidRDefault="00D506B8" w:rsidP="008C02A5">
      <w:pPr>
        <w:pStyle w:val="ListParagraph"/>
        <w:numPr>
          <w:ilvl w:val="0"/>
          <w:numId w:val="44"/>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 xml:space="preserve">Menkul kıymetleştirme açıklamaları: </w:t>
      </w:r>
    </w:p>
    <w:p w14:paraId="2E94A77D" w14:textId="77777777" w:rsidR="00D506B8" w:rsidRPr="00295D9C" w:rsidRDefault="00D506B8" w:rsidP="00D506B8">
      <w:pPr>
        <w:spacing w:line="240" w:lineRule="exact"/>
        <w:jc w:val="both"/>
        <w:outlineLvl w:val="1"/>
        <w:rPr>
          <w:rFonts w:ascii="Arial" w:hAnsi="Arial" w:cs="Arial"/>
        </w:rPr>
      </w:pPr>
    </w:p>
    <w:p w14:paraId="17EA3AA2" w14:textId="7C89D765" w:rsidR="00D506B8" w:rsidRPr="00295D9C" w:rsidRDefault="00D506B8" w:rsidP="00D506B8">
      <w:pPr>
        <w:spacing w:line="240" w:lineRule="exact"/>
        <w:ind w:left="426"/>
        <w:jc w:val="both"/>
        <w:outlineLvl w:val="1"/>
        <w:rPr>
          <w:rFonts w:ascii="Arial" w:eastAsia="Arial Unicode MS" w:hAnsi="Arial" w:cs="Arial"/>
          <w:sz w:val="20"/>
          <w:szCs w:val="20"/>
        </w:rPr>
      </w:pPr>
      <w:r w:rsidRPr="00295D9C">
        <w:rPr>
          <w:rFonts w:ascii="Arial" w:eastAsia="Arial Unicode MS" w:hAnsi="Arial" w:cs="Arial"/>
          <w:sz w:val="20"/>
          <w:szCs w:val="20"/>
        </w:rPr>
        <w:t>Bulunmamaktadır (31 Aralık 202</w:t>
      </w:r>
      <w:r w:rsidR="00057FB6">
        <w:rPr>
          <w:rFonts w:ascii="Arial" w:eastAsia="Arial Unicode MS" w:hAnsi="Arial" w:cs="Arial"/>
          <w:sz w:val="20"/>
          <w:szCs w:val="20"/>
        </w:rPr>
        <w:t>2</w:t>
      </w:r>
      <w:r w:rsidRPr="00295D9C">
        <w:rPr>
          <w:rFonts w:ascii="Arial" w:eastAsia="Arial Unicode MS" w:hAnsi="Arial" w:cs="Arial"/>
          <w:sz w:val="20"/>
          <w:szCs w:val="20"/>
        </w:rPr>
        <w:t>: Bulunmamaktadır).</w:t>
      </w:r>
    </w:p>
    <w:p w14:paraId="0FD812A0" w14:textId="77777777" w:rsidR="00D506B8" w:rsidRDefault="00D506B8" w:rsidP="00D506B8">
      <w:pPr>
        <w:spacing w:line="240" w:lineRule="exact"/>
        <w:jc w:val="both"/>
        <w:outlineLvl w:val="1"/>
        <w:rPr>
          <w:rFonts w:ascii="Arial" w:hAnsi="Arial" w:cs="Arial"/>
          <w:b/>
          <w:sz w:val="20"/>
          <w:szCs w:val="20"/>
        </w:rPr>
      </w:pPr>
    </w:p>
    <w:p w14:paraId="6F4F3952" w14:textId="77777777" w:rsidR="00D506B8" w:rsidRDefault="00D506B8" w:rsidP="00D506B8">
      <w:pPr>
        <w:spacing w:line="240" w:lineRule="exact"/>
        <w:jc w:val="both"/>
        <w:outlineLvl w:val="1"/>
        <w:rPr>
          <w:rFonts w:ascii="Arial" w:hAnsi="Arial" w:cs="Arial"/>
          <w:b/>
          <w:sz w:val="20"/>
          <w:szCs w:val="20"/>
        </w:rPr>
      </w:pPr>
    </w:p>
    <w:p w14:paraId="4D56FDA4" w14:textId="77777777" w:rsidR="00D506B8" w:rsidRDefault="00D506B8" w:rsidP="00D506B8">
      <w:pPr>
        <w:spacing w:line="240" w:lineRule="exact"/>
        <w:jc w:val="both"/>
        <w:outlineLvl w:val="1"/>
        <w:rPr>
          <w:rFonts w:ascii="Arial" w:hAnsi="Arial" w:cs="Arial"/>
          <w:b/>
          <w:sz w:val="20"/>
          <w:szCs w:val="20"/>
        </w:rPr>
      </w:pPr>
    </w:p>
    <w:p w14:paraId="6A0BAAA1" w14:textId="77777777" w:rsidR="00C56D43" w:rsidRDefault="00C56D43" w:rsidP="00D506B8">
      <w:pPr>
        <w:rPr>
          <w:rFonts w:ascii="Arial" w:hAnsi="Arial" w:cs="Arial"/>
          <w:b/>
          <w:sz w:val="20"/>
          <w:szCs w:val="20"/>
        </w:rPr>
      </w:pPr>
    </w:p>
    <w:p w14:paraId="56F1740B" w14:textId="306B2D26" w:rsidR="00C56D43" w:rsidRDefault="00C56D43" w:rsidP="00D506B8">
      <w:pPr>
        <w:rPr>
          <w:rFonts w:ascii="Arial" w:hAnsi="Arial" w:cs="Arial"/>
          <w:b/>
          <w:sz w:val="20"/>
          <w:szCs w:val="20"/>
        </w:rPr>
      </w:pPr>
    </w:p>
    <w:p w14:paraId="2D3B3B88" w14:textId="77777777" w:rsidR="00C56D43" w:rsidRPr="003B6DE1" w:rsidRDefault="00C56D43" w:rsidP="00D506B8">
      <w:pPr>
        <w:rPr>
          <w:rFonts w:ascii="Arial" w:hAnsi="Arial" w:cs="Arial"/>
          <w:b/>
          <w:sz w:val="12"/>
          <w:szCs w:val="12"/>
        </w:rPr>
      </w:pPr>
    </w:p>
    <w:p w14:paraId="3DF5B625" w14:textId="77777777" w:rsidR="00D506B8" w:rsidRPr="00295D9C" w:rsidRDefault="00D506B8" w:rsidP="00D506B8">
      <w:pPr>
        <w:pStyle w:val="BodyTextIndent"/>
        <w:ind w:hanging="567"/>
        <w:rPr>
          <w:rFonts w:ascii="Arial" w:eastAsia="Arial Unicode MS" w:hAnsi="Arial" w:cs="Arial"/>
          <w:b/>
          <w:sz w:val="20"/>
          <w:szCs w:val="20"/>
          <w:lang w:eastAsia="tr-TR"/>
        </w:rPr>
      </w:pPr>
      <w:r w:rsidRPr="00295D9C">
        <w:rPr>
          <w:rFonts w:ascii="Arial" w:eastAsia="Arial Unicode MS" w:hAnsi="Arial" w:cs="Arial"/>
          <w:b/>
          <w:sz w:val="20"/>
          <w:szCs w:val="20"/>
          <w:lang w:eastAsia="tr-TR"/>
        </w:rPr>
        <w:t xml:space="preserve">VI.  </w:t>
      </w:r>
      <w:r w:rsidRPr="00295D9C">
        <w:rPr>
          <w:rFonts w:ascii="Arial" w:eastAsia="Arial Unicode MS" w:hAnsi="Arial" w:cs="Arial"/>
          <w:b/>
          <w:sz w:val="20"/>
          <w:szCs w:val="20"/>
          <w:lang w:eastAsia="tr-TR"/>
        </w:rPr>
        <w:tab/>
        <w:t>Risk yönetimine ilişkin açıklamalar (devamı):</w:t>
      </w:r>
    </w:p>
    <w:p w14:paraId="16596CCE" w14:textId="77777777" w:rsidR="00D506B8" w:rsidRPr="00295D9C" w:rsidRDefault="00D506B8" w:rsidP="00D506B8">
      <w:pPr>
        <w:spacing w:line="240" w:lineRule="exact"/>
        <w:jc w:val="both"/>
        <w:outlineLvl w:val="1"/>
        <w:rPr>
          <w:rFonts w:ascii="Arial" w:eastAsia="Arial Unicode MS" w:hAnsi="Arial" w:cs="Arial"/>
          <w:sz w:val="20"/>
          <w:szCs w:val="20"/>
        </w:rPr>
      </w:pPr>
    </w:p>
    <w:p w14:paraId="7FAFD99F" w14:textId="77777777" w:rsidR="00D506B8" w:rsidRPr="00295D9C" w:rsidRDefault="00D506B8" w:rsidP="008C02A5">
      <w:pPr>
        <w:pStyle w:val="ListParagraph"/>
        <w:numPr>
          <w:ilvl w:val="0"/>
          <w:numId w:val="44"/>
        </w:numPr>
        <w:spacing w:line="240" w:lineRule="exact"/>
        <w:ind w:left="426" w:hanging="426"/>
        <w:jc w:val="both"/>
        <w:outlineLvl w:val="1"/>
        <w:rPr>
          <w:rFonts w:ascii="Arial" w:hAnsi="Arial" w:cs="Arial"/>
          <w:b/>
          <w:sz w:val="20"/>
          <w:szCs w:val="20"/>
        </w:rPr>
      </w:pPr>
      <w:r w:rsidRPr="00295D9C">
        <w:rPr>
          <w:rFonts w:ascii="Arial" w:hAnsi="Arial" w:cs="Arial"/>
          <w:b/>
          <w:sz w:val="20"/>
          <w:szCs w:val="20"/>
        </w:rPr>
        <w:t>Piyasa riski açıklamaları:</w:t>
      </w:r>
    </w:p>
    <w:p w14:paraId="183CB135" w14:textId="77777777" w:rsidR="00D506B8" w:rsidRPr="00295D9C" w:rsidRDefault="00D506B8" w:rsidP="00D506B8">
      <w:pPr>
        <w:spacing w:line="240" w:lineRule="exact"/>
        <w:jc w:val="both"/>
        <w:outlineLvl w:val="1"/>
        <w:rPr>
          <w:rFonts w:ascii="Arial" w:eastAsia="Arial Unicode MS" w:hAnsi="Arial" w:cs="Arial"/>
          <w:sz w:val="20"/>
          <w:szCs w:val="20"/>
        </w:rPr>
      </w:pPr>
    </w:p>
    <w:p w14:paraId="6B670F40" w14:textId="77777777" w:rsidR="00D506B8" w:rsidRPr="00295D9C" w:rsidRDefault="00D506B8" w:rsidP="008C02A5">
      <w:pPr>
        <w:pStyle w:val="ListParagraph"/>
        <w:numPr>
          <w:ilvl w:val="0"/>
          <w:numId w:val="42"/>
        </w:numPr>
        <w:spacing w:line="240" w:lineRule="exact"/>
        <w:jc w:val="both"/>
        <w:outlineLvl w:val="1"/>
        <w:rPr>
          <w:rFonts w:ascii="Arial" w:hAnsi="Arial" w:cs="Arial"/>
          <w:b/>
          <w:sz w:val="20"/>
          <w:szCs w:val="20"/>
        </w:rPr>
      </w:pPr>
      <w:r w:rsidRPr="00295D9C">
        <w:rPr>
          <w:rFonts w:ascii="Arial" w:hAnsi="Arial" w:cs="Arial"/>
          <w:b/>
          <w:sz w:val="20"/>
          <w:szCs w:val="20"/>
        </w:rPr>
        <w:t>Standart yaklaşım:</w:t>
      </w: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D506B8" w:rsidRPr="00F11E9B" w14:paraId="27C8859A" w14:textId="77777777" w:rsidTr="00D506B8">
        <w:trPr>
          <w:trHeight w:val="170"/>
        </w:trPr>
        <w:tc>
          <w:tcPr>
            <w:tcW w:w="336" w:type="dxa"/>
            <w:tcBorders>
              <w:top w:val="single" w:sz="2" w:space="0" w:color="auto"/>
              <w:bottom w:val="single" w:sz="2" w:space="0" w:color="auto"/>
            </w:tcBorders>
            <w:shd w:val="clear" w:color="auto" w:fill="auto"/>
            <w:noWrap/>
            <w:vAlign w:val="center"/>
            <w:hideMark/>
          </w:tcPr>
          <w:p w14:paraId="6BC0F1A6"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bottom w:val="single" w:sz="2" w:space="0" w:color="auto"/>
            </w:tcBorders>
            <w:shd w:val="clear" w:color="auto" w:fill="auto"/>
            <w:noWrap/>
            <w:vAlign w:val="center"/>
            <w:hideMark/>
          </w:tcPr>
          <w:p w14:paraId="6403609E"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w:t>
            </w:r>
          </w:p>
        </w:tc>
        <w:tc>
          <w:tcPr>
            <w:tcW w:w="2268" w:type="dxa"/>
            <w:tcBorders>
              <w:top w:val="single" w:sz="2" w:space="0" w:color="auto"/>
              <w:bottom w:val="single" w:sz="2" w:space="0" w:color="auto"/>
            </w:tcBorders>
            <w:shd w:val="clear" w:color="auto" w:fill="auto"/>
            <w:noWrap/>
            <w:vAlign w:val="center"/>
            <w:hideMark/>
          </w:tcPr>
          <w:p w14:paraId="709E7C37" w14:textId="77777777" w:rsidR="00D506B8" w:rsidRPr="00F11E9B" w:rsidRDefault="00D506B8" w:rsidP="00D506B8">
            <w:pPr>
              <w:jc w:val="right"/>
              <w:rPr>
                <w:rFonts w:ascii="Arial" w:hAnsi="Arial" w:cs="Arial"/>
                <w:b/>
                <w:bCs/>
                <w:color w:val="000000"/>
                <w:sz w:val="16"/>
                <w:szCs w:val="16"/>
              </w:rPr>
            </w:pPr>
            <w:r w:rsidRPr="00F11E9B">
              <w:rPr>
                <w:rFonts w:ascii="Arial" w:hAnsi="Arial" w:cs="Arial"/>
                <w:b/>
                <w:bCs/>
                <w:color w:val="000000"/>
                <w:sz w:val="16"/>
                <w:szCs w:val="16"/>
              </w:rPr>
              <w:t>Risk Ağırlıklı Tutarlar</w:t>
            </w:r>
          </w:p>
          <w:p w14:paraId="0B103CA0" w14:textId="77777777" w:rsidR="00D506B8" w:rsidRPr="00F11E9B" w:rsidRDefault="00D506B8" w:rsidP="00D506B8">
            <w:pPr>
              <w:jc w:val="right"/>
              <w:rPr>
                <w:rFonts w:ascii="Arial" w:hAnsi="Arial" w:cs="Arial"/>
                <w:b/>
                <w:bCs/>
                <w:color w:val="000000"/>
                <w:sz w:val="16"/>
                <w:szCs w:val="16"/>
              </w:rPr>
            </w:pPr>
            <w:r w:rsidRPr="00F11E9B">
              <w:rPr>
                <w:rFonts w:ascii="Arial" w:hAnsi="Arial" w:cs="Arial"/>
                <w:b/>
                <w:bCs/>
                <w:color w:val="000000"/>
                <w:sz w:val="16"/>
                <w:szCs w:val="16"/>
              </w:rPr>
              <w:t>Cari Dönem</w:t>
            </w:r>
          </w:p>
        </w:tc>
        <w:tc>
          <w:tcPr>
            <w:tcW w:w="2268" w:type="dxa"/>
            <w:tcBorders>
              <w:top w:val="single" w:sz="2" w:space="0" w:color="auto"/>
              <w:bottom w:val="single" w:sz="2" w:space="0" w:color="auto"/>
            </w:tcBorders>
          </w:tcPr>
          <w:p w14:paraId="08F2764F" w14:textId="77777777" w:rsidR="00D506B8" w:rsidRPr="00F11E9B" w:rsidRDefault="00D506B8" w:rsidP="00D506B8">
            <w:pPr>
              <w:jc w:val="right"/>
              <w:rPr>
                <w:rFonts w:ascii="Arial" w:hAnsi="Arial" w:cs="Arial"/>
                <w:b/>
                <w:bCs/>
                <w:color w:val="000000"/>
                <w:sz w:val="16"/>
                <w:szCs w:val="16"/>
                <w:lang w:val="en-US" w:eastAsia="en-US"/>
              </w:rPr>
            </w:pPr>
            <w:r w:rsidRPr="00F11E9B">
              <w:rPr>
                <w:rFonts w:ascii="Arial" w:hAnsi="Arial" w:cs="Arial"/>
                <w:b/>
                <w:bCs/>
                <w:color w:val="000000"/>
                <w:sz w:val="16"/>
                <w:szCs w:val="16"/>
                <w:lang w:val="en-US" w:eastAsia="en-US"/>
              </w:rPr>
              <w:t xml:space="preserve">Risk </w:t>
            </w:r>
            <w:proofErr w:type="spellStart"/>
            <w:r w:rsidRPr="00F11E9B">
              <w:rPr>
                <w:rFonts w:ascii="Arial" w:hAnsi="Arial" w:cs="Arial"/>
                <w:b/>
                <w:bCs/>
                <w:color w:val="000000"/>
                <w:sz w:val="16"/>
                <w:szCs w:val="16"/>
                <w:lang w:val="en-US" w:eastAsia="en-US"/>
              </w:rPr>
              <w:t>Ağırlıklı</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Tutarlar</w:t>
            </w:r>
            <w:proofErr w:type="spellEnd"/>
          </w:p>
          <w:p w14:paraId="58B1604E" w14:textId="77777777" w:rsidR="00D506B8" w:rsidRPr="00F11E9B" w:rsidRDefault="00D506B8" w:rsidP="00D506B8">
            <w:pPr>
              <w:jc w:val="right"/>
              <w:rPr>
                <w:rFonts w:ascii="Arial" w:hAnsi="Arial" w:cs="Arial"/>
                <w:b/>
                <w:bCs/>
                <w:color w:val="000000"/>
                <w:sz w:val="16"/>
                <w:szCs w:val="16"/>
              </w:rPr>
            </w:pPr>
            <w:proofErr w:type="spellStart"/>
            <w:r w:rsidRPr="00F11E9B">
              <w:rPr>
                <w:rFonts w:ascii="Arial" w:hAnsi="Arial" w:cs="Arial"/>
                <w:b/>
                <w:bCs/>
                <w:color w:val="000000"/>
                <w:sz w:val="16"/>
                <w:szCs w:val="16"/>
                <w:lang w:val="en-US" w:eastAsia="en-US"/>
              </w:rPr>
              <w:t>Önceki</w:t>
            </w:r>
            <w:proofErr w:type="spellEnd"/>
            <w:r w:rsidRPr="00F11E9B">
              <w:rPr>
                <w:rFonts w:ascii="Arial" w:hAnsi="Arial" w:cs="Arial"/>
                <w:b/>
                <w:bCs/>
                <w:color w:val="000000"/>
                <w:sz w:val="16"/>
                <w:szCs w:val="16"/>
                <w:lang w:val="en-US" w:eastAsia="en-US"/>
              </w:rPr>
              <w:t xml:space="preserve"> </w:t>
            </w:r>
            <w:proofErr w:type="spellStart"/>
            <w:r w:rsidRPr="00F11E9B">
              <w:rPr>
                <w:rFonts w:ascii="Arial" w:hAnsi="Arial" w:cs="Arial"/>
                <w:b/>
                <w:bCs/>
                <w:color w:val="000000"/>
                <w:sz w:val="16"/>
                <w:szCs w:val="16"/>
                <w:lang w:val="en-US" w:eastAsia="en-US"/>
              </w:rPr>
              <w:t>Dönem</w:t>
            </w:r>
            <w:proofErr w:type="spellEnd"/>
          </w:p>
        </w:tc>
      </w:tr>
      <w:tr w:rsidR="00D506B8" w:rsidRPr="00F11E9B" w14:paraId="79A8F46B" w14:textId="77777777" w:rsidTr="00D506B8">
        <w:trPr>
          <w:trHeight w:val="170"/>
        </w:trPr>
        <w:tc>
          <w:tcPr>
            <w:tcW w:w="336" w:type="dxa"/>
            <w:tcBorders>
              <w:top w:val="single" w:sz="2" w:space="0" w:color="auto"/>
            </w:tcBorders>
            <w:shd w:val="clear" w:color="auto" w:fill="auto"/>
            <w:noWrap/>
            <w:vAlign w:val="center"/>
            <w:hideMark/>
          </w:tcPr>
          <w:p w14:paraId="52BA22AF"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w:t>
            </w:r>
          </w:p>
        </w:tc>
        <w:tc>
          <w:tcPr>
            <w:tcW w:w="4469" w:type="dxa"/>
            <w:tcBorders>
              <w:top w:val="single" w:sz="2" w:space="0" w:color="auto"/>
            </w:tcBorders>
            <w:shd w:val="clear" w:color="auto" w:fill="auto"/>
            <w:noWrap/>
            <w:vAlign w:val="center"/>
            <w:hideMark/>
          </w:tcPr>
          <w:p w14:paraId="49D18730" w14:textId="77777777" w:rsidR="00D506B8" w:rsidRPr="00F11E9B" w:rsidRDefault="00D506B8" w:rsidP="00D506B8">
            <w:pPr>
              <w:rPr>
                <w:rFonts w:ascii="Arial" w:hAnsi="Arial" w:cs="Arial"/>
                <w:b/>
                <w:color w:val="000000"/>
                <w:sz w:val="16"/>
                <w:szCs w:val="16"/>
              </w:rPr>
            </w:pPr>
            <w:r w:rsidRPr="00F11E9B">
              <w:rPr>
                <w:rFonts w:ascii="Arial" w:hAnsi="Arial" w:cs="Arial"/>
                <w:b/>
                <w:color w:val="000000"/>
                <w:sz w:val="16"/>
                <w:szCs w:val="16"/>
              </w:rPr>
              <w:t>Dolaysız (peşin) ürünler</w:t>
            </w:r>
          </w:p>
        </w:tc>
        <w:tc>
          <w:tcPr>
            <w:tcW w:w="2268" w:type="dxa"/>
            <w:tcBorders>
              <w:top w:val="single" w:sz="2" w:space="0" w:color="auto"/>
            </w:tcBorders>
            <w:shd w:val="clear" w:color="auto" w:fill="auto"/>
            <w:noWrap/>
            <w:vAlign w:val="center"/>
            <w:hideMark/>
          </w:tcPr>
          <w:p w14:paraId="063C20B2" w14:textId="77777777" w:rsidR="00D506B8" w:rsidRPr="00F11E9B" w:rsidRDefault="00D506B8" w:rsidP="00D506B8">
            <w:pPr>
              <w:jc w:val="center"/>
              <w:rPr>
                <w:rFonts w:ascii="Arial" w:hAnsi="Arial" w:cs="Arial"/>
                <w:color w:val="000000"/>
                <w:sz w:val="16"/>
                <w:szCs w:val="16"/>
                <w:highlight w:val="green"/>
              </w:rPr>
            </w:pPr>
          </w:p>
        </w:tc>
        <w:tc>
          <w:tcPr>
            <w:tcW w:w="2268" w:type="dxa"/>
            <w:tcBorders>
              <w:top w:val="single" w:sz="2" w:space="0" w:color="auto"/>
            </w:tcBorders>
          </w:tcPr>
          <w:p w14:paraId="4BBF017D" w14:textId="77777777" w:rsidR="00D506B8" w:rsidRPr="00F11E9B" w:rsidRDefault="00D506B8" w:rsidP="00D506B8">
            <w:pPr>
              <w:jc w:val="center"/>
              <w:rPr>
                <w:rFonts w:ascii="Arial" w:hAnsi="Arial" w:cs="Arial"/>
                <w:color w:val="000000"/>
                <w:sz w:val="16"/>
                <w:szCs w:val="16"/>
                <w:highlight w:val="green"/>
              </w:rPr>
            </w:pPr>
          </w:p>
        </w:tc>
      </w:tr>
      <w:tr w:rsidR="00FE097D" w:rsidRPr="00F11E9B" w14:paraId="2F0D1EBF" w14:textId="77777777" w:rsidTr="00A61934">
        <w:trPr>
          <w:trHeight w:val="170"/>
        </w:trPr>
        <w:tc>
          <w:tcPr>
            <w:tcW w:w="336" w:type="dxa"/>
            <w:shd w:val="clear" w:color="auto" w:fill="auto"/>
            <w:noWrap/>
            <w:vAlign w:val="center"/>
            <w:hideMark/>
          </w:tcPr>
          <w:p w14:paraId="61B5AF2B" w14:textId="77777777" w:rsidR="00FE097D" w:rsidRPr="00F11E9B" w:rsidRDefault="00FE097D" w:rsidP="00FE097D">
            <w:pPr>
              <w:jc w:val="center"/>
              <w:rPr>
                <w:rFonts w:ascii="Arial" w:hAnsi="Arial" w:cs="Arial"/>
                <w:b/>
                <w:bCs/>
                <w:color w:val="000000"/>
                <w:sz w:val="16"/>
                <w:szCs w:val="16"/>
              </w:rPr>
            </w:pPr>
            <w:r w:rsidRPr="00F11E9B">
              <w:rPr>
                <w:rFonts w:ascii="Arial" w:hAnsi="Arial" w:cs="Arial"/>
                <w:b/>
                <w:bCs/>
                <w:color w:val="000000"/>
                <w:sz w:val="16"/>
                <w:szCs w:val="16"/>
              </w:rPr>
              <w:t>1</w:t>
            </w:r>
          </w:p>
        </w:tc>
        <w:tc>
          <w:tcPr>
            <w:tcW w:w="4469" w:type="dxa"/>
            <w:shd w:val="clear" w:color="auto" w:fill="auto"/>
            <w:noWrap/>
            <w:vAlign w:val="center"/>
            <w:hideMark/>
          </w:tcPr>
          <w:p w14:paraId="120E0008" w14:textId="77777777" w:rsidR="00FE097D" w:rsidRPr="00F11E9B" w:rsidRDefault="00FE097D" w:rsidP="00FE097D">
            <w:pPr>
              <w:rPr>
                <w:rFonts w:ascii="Arial" w:hAnsi="Arial" w:cs="Arial"/>
                <w:color w:val="000000"/>
                <w:sz w:val="16"/>
                <w:szCs w:val="16"/>
              </w:rPr>
            </w:pPr>
            <w:r w:rsidRPr="00F11E9B">
              <w:rPr>
                <w:rFonts w:ascii="Arial" w:hAnsi="Arial" w:cs="Arial"/>
                <w:color w:val="000000"/>
                <w:sz w:val="16"/>
                <w:szCs w:val="16"/>
              </w:rPr>
              <w:t xml:space="preserve">         Kar Payı oranı riski (genel ve </w:t>
            </w:r>
            <w:proofErr w:type="gramStart"/>
            <w:r w:rsidRPr="00F11E9B">
              <w:rPr>
                <w:rFonts w:ascii="Arial" w:hAnsi="Arial" w:cs="Arial"/>
                <w:color w:val="000000"/>
                <w:sz w:val="16"/>
                <w:szCs w:val="16"/>
              </w:rPr>
              <w:t>spesifik</w:t>
            </w:r>
            <w:proofErr w:type="gramEnd"/>
            <w:r w:rsidRPr="00F11E9B">
              <w:rPr>
                <w:rFonts w:ascii="Arial" w:hAnsi="Arial" w:cs="Arial"/>
                <w:color w:val="000000"/>
                <w:sz w:val="16"/>
                <w:szCs w:val="16"/>
              </w:rPr>
              <w:t>)</w:t>
            </w:r>
          </w:p>
        </w:tc>
        <w:tc>
          <w:tcPr>
            <w:tcW w:w="2268" w:type="dxa"/>
            <w:shd w:val="clear" w:color="auto" w:fill="auto"/>
            <w:noWrap/>
            <w:vAlign w:val="bottom"/>
            <w:hideMark/>
          </w:tcPr>
          <w:p w14:paraId="3E23EC9A" w14:textId="73CCC25C" w:rsidR="00FE097D" w:rsidRPr="00FE097D" w:rsidRDefault="00FE097D" w:rsidP="00FE097D">
            <w:pPr>
              <w:jc w:val="right"/>
              <w:rPr>
                <w:rFonts w:ascii="Arial" w:hAnsi="Arial" w:cs="Arial"/>
                <w:color w:val="000000"/>
                <w:sz w:val="16"/>
                <w:szCs w:val="16"/>
              </w:rPr>
            </w:pPr>
            <w:r w:rsidRPr="00FE097D">
              <w:rPr>
                <w:rFonts w:ascii="Arial" w:hAnsi="Arial" w:cs="Arial"/>
                <w:color w:val="000000"/>
                <w:sz w:val="16"/>
                <w:szCs w:val="20"/>
              </w:rPr>
              <w:t xml:space="preserve">                       68.350   </w:t>
            </w:r>
          </w:p>
        </w:tc>
        <w:tc>
          <w:tcPr>
            <w:tcW w:w="2268" w:type="dxa"/>
            <w:vAlign w:val="center"/>
          </w:tcPr>
          <w:p w14:paraId="0338A48B" w14:textId="3D6A4739" w:rsidR="00FE097D" w:rsidRPr="00F11E9B" w:rsidRDefault="00FE097D" w:rsidP="00FE097D">
            <w:pPr>
              <w:jc w:val="right"/>
              <w:rPr>
                <w:rFonts w:ascii="Arial" w:hAnsi="Arial" w:cs="Arial"/>
                <w:color w:val="000000"/>
                <w:sz w:val="16"/>
                <w:szCs w:val="16"/>
              </w:rPr>
            </w:pPr>
            <w:r>
              <w:rPr>
                <w:rFonts w:ascii="Arial" w:hAnsi="Arial" w:cs="Arial"/>
                <w:color w:val="000000"/>
                <w:sz w:val="16"/>
                <w:szCs w:val="16"/>
              </w:rPr>
              <w:t>5.601.393</w:t>
            </w:r>
          </w:p>
        </w:tc>
      </w:tr>
      <w:tr w:rsidR="00FE097D" w:rsidRPr="00F11E9B" w14:paraId="34939050" w14:textId="77777777" w:rsidTr="00A61934">
        <w:trPr>
          <w:trHeight w:val="170"/>
        </w:trPr>
        <w:tc>
          <w:tcPr>
            <w:tcW w:w="336" w:type="dxa"/>
            <w:shd w:val="clear" w:color="auto" w:fill="auto"/>
            <w:noWrap/>
            <w:vAlign w:val="center"/>
            <w:hideMark/>
          </w:tcPr>
          <w:p w14:paraId="25614C59" w14:textId="77777777" w:rsidR="00FE097D" w:rsidRPr="00F11E9B" w:rsidRDefault="00FE097D" w:rsidP="00FE097D">
            <w:pPr>
              <w:jc w:val="center"/>
              <w:rPr>
                <w:rFonts w:ascii="Arial" w:hAnsi="Arial" w:cs="Arial"/>
                <w:b/>
                <w:bCs/>
                <w:color w:val="000000"/>
                <w:sz w:val="16"/>
                <w:szCs w:val="16"/>
              </w:rPr>
            </w:pPr>
            <w:r w:rsidRPr="00F11E9B">
              <w:rPr>
                <w:rFonts w:ascii="Arial" w:hAnsi="Arial" w:cs="Arial"/>
                <w:b/>
                <w:bCs/>
                <w:color w:val="000000"/>
                <w:sz w:val="16"/>
                <w:szCs w:val="16"/>
              </w:rPr>
              <w:t>2</w:t>
            </w:r>
          </w:p>
        </w:tc>
        <w:tc>
          <w:tcPr>
            <w:tcW w:w="4469" w:type="dxa"/>
            <w:shd w:val="clear" w:color="auto" w:fill="auto"/>
            <w:noWrap/>
            <w:vAlign w:val="center"/>
            <w:hideMark/>
          </w:tcPr>
          <w:p w14:paraId="20BABD56" w14:textId="77777777" w:rsidR="00FE097D" w:rsidRPr="00F11E9B" w:rsidRDefault="00FE097D" w:rsidP="00FE097D">
            <w:pPr>
              <w:rPr>
                <w:rFonts w:ascii="Arial" w:hAnsi="Arial" w:cs="Arial"/>
                <w:color w:val="000000"/>
                <w:sz w:val="16"/>
                <w:szCs w:val="16"/>
              </w:rPr>
            </w:pPr>
            <w:r w:rsidRPr="00F11E9B">
              <w:rPr>
                <w:rFonts w:ascii="Arial" w:hAnsi="Arial" w:cs="Arial"/>
                <w:color w:val="000000"/>
                <w:sz w:val="16"/>
                <w:szCs w:val="16"/>
              </w:rPr>
              <w:t xml:space="preserve">         Hisse senedi riski (genel ve </w:t>
            </w:r>
            <w:proofErr w:type="gramStart"/>
            <w:r w:rsidRPr="00F11E9B">
              <w:rPr>
                <w:rFonts w:ascii="Arial" w:hAnsi="Arial" w:cs="Arial"/>
                <w:color w:val="000000"/>
                <w:sz w:val="16"/>
                <w:szCs w:val="16"/>
              </w:rPr>
              <w:t>spesifik</w:t>
            </w:r>
            <w:proofErr w:type="gramEnd"/>
            <w:r w:rsidRPr="00F11E9B">
              <w:rPr>
                <w:rFonts w:ascii="Arial" w:hAnsi="Arial" w:cs="Arial"/>
                <w:color w:val="000000"/>
                <w:sz w:val="16"/>
                <w:szCs w:val="16"/>
              </w:rPr>
              <w:t>)</w:t>
            </w:r>
          </w:p>
        </w:tc>
        <w:tc>
          <w:tcPr>
            <w:tcW w:w="2268" w:type="dxa"/>
            <w:shd w:val="clear" w:color="auto" w:fill="auto"/>
            <w:noWrap/>
            <w:vAlign w:val="bottom"/>
            <w:hideMark/>
          </w:tcPr>
          <w:p w14:paraId="36FE5F43" w14:textId="3F3ECAB4" w:rsidR="00FE097D" w:rsidRPr="00FE097D" w:rsidRDefault="00FE097D" w:rsidP="00FE097D">
            <w:pPr>
              <w:jc w:val="right"/>
              <w:rPr>
                <w:rFonts w:ascii="Arial" w:hAnsi="Arial" w:cs="Arial"/>
                <w:color w:val="000000"/>
                <w:sz w:val="16"/>
                <w:szCs w:val="16"/>
              </w:rPr>
            </w:pPr>
            <w:r w:rsidRPr="00FE097D">
              <w:rPr>
                <w:rFonts w:ascii="Arial" w:hAnsi="Arial" w:cs="Arial"/>
                <w:color w:val="000000"/>
                <w:sz w:val="16"/>
                <w:szCs w:val="20"/>
              </w:rPr>
              <w:t xml:space="preserve">                              -     </w:t>
            </w:r>
          </w:p>
        </w:tc>
        <w:tc>
          <w:tcPr>
            <w:tcW w:w="2268" w:type="dxa"/>
            <w:vAlign w:val="center"/>
          </w:tcPr>
          <w:p w14:paraId="57997111" w14:textId="77777777" w:rsidR="00FE097D" w:rsidRPr="00F11E9B" w:rsidRDefault="00FE097D" w:rsidP="00FE097D">
            <w:pPr>
              <w:jc w:val="right"/>
              <w:rPr>
                <w:rFonts w:ascii="Arial" w:hAnsi="Arial" w:cs="Arial"/>
                <w:color w:val="000000"/>
                <w:sz w:val="16"/>
                <w:szCs w:val="16"/>
              </w:rPr>
            </w:pPr>
            <w:r w:rsidRPr="00F11E9B">
              <w:rPr>
                <w:rFonts w:ascii="Arial" w:hAnsi="Arial" w:cs="Arial"/>
                <w:color w:val="000000"/>
                <w:sz w:val="16"/>
                <w:szCs w:val="16"/>
              </w:rPr>
              <w:t>-</w:t>
            </w:r>
          </w:p>
        </w:tc>
      </w:tr>
      <w:tr w:rsidR="00FE097D" w:rsidRPr="00F11E9B" w14:paraId="173C9021" w14:textId="77777777" w:rsidTr="00A61934">
        <w:trPr>
          <w:trHeight w:val="170"/>
        </w:trPr>
        <w:tc>
          <w:tcPr>
            <w:tcW w:w="336" w:type="dxa"/>
            <w:shd w:val="clear" w:color="auto" w:fill="auto"/>
            <w:noWrap/>
            <w:vAlign w:val="center"/>
            <w:hideMark/>
          </w:tcPr>
          <w:p w14:paraId="1C141F90" w14:textId="77777777" w:rsidR="00FE097D" w:rsidRPr="00F11E9B" w:rsidRDefault="00FE097D" w:rsidP="00FE097D">
            <w:pPr>
              <w:jc w:val="center"/>
              <w:rPr>
                <w:rFonts w:ascii="Arial" w:hAnsi="Arial" w:cs="Arial"/>
                <w:b/>
                <w:bCs/>
                <w:color w:val="000000"/>
                <w:sz w:val="16"/>
                <w:szCs w:val="16"/>
              </w:rPr>
            </w:pPr>
            <w:r w:rsidRPr="00F11E9B">
              <w:rPr>
                <w:rFonts w:ascii="Arial" w:hAnsi="Arial" w:cs="Arial"/>
                <w:b/>
                <w:bCs/>
                <w:color w:val="000000"/>
                <w:sz w:val="16"/>
                <w:szCs w:val="16"/>
              </w:rPr>
              <w:t>3</w:t>
            </w:r>
          </w:p>
        </w:tc>
        <w:tc>
          <w:tcPr>
            <w:tcW w:w="4469" w:type="dxa"/>
            <w:shd w:val="clear" w:color="auto" w:fill="auto"/>
            <w:noWrap/>
            <w:vAlign w:val="center"/>
            <w:hideMark/>
          </w:tcPr>
          <w:p w14:paraId="4B0B8A43" w14:textId="77777777" w:rsidR="00FE097D" w:rsidRPr="00F11E9B" w:rsidRDefault="00FE097D" w:rsidP="00FE097D">
            <w:pPr>
              <w:rPr>
                <w:rFonts w:ascii="Arial" w:hAnsi="Arial" w:cs="Arial"/>
                <w:color w:val="000000"/>
                <w:sz w:val="16"/>
                <w:szCs w:val="16"/>
              </w:rPr>
            </w:pPr>
            <w:r w:rsidRPr="00F11E9B">
              <w:rPr>
                <w:rFonts w:ascii="Arial" w:hAnsi="Arial" w:cs="Arial"/>
                <w:color w:val="000000"/>
                <w:sz w:val="16"/>
                <w:szCs w:val="16"/>
              </w:rPr>
              <w:t xml:space="preserve">         Kur riski</w:t>
            </w:r>
          </w:p>
        </w:tc>
        <w:tc>
          <w:tcPr>
            <w:tcW w:w="2268" w:type="dxa"/>
            <w:shd w:val="clear" w:color="auto" w:fill="auto"/>
            <w:noWrap/>
            <w:vAlign w:val="bottom"/>
            <w:hideMark/>
          </w:tcPr>
          <w:p w14:paraId="14C419F7" w14:textId="1CC6792B" w:rsidR="00FE097D" w:rsidRPr="00FE097D" w:rsidRDefault="00FE097D" w:rsidP="00FE097D">
            <w:pPr>
              <w:jc w:val="right"/>
              <w:rPr>
                <w:rFonts w:ascii="Arial" w:hAnsi="Arial" w:cs="Arial"/>
                <w:color w:val="000000"/>
                <w:sz w:val="16"/>
                <w:szCs w:val="16"/>
              </w:rPr>
            </w:pPr>
            <w:r w:rsidRPr="00FE097D">
              <w:rPr>
                <w:rFonts w:ascii="Arial" w:hAnsi="Arial" w:cs="Arial"/>
                <w:color w:val="000000"/>
                <w:sz w:val="16"/>
                <w:szCs w:val="20"/>
              </w:rPr>
              <w:t xml:space="preserve">                   1.780.821   </w:t>
            </w:r>
          </w:p>
        </w:tc>
        <w:tc>
          <w:tcPr>
            <w:tcW w:w="2268" w:type="dxa"/>
            <w:vAlign w:val="center"/>
          </w:tcPr>
          <w:p w14:paraId="4224C23E" w14:textId="67F4738B" w:rsidR="00FE097D" w:rsidRPr="00F11E9B" w:rsidRDefault="00FE097D" w:rsidP="00FE097D">
            <w:pPr>
              <w:jc w:val="right"/>
              <w:rPr>
                <w:rFonts w:ascii="Arial" w:hAnsi="Arial" w:cs="Arial"/>
                <w:color w:val="000000"/>
                <w:sz w:val="16"/>
                <w:szCs w:val="16"/>
              </w:rPr>
            </w:pPr>
            <w:r>
              <w:rPr>
                <w:rFonts w:ascii="Arial" w:hAnsi="Arial" w:cs="Arial"/>
                <w:color w:val="000000"/>
                <w:sz w:val="16"/>
                <w:szCs w:val="16"/>
              </w:rPr>
              <w:t>306.393</w:t>
            </w:r>
          </w:p>
        </w:tc>
      </w:tr>
      <w:tr w:rsidR="00FE097D" w:rsidRPr="00F11E9B" w14:paraId="691CF49E" w14:textId="77777777" w:rsidTr="00D506B8">
        <w:trPr>
          <w:trHeight w:val="170"/>
        </w:trPr>
        <w:tc>
          <w:tcPr>
            <w:tcW w:w="336" w:type="dxa"/>
            <w:shd w:val="clear" w:color="auto" w:fill="auto"/>
            <w:noWrap/>
            <w:vAlign w:val="center"/>
            <w:hideMark/>
          </w:tcPr>
          <w:p w14:paraId="09720008" w14:textId="77777777" w:rsidR="00FE097D" w:rsidRPr="00F11E9B" w:rsidRDefault="00FE097D" w:rsidP="00FE097D">
            <w:pPr>
              <w:jc w:val="center"/>
              <w:rPr>
                <w:rFonts w:ascii="Arial" w:hAnsi="Arial" w:cs="Arial"/>
                <w:b/>
                <w:bCs/>
                <w:color w:val="000000"/>
                <w:sz w:val="16"/>
                <w:szCs w:val="16"/>
              </w:rPr>
            </w:pPr>
            <w:r w:rsidRPr="00F11E9B">
              <w:rPr>
                <w:rFonts w:ascii="Arial" w:hAnsi="Arial" w:cs="Arial"/>
                <w:b/>
                <w:bCs/>
                <w:color w:val="000000"/>
                <w:sz w:val="16"/>
                <w:szCs w:val="16"/>
              </w:rPr>
              <w:t>4</w:t>
            </w:r>
          </w:p>
        </w:tc>
        <w:tc>
          <w:tcPr>
            <w:tcW w:w="4469" w:type="dxa"/>
            <w:shd w:val="clear" w:color="auto" w:fill="auto"/>
            <w:vAlign w:val="center"/>
            <w:hideMark/>
          </w:tcPr>
          <w:p w14:paraId="7577F5AA" w14:textId="77777777" w:rsidR="00FE097D" w:rsidRPr="00F11E9B" w:rsidRDefault="00FE097D" w:rsidP="00FE097D">
            <w:pPr>
              <w:rPr>
                <w:rFonts w:ascii="Arial" w:hAnsi="Arial" w:cs="Arial"/>
                <w:color w:val="000000"/>
                <w:sz w:val="16"/>
                <w:szCs w:val="16"/>
              </w:rPr>
            </w:pPr>
            <w:r w:rsidRPr="00F11E9B">
              <w:rPr>
                <w:rFonts w:ascii="Arial" w:hAnsi="Arial" w:cs="Arial"/>
                <w:color w:val="000000"/>
                <w:sz w:val="16"/>
                <w:szCs w:val="16"/>
              </w:rPr>
              <w:t xml:space="preserve">         Emtia riski</w:t>
            </w:r>
          </w:p>
        </w:tc>
        <w:tc>
          <w:tcPr>
            <w:tcW w:w="2268" w:type="dxa"/>
            <w:shd w:val="clear" w:color="auto" w:fill="auto"/>
            <w:noWrap/>
            <w:vAlign w:val="center"/>
            <w:hideMark/>
          </w:tcPr>
          <w:p w14:paraId="161874E5" w14:textId="2E316851" w:rsidR="00FE097D" w:rsidRPr="00FE097D" w:rsidRDefault="00FE097D" w:rsidP="00FE097D">
            <w:pPr>
              <w:jc w:val="right"/>
              <w:rPr>
                <w:rFonts w:ascii="Arial" w:hAnsi="Arial" w:cs="Arial"/>
                <w:color w:val="000000"/>
                <w:sz w:val="16"/>
                <w:szCs w:val="16"/>
              </w:rPr>
            </w:pPr>
            <w:r w:rsidRPr="00FE097D">
              <w:rPr>
                <w:rFonts w:ascii="Arial" w:hAnsi="Arial" w:cs="Arial"/>
                <w:color w:val="000000"/>
                <w:sz w:val="16"/>
                <w:szCs w:val="20"/>
              </w:rPr>
              <w:t xml:space="preserve">                   2.541.519   </w:t>
            </w:r>
          </w:p>
        </w:tc>
        <w:tc>
          <w:tcPr>
            <w:tcW w:w="2268" w:type="dxa"/>
            <w:vAlign w:val="center"/>
          </w:tcPr>
          <w:p w14:paraId="43492BAA" w14:textId="2B156389" w:rsidR="00FE097D" w:rsidRPr="00F11E9B" w:rsidRDefault="00FE097D" w:rsidP="00FE097D">
            <w:pPr>
              <w:jc w:val="right"/>
              <w:rPr>
                <w:rFonts w:ascii="Arial" w:hAnsi="Arial" w:cs="Arial"/>
                <w:color w:val="000000"/>
                <w:sz w:val="16"/>
                <w:szCs w:val="16"/>
              </w:rPr>
            </w:pPr>
            <w:r>
              <w:rPr>
                <w:rFonts w:ascii="Arial" w:hAnsi="Arial" w:cs="Arial"/>
                <w:color w:val="000000"/>
                <w:sz w:val="16"/>
                <w:szCs w:val="16"/>
              </w:rPr>
              <w:t>1.903.349</w:t>
            </w:r>
          </w:p>
        </w:tc>
      </w:tr>
      <w:tr w:rsidR="00D506B8" w:rsidRPr="00F11E9B" w14:paraId="4F17F746" w14:textId="77777777" w:rsidTr="00D506B8">
        <w:trPr>
          <w:trHeight w:val="170"/>
        </w:trPr>
        <w:tc>
          <w:tcPr>
            <w:tcW w:w="336" w:type="dxa"/>
            <w:shd w:val="clear" w:color="auto" w:fill="auto"/>
            <w:noWrap/>
            <w:vAlign w:val="center"/>
            <w:hideMark/>
          </w:tcPr>
          <w:p w14:paraId="16E145C4" w14:textId="77777777" w:rsidR="00D506B8" w:rsidRPr="00F11E9B" w:rsidRDefault="00D506B8" w:rsidP="00D506B8">
            <w:pPr>
              <w:jc w:val="center"/>
              <w:rPr>
                <w:rFonts w:ascii="Arial" w:hAnsi="Arial" w:cs="Arial"/>
                <w:color w:val="000000"/>
                <w:sz w:val="16"/>
                <w:szCs w:val="16"/>
              </w:rPr>
            </w:pPr>
            <w:r w:rsidRPr="00F11E9B">
              <w:rPr>
                <w:rFonts w:ascii="Arial" w:hAnsi="Arial" w:cs="Arial"/>
                <w:color w:val="000000"/>
                <w:sz w:val="16"/>
                <w:szCs w:val="16"/>
              </w:rPr>
              <w:t> </w:t>
            </w:r>
          </w:p>
        </w:tc>
        <w:tc>
          <w:tcPr>
            <w:tcW w:w="4469" w:type="dxa"/>
            <w:shd w:val="clear" w:color="auto" w:fill="auto"/>
            <w:noWrap/>
            <w:vAlign w:val="center"/>
            <w:hideMark/>
          </w:tcPr>
          <w:p w14:paraId="5B3E270D" w14:textId="77777777" w:rsidR="00D506B8" w:rsidRPr="00F11E9B" w:rsidRDefault="00D506B8" w:rsidP="00D506B8">
            <w:pPr>
              <w:rPr>
                <w:rFonts w:ascii="Arial" w:hAnsi="Arial" w:cs="Arial"/>
                <w:b/>
                <w:bCs/>
                <w:color w:val="000000"/>
                <w:sz w:val="16"/>
                <w:szCs w:val="16"/>
              </w:rPr>
            </w:pPr>
            <w:r w:rsidRPr="00F11E9B">
              <w:rPr>
                <w:rFonts w:ascii="Arial" w:hAnsi="Arial" w:cs="Arial"/>
                <w:b/>
                <w:bCs/>
                <w:color w:val="000000"/>
                <w:sz w:val="16"/>
                <w:szCs w:val="16"/>
              </w:rPr>
              <w:t>Opsiyonlar</w:t>
            </w:r>
          </w:p>
        </w:tc>
        <w:tc>
          <w:tcPr>
            <w:tcW w:w="2268" w:type="dxa"/>
            <w:shd w:val="clear" w:color="auto" w:fill="auto"/>
            <w:noWrap/>
            <w:vAlign w:val="center"/>
            <w:hideMark/>
          </w:tcPr>
          <w:p w14:paraId="7A6CF60F" w14:textId="77777777" w:rsidR="00D506B8" w:rsidRPr="00F11E9B" w:rsidRDefault="00D506B8" w:rsidP="00D506B8">
            <w:pPr>
              <w:jc w:val="right"/>
              <w:rPr>
                <w:rFonts w:ascii="Arial" w:hAnsi="Arial" w:cs="Arial"/>
                <w:color w:val="000000"/>
                <w:sz w:val="16"/>
                <w:szCs w:val="16"/>
              </w:rPr>
            </w:pPr>
          </w:p>
        </w:tc>
        <w:tc>
          <w:tcPr>
            <w:tcW w:w="2268" w:type="dxa"/>
            <w:vAlign w:val="center"/>
          </w:tcPr>
          <w:p w14:paraId="4128A392" w14:textId="77777777" w:rsidR="00D506B8" w:rsidRPr="00F11E9B" w:rsidRDefault="00D506B8" w:rsidP="00D506B8">
            <w:pPr>
              <w:jc w:val="right"/>
              <w:rPr>
                <w:rFonts w:ascii="Arial" w:hAnsi="Arial" w:cs="Arial"/>
                <w:color w:val="000000"/>
                <w:sz w:val="16"/>
                <w:szCs w:val="16"/>
              </w:rPr>
            </w:pPr>
          </w:p>
        </w:tc>
      </w:tr>
      <w:tr w:rsidR="00D506B8" w:rsidRPr="00F11E9B" w14:paraId="10D8EFA6" w14:textId="77777777" w:rsidTr="00D506B8">
        <w:trPr>
          <w:trHeight w:val="170"/>
        </w:trPr>
        <w:tc>
          <w:tcPr>
            <w:tcW w:w="336" w:type="dxa"/>
            <w:shd w:val="clear" w:color="auto" w:fill="auto"/>
            <w:noWrap/>
            <w:vAlign w:val="center"/>
            <w:hideMark/>
          </w:tcPr>
          <w:p w14:paraId="65760D19" w14:textId="77777777" w:rsidR="00D506B8" w:rsidRPr="00F11E9B" w:rsidRDefault="00D506B8" w:rsidP="00D506B8">
            <w:pPr>
              <w:jc w:val="center"/>
              <w:rPr>
                <w:rFonts w:ascii="Arial" w:hAnsi="Arial" w:cs="Arial"/>
                <w:b/>
                <w:bCs/>
                <w:color w:val="000000"/>
                <w:sz w:val="16"/>
                <w:szCs w:val="16"/>
              </w:rPr>
            </w:pPr>
            <w:r w:rsidRPr="00F11E9B">
              <w:rPr>
                <w:rFonts w:ascii="Arial" w:hAnsi="Arial" w:cs="Arial"/>
                <w:b/>
                <w:bCs/>
                <w:color w:val="000000"/>
                <w:sz w:val="16"/>
                <w:szCs w:val="16"/>
              </w:rPr>
              <w:t>5</w:t>
            </w:r>
          </w:p>
        </w:tc>
        <w:tc>
          <w:tcPr>
            <w:tcW w:w="4469" w:type="dxa"/>
            <w:shd w:val="clear" w:color="auto" w:fill="auto"/>
            <w:noWrap/>
            <w:vAlign w:val="center"/>
            <w:hideMark/>
          </w:tcPr>
          <w:p w14:paraId="7CE15BA9"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xml:space="preserve">         Basitleştirilmiş yaklaşım</w:t>
            </w:r>
          </w:p>
        </w:tc>
        <w:tc>
          <w:tcPr>
            <w:tcW w:w="2268" w:type="dxa"/>
            <w:shd w:val="clear" w:color="auto" w:fill="auto"/>
            <w:noWrap/>
            <w:vAlign w:val="center"/>
            <w:hideMark/>
          </w:tcPr>
          <w:p w14:paraId="6C864B97"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770EE0F4"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r>
      <w:tr w:rsidR="00D506B8" w:rsidRPr="00F11E9B" w14:paraId="2EAB09A0" w14:textId="77777777" w:rsidTr="00D506B8">
        <w:trPr>
          <w:trHeight w:val="170"/>
        </w:trPr>
        <w:tc>
          <w:tcPr>
            <w:tcW w:w="336" w:type="dxa"/>
            <w:shd w:val="clear" w:color="auto" w:fill="auto"/>
            <w:noWrap/>
            <w:vAlign w:val="center"/>
            <w:hideMark/>
          </w:tcPr>
          <w:p w14:paraId="6D6E6248" w14:textId="77777777" w:rsidR="00D506B8" w:rsidRPr="00F11E9B" w:rsidRDefault="00D506B8" w:rsidP="00D506B8">
            <w:pPr>
              <w:jc w:val="center"/>
              <w:rPr>
                <w:rFonts w:ascii="Arial" w:hAnsi="Arial" w:cs="Arial"/>
                <w:b/>
                <w:bCs/>
                <w:color w:val="000000"/>
                <w:sz w:val="16"/>
                <w:szCs w:val="16"/>
              </w:rPr>
            </w:pPr>
            <w:r w:rsidRPr="00F11E9B">
              <w:rPr>
                <w:rFonts w:ascii="Arial" w:hAnsi="Arial" w:cs="Arial"/>
                <w:b/>
                <w:bCs/>
                <w:color w:val="000000"/>
                <w:sz w:val="16"/>
                <w:szCs w:val="16"/>
              </w:rPr>
              <w:t>6</w:t>
            </w:r>
          </w:p>
        </w:tc>
        <w:tc>
          <w:tcPr>
            <w:tcW w:w="4469" w:type="dxa"/>
            <w:shd w:val="clear" w:color="auto" w:fill="auto"/>
            <w:noWrap/>
            <w:vAlign w:val="center"/>
            <w:hideMark/>
          </w:tcPr>
          <w:p w14:paraId="3EBD6017"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xml:space="preserve">         Delta-</w:t>
            </w:r>
            <w:proofErr w:type="spellStart"/>
            <w:r w:rsidRPr="00F11E9B">
              <w:rPr>
                <w:rFonts w:ascii="Arial" w:hAnsi="Arial" w:cs="Arial"/>
                <w:color w:val="000000"/>
                <w:sz w:val="16"/>
                <w:szCs w:val="16"/>
              </w:rPr>
              <w:t>plus</w:t>
            </w:r>
            <w:proofErr w:type="spellEnd"/>
            <w:r w:rsidRPr="00F11E9B">
              <w:rPr>
                <w:rFonts w:ascii="Arial" w:hAnsi="Arial" w:cs="Arial"/>
                <w:color w:val="000000"/>
                <w:sz w:val="16"/>
                <w:szCs w:val="16"/>
              </w:rPr>
              <w:t xml:space="preserve"> metodu</w:t>
            </w:r>
          </w:p>
        </w:tc>
        <w:tc>
          <w:tcPr>
            <w:tcW w:w="2268" w:type="dxa"/>
            <w:shd w:val="clear" w:color="auto" w:fill="auto"/>
            <w:noWrap/>
            <w:vAlign w:val="center"/>
            <w:hideMark/>
          </w:tcPr>
          <w:p w14:paraId="021C169F"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0A9C7116"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r>
      <w:tr w:rsidR="00D506B8" w:rsidRPr="00F11E9B" w14:paraId="692205E0" w14:textId="77777777" w:rsidTr="00D506B8">
        <w:trPr>
          <w:trHeight w:val="170"/>
        </w:trPr>
        <w:tc>
          <w:tcPr>
            <w:tcW w:w="336" w:type="dxa"/>
            <w:shd w:val="clear" w:color="auto" w:fill="auto"/>
            <w:noWrap/>
            <w:vAlign w:val="center"/>
            <w:hideMark/>
          </w:tcPr>
          <w:p w14:paraId="729D052C" w14:textId="77777777" w:rsidR="00D506B8" w:rsidRPr="00F11E9B" w:rsidRDefault="00D506B8" w:rsidP="00D506B8">
            <w:pPr>
              <w:jc w:val="center"/>
              <w:rPr>
                <w:rFonts w:ascii="Arial" w:hAnsi="Arial" w:cs="Arial"/>
                <w:b/>
                <w:bCs/>
                <w:color w:val="000000"/>
                <w:sz w:val="16"/>
                <w:szCs w:val="16"/>
              </w:rPr>
            </w:pPr>
            <w:r w:rsidRPr="00F11E9B">
              <w:rPr>
                <w:rFonts w:ascii="Arial" w:hAnsi="Arial" w:cs="Arial"/>
                <w:b/>
                <w:bCs/>
                <w:color w:val="000000"/>
                <w:sz w:val="16"/>
                <w:szCs w:val="16"/>
              </w:rPr>
              <w:t>7</w:t>
            </w:r>
          </w:p>
        </w:tc>
        <w:tc>
          <w:tcPr>
            <w:tcW w:w="4469" w:type="dxa"/>
            <w:shd w:val="clear" w:color="auto" w:fill="auto"/>
            <w:noWrap/>
            <w:vAlign w:val="center"/>
            <w:hideMark/>
          </w:tcPr>
          <w:p w14:paraId="0CDC5393"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xml:space="preserve">         Senaryo yaklaşımı</w:t>
            </w:r>
          </w:p>
        </w:tc>
        <w:tc>
          <w:tcPr>
            <w:tcW w:w="2268" w:type="dxa"/>
            <w:shd w:val="clear" w:color="auto" w:fill="auto"/>
            <w:noWrap/>
            <w:vAlign w:val="center"/>
            <w:hideMark/>
          </w:tcPr>
          <w:p w14:paraId="7B7EDD87"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c>
          <w:tcPr>
            <w:tcW w:w="2268" w:type="dxa"/>
            <w:vAlign w:val="center"/>
          </w:tcPr>
          <w:p w14:paraId="4D058DE9"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r>
      <w:tr w:rsidR="00D506B8" w:rsidRPr="00F11E9B" w14:paraId="1AFFF653" w14:textId="77777777" w:rsidTr="00D506B8">
        <w:trPr>
          <w:trHeight w:val="170"/>
        </w:trPr>
        <w:tc>
          <w:tcPr>
            <w:tcW w:w="336" w:type="dxa"/>
            <w:tcBorders>
              <w:bottom w:val="single" w:sz="12" w:space="0" w:color="auto"/>
            </w:tcBorders>
            <w:shd w:val="clear" w:color="auto" w:fill="auto"/>
            <w:noWrap/>
            <w:vAlign w:val="center"/>
            <w:hideMark/>
          </w:tcPr>
          <w:p w14:paraId="5948413C" w14:textId="77777777" w:rsidR="00D506B8" w:rsidRPr="00F11E9B" w:rsidRDefault="00D506B8" w:rsidP="00D506B8">
            <w:pPr>
              <w:jc w:val="center"/>
              <w:rPr>
                <w:rFonts w:ascii="Arial" w:hAnsi="Arial" w:cs="Arial"/>
                <w:b/>
                <w:bCs/>
                <w:color w:val="000000"/>
                <w:sz w:val="16"/>
                <w:szCs w:val="16"/>
              </w:rPr>
            </w:pPr>
            <w:r w:rsidRPr="00F11E9B">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43FB72FD" w14:textId="77777777" w:rsidR="00D506B8" w:rsidRPr="00F11E9B" w:rsidRDefault="00D506B8" w:rsidP="00D506B8">
            <w:pPr>
              <w:rPr>
                <w:rFonts w:ascii="Arial" w:hAnsi="Arial" w:cs="Arial"/>
                <w:color w:val="000000"/>
                <w:sz w:val="16"/>
                <w:szCs w:val="16"/>
              </w:rPr>
            </w:pPr>
            <w:r w:rsidRPr="00F11E9B">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207725BC"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c>
          <w:tcPr>
            <w:tcW w:w="2268" w:type="dxa"/>
            <w:tcBorders>
              <w:bottom w:val="single" w:sz="12" w:space="0" w:color="auto"/>
            </w:tcBorders>
            <w:vAlign w:val="center"/>
          </w:tcPr>
          <w:p w14:paraId="15EF5E43" w14:textId="77777777" w:rsidR="00D506B8" w:rsidRPr="00F11E9B" w:rsidRDefault="00D506B8" w:rsidP="00D506B8">
            <w:pPr>
              <w:jc w:val="right"/>
              <w:rPr>
                <w:rFonts w:ascii="Arial" w:hAnsi="Arial" w:cs="Arial"/>
                <w:color w:val="000000"/>
                <w:sz w:val="16"/>
                <w:szCs w:val="16"/>
              </w:rPr>
            </w:pPr>
            <w:r w:rsidRPr="00F11E9B">
              <w:rPr>
                <w:rFonts w:ascii="Arial" w:hAnsi="Arial" w:cs="Arial"/>
                <w:color w:val="000000"/>
                <w:sz w:val="16"/>
                <w:szCs w:val="16"/>
              </w:rPr>
              <w:t>-</w:t>
            </w:r>
          </w:p>
        </w:tc>
      </w:tr>
      <w:tr w:rsidR="00D506B8" w:rsidRPr="00F11E9B" w14:paraId="0B47E763" w14:textId="77777777" w:rsidTr="00D506B8">
        <w:trPr>
          <w:trHeight w:val="170"/>
        </w:trPr>
        <w:tc>
          <w:tcPr>
            <w:tcW w:w="336" w:type="dxa"/>
            <w:tcBorders>
              <w:top w:val="single" w:sz="12" w:space="0" w:color="auto"/>
              <w:bottom w:val="single" w:sz="12" w:space="0" w:color="auto"/>
            </w:tcBorders>
            <w:shd w:val="clear" w:color="auto" w:fill="auto"/>
            <w:noWrap/>
            <w:vAlign w:val="center"/>
            <w:hideMark/>
          </w:tcPr>
          <w:p w14:paraId="68999AA7" w14:textId="77777777" w:rsidR="00D506B8" w:rsidRPr="00F11E9B" w:rsidRDefault="00D506B8" w:rsidP="00D506B8">
            <w:pPr>
              <w:jc w:val="center"/>
              <w:rPr>
                <w:rFonts w:ascii="Arial" w:hAnsi="Arial" w:cs="Arial"/>
                <w:b/>
                <w:bCs/>
                <w:color w:val="000000"/>
                <w:sz w:val="16"/>
                <w:szCs w:val="16"/>
              </w:rPr>
            </w:pPr>
            <w:r w:rsidRPr="00F11E9B">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67CEE3F7" w14:textId="77777777" w:rsidR="00D506B8" w:rsidRPr="00F11E9B" w:rsidRDefault="00D506B8" w:rsidP="00D506B8">
            <w:pPr>
              <w:rPr>
                <w:rFonts w:ascii="Arial" w:hAnsi="Arial" w:cs="Arial"/>
                <w:b/>
                <w:bCs/>
                <w:color w:val="000000"/>
                <w:sz w:val="16"/>
                <w:szCs w:val="16"/>
              </w:rPr>
            </w:pPr>
            <w:r w:rsidRPr="00F11E9B">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070C58C5" w14:textId="124C454C" w:rsidR="00D506B8" w:rsidRPr="00F11E9B" w:rsidRDefault="00FE097D" w:rsidP="00D506B8">
            <w:pPr>
              <w:jc w:val="right"/>
              <w:rPr>
                <w:rFonts w:ascii="Arial" w:hAnsi="Arial" w:cs="Arial"/>
                <w:color w:val="000000"/>
                <w:sz w:val="16"/>
                <w:szCs w:val="16"/>
              </w:rPr>
            </w:pPr>
            <w:r>
              <w:rPr>
                <w:rFonts w:ascii="Arial" w:hAnsi="Arial" w:cs="Arial"/>
                <w:b/>
                <w:bCs/>
                <w:color w:val="000000"/>
                <w:sz w:val="16"/>
                <w:szCs w:val="16"/>
              </w:rPr>
              <w:t>4</w:t>
            </w:r>
            <w:r w:rsidR="00D506B8" w:rsidRPr="00F11E9B">
              <w:rPr>
                <w:rFonts w:ascii="Arial" w:hAnsi="Arial" w:cs="Arial"/>
                <w:b/>
                <w:bCs/>
                <w:color w:val="000000"/>
                <w:sz w:val="16"/>
                <w:szCs w:val="16"/>
              </w:rPr>
              <w:t>.</w:t>
            </w:r>
            <w:r>
              <w:rPr>
                <w:rFonts w:ascii="Arial" w:hAnsi="Arial" w:cs="Arial"/>
                <w:b/>
                <w:bCs/>
                <w:color w:val="000000"/>
                <w:sz w:val="16"/>
                <w:szCs w:val="16"/>
              </w:rPr>
              <w:t>390</w:t>
            </w:r>
            <w:r w:rsidR="00D506B8" w:rsidRPr="00F11E9B">
              <w:rPr>
                <w:rFonts w:ascii="Arial" w:hAnsi="Arial" w:cs="Arial"/>
                <w:b/>
                <w:bCs/>
                <w:color w:val="000000"/>
                <w:sz w:val="16"/>
                <w:szCs w:val="16"/>
              </w:rPr>
              <w:t>.</w:t>
            </w:r>
            <w:r>
              <w:rPr>
                <w:rFonts w:ascii="Arial" w:hAnsi="Arial" w:cs="Arial"/>
                <w:b/>
                <w:bCs/>
                <w:color w:val="000000"/>
                <w:sz w:val="16"/>
                <w:szCs w:val="16"/>
              </w:rPr>
              <w:t>690</w:t>
            </w:r>
          </w:p>
        </w:tc>
        <w:tc>
          <w:tcPr>
            <w:tcW w:w="2268" w:type="dxa"/>
            <w:tcBorders>
              <w:top w:val="single" w:sz="12" w:space="0" w:color="auto"/>
              <w:bottom w:val="single" w:sz="12" w:space="0" w:color="auto"/>
            </w:tcBorders>
            <w:vAlign w:val="center"/>
          </w:tcPr>
          <w:p w14:paraId="7FB62F77" w14:textId="7320F26B" w:rsidR="00D506B8" w:rsidRPr="00F11E9B" w:rsidRDefault="00DC7D5B" w:rsidP="00D506B8">
            <w:pPr>
              <w:jc w:val="right"/>
              <w:rPr>
                <w:rFonts w:ascii="Arial" w:hAnsi="Arial" w:cs="Arial"/>
                <w:b/>
                <w:bCs/>
                <w:color w:val="000000"/>
                <w:sz w:val="16"/>
                <w:szCs w:val="16"/>
              </w:rPr>
            </w:pPr>
            <w:r>
              <w:rPr>
                <w:rFonts w:ascii="Arial" w:hAnsi="Arial" w:cs="Arial"/>
                <w:b/>
                <w:bCs/>
                <w:color w:val="000000"/>
                <w:sz w:val="16"/>
                <w:szCs w:val="16"/>
              </w:rPr>
              <w:t>7.811</w:t>
            </w:r>
            <w:r w:rsidR="00D506B8" w:rsidRPr="00F11E9B">
              <w:rPr>
                <w:rFonts w:ascii="Arial" w:hAnsi="Arial" w:cs="Arial"/>
                <w:b/>
                <w:bCs/>
                <w:color w:val="000000"/>
                <w:sz w:val="16"/>
                <w:szCs w:val="16"/>
              </w:rPr>
              <w:t>.</w:t>
            </w:r>
            <w:r>
              <w:rPr>
                <w:rFonts w:ascii="Arial" w:hAnsi="Arial" w:cs="Arial"/>
                <w:b/>
                <w:bCs/>
                <w:color w:val="000000"/>
                <w:sz w:val="16"/>
                <w:szCs w:val="16"/>
              </w:rPr>
              <w:t>13</w:t>
            </w:r>
            <w:r w:rsidR="00306085">
              <w:rPr>
                <w:rFonts w:ascii="Arial" w:hAnsi="Arial" w:cs="Arial"/>
                <w:b/>
                <w:bCs/>
                <w:color w:val="000000"/>
                <w:sz w:val="16"/>
                <w:szCs w:val="16"/>
              </w:rPr>
              <w:t>4</w:t>
            </w:r>
          </w:p>
        </w:tc>
      </w:tr>
    </w:tbl>
    <w:p w14:paraId="2B529E07" w14:textId="77777777" w:rsidR="00057FB6" w:rsidRDefault="00057FB6" w:rsidP="00057FB6">
      <w:pPr>
        <w:pStyle w:val="BodyTextIndent"/>
        <w:ind w:firstLine="0"/>
        <w:rPr>
          <w:rFonts w:ascii="Arial" w:eastAsia="Arial Unicode MS" w:hAnsi="Arial" w:cs="Arial"/>
          <w:b/>
          <w:sz w:val="20"/>
          <w:szCs w:val="20"/>
          <w:lang w:eastAsia="tr-TR"/>
        </w:rPr>
      </w:pPr>
    </w:p>
    <w:p w14:paraId="7152830D" w14:textId="77777777" w:rsidR="00057FB6" w:rsidRDefault="00057FB6" w:rsidP="00057FB6">
      <w:pPr>
        <w:pStyle w:val="BodyTextIndent"/>
        <w:ind w:firstLine="0"/>
        <w:rPr>
          <w:rFonts w:ascii="Arial" w:eastAsia="Arial Unicode MS" w:hAnsi="Arial" w:cs="Arial"/>
          <w:b/>
          <w:sz w:val="20"/>
          <w:szCs w:val="20"/>
          <w:lang w:eastAsia="tr-TR"/>
        </w:rPr>
      </w:pPr>
    </w:p>
    <w:p w14:paraId="7F81EB77" w14:textId="408CB6ED" w:rsidR="006853D5" w:rsidRPr="00640653" w:rsidRDefault="006853D5" w:rsidP="00057FB6">
      <w:pPr>
        <w:pStyle w:val="BodyTextIndent"/>
        <w:ind w:firstLine="0"/>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03E510BD" w14:textId="77777777" w:rsidR="00067409" w:rsidRPr="00590F1C" w:rsidRDefault="00067409" w:rsidP="00067409">
      <w:pPr>
        <w:pStyle w:val="BodyTextIndent"/>
        <w:tabs>
          <w:tab w:val="left" w:pos="426"/>
          <w:tab w:val="left" w:pos="3828"/>
        </w:tabs>
        <w:rPr>
          <w:rFonts w:ascii="Arial" w:hAnsi="Arial" w:cs="Arial"/>
          <w:b/>
          <w:sz w:val="8"/>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42F7D756"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A6ECA7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4759D953"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5CF3116E" w14:textId="77777777" w:rsidR="00643A9D" w:rsidRPr="00590F1C" w:rsidRDefault="00643A9D" w:rsidP="006C2064">
            <w:pPr>
              <w:pStyle w:val="BodyTextIndent"/>
              <w:ind w:firstLine="0"/>
              <w:jc w:val="right"/>
              <w:rPr>
                <w:rFonts w:ascii="Arial" w:hAnsi="Arial" w:cs="Arial"/>
                <w:b/>
                <w:sz w:val="15"/>
                <w:szCs w:val="15"/>
              </w:rPr>
            </w:pPr>
          </w:p>
          <w:p w14:paraId="73F07F5A"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58891DC"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538BBFF5"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73808880" w14:textId="77777777" w:rsidTr="003F5FCF">
        <w:trPr>
          <w:trHeight w:val="113"/>
        </w:trPr>
        <w:tc>
          <w:tcPr>
            <w:tcW w:w="3686" w:type="dxa"/>
            <w:tcBorders>
              <w:top w:val="single" w:sz="2" w:space="0" w:color="auto"/>
            </w:tcBorders>
          </w:tcPr>
          <w:p w14:paraId="1EA9275D"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5A57F021"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A37E41" w:rsidRPr="00590F1C" w14:paraId="7C19B8F9" w14:textId="77777777" w:rsidTr="00A37E41">
        <w:trPr>
          <w:trHeight w:val="113"/>
        </w:trPr>
        <w:tc>
          <w:tcPr>
            <w:tcW w:w="3686" w:type="dxa"/>
            <w:shd w:val="clear" w:color="auto" w:fill="auto"/>
            <w:vAlign w:val="bottom"/>
          </w:tcPr>
          <w:p w14:paraId="25019CB3" w14:textId="77777777" w:rsidR="00A37E41" w:rsidRPr="00590F1C" w:rsidRDefault="00A37E41" w:rsidP="00A37E41">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49E53ECB" w14:textId="3757473E"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15.393.618</w:t>
            </w:r>
          </w:p>
        </w:tc>
        <w:tc>
          <w:tcPr>
            <w:tcW w:w="1159" w:type="dxa"/>
            <w:tcBorders>
              <w:left w:val="nil"/>
              <w:bottom w:val="nil"/>
              <w:right w:val="nil"/>
            </w:tcBorders>
            <w:shd w:val="clear" w:color="auto" w:fill="auto"/>
            <w:vAlign w:val="center"/>
          </w:tcPr>
          <w:p w14:paraId="7AA6BB53" w14:textId="181EEC92"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133.258.382</w:t>
            </w:r>
          </w:p>
        </w:tc>
        <w:tc>
          <w:tcPr>
            <w:tcW w:w="992" w:type="dxa"/>
            <w:tcBorders>
              <w:left w:val="nil"/>
              <w:bottom w:val="nil"/>
              <w:right w:val="nil"/>
            </w:tcBorders>
            <w:shd w:val="clear" w:color="auto" w:fill="auto"/>
            <w:vAlign w:val="center"/>
          </w:tcPr>
          <w:p w14:paraId="696D473A" w14:textId="73ACACC8"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48.929.914</w:t>
            </w:r>
          </w:p>
        </w:tc>
        <w:tc>
          <w:tcPr>
            <w:tcW w:w="1418" w:type="dxa"/>
            <w:tcBorders>
              <w:left w:val="nil"/>
              <w:bottom w:val="nil"/>
              <w:right w:val="nil"/>
            </w:tcBorders>
            <w:shd w:val="clear" w:color="auto" w:fill="auto"/>
            <w:vAlign w:val="center"/>
          </w:tcPr>
          <w:p w14:paraId="20526173" w14:textId="7C5CAB56"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38.187.610</w:t>
            </w:r>
          </w:p>
        </w:tc>
        <w:tc>
          <w:tcPr>
            <w:tcW w:w="1109" w:type="dxa"/>
            <w:tcBorders>
              <w:left w:val="nil"/>
              <w:bottom w:val="nil"/>
              <w:right w:val="nil"/>
            </w:tcBorders>
            <w:shd w:val="clear" w:color="auto" w:fill="auto"/>
            <w:vAlign w:val="center"/>
          </w:tcPr>
          <w:p w14:paraId="13714967" w14:textId="7094716F"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235.769.524</w:t>
            </w:r>
          </w:p>
        </w:tc>
      </w:tr>
      <w:tr w:rsidR="00A37E41" w:rsidRPr="00590F1C" w14:paraId="71A43497" w14:textId="77777777" w:rsidTr="00A37E41">
        <w:trPr>
          <w:trHeight w:val="113"/>
        </w:trPr>
        <w:tc>
          <w:tcPr>
            <w:tcW w:w="3686" w:type="dxa"/>
            <w:shd w:val="clear" w:color="auto" w:fill="auto"/>
            <w:vAlign w:val="bottom"/>
          </w:tcPr>
          <w:p w14:paraId="01DA3062" w14:textId="77777777" w:rsidR="00A37E41" w:rsidRPr="00590F1C" w:rsidRDefault="00A37E41" w:rsidP="00A37E41">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2A7EBFE6" w14:textId="3FB42645"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77.383.402</w:t>
            </w:r>
          </w:p>
        </w:tc>
        <w:tc>
          <w:tcPr>
            <w:tcW w:w="1159" w:type="dxa"/>
            <w:tcBorders>
              <w:top w:val="nil"/>
              <w:left w:val="nil"/>
              <w:right w:val="nil"/>
            </w:tcBorders>
            <w:shd w:val="clear" w:color="auto" w:fill="auto"/>
            <w:vAlign w:val="center"/>
          </w:tcPr>
          <w:p w14:paraId="5B94990C" w14:textId="40EB8B16"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102.730.334</w:t>
            </w:r>
          </w:p>
        </w:tc>
        <w:tc>
          <w:tcPr>
            <w:tcW w:w="992" w:type="dxa"/>
            <w:tcBorders>
              <w:top w:val="nil"/>
              <w:left w:val="nil"/>
              <w:right w:val="nil"/>
            </w:tcBorders>
            <w:shd w:val="clear" w:color="auto" w:fill="auto"/>
            <w:vAlign w:val="center"/>
          </w:tcPr>
          <w:p w14:paraId="6EC03E91" w14:textId="668DAE47"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7.225.764</w:t>
            </w:r>
          </w:p>
        </w:tc>
        <w:tc>
          <w:tcPr>
            <w:tcW w:w="1418" w:type="dxa"/>
            <w:tcBorders>
              <w:top w:val="nil"/>
              <w:left w:val="nil"/>
              <w:right w:val="nil"/>
            </w:tcBorders>
            <w:shd w:val="clear" w:color="auto" w:fill="auto"/>
            <w:vAlign w:val="center"/>
          </w:tcPr>
          <w:p w14:paraId="602D3F61" w14:textId="61760DEF"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21.738.693</w:t>
            </w:r>
          </w:p>
        </w:tc>
        <w:tc>
          <w:tcPr>
            <w:tcW w:w="1109" w:type="dxa"/>
            <w:tcBorders>
              <w:top w:val="nil"/>
              <w:left w:val="nil"/>
              <w:right w:val="nil"/>
            </w:tcBorders>
            <w:shd w:val="clear" w:color="auto" w:fill="auto"/>
            <w:vAlign w:val="center"/>
          </w:tcPr>
          <w:p w14:paraId="42E54C12" w14:textId="1786E958"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209.078.193</w:t>
            </w:r>
          </w:p>
        </w:tc>
      </w:tr>
      <w:tr w:rsidR="00A37E41" w:rsidRPr="00590F1C" w14:paraId="21C4897B" w14:textId="77777777" w:rsidTr="00A37E41">
        <w:trPr>
          <w:trHeight w:val="113"/>
        </w:trPr>
        <w:tc>
          <w:tcPr>
            <w:tcW w:w="3686" w:type="dxa"/>
            <w:shd w:val="clear" w:color="auto" w:fill="auto"/>
            <w:vAlign w:val="bottom"/>
          </w:tcPr>
          <w:p w14:paraId="43826DD5" w14:textId="77777777" w:rsidR="00A37E41" w:rsidRPr="00590F1C" w:rsidRDefault="00A37E41" w:rsidP="00A37E41">
            <w:pPr>
              <w:ind w:left="-108"/>
              <w:rPr>
                <w:rFonts w:ascii="Arial" w:hAnsi="Arial" w:cs="Arial"/>
                <w:b/>
                <w:color w:val="000000" w:themeColor="text1"/>
                <w:sz w:val="15"/>
                <w:szCs w:val="15"/>
              </w:rPr>
            </w:pPr>
            <w:r w:rsidRPr="00590F1C">
              <w:rPr>
                <w:rFonts w:ascii="Arial" w:hAnsi="Arial" w:cs="Arial"/>
                <w:b/>
                <w:color w:val="000000" w:themeColor="text1"/>
                <w:sz w:val="15"/>
                <w:szCs w:val="15"/>
              </w:rPr>
              <w:t xml:space="preserve">Toplam </w:t>
            </w:r>
            <w:proofErr w:type="spellStart"/>
            <w:r w:rsidRPr="00590F1C">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center"/>
          </w:tcPr>
          <w:p w14:paraId="7DBC4A49" w14:textId="7969E455" w:rsidR="00A37E41" w:rsidRPr="00590F1C" w:rsidRDefault="00A37E41" w:rsidP="00A37E41">
            <w:pPr>
              <w:jc w:val="right"/>
              <w:rPr>
                <w:rFonts w:ascii="Arial" w:hAnsi="Arial" w:cs="Arial"/>
                <w:b/>
                <w:sz w:val="15"/>
                <w:szCs w:val="15"/>
                <w:highlight w:val="yellow"/>
                <w:lang w:eastAsia="en-US"/>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643475AF" w:rsidR="00A37E41" w:rsidRPr="00590F1C" w:rsidRDefault="00A37E41" w:rsidP="00A37E41">
            <w:pPr>
              <w:jc w:val="right"/>
              <w:rPr>
                <w:rFonts w:ascii="Arial" w:hAnsi="Arial" w:cs="Arial"/>
                <w:b/>
                <w:sz w:val="15"/>
                <w:szCs w:val="15"/>
                <w:highlight w:val="yellow"/>
                <w:lang w:eastAsia="en-US"/>
              </w:rPr>
            </w:pPr>
            <w:r>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7C96BFCA" w:rsidR="00A37E41" w:rsidRPr="00590F1C" w:rsidRDefault="00A37E41" w:rsidP="00A37E41">
            <w:pPr>
              <w:jc w:val="right"/>
              <w:rPr>
                <w:rFonts w:ascii="Arial" w:hAnsi="Arial" w:cs="Arial"/>
                <w:b/>
                <w:sz w:val="15"/>
                <w:szCs w:val="15"/>
                <w:highlight w:val="yellow"/>
                <w:lang w:eastAsia="en-US"/>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4F537CC2" w14:textId="05588A28"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26.691.331</w:t>
            </w:r>
          </w:p>
        </w:tc>
        <w:tc>
          <w:tcPr>
            <w:tcW w:w="1109" w:type="dxa"/>
            <w:tcBorders>
              <w:top w:val="nil"/>
              <w:left w:val="nil"/>
              <w:right w:val="nil"/>
            </w:tcBorders>
            <w:shd w:val="clear" w:color="auto" w:fill="auto"/>
            <w:vAlign w:val="center"/>
          </w:tcPr>
          <w:p w14:paraId="50E5FA6A" w14:textId="3C76903D" w:rsidR="00A37E41" w:rsidRPr="00590F1C" w:rsidRDefault="00A37E41" w:rsidP="00A37E41">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26.691.331</w:t>
            </w:r>
          </w:p>
        </w:tc>
      </w:tr>
      <w:tr w:rsidR="00743371" w:rsidRPr="00590F1C" w14:paraId="258269B5" w14:textId="77777777" w:rsidTr="00743371">
        <w:trPr>
          <w:trHeight w:val="113"/>
        </w:trPr>
        <w:tc>
          <w:tcPr>
            <w:tcW w:w="3686" w:type="dxa"/>
            <w:shd w:val="clear" w:color="auto" w:fill="auto"/>
            <w:vAlign w:val="bottom"/>
          </w:tcPr>
          <w:p w14:paraId="0BDAE66A" w14:textId="77777777" w:rsidR="00743371" w:rsidRPr="00590F1C" w:rsidRDefault="00743371" w:rsidP="0074337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67C622DC" w14:textId="6FD5040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vAlign w:val="center"/>
          </w:tcPr>
          <w:p w14:paraId="37342E29" w14:textId="01D8A8EC"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vAlign w:val="center"/>
          </w:tcPr>
          <w:p w14:paraId="67DBA55F" w14:textId="68E3AFB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vAlign w:val="center"/>
          </w:tcPr>
          <w:p w14:paraId="70641C7A" w14:textId="4C22AA14" w:rsidR="00743371" w:rsidRPr="00590F1C" w:rsidRDefault="00743371" w:rsidP="00743371">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590F1C" w:rsidRDefault="00743371" w:rsidP="00743371">
            <w:pPr>
              <w:jc w:val="right"/>
              <w:rPr>
                <w:rFonts w:ascii="Arial" w:hAnsi="Arial" w:cs="Arial"/>
                <w:b/>
                <w:sz w:val="15"/>
                <w:szCs w:val="15"/>
                <w:highlight w:val="yellow"/>
                <w:lang w:eastAsia="en-US"/>
              </w:rPr>
            </w:pPr>
          </w:p>
        </w:tc>
      </w:tr>
      <w:tr w:rsidR="00A37E41" w:rsidRPr="00590F1C" w14:paraId="40170394" w14:textId="77777777" w:rsidTr="00A37E41">
        <w:trPr>
          <w:trHeight w:val="113"/>
        </w:trPr>
        <w:tc>
          <w:tcPr>
            <w:tcW w:w="3686" w:type="dxa"/>
            <w:shd w:val="clear" w:color="auto" w:fill="auto"/>
            <w:vAlign w:val="bottom"/>
          </w:tcPr>
          <w:p w14:paraId="171E098A" w14:textId="65675DFA" w:rsidR="00A37E41" w:rsidRPr="00590F1C" w:rsidRDefault="00A37E41" w:rsidP="00A37E41">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7660C33A" w14:textId="57A627A0"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(1.659.065)</w:t>
            </w:r>
          </w:p>
        </w:tc>
        <w:tc>
          <w:tcPr>
            <w:tcW w:w="1159" w:type="dxa"/>
            <w:tcBorders>
              <w:top w:val="nil"/>
              <w:left w:val="nil"/>
              <w:bottom w:val="nil"/>
              <w:right w:val="nil"/>
            </w:tcBorders>
            <w:shd w:val="clear" w:color="auto" w:fill="auto"/>
            <w:vAlign w:val="center"/>
          </w:tcPr>
          <w:p w14:paraId="792E8EF0" w14:textId="04383A80"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5.349.313</w:t>
            </w:r>
          </w:p>
        </w:tc>
        <w:tc>
          <w:tcPr>
            <w:tcW w:w="992" w:type="dxa"/>
            <w:tcBorders>
              <w:top w:val="nil"/>
              <w:left w:val="nil"/>
              <w:bottom w:val="nil"/>
              <w:right w:val="nil"/>
            </w:tcBorders>
            <w:shd w:val="clear" w:color="auto" w:fill="auto"/>
            <w:vAlign w:val="center"/>
          </w:tcPr>
          <w:p w14:paraId="0A2E8B98" w14:textId="4B805FD8"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2.244.958</w:t>
            </w:r>
          </w:p>
        </w:tc>
        <w:tc>
          <w:tcPr>
            <w:tcW w:w="1418" w:type="dxa"/>
            <w:tcBorders>
              <w:top w:val="nil"/>
              <w:left w:val="nil"/>
              <w:bottom w:val="nil"/>
              <w:right w:val="nil"/>
            </w:tcBorders>
            <w:shd w:val="clear" w:color="auto" w:fill="auto"/>
            <w:vAlign w:val="center"/>
          </w:tcPr>
          <w:p w14:paraId="36AE0A2E" w14:textId="1FB817E4"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26.185</w:t>
            </w:r>
          </w:p>
        </w:tc>
        <w:tc>
          <w:tcPr>
            <w:tcW w:w="1109" w:type="dxa"/>
            <w:tcBorders>
              <w:top w:val="nil"/>
              <w:left w:val="nil"/>
              <w:bottom w:val="nil"/>
              <w:right w:val="nil"/>
            </w:tcBorders>
            <w:shd w:val="clear" w:color="auto" w:fill="auto"/>
            <w:vAlign w:val="center"/>
          </w:tcPr>
          <w:p w14:paraId="4DC956E2" w14:textId="6BFF5B54"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5.961.391</w:t>
            </w:r>
          </w:p>
        </w:tc>
      </w:tr>
      <w:tr w:rsidR="00A37E41" w:rsidRPr="00590F1C" w14:paraId="205CA92F" w14:textId="77777777" w:rsidTr="00A37E41">
        <w:trPr>
          <w:trHeight w:val="113"/>
        </w:trPr>
        <w:tc>
          <w:tcPr>
            <w:tcW w:w="3686" w:type="dxa"/>
            <w:shd w:val="clear" w:color="auto" w:fill="auto"/>
            <w:vAlign w:val="bottom"/>
          </w:tcPr>
          <w:p w14:paraId="4DF118AF" w14:textId="77777777" w:rsidR="00A37E41" w:rsidRPr="00590F1C" w:rsidRDefault="00A37E41" w:rsidP="00A37E41">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354CDC33" w14:textId="76655596"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1.952</w:t>
            </w:r>
          </w:p>
        </w:tc>
        <w:tc>
          <w:tcPr>
            <w:tcW w:w="1159" w:type="dxa"/>
            <w:tcBorders>
              <w:top w:val="nil"/>
              <w:left w:val="nil"/>
              <w:bottom w:val="nil"/>
              <w:right w:val="nil"/>
            </w:tcBorders>
            <w:shd w:val="clear" w:color="auto" w:fill="auto"/>
            <w:vAlign w:val="center"/>
          </w:tcPr>
          <w:p w14:paraId="60A85636" w14:textId="6C71A23B"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132.511</w:t>
            </w:r>
          </w:p>
        </w:tc>
        <w:tc>
          <w:tcPr>
            <w:tcW w:w="992" w:type="dxa"/>
            <w:tcBorders>
              <w:top w:val="nil"/>
              <w:left w:val="nil"/>
              <w:bottom w:val="nil"/>
              <w:right w:val="nil"/>
            </w:tcBorders>
            <w:shd w:val="clear" w:color="auto" w:fill="auto"/>
            <w:vAlign w:val="center"/>
          </w:tcPr>
          <w:p w14:paraId="35002C9C" w14:textId="17D92BA7"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(215.626)</w:t>
            </w:r>
          </w:p>
        </w:tc>
        <w:tc>
          <w:tcPr>
            <w:tcW w:w="1418" w:type="dxa"/>
            <w:tcBorders>
              <w:top w:val="nil"/>
              <w:left w:val="nil"/>
              <w:bottom w:val="nil"/>
              <w:right w:val="nil"/>
            </w:tcBorders>
            <w:shd w:val="clear" w:color="auto" w:fill="auto"/>
            <w:vAlign w:val="center"/>
          </w:tcPr>
          <w:p w14:paraId="62BC3217" w14:textId="34CFD02D"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617.411</w:t>
            </w:r>
          </w:p>
        </w:tc>
        <w:tc>
          <w:tcPr>
            <w:tcW w:w="1109" w:type="dxa"/>
            <w:tcBorders>
              <w:top w:val="nil"/>
              <w:left w:val="nil"/>
              <w:bottom w:val="nil"/>
              <w:right w:val="nil"/>
            </w:tcBorders>
            <w:shd w:val="clear" w:color="auto" w:fill="auto"/>
            <w:vAlign w:val="center"/>
          </w:tcPr>
          <w:p w14:paraId="68DA78E4" w14:textId="69E79FDD"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536.248</w:t>
            </w:r>
          </w:p>
        </w:tc>
      </w:tr>
      <w:tr w:rsidR="00A37E41" w:rsidRPr="00590F1C" w14:paraId="459B9A97" w14:textId="77777777" w:rsidTr="00A37E41">
        <w:trPr>
          <w:trHeight w:val="113"/>
        </w:trPr>
        <w:tc>
          <w:tcPr>
            <w:tcW w:w="3686" w:type="dxa"/>
            <w:shd w:val="clear" w:color="auto" w:fill="auto"/>
            <w:vAlign w:val="bottom"/>
          </w:tcPr>
          <w:p w14:paraId="1DD32833" w14:textId="77777777" w:rsidR="00A37E41" w:rsidRPr="00590F1C" w:rsidRDefault="00A37E41" w:rsidP="00A37E41">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48B9E1E0" w14:textId="197E120A"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(1.079.114)</w:t>
            </w:r>
          </w:p>
        </w:tc>
        <w:tc>
          <w:tcPr>
            <w:tcW w:w="1159" w:type="dxa"/>
            <w:tcBorders>
              <w:top w:val="nil"/>
              <w:left w:val="nil"/>
              <w:bottom w:val="nil"/>
              <w:right w:val="nil"/>
            </w:tcBorders>
            <w:shd w:val="clear" w:color="auto" w:fill="auto"/>
            <w:vAlign w:val="center"/>
          </w:tcPr>
          <w:p w14:paraId="1E1B34CE" w14:textId="0F14B83A"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(81.204)</w:t>
            </w:r>
          </w:p>
        </w:tc>
        <w:tc>
          <w:tcPr>
            <w:tcW w:w="992" w:type="dxa"/>
            <w:tcBorders>
              <w:top w:val="nil"/>
              <w:left w:val="nil"/>
              <w:bottom w:val="nil"/>
              <w:right w:val="nil"/>
            </w:tcBorders>
            <w:shd w:val="clear" w:color="auto" w:fill="auto"/>
            <w:vAlign w:val="center"/>
          </w:tcPr>
          <w:p w14:paraId="14C581EE" w14:textId="0C653B4F"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(684.945)</w:t>
            </w:r>
          </w:p>
        </w:tc>
        <w:tc>
          <w:tcPr>
            <w:tcW w:w="1418" w:type="dxa"/>
            <w:tcBorders>
              <w:top w:val="nil"/>
              <w:left w:val="nil"/>
              <w:bottom w:val="nil"/>
              <w:right w:val="nil"/>
            </w:tcBorders>
            <w:shd w:val="clear" w:color="auto" w:fill="auto"/>
            <w:vAlign w:val="center"/>
          </w:tcPr>
          <w:p w14:paraId="781638B0" w14:textId="12DA982A"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2.059.396</w:t>
            </w:r>
          </w:p>
        </w:tc>
        <w:tc>
          <w:tcPr>
            <w:tcW w:w="1109" w:type="dxa"/>
            <w:tcBorders>
              <w:top w:val="nil"/>
              <w:left w:val="nil"/>
              <w:bottom w:val="nil"/>
              <w:right w:val="nil"/>
            </w:tcBorders>
            <w:shd w:val="clear" w:color="auto" w:fill="auto"/>
            <w:vAlign w:val="center"/>
          </w:tcPr>
          <w:p w14:paraId="07899EBE" w14:textId="59F5E378"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214.133</w:t>
            </w:r>
          </w:p>
        </w:tc>
      </w:tr>
      <w:tr w:rsidR="00A37E41" w:rsidRPr="00590F1C" w14:paraId="03267CF9" w14:textId="77777777" w:rsidTr="00A37E41">
        <w:trPr>
          <w:trHeight w:val="113"/>
        </w:trPr>
        <w:tc>
          <w:tcPr>
            <w:tcW w:w="3686" w:type="dxa"/>
            <w:shd w:val="clear" w:color="auto" w:fill="auto"/>
            <w:vAlign w:val="bottom"/>
          </w:tcPr>
          <w:p w14:paraId="7D867C34" w14:textId="1E56A33A" w:rsidR="00A37E41" w:rsidRPr="00590F1C" w:rsidRDefault="00A37E41" w:rsidP="00A37E41">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2B57BF91" w14:textId="11D70184"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(228.243)</w:t>
            </w:r>
          </w:p>
        </w:tc>
        <w:tc>
          <w:tcPr>
            <w:tcW w:w="1159" w:type="dxa"/>
            <w:tcBorders>
              <w:top w:val="nil"/>
              <w:left w:val="nil"/>
              <w:bottom w:val="nil"/>
              <w:right w:val="nil"/>
            </w:tcBorders>
            <w:shd w:val="clear" w:color="auto" w:fill="auto"/>
            <w:vAlign w:val="center"/>
          </w:tcPr>
          <w:p w14:paraId="605CEE12" w14:textId="4479887A"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(1.114.652)</w:t>
            </w:r>
          </w:p>
        </w:tc>
        <w:tc>
          <w:tcPr>
            <w:tcW w:w="992" w:type="dxa"/>
            <w:tcBorders>
              <w:top w:val="nil"/>
              <w:left w:val="nil"/>
              <w:bottom w:val="nil"/>
              <w:right w:val="nil"/>
            </w:tcBorders>
            <w:shd w:val="clear" w:color="auto" w:fill="auto"/>
            <w:vAlign w:val="center"/>
          </w:tcPr>
          <w:p w14:paraId="682624EB" w14:textId="0B478FAD"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(23.102)</w:t>
            </w:r>
          </w:p>
        </w:tc>
        <w:tc>
          <w:tcPr>
            <w:tcW w:w="1418" w:type="dxa"/>
            <w:tcBorders>
              <w:top w:val="nil"/>
              <w:left w:val="nil"/>
              <w:bottom w:val="nil"/>
              <w:right w:val="nil"/>
            </w:tcBorders>
            <w:shd w:val="clear" w:color="auto" w:fill="auto"/>
            <w:vAlign w:val="center"/>
          </w:tcPr>
          <w:p w14:paraId="1A63394B" w14:textId="17ABC5E9"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(215.855)</w:t>
            </w:r>
          </w:p>
        </w:tc>
        <w:tc>
          <w:tcPr>
            <w:tcW w:w="1109" w:type="dxa"/>
            <w:tcBorders>
              <w:top w:val="nil"/>
              <w:left w:val="nil"/>
              <w:bottom w:val="nil"/>
              <w:right w:val="nil"/>
            </w:tcBorders>
            <w:shd w:val="clear" w:color="auto" w:fill="auto"/>
            <w:vAlign w:val="center"/>
          </w:tcPr>
          <w:p w14:paraId="6B99B7A1" w14:textId="6E098AF7"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(1.581.852)</w:t>
            </w:r>
          </w:p>
        </w:tc>
      </w:tr>
      <w:tr w:rsidR="00A37E41" w:rsidRPr="00590F1C" w14:paraId="75237D41" w14:textId="77777777" w:rsidTr="00A37E41">
        <w:trPr>
          <w:trHeight w:val="113"/>
        </w:trPr>
        <w:tc>
          <w:tcPr>
            <w:tcW w:w="3686" w:type="dxa"/>
            <w:shd w:val="clear" w:color="auto" w:fill="auto"/>
            <w:vAlign w:val="bottom"/>
          </w:tcPr>
          <w:p w14:paraId="76951C11" w14:textId="77777777" w:rsidR="00A37E41" w:rsidRPr="00590F1C" w:rsidRDefault="00A37E41" w:rsidP="00A37E41">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5162C08C" w14:textId="4E4CDDA8" w:rsidR="00A37E41" w:rsidRPr="008238C6" w:rsidRDefault="00A37E41" w:rsidP="00A37E41">
            <w:pPr>
              <w:pStyle w:val="BodyTextIndent"/>
              <w:tabs>
                <w:tab w:val="left" w:pos="851"/>
              </w:tabs>
              <w:ind w:left="-108" w:firstLine="0"/>
              <w:jc w:val="right"/>
              <w:rPr>
                <w:rFonts w:ascii="Arial" w:hAnsi="Arial" w:cs="Arial"/>
                <w:sz w:val="16"/>
                <w:szCs w:val="15"/>
              </w:rPr>
            </w:pPr>
            <w:r>
              <w:rPr>
                <w:rFonts w:ascii="Arial" w:hAnsi="Arial" w:cs="Arial"/>
                <w:color w:val="000000"/>
                <w:sz w:val="14"/>
                <w:szCs w:val="14"/>
              </w:rPr>
              <w:t>(2.964.470)</w:t>
            </w:r>
          </w:p>
        </w:tc>
        <w:tc>
          <w:tcPr>
            <w:tcW w:w="1159" w:type="dxa"/>
            <w:tcBorders>
              <w:top w:val="nil"/>
              <w:left w:val="nil"/>
              <w:bottom w:val="nil"/>
              <w:right w:val="nil"/>
            </w:tcBorders>
            <w:shd w:val="clear" w:color="auto" w:fill="auto"/>
            <w:vAlign w:val="center"/>
          </w:tcPr>
          <w:p w14:paraId="54819BE4" w14:textId="3C8F8B37" w:rsidR="00A37E41" w:rsidRPr="008238C6" w:rsidRDefault="00A37E41" w:rsidP="00A37E41">
            <w:pPr>
              <w:pStyle w:val="BodyTextIndent"/>
              <w:tabs>
                <w:tab w:val="left" w:pos="851"/>
              </w:tabs>
              <w:ind w:left="-108" w:firstLine="0"/>
              <w:jc w:val="right"/>
              <w:rPr>
                <w:rFonts w:ascii="Arial" w:hAnsi="Arial" w:cs="Arial"/>
                <w:sz w:val="16"/>
                <w:szCs w:val="15"/>
              </w:rPr>
            </w:pPr>
            <w:r>
              <w:rPr>
                <w:rFonts w:ascii="Arial" w:hAnsi="Arial" w:cs="Arial"/>
                <w:sz w:val="14"/>
                <w:szCs w:val="14"/>
              </w:rPr>
              <w:t>4.285.968</w:t>
            </w:r>
          </w:p>
        </w:tc>
        <w:tc>
          <w:tcPr>
            <w:tcW w:w="992" w:type="dxa"/>
            <w:tcBorders>
              <w:top w:val="nil"/>
              <w:left w:val="nil"/>
              <w:bottom w:val="nil"/>
              <w:right w:val="nil"/>
            </w:tcBorders>
            <w:shd w:val="clear" w:color="auto" w:fill="auto"/>
            <w:vAlign w:val="center"/>
          </w:tcPr>
          <w:p w14:paraId="0B465C4A" w14:textId="4CD25C23" w:rsidR="00A37E41" w:rsidRPr="008238C6" w:rsidRDefault="00A37E41" w:rsidP="00A37E41">
            <w:pPr>
              <w:pStyle w:val="BodyTextIndent"/>
              <w:tabs>
                <w:tab w:val="left" w:pos="851"/>
              </w:tabs>
              <w:ind w:left="-108" w:firstLine="0"/>
              <w:jc w:val="right"/>
              <w:rPr>
                <w:rFonts w:ascii="Arial" w:hAnsi="Arial" w:cs="Arial"/>
                <w:sz w:val="16"/>
                <w:szCs w:val="15"/>
              </w:rPr>
            </w:pPr>
            <w:r>
              <w:rPr>
                <w:rFonts w:ascii="Arial" w:hAnsi="Arial" w:cs="Arial"/>
                <w:sz w:val="14"/>
                <w:szCs w:val="14"/>
              </w:rPr>
              <w:t>1.321.285</w:t>
            </w:r>
          </w:p>
        </w:tc>
        <w:tc>
          <w:tcPr>
            <w:tcW w:w="1418" w:type="dxa"/>
            <w:tcBorders>
              <w:top w:val="nil"/>
              <w:left w:val="nil"/>
              <w:bottom w:val="nil"/>
              <w:right w:val="nil"/>
            </w:tcBorders>
            <w:shd w:val="clear" w:color="auto" w:fill="auto"/>
            <w:vAlign w:val="center"/>
          </w:tcPr>
          <w:p w14:paraId="254F29EC" w14:textId="61E55E12"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2.487.137</w:t>
            </w:r>
          </w:p>
        </w:tc>
        <w:tc>
          <w:tcPr>
            <w:tcW w:w="1109" w:type="dxa"/>
            <w:tcBorders>
              <w:top w:val="nil"/>
              <w:left w:val="nil"/>
              <w:bottom w:val="nil"/>
              <w:right w:val="nil"/>
            </w:tcBorders>
            <w:shd w:val="clear" w:color="auto" w:fill="auto"/>
            <w:vAlign w:val="center"/>
          </w:tcPr>
          <w:p w14:paraId="69080E8F" w14:textId="13C10804" w:rsidR="00A37E41" w:rsidRPr="008238C6" w:rsidRDefault="00A37E41" w:rsidP="00A37E41">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5.129.920</w:t>
            </w:r>
          </w:p>
        </w:tc>
      </w:tr>
      <w:tr w:rsidR="003000C1" w:rsidRPr="00590F1C" w14:paraId="387A19A5" w14:textId="77777777" w:rsidTr="00A61934">
        <w:trPr>
          <w:trHeight w:val="113"/>
        </w:trPr>
        <w:tc>
          <w:tcPr>
            <w:tcW w:w="3686" w:type="dxa"/>
            <w:shd w:val="clear" w:color="auto" w:fill="auto"/>
            <w:vAlign w:val="bottom"/>
          </w:tcPr>
          <w:p w14:paraId="6D8929BC" w14:textId="77777777" w:rsidR="003000C1" w:rsidRPr="00590F1C" w:rsidRDefault="003000C1" w:rsidP="003000C1">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right w:val="nil"/>
            </w:tcBorders>
            <w:shd w:val="clear" w:color="auto" w:fill="auto"/>
            <w:vAlign w:val="center"/>
          </w:tcPr>
          <w:p w14:paraId="42130CB4" w14:textId="26B89931" w:rsidR="003000C1" w:rsidRPr="008238C6" w:rsidRDefault="003000C1" w:rsidP="003000C1">
            <w:pPr>
              <w:pStyle w:val="BodyTextIndent"/>
              <w:tabs>
                <w:tab w:val="left" w:pos="851"/>
              </w:tabs>
              <w:ind w:left="-108" w:firstLine="0"/>
              <w:jc w:val="right"/>
              <w:rPr>
                <w:rFonts w:ascii="Arial" w:hAnsi="Arial" w:cs="Arial"/>
                <w:sz w:val="16"/>
                <w:szCs w:val="15"/>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6FDB3585" w14:textId="12D9B8B5" w:rsidR="003000C1" w:rsidRPr="008238C6" w:rsidRDefault="003000C1" w:rsidP="003000C1">
            <w:pPr>
              <w:pStyle w:val="BodyTextIndent"/>
              <w:tabs>
                <w:tab w:val="left" w:pos="851"/>
              </w:tabs>
              <w:ind w:left="-108" w:firstLine="0"/>
              <w:jc w:val="right"/>
              <w:rPr>
                <w:rFonts w:ascii="Arial" w:hAnsi="Arial" w:cs="Arial"/>
                <w:sz w:val="16"/>
                <w:szCs w:val="15"/>
              </w:rPr>
            </w:pPr>
            <w:r>
              <w:rPr>
                <w:rFonts w:ascii="Arial" w:hAnsi="Arial" w:cs="Arial"/>
                <w:b/>
                <w:bCs/>
                <w:sz w:val="14"/>
                <w:szCs w:val="14"/>
              </w:rPr>
              <w:t>-</w:t>
            </w:r>
          </w:p>
        </w:tc>
        <w:tc>
          <w:tcPr>
            <w:tcW w:w="992" w:type="dxa"/>
            <w:tcBorders>
              <w:top w:val="nil"/>
              <w:left w:val="nil"/>
              <w:right w:val="nil"/>
            </w:tcBorders>
            <w:shd w:val="clear" w:color="auto" w:fill="auto"/>
            <w:vAlign w:val="center"/>
          </w:tcPr>
          <w:p w14:paraId="47A1313E" w14:textId="458FAB4E" w:rsidR="003000C1" w:rsidRPr="008238C6" w:rsidRDefault="003000C1" w:rsidP="003000C1">
            <w:pPr>
              <w:pStyle w:val="BodyTextIndent"/>
              <w:tabs>
                <w:tab w:val="left" w:pos="851"/>
              </w:tabs>
              <w:ind w:left="-108" w:firstLine="0"/>
              <w:jc w:val="right"/>
              <w:rPr>
                <w:rFonts w:ascii="Arial" w:hAnsi="Arial" w:cs="Arial"/>
                <w:sz w:val="16"/>
                <w:szCs w:val="15"/>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0DEAF02B" w14:textId="72AC4002" w:rsidR="003000C1" w:rsidRPr="008238C6" w:rsidRDefault="003000C1" w:rsidP="003000C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(1.307.579)</w:t>
            </w:r>
          </w:p>
        </w:tc>
        <w:tc>
          <w:tcPr>
            <w:tcW w:w="1109" w:type="dxa"/>
            <w:tcBorders>
              <w:top w:val="nil"/>
              <w:left w:val="nil"/>
              <w:right w:val="nil"/>
            </w:tcBorders>
            <w:shd w:val="clear" w:color="auto" w:fill="auto"/>
            <w:vAlign w:val="center"/>
          </w:tcPr>
          <w:p w14:paraId="090C5088" w14:textId="5C164047" w:rsidR="003000C1" w:rsidRPr="008238C6" w:rsidRDefault="003000C1" w:rsidP="003000C1">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(1.307.579)</w:t>
            </w:r>
          </w:p>
        </w:tc>
      </w:tr>
      <w:tr w:rsidR="00743371" w:rsidRPr="00590F1C" w14:paraId="436E095F" w14:textId="77777777" w:rsidTr="00A61934">
        <w:trPr>
          <w:trHeight w:val="113"/>
        </w:trPr>
        <w:tc>
          <w:tcPr>
            <w:tcW w:w="3686" w:type="dxa"/>
            <w:tcBorders>
              <w:bottom w:val="single" w:sz="4" w:space="0" w:color="auto"/>
            </w:tcBorders>
            <w:vAlign w:val="bottom"/>
          </w:tcPr>
          <w:p w14:paraId="3F36972C" w14:textId="77777777" w:rsidR="00743371" w:rsidRPr="00590F1C" w:rsidRDefault="00743371" w:rsidP="00743371">
            <w:pPr>
              <w:ind w:left="-108"/>
              <w:rPr>
                <w:rFonts w:ascii="Arial" w:hAnsi="Arial" w:cs="Arial"/>
                <w:sz w:val="15"/>
                <w:szCs w:val="15"/>
              </w:rPr>
            </w:pPr>
          </w:p>
        </w:tc>
        <w:tc>
          <w:tcPr>
            <w:tcW w:w="1109" w:type="dxa"/>
            <w:tcBorders>
              <w:top w:val="nil"/>
              <w:left w:val="nil"/>
              <w:bottom w:val="single" w:sz="4" w:space="0" w:color="auto"/>
              <w:right w:val="nil"/>
            </w:tcBorders>
            <w:shd w:val="clear" w:color="auto" w:fill="auto"/>
            <w:vAlign w:val="center"/>
          </w:tcPr>
          <w:p w14:paraId="2C5250B9" w14:textId="1FA1C2A4"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nil"/>
              <w:left w:val="nil"/>
              <w:bottom w:val="single" w:sz="4" w:space="0" w:color="auto"/>
              <w:right w:val="nil"/>
            </w:tcBorders>
            <w:shd w:val="clear" w:color="auto" w:fill="auto"/>
            <w:vAlign w:val="center"/>
          </w:tcPr>
          <w:p w14:paraId="6CEF8599" w14:textId="5CE03017"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nil"/>
              <w:left w:val="nil"/>
              <w:bottom w:val="single" w:sz="4" w:space="0" w:color="auto"/>
              <w:right w:val="nil"/>
            </w:tcBorders>
            <w:shd w:val="clear" w:color="auto" w:fill="auto"/>
            <w:vAlign w:val="center"/>
          </w:tcPr>
          <w:p w14:paraId="3BE527DB" w14:textId="47E95149"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nil"/>
              <w:left w:val="nil"/>
              <w:bottom w:val="single" w:sz="4" w:space="0" w:color="auto"/>
              <w:right w:val="nil"/>
            </w:tcBorders>
            <w:shd w:val="clear" w:color="auto" w:fill="auto"/>
            <w:vAlign w:val="center"/>
          </w:tcPr>
          <w:p w14:paraId="6136DE57" w14:textId="5945054D"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nil"/>
              <w:left w:val="nil"/>
              <w:bottom w:val="single" w:sz="4" w:space="0" w:color="auto"/>
              <w:right w:val="nil"/>
            </w:tcBorders>
            <w:shd w:val="clear" w:color="auto" w:fill="auto"/>
            <w:vAlign w:val="center"/>
          </w:tcPr>
          <w:p w14:paraId="10FC8B05" w14:textId="2919AE6B"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r>
      <w:tr w:rsidR="00B869B2" w:rsidRPr="00590F1C" w14:paraId="072ADDDB" w14:textId="77777777" w:rsidTr="00A61934">
        <w:trPr>
          <w:trHeight w:val="113"/>
        </w:trPr>
        <w:tc>
          <w:tcPr>
            <w:tcW w:w="3686" w:type="dxa"/>
            <w:tcBorders>
              <w:bottom w:val="single" w:sz="4" w:space="0" w:color="auto"/>
            </w:tcBorders>
            <w:vAlign w:val="bottom"/>
          </w:tcPr>
          <w:p w14:paraId="5FD60DB0" w14:textId="77777777" w:rsidR="00B869B2" w:rsidRPr="00590F1C" w:rsidRDefault="00B869B2" w:rsidP="00743371">
            <w:pPr>
              <w:ind w:left="-108"/>
              <w:rPr>
                <w:rFonts w:ascii="Arial" w:hAnsi="Arial" w:cs="Arial"/>
                <w:sz w:val="15"/>
                <w:szCs w:val="15"/>
              </w:rPr>
            </w:pPr>
          </w:p>
        </w:tc>
        <w:tc>
          <w:tcPr>
            <w:tcW w:w="1109" w:type="dxa"/>
            <w:tcBorders>
              <w:top w:val="single" w:sz="4" w:space="0" w:color="auto"/>
              <w:left w:val="nil"/>
              <w:bottom w:val="nil"/>
              <w:right w:val="nil"/>
            </w:tcBorders>
            <w:shd w:val="clear" w:color="auto" w:fill="auto"/>
            <w:vAlign w:val="center"/>
          </w:tcPr>
          <w:p w14:paraId="31D7FB18"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single" w:sz="4" w:space="0" w:color="auto"/>
              <w:left w:val="nil"/>
              <w:bottom w:val="nil"/>
              <w:right w:val="nil"/>
            </w:tcBorders>
            <w:shd w:val="clear" w:color="auto" w:fill="auto"/>
            <w:vAlign w:val="center"/>
          </w:tcPr>
          <w:p w14:paraId="45C89F9C"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single" w:sz="4" w:space="0" w:color="auto"/>
              <w:left w:val="nil"/>
              <w:bottom w:val="nil"/>
              <w:right w:val="nil"/>
            </w:tcBorders>
            <w:shd w:val="clear" w:color="auto" w:fill="auto"/>
            <w:vAlign w:val="center"/>
          </w:tcPr>
          <w:p w14:paraId="3C9FFFFC"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single" w:sz="4" w:space="0" w:color="auto"/>
              <w:left w:val="nil"/>
              <w:bottom w:val="nil"/>
              <w:right w:val="nil"/>
            </w:tcBorders>
            <w:shd w:val="clear" w:color="auto" w:fill="auto"/>
            <w:vAlign w:val="center"/>
          </w:tcPr>
          <w:p w14:paraId="612C37FE"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single" w:sz="4" w:space="0" w:color="auto"/>
              <w:left w:val="nil"/>
              <w:bottom w:val="nil"/>
              <w:right w:val="nil"/>
            </w:tcBorders>
            <w:shd w:val="clear" w:color="auto" w:fill="auto"/>
            <w:vAlign w:val="center"/>
          </w:tcPr>
          <w:p w14:paraId="786CF61E"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r>
      <w:tr w:rsidR="00A37E41" w:rsidRPr="00590F1C" w14:paraId="4DB7163E" w14:textId="77777777" w:rsidTr="00743371">
        <w:trPr>
          <w:trHeight w:val="63"/>
        </w:trPr>
        <w:tc>
          <w:tcPr>
            <w:tcW w:w="3686" w:type="dxa"/>
            <w:tcBorders>
              <w:top w:val="single" w:sz="4" w:space="0" w:color="auto"/>
              <w:bottom w:val="double" w:sz="4" w:space="0" w:color="auto"/>
            </w:tcBorders>
            <w:vAlign w:val="bottom"/>
          </w:tcPr>
          <w:p w14:paraId="6F6A5115" w14:textId="77777777" w:rsidR="00A37E41" w:rsidRPr="00590F1C" w:rsidRDefault="00A37E41" w:rsidP="00A37E41">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5CB58F15" w14:textId="215F1E97" w:rsidR="00A37E41" w:rsidRPr="00A37E41" w:rsidRDefault="00A37E41" w:rsidP="00A37E41">
            <w:pPr>
              <w:pStyle w:val="BodyTextIndent"/>
              <w:tabs>
                <w:tab w:val="left" w:pos="851"/>
              </w:tabs>
              <w:ind w:left="-108" w:firstLine="0"/>
              <w:jc w:val="right"/>
              <w:rPr>
                <w:rFonts w:ascii="Arial" w:hAnsi="Arial" w:cs="Arial"/>
                <w:b/>
                <w:sz w:val="16"/>
                <w:szCs w:val="15"/>
                <w:highlight w:val="yellow"/>
              </w:rPr>
            </w:pPr>
            <w:r w:rsidRPr="00A37E41">
              <w:rPr>
                <w:rFonts w:ascii="Arial" w:hAnsi="Arial" w:cs="Arial"/>
                <w:b/>
                <w:color w:val="000000"/>
                <w:sz w:val="14"/>
                <w:szCs w:val="14"/>
              </w:rPr>
              <w:t>(2.964.468)</w:t>
            </w:r>
          </w:p>
        </w:tc>
        <w:tc>
          <w:tcPr>
            <w:tcW w:w="1159" w:type="dxa"/>
            <w:tcBorders>
              <w:top w:val="single" w:sz="4" w:space="0" w:color="auto"/>
              <w:bottom w:val="double" w:sz="4" w:space="0" w:color="auto"/>
            </w:tcBorders>
            <w:vAlign w:val="center"/>
          </w:tcPr>
          <w:p w14:paraId="3C3F0D98" w14:textId="08FE69B8" w:rsidR="00A37E41" w:rsidRPr="00A37E41" w:rsidRDefault="00A37E41" w:rsidP="00A37E41">
            <w:pPr>
              <w:pStyle w:val="BodyTextIndent"/>
              <w:tabs>
                <w:tab w:val="left" w:pos="851"/>
              </w:tabs>
              <w:ind w:left="-108" w:firstLine="0"/>
              <w:jc w:val="right"/>
              <w:rPr>
                <w:rFonts w:ascii="Arial" w:hAnsi="Arial" w:cs="Arial"/>
                <w:b/>
                <w:sz w:val="16"/>
                <w:szCs w:val="15"/>
                <w:highlight w:val="yellow"/>
              </w:rPr>
            </w:pPr>
            <w:r w:rsidRPr="00A37E41">
              <w:rPr>
                <w:rFonts w:ascii="Arial" w:hAnsi="Arial" w:cs="Arial"/>
                <w:b/>
                <w:sz w:val="14"/>
                <w:szCs w:val="14"/>
              </w:rPr>
              <w:t>4.281.348</w:t>
            </w:r>
          </w:p>
        </w:tc>
        <w:tc>
          <w:tcPr>
            <w:tcW w:w="992" w:type="dxa"/>
            <w:tcBorders>
              <w:top w:val="single" w:sz="4" w:space="0" w:color="auto"/>
              <w:bottom w:val="double" w:sz="4" w:space="0" w:color="auto"/>
            </w:tcBorders>
            <w:vAlign w:val="center"/>
          </w:tcPr>
          <w:p w14:paraId="59F94873" w14:textId="2FED9D3C" w:rsidR="00A37E41" w:rsidRPr="00A37E41" w:rsidRDefault="00A37E41" w:rsidP="00A37E41">
            <w:pPr>
              <w:pStyle w:val="BodyTextIndent"/>
              <w:tabs>
                <w:tab w:val="left" w:pos="851"/>
              </w:tabs>
              <w:ind w:left="-108" w:firstLine="0"/>
              <w:jc w:val="right"/>
              <w:rPr>
                <w:rFonts w:ascii="Arial" w:hAnsi="Arial" w:cs="Arial"/>
                <w:b/>
                <w:sz w:val="16"/>
                <w:szCs w:val="15"/>
                <w:highlight w:val="yellow"/>
              </w:rPr>
            </w:pPr>
            <w:r w:rsidRPr="00A37E41">
              <w:rPr>
                <w:rFonts w:ascii="Arial" w:hAnsi="Arial" w:cs="Arial"/>
                <w:b/>
                <w:sz w:val="14"/>
                <w:szCs w:val="14"/>
              </w:rPr>
              <w:t>1.321.285</w:t>
            </w:r>
          </w:p>
        </w:tc>
        <w:tc>
          <w:tcPr>
            <w:tcW w:w="1418" w:type="dxa"/>
            <w:tcBorders>
              <w:top w:val="single" w:sz="4" w:space="0" w:color="auto"/>
              <w:bottom w:val="double" w:sz="4" w:space="0" w:color="auto"/>
            </w:tcBorders>
            <w:vAlign w:val="center"/>
          </w:tcPr>
          <w:p w14:paraId="4B5D4183" w14:textId="5FCE3206" w:rsidR="00A37E41" w:rsidRPr="00A37E41" w:rsidRDefault="00A37E41" w:rsidP="00A37E41">
            <w:pPr>
              <w:pStyle w:val="BodyTextIndent"/>
              <w:tabs>
                <w:tab w:val="left" w:pos="851"/>
              </w:tabs>
              <w:ind w:left="-108" w:firstLine="0"/>
              <w:jc w:val="right"/>
              <w:rPr>
                <w:rFonts w:ascii="Arial" w:hAnsi="Arial" w:cs="Arial"/>
                <w:b/>
                <w:sz w:val="16"/>
                <w:szCs w:val="15"/>
                <w:highlight w:val="yellow"/>
              </w:rPr>
            </w:pPr>
            <w:r w:rsidRPr="00A37E41">
              <w:rPr>
                <w:rFonts w:ascii="Arial" w:hAnsi="Arial" w:cs="Arial"/>
                <w:b/>
                <w:sz w:val="14"/>
                <w:szCs w:val="14"/>
              </w:rPr>
              <w:t>1.180.629</w:t>
            </w:r>
          </w:p>
        </w:tc>
        <w:tc>
          <w:tcPr>
            <w:tcW w:w="1109" w:type="dxa"/>
            <w:tcBorders>
              <w:top w:val="single" w:sz="4" w:space="0" w:color="auto"/>
              <w:bottom w:val="double" w:sz="4" w:space="0" w:color="auto"/>
            </w:tcBorders>
            <w:vAlign w:val="center"/>
          </w:tcPr>
          <w:p w14:paraId="53A72158" w14:textId="407498C6" w:rsidR="00A37E41" w:rsidRPr="00A37E41" w:rsidRDefault="00A37E41" w:rsidP="00A37E41">
            <w:pPr>
              <w:pStyle w:val="BodyTextIndent"/>
              <w:tabs>
                <w:tab w:val="left" w:pos="851"/>
              </w:tabs>
              <w:ind w:left="-108" w:firstLine="0"/>
              <w:jc w:val="right"/>
              <w:rPr>
                <w:rFonts w:ascii="Arial" w:hAnsi="Arial" w:cs="Arial"/>
                <w:b/>
                <w:sz w:val="16"/>
                <w:szCs w:val="15"/>
                <w:highlight w:val="yellow"/>
              </w:rPr>
            </w:pPr>
            <w:r w:rsidRPr="00A37E41">
              <w:rPr>
                <w:rFonts w:ascii="Arial" w:hAnsi="Arial" w:cs="Arial"/>
                <w:b/>
                <w:sz w:val="14"/>
                <w:szCs w:val="14"/>
              </w:rPr>
              <w:t>3.822.341</w:t>
            </w:r>
          </w:p>
        </w:tc>
      </w:tr>
    </w:tbl>
    <w:p w14:paraId="56A9EDE0" w14:textId="7D7C5982"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w:t>
      </w:r>
      <w:proofErr w:type="spellStart"/>
      <w:r w:rsidRPr="00CC3D48">
        <w:rPr>
          <w:rFonts w:ascii="Arial" w:hAnsi="Arial" w:cs="Arial"/>
          <w:sz w:val="12"/>
          <w:szCs w:val="12"/>
        </w:rPr>
        <w:t>kullandırım</w:t>
      </w:r>
      <w:proofErr w:type="spellEnd"/>
      <w:r w:rsidRPr="00CC3D48">
        <w:rPr>
          <w:rFonts w:ascii="Arial" w:hAnsi="Arial" w:cs="Arial"/>
          <w:sz w:val="12"/>
          <w:szCs w:val="12"/>
        </w:rPr>
        <w:t xml:space="preserve">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00788248"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248B2530"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091E6E1E" w14:textId="77777777" w:rsidR="00643A9D" w:rsidRPr="00590F1C" w:rsidRDefault="00643A9D" w:rsidP="006C2064">
            <w:pPr>
              <w:pStyle w:val="BodyTextIndent"/>
              <w:ind w:firstLine="0"/>
              <w:jc w:val="right"/>
              <w:rPr>
                <w:rFonts w:ascii="Arial" w:hAnsi="Arial" w:cs="Arial"/>
                <w:b/>
                <w:sz w:val="15"/>
                <w:szCs w:val="15"/>
              </w:rPr>
            </w:pPr>
          </w:p>
          <w:p w14:paraId="6F7339E8"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02A8C81C" w14:textId="77777777" w:rsidTr="003F5FCF">
        <w:trPr>
          <w:trHeight w:val="113"/>
        </w:trPr>
        <w:tc>
          <w:tcPr>
            <w:tcW w:w="3686" w:type="dxa"/>
            <w:tcBorders>
              <w:top w:val="single" w:sz="2" w:space="0" w:color="auto"/>
            </w:tcBorders>
          </w:tcPr>
          <w:p w14:paraId="19B79DC4"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342C2D4A"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743371" w:rsidRPr="00590F1C" w14:paraId="3F948894" w14:textId="77777777" w:rsidTr="00743371">
        <w:trPr>
          <w:trHeight w:val="113"/>
        </w:trPr>
        <w:tc>
          <w:tcPr>
            <w:tcW w:w="3686" w:type="dxa"/>
            <w:shd w:val="clear" w:color="auto" w:fill="auto"/>
            <w:vAlign w:val="bottom"/>
          </w:tcPr>
          <w:p w14:paraId="2011808A" w14:textId="77777777" w:rsidR="00743371" w:rsidRPr="00590F1C" w:rsidRDefault="00743371" w:rsidP="00743371">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5A7CE19C" w14:textId="176BF3E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13.034.270</w:t>
            </w:r>
          </w:p>
        </w:tc>
        <w:tc>
          <w:tcPr>
            <w:tcW w:w="1159" w:type="dxa"/>
            <w:tcBorders>
              <w:left w:val="nil"/>
              <w:bottom w:val="nil"/>
              <w:right w:val="nil"/>
            </w:tcBorders>
            <w:shd w:val="clear" w:color="auto" w:fill="auto"/>
            <w:vAlign w:val="center"/>
          </w:tcPr>
          <w:p w14:paraId="03E8065A" w14:textId="587A569D"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108.237.548</w:t>
            </w:r>
          </w:p>
        </w:tc>
        <w:tc>
          <w:tcPr>
            <w:tcW w:w="992" w:type="dxa"/>
            <w:tcBorders>
              <w:left w:val="nil"/>
              <w:bottom w:val="nil"/>
              <w:right w:val="nil"/>
            </w:tcBorders>
            <w:shd w:val="clear" w:color="auto" w:fill="auto"/>
            <w:vAlign w:val="center"/>
          </w:tcPr>
          <w:p w14:paraId="774854A7" w14:textId="502B34D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38.180.050</w:t>
            </w:r>
          </w:p>
        </w:tc>
        <w:tc>
          <w:tcPr>
            <w:tcW w:w="1418" w:type="dxa"/>
            <w:tcBorders>
              <w:left w:val="nil"/>
              <w:bottom w:val="nil"/>
              <w:right w:val="nil"/>
            </w:tcBorders>
            <w:shd w:val="clear" w:color="auto" w:fill="auto"/>
            <w:vAlign w:val="center"/>
          </w:tcPr>
          <w:p w14:paraId="2CE48015" w14:textId="2A8BD386"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28.585.317</w:t>
            </w:r>
          </w:p>
        </w:tc>
        <w:tc>
          <w:tcPr>
            <w:tcW w:w="1109" w:type="dxa"/>
            <w:tcBorders>
              <w:left w:val="nil"/>
              <w:bottom w:val="nil"/>
              <w:right w:val="nil"/>
            </w:tcBorders>
            <w:shd w:val="clear" w:color="auto" w:fill="auto"/>
            <w:vAlign w:val="center"/>
          </w:tcPr>
          <w:p w14:paraId="55127161" w14:textId="68E6C1E4"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188.037.185</w:t>
            </w:r>
          </w:p>
        </w:tc>
      </w:tr>
      <w:tr w:rsidR="00743371" w:rsidRPr="00590F1C" w14:paraId="7EB96CE6" w14:textId="77777777" w:rsidTr="00743371">
        <w:trPr>
          <w:trHeight w:val="113"/>
        </w:trPr>
        <w:tc>
          <w:tcPr>
            <w:tcW w:w="3686" w:type="dxa"/>
            <w:shd w:val="clear" w:color="auto" w:fill="auto"/>
            <w:vAlign w:val="bottom"/>
          </w:tcPr>
          <w:p w14:paraId="404876A6" w14:textId="77777777" w:rsidR="00743371" w:rsidRPr="00590F1C" w:rsidRDefault="00743371" w:rsidP="00743371">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36FC92D3" w14:textId="32BEDDC8"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54.124.349</w:t>
            </w:r>
          </w:p>
        </w:tc>
        <w:tc>
          <w:tcPr>
            <w:tcW w:w="1159" w:type="dxa"/>
            <w:tcBorders>
              <w:top w:val="nil"/>
              <w:left w:val="nil"/>
              <w:right w:val="nil"/>
            </w:tcBorders>
            <w:shd w:val="clear" w:color="auto" w:fill="auto"/>
            <w:vAlign w:val="center"/>
          </w:tcPr>
          <w:p w14:paraId="12997E4C" w14:textId="74B718A8"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101.159.251</w:t>
            </w:r>
          </w:p>
        </w:tc>
        <w:tc>
          <w:tcPr>
            <w:tcW w:w="992" w:type="dxa"/>
            <w:tcBorders>
              <w:top w:val="nil"/>
              <w:left w:val="nil"/>
              <w:right w:val="nil"/>
            </w:tcBorders>
            <w:shd w:val="clear" w:color="auto" w:fill="auto"/>
            <w:vAlign w:val="center"/>
          </w:tcPr>
          <w:p w14:paraId="258EF4B1" w14:textId="5995122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7.047.495</w:t>
            </w:r>
          </w:p>
        </w:tc>
        <w:tc>
          <w:tcPr>
            <w:tcW w:w="1418" w:type="dxa"/>
            <w:tcBorders>
              <w:top w:val="nil"/>
              <w:left w:val="nil"/>
              <w:right w:val="nil"/>
            </w:tcBorders>
            <w:shd w:val="clear" w:color="auto" w:fill="auto"/>
            <w:vAlign w:val="center"/>
          </w:tcPr>
          <w:p w14:paraId="784DDDEC" w14:textId="6B956416"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6.789.047</w:t>
            </w:r>
          </w:p>
        </w:tc>
        <w:tc>
          <w:tcPr>
            <w:tcW w:w="1109" w:type="dxa"/>
            <w:tcBorders>
              <w:top w:val="nil"/>
              <w:left w:val="nil"/>
              <w:right w:val="nil"/>
            </w:tcBorders>
            <w:shd w:val="clear" w:color="auto" w:fill="auto"/>
            <w:vAlign w:val="center"/>
          </w:tcPr>
          <w:p w14:paraId="5E47ACB4" w14:textId="356289A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169.120.142</w:t>
            </w:r>
          </w:p>
        </w:tc>
      </w:tr>
      <w:tr w:rsidR="00743371" w:rsidRPr="00590F1C" w14:paraId="32BB8604" w14:textId="77777777" w:rsidTr="00743371">
        <w:trPr>
          <w:trHeight w:val="113"/>
        </w:trPr>
        <w:tc>
          <w:tcPr>
            <w:tcW w:w="3686" w:type="dxa"/>
            <w:shd w:val="clear" w:color="auto" w:fill="auto"/>
            <w:vAlign w:val="bottom"/>
          </w:tcPr>
          <w:p w14:paraId="2A93A8E5" w14:textId="77777777" w:rsidR="00743371" w:rsidRPr="00590F1C" w:rsidRDefault="00743371" w:rsidP="00743371">
            <w:pPr>
              <w:ind w:left="-108"/>
              <w:rPr>
                <w:rFonts w:ascii="Arial" w:hAnsi="Arial" w:cs="Arial"/>
                <w:b/>
                <w:color w:val="000000" w:themeColor="text1"/>
                <w:sz w:val="15"/>
                <w:szCs w:val="15"/>
              </w:rPr>
            </w:pPr>
            <w:r w:rsidRPr="00590F1C">
              <w:rPr>
                <w:rFonts w:ascii="Arial" w:hAnsi="Arial" w:cs="Arial"/>
                <w:b/>
                <w:color w:val="000000" w:themeColor="text1"/>
                <w:sz w:val="15"/>
                <w:szCs w:val="15"/>
              </w:rPr>
              <w:t xml:space="preserve">Toplam </w:t>
            </w:r>
            <w:proofErr w:type="spellStart"/>
            <w:r w:rsidRPr="00590F1C">
              <w:rPr>
                <w:rFonts w:ascii="Arial" w:hAnsi="Arial" w:cs="Arial"/>
                <w:b/>
                <w:color w:val="000000" w:themeColor="text1"/>
                <w:sz w:val="15"/>
                <w:szCs w:val="15"/>
              </w:rPr>
              <w:t>Özkaynaklar</w:t>
            </w:r>
            <w:proofErr w:type="spellEnd"/>
          </w:p>
        </w:tc>
        <w:tc>
          <w:tcPr>
            <w:tcW w:w="1109" w:type="dxa"/>
            <w:tcBorders>
              <w:top w:val="nil"/>
              <w:left w:val="nil"/>
              <w:right w:val="nil"/>
            </w:tcBorders>
            <w:shd w:val="clear" w:color="auto" w:fill="auto"/>
            <w:vAlign w:val="center"/>
          </w:tcPr>
          <w:p w14:paraId="7DC31E0C" w14:textId="6C2E61F0" w:rsidR="00743371" w:rsidRPr="00590F1C" w:rsidRDefault="00743371" w:rsidP="00743371">
            <w:pPr>
              <w:jc w:val="right"/>
              <w:rPr>
                <w:rFonts w:ascii="Arial" w:hAnsi="Arial" w:cs="Arial"/>
                <w:b/>
                <w:sz w:val="15"/>
                <w:szCs w:val="15"/>
                <w:highlight w:val="yellow"/>
                <w:lang w:eastAsia="en-US"/>
              </w:rPr>
            </w:pPr>
            <w:r w:rsidRPr="00590F1C">
              <w:rPr>
                <w:rFonts w:ascii="Arial" w:hAnsi="Arial" w:cs="Arial"/>
                <w:b/>
                <w:sz w:val="15"/>
                <w:szCs w:val="15"/>
              </w:rPr>
              <w:t>-</w:t>
            </w:r>
          </w:p>
        </w:tc>
        <w:tc>
          <w:tcPr>
            <w:tcW w:w="1159" w:type="dxa"/>
            <w:tcBorders>
              <w:top w:val="nil"/>
              <w:left w:val="nil"/>
              <w:right w:val="nil"/>
            </w:tcBorders>
            <w:shd w:val="clear" w:color="auto" w:fill="auto"/>
            <w:vAlign w:val="center"/>
          </w:tcPr>
          <w:p w14:paraId="4164AFCA" w14:textId="4BAB281D" w:rsidR="00743371" w:rsidRPr="00590F1C" w:rsidRDefault="00743371" w:rsidP="00743371">
            <w:pPr>
              <w:jc w:val="right"/>
              <w:rPr>
                <w:rFonts w:ascii="Arial" w:hAnsi="Arial" w:cs="Arial"/>
                <w:b/>
                <w:sz w:val="15"/>
                <w:szCs w:val="15"/>
                <w:highlight w:val="yellow"/>
                <w:lang w:eastAsia="en-US"/>
              </w:rPr>
            </w:pPr>
            <w:r w:rsidRPr="00590F1C">
              <w:rPr>
                <w:rFonts w:ascii="Arial" w:hAnsi="Arial" w:cs="Arial"/>
                <w:b/>
                <w:sz w:val="15"/>
                <w:szCs w:val="15"/>
              </w:rPr>
              <w:t>-</w:t>
            </w:r>
          </w:p>
        </w:tc>
        <w:tc>
          <w:tcPr>
            <w:tcW w:w="992" w:type="dxa"/>
            <w:tcBorders>
              <w:top w:val="nil"/>
              <w:left w:val="nil"/>
              <w:right w:val="nil"/>
            </w:tcBorders>
            <w:shd w:val="clear" w:color="auto" w:fill="auto"/>
            <w:vAlign w:val="center"/>
          </w:tcPr>
          <w:p w14:paraId="4EB8B4EB" w14:textId="1DBECEE2" w:rsidR="00743371" w:rsidRPr="00590F1C" w:rsidRDefault="00743371" w:rsidP="00743371">
            <w:pPr>
              <w:jc w:val="right"/>
              <w:rPr>
                <w:rFonts w:ascii="Arial" w:hAnsi="Arial" w:cs="Arial"/>
                <w:b/>
                <w:sz w:val="15"/>
                <w:szCs w:val="15"/>
                <w:highlight w:val="yellow"/>
                <w:lang w:eastAsia="en-US"/>
              </w:rPr>
            </w:pPr>
            <w:r w:rsidRPr="00590F1C">
              <w:rPr>
                <w:rFonts w:ascii="Arial" w:hAnsi="Arial" w:cs="Arial"/>
                <w:b/>
                <w:sz w:val="15"/>
                <w:szCs w:val="15"/>
              </w:rPr>
              <w:t>-</w:t>
            </w:r>
          </w:p>
        </w:tc>
        <w:tc>
          <w:tcPr>
            <w:tcW w:w="1418" w:type="dxa"/>
            <w:tcBorders>
              <w:top w:val="nil"/>
              <w:left w:val="nil"/>
              <w:right w:val="nil"/>
            </w:tcBorders>
            <w:shd w:val="clear" w:color="auto" w:fill="auto"/>
            <w:vAlign w:val="center"/>
          </w:tcPr>
          <w:p w14:paraId="1F0181BA" w14:textId="515F42F8"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18.917.043</w:t>
            </w:r>
          </w:p>
        </w:tc>
        <w:tc>
          <w:tcPr>
            <w:tcW w:w="1109" w:type="dxa"/>
            <w:tcBorders>
              <w:top w:val="nil"/>
              <w:left w:val="nil"/>
              <w:right w:val="nil"/>
            </w:tcBorders>
            <w:shd w:val="clear" w:color="auto" w:fill="auto"/>
            <w:vAlign w:val="center"/>
          </w:tcPr>
          <w:p w14:paraId="17DA74B2" w14:textId="5CA63EC4"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r w:rsidRPr="00590F1C">
              <w:rPr>
                <w:rFonts w:ascii="Arial" w:hAnsi="Arial" w:cs="Arial"/>
                <w:b/>
                <w:bCs/>
                <w:sz w:val="15"/>
                <w:szCs w:val="15"/>
              </w:rPr>
              <w:t>18.917.043</w:t>
            </w:r>
          </w:p>
        </w:tc>
      </w:tr>
      <w:tr w:rsidR="008D755B" w:rsidRPr="00590F1C" w14:paraId="0BA10371" w14:textId="77777777" w:rsidTr="003F5FCF">
        <w:trPr>
          <w:trHeight w:val="113"/>
        </w:trPr>
        <w:tc>
          <w:tcPr>
            <w:tcW w:w="3686" w:type="dxa"/>
            <w:shd w:val="clear" w:color="auto" w:fill="auto"/>
            <w:vAlign w:val="bottom"/>
          </w:tcPr>
          <w:p w14:paraId="5F110784" w14:textId="77777777" w:rsidR="008D755B" w:rsidRPr="00590F1C" w:rsidRDefault="008D755B" w:rsidP="008D755B">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bottom"/>
          </w:tcPr>
          <w:p w14:paraId="2B5A3868" w14:textId="77777777" w:rsidR="008D755B" w:rsidRPr="00590F1C" w:rsidRDefault="008D755B" w:rsidP="008D755B">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vAlign w:val="bottom"/>
          </w:tcPr>
          <w:p w14:paraId="3F32C55F" w14:textId="77777777" w:rsidR="008D755B" w:rsidRPr="00590F1C" w:rsidRDefault="008D755B" w:rsidP="008D755B">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vAlign w:val="bottom"/>
          </w:tcPr>
          <w:p w14:paraId="19CAB451" w14:textId="77777777" w:rsidR="008D755B" w:rsidRPr="00590F1C" w:rsidRDefault="008D755B" w:rsidP="008D755B">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vAlign w:val="bottom"/>
          </w:tcPr>
          <w:p w14:paraId="107442FF" w14:textId="77777777" w:rsidR="008D755B" w:rsidRPr="00590F1C" w:rsidRDefault="008D755B" w:rsidP="008D755B">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vAlign w:val="bottom"/>
          </w:tcPr>
          <w:p w14:paraId="573AF39F" w14:textId="77777777" w:rsidR="008D755B" w:rsidRPr="00590F1C" w:rsidRDefault="008D755B" w:rsidP="008D755B">
            <w:pPr>
              <w:jc w:val="right"/>
              <w:rPr>
                <w:rFonts w:ascii="Arial" w:hAnsi="Arial" w:cs="Arial"/>
                <w:b/>
                <w:sz w:val="15"/>
                <w:szCs w:val="15"/>
                <w:highlight w:val="yellow"/>
                <w:lang w:eastAsia="en-US"/>
              </w:rPr>
            </w:pPr>
          </w:p>
        </w:tc>
      </w:tr>
      <w:tr w:rsidR="00575D00" w:rsidRPr="00590F1C" w14:paraId="7EBF82CF" w14:textId="77777777" w:rsidTr="00816D14">
        <w:trPr>
          <w:trHeight w:val="113"/>
        </w:trPr>
        <w:tc>
          <w:tcPr>
            <w:tcW w:w="3686" w:type="dxa"/>
            <w:shd w:val="clear" w:color="auto" w:fill="auto"/>
            <w:vAlign w:val="bottom"/>
          </w:tcPr>
          <w:p w14:paraId="3B0DB003" w14:textId="70063330" w:rsidR="00575D00" w:rsidRPr="00590F1C" w:rsidRDefault="00575D00" w:rsidP="00575D00">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17263224" w14:textId="035B8500"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(360,862)</w:t>
            </w:r>
          </w:p>
        </w:tc>
        <w:tc>
          <w:tcPr>
            <w:tcW w:w="1159" w:type="dxa"/>
            <w:tcBorders>
              <w:top w:val="nil"/>
              <w:left w:val="nil"/>
              <w:bottom w:val="nil"/>
              <w:right w:val="nil"/>
            </w:tcBorders>
            <w:shd w:val="clear" w:color="auto" w:fill="auto"/>
            <w:vAlign w:val="center"/>
          </w:tcPr>
          <w:p w14:paraId="2F5E5AC2" w14:textId="3F57D9A2"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1,839,304</w:t>
            </w:r>
          </w:p>
        </w:tc>
        <w:tc>
          <w:tcPr>
            <w:tcW w:w="992" w:type="dxa"/>
            <w:tcBorders>
              <w:top w:val="nil"/>
              <w:left w:val="nil"/>
              <w:bottom w:val="nil"/>
              <w:right w:val="nil"/>
            </w:tcBorders>
            <w:shd w:val="clear" w:color="auto" w:fill="auto"/>
            <w:vAlign w:val="center"/>
          </w:tcPr>
          <w:p w14:paraId="51CC897C" w14:textId="76986FBB"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2,183,595</w:t>
            </w:r>
          </w:p>
        </w:tc>
        <w:tc>
          <w:tcPr>
            <w:tcW w:w="1418" w:type="dxa"/>
            <w:tcBorders>
              <w:top w:val="nil"/>
              <w:left w:val="nil"/>
              <w:bottom w:val="nil"/>
              <w:right w:val="nil"/>
            </w:tcBorders>
            <w:shd w:val="clear" w:color="auto" w:fill="auto"/>
            <w:vAlign w:val="center"/>
          </w:tcPr>
          <w:p w14:paraId="2EC33F0D" w14:textId="07E42C73"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11,254</w:t>
            </w:r>
          </w:p>
        </w:tc>
        <w:tc>
          <w:tcPr>
            <w:tcW w:w="1109" w:type="dxa"/>
            <w:tcBorders>
              <w:top w:val="nil"/>
              <w:left w:val="nil"/>
              <w:bottom w:val="nil"/>
              <w:right w:val="nil"/>
            </w:tcBorders>
            <w:shd w:val="clear" w:color="auto" w:fill="auto"/>
            <w:vAlign w:val="center"/>
          </w:tcPr>
          <w:p w14:paraId="1356A9DF" w14:textId="60E7D039"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3,673,291</w:t>
            </w:r>
          </w:p>
        </w:tc>
      </w:tr>
      <w:tr w:rsidR="00575D00" w:rsidRPr="00590F1C" w14:paraId="4192B855" w14:textId="77777777" w:rsidTr="00816D14">
        <w:trPr>
          <w:trHeight w:val="113"/>
        </w:trPr>
        <w:tc>
          <w:tcPr>
            <w:tcW w:w="3686" w:type="dxa"/>
            <w:shd w:val="clear" w:color="auto" w:fill="auto"/>
            <w:vAlign w:val="bottom"/>
          </w:tcPr>
          <w:p w14:paraId="140A4540" w14:textId="0EA471BC" w:rsidR="00575D00" w:rsidRPr="00590F1C" w:rsidRDefault="00575D00" w:rsidP="00575D00">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690F5A13" w14:textId="0CC3E8D5"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2,952</w:t>
            </w:r>
          </w:p>
        </w:tc>
        <w:tc>
          <w:tcPr>
            <w:tcW w:w="1159" w:type="dxa"/>
            <w:tcBorders>
              <w:top w:val="nil"/>
              <w:left w:val="nil"/>
              <w:bottom w:val="nil"/>
              <w:right w:val="nil"/>
            </w:tcBorders>
            <w:shd w:val="clear" w:color="auto" w:fill="auto"/>
            <w:vAlign w:val="center"/>
          </w:tcPr>
          <w:p w14:paraId="0CFF8317" w14:textId="59FE9095"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(20,980)</w:t>
            </w:r>
          </w:p>
        </w:tc>
        <w:tc>
          <w:tcPr>
            <w:tcW w:w="992" w:type="dxa"/>
            <w:tcBorders>
              <w:top w:val="nil"/>
              <w:left w:val="nil"/>
              <w:bottom w:val="nil"/>
              <w:right w:val="nil"/>
            </w:tcBorders>
            <w:shd w:val="clear" w:color="auto" w:fill="auto"/>
            <w:vAlign w:val="center"/>
          </w:tcPr>
          <w:p w14:paraId="4154CA52" w14:textId="3B6E66E4"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3,573</w:t>
            </w:r>
          </w:p>
        </w:tc>
        <w:tc>
          <w:tcPr>
            <w:tcW w:w="1418" w:type="dxa"/>
            <w:tcBorders>
              <w:top w:val="nil"/>
              <w:left w:val="nil"/>
              <w:bottom w:val="nil"/>
              <w:right w:val="nil"/>
            </w:tcBorders>
            <w:shd w:val="clear" w:color="auto" w:fill="auto"/>
            <w:vAlign w:val="center"/>
          </w:tcPr>
          <w:p w14:paraId="6CE271C5" w14:textId="3BCED049"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115,034</w:t>
            </w:r>
          </w:p>
        </w:tc>
        <w:tc>
          <w:tcPr>
            <w:tcW w:w="1109" w:type="dxa"/>
            <w:tcBorders>
              <w:top w:val="nil"/>
              <w:left w:val="nil"/>
              <w:bottom w:val="nil"/>
              <w:right w:val="nil"/>
            </w:tcBorders>
            <w:shd w:val="clear" w:color="auto" w:fill="auto"/>
            <w:vAlign w:val="center"/>
          </w:tcPr>
          <w:p w14:paraId="4633856E" w14:textId="4C6212FC"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100,579</w:t>
            </w:r>
          </w:p>
        </w:tc>
      </w:tr>
      <w:tr w:rsidR="00575D00" w:rsidRPr="00590F1C" w14:paraId="54452F3A" w14:textId="77777777" w:rsidTr="00816D14">
        <w:trPr>
          <w:trHeight w:val="113"/>
        </w:trPr>
        <w:tc>
          <w:tcPr>
            <w:tcW w:w="3686" w:type="dxa"/>
            <w:shd w:val="clear" w:color="auto" w:fill="auto"/>
            <w:vAlign w:val="bottom"/>
          </w:tcPr>
          <w:p w14:paraId="34B679E2" w14:textId="414DC697" w:rsidR="00575D00" w:rsidRPr="00590F1C" w:rsidRDefault="00575D00" w:rsidP="00575D00">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576EA73F" w14:textId="50C013FC"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(373,467)</w:t>
            </w:r>
          </w:p>
        </w:tc>
        <w:tc>
          <w:tcPr>
            <w:tcW w:w="1159" w:type="dxa"/>
            <w:tcBorders>
              <w:top w:val="nil"/>
              <w:left w:val="nil"/>
              <w:bottom w:val="nil"/>
              <w:right w:val="nil"/>
            </w:tcBorders>
            <w:shd w:val="clear" w:color="auto" w:fill="auto"/>
            <w:vAlign w:val="center"/>
          </w:tcPr>
          <w:p w14:paraId="4B12F50D" w14:textId="64AD9896"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(27,744)</w:t>
            </w:r>
          </w:p>
        </w:tc>
        <w:tc>
          <w:tcPr>
            <w:tcW w:w="992" w:type="dxa"/>
            <w:tcBorders>
              <w:top w:val="nil"/>
              <w:left w:val="nil"/>
              <w:bottom w:val="nil"/>
              <w:right w:val="nil"/>
            </w:tcBorders>
            <w:shd w:val="clear" w:color="auto" w:fill="auto"/>
            <w:vAlign w:val="center"/>
          </w:tcPr>
          <w:p w14:paraId="314FD368" w14:textId="57F8F05A"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877,872</w:t>
            </w:r>
          </w:p>
        </w:tc>
        <w:tc>
          <w:tcPr>
            <w:tcW w:w="1418" w:type="dxa"/>
            <w:tcBorders>
              <w:top w:val="nil"/>
              <w:left w:val="nil"/>
              <w:bottom w:val="nil"/>
              <w:right w:val="nil"/>
            </w:tcBorders>
            <w:shd w:val="clear" w:color="auto" w:fill="auto"/>
            <w:vAlign w:val="center"/>
          </w:tcPr>
          <w:p w14:paraId="5E6E14E5" w14:textId="4BD55C81"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(79,833)</w:t>
            </w:r>
          </w:p>
        </w:tc>
        <w:tc>
          <w:tcPr>
            <w:tcW w:w="1109" w:type="dxa"/>
            <w:tcBorders>
              <w:top w:val="nil"/>
              <w:left w:val="nil"/>
              <w:bottom w:val="nil"/>
              <w:right w:val="nil"/>
            </w:tcBorders>
            <w:shd w:val="clear" w:color="auto" w:fill="auto"/>
            <w:vAlign w:val="center"/>
          </w:tcPr>
          <w:p w14:paraId="40248669" w14:textId="71FAE797"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396,828</w:t>
            </w:r>
          </w:p>
        </w:tc>
      </w:tr>
      <w:tr w:rsidR="00575D00" w:rsidRPr="00590F1C" w14:paraId="48EFB995" w14:textId="77777777" w:rsidTr="00816D14">
        <w:trPr>
          <w:trHeight w:val="113"/>
        </w:trPr>
        <w:tc>
          <w:tcPr>
            <w:tcW w:w="3686" w:type="dxa"/>
            <w:shd w:val="clear" w:color="auto" w:fill="auto"/>
            <w:vAlign w:val="bottom"/>
          </w:tcPr>
          <w:p w14:paraId="7D31B00A" w14:textId="27879947" w:rsidR="00575D00" w:rsidRPr="00590F1C" w:rsidRDefault="00575D00" w:rsidP="00575D00">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763B6604" w14:textId="5556E2D9"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(79,777)</w:t>
            </w:r>
          </w:p>
        </w:tc>
        <w:tc>
          <w:tcPr>
            <w:tcW w:w="1159" w:type="dxa"/>
            <w:tcBorders>
              <w:top w:val="nil"/>
              <w:left w:val="nil"/>
              <w:bottom w:val="nil"/>
              <w:right w:val="nil"/>
            </w:tcBorders>
            <w:shd w:val="clear" w:color="auto" w:fill="auto"/>
            <w:vAlign w:val="center"/>
          </w:tcPr>
          <w:p w14:paraId="5FC5A75B" w14:textId="7DF72A00"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(337,205)</w:t>
            </w:r>
          </w:p>
        </w:tc>
        <w:tc>
          <w:tcPr>
            <w:tcW w:w="992" w:type="dxa"/>
            <w:tcBorders>
              <w:top w:val="nil"/>
              <w:left w:val="nil"/>
              <w:bottom w:val="nil"/>
              <w:right w:val="nil"/>
            </w:tcBorders>
            <w:shd w:val="clear" w:color="auto" w:fill="auto"/>
            <w:vAlign w:val="center"/>
          </w:tcPr>
          <w:p w14:paraId="3CB22A4C" w14:textId="15976E51"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(55,296)</w:t>
            </w:r>
          </w:p>
        </w:tc>
        <w:tc>
          <w:tcPr>
            <w:tcW w:w="1418" w:type="dxa"/>
            <w:tcBorders>
              <w:top w:val="nil"/>
              <w:left w:val="nil"/>
              <w:bottom w:val="nil"/>
              <w:right w:val="nil"/>
            </w:tcBorders>
            <w:shd w:val="clear" w:color="auto" w:fill="auto"/>
            <w:vAlign w:val="center"/>
          </w:tcPr>
          <w:p w14:paraId="1A0D7017" w14:textId="7819C8CC"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(409,260)</w:t>
            </w:r>
          </w:p>
        </w:tc>
        <w:tc>
          <w:tcPr>
            <w:tcW w:w="1109" w:type="dxa"/>
            <w:tcBorders>
              <w:top w:val="nil"/>
              <w:left w:val="nil"/>
              <w:bottom w:val="nil"/>
              <w:right w:val="nil"/>
            </w:tcBorders>
            <w:shd w:val="clear" w:color="auto" w:fill="auto"/>
            <w:vAlign w:val="center"/>
          </w:tcPr>
          <w:p w14:paraId="1091EAF7" w14:textId="7F08DA99"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(881,538)</w:t>
            </w:r>
          </w:p>
        </w:tc>
      </w:tr>
      <w:tr w:rsidR="00575D00" w:rsidRPr="00590F1C" w14:paraId="61DC6A92" w14:textId="77777777" w:rsidTr="00816D14">
        <w:trPr>
          <w:trHeight w:val="113"/>
        </w:trPr>
        <w:tc>
          <w:tcPr>
            <w:tcW w:w="3686" w:type="dxa"/>
            <w:shd w:val="clear" w:color="auto" w:fill="auto"/>
            <w:vAlign w:val="bottom"/>
          </w:tcPr>
          <w:p w14:paraId="2FAF5748" w14:textId="36B3FB8F" w:rsidR="00575D00" w:rsidRPr="00590F1C" w:rsidRDefault="00575D00" w:rsidP="00575D00">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74B429F0" w14:textId="395F52F0" w:rsidR="00575D00" w:rsidRPr="00575D00" w:rsidRDefault="00575D00" w:rsidP="00575D00">
            <w:pPr>
              <w:pStyle w:val="BodyTextIndent"/>
              <w:tabs>
                <w:tab w:val="left" w:pos="851"/>
              </w:tabs>
              <w:ind w:left="-108" w:firstLine="0"/>
              <w:jc w:val="right"/>
              <w:rPr>
                <w:rFonts w:ascii="Arial" w:hAnsi="Arial" w:cs="Arial"/>
                <w:sz w:val="15"/>
                <w:szCs w:val="15"/>
              </w:rPr>
            </w:pPr>
            <w:r w:rsidRPr="00575D00">
              <w:rPr>
                <w:rFonts w:ascii="Arial" w:hAnsi="Arial" w:cs="Arial"/>
                <w:color w:val="000000"/>
                <w:sz w:val="15"/>
                <w:szCs w:val="15"/>
              </w:rPr>
              <w:t>(811,154)</w:t>
            </w:r>
          </w:p>
        </w:tc>
        <w:tc>
          <w:tcPr>
            <w:tcW w:w="1159" w:type="dxa"/>
            <w:tcBorders>
              <w:top w:val="nil"/>
              <w:left w:val="nil"/>
              <w:bottom w:val="nil"/>
              <w:right w:val="nil"/>
            </w:tcBorders>
            <w:shd w:val="clear" w:color="auto" w:fill="auto"/>
            <w:vAlign w:val="center"/>
          </w:tcPr>
          <w:p w14:paraId="3EB9D2A6" w14:textId="51E3E7BA" w:rsidR="00575D00" w:rsidRPr="00575D00" w:rsidRDefault="00575D00" w:rsidP="00575D00">
            <w:pPr>
              <w:pStyle w:val="BodyTextIndent"/>
              <w:tabs>
                <w:tab w:val="left" w:pos="851"/>
              </w:tabs>
              <w:ind w:left="-108" w:firstLine="0"/>
              <w:jc w:val="right"/>
              <w:rPr>
                <w:rFonts w:ascii="Arial" w:hAnsi="Arial" w:cs="Arial"/>
                <w:sz w:val="15"/>
                <w:szCs w:val="15"/>
              </w:rPr>
            </w:pPr>
            <w:r w:rsidRPr="00575D00">
              <w:rPr>
                <w:rFonts w:ascii="Arial" w:hAnsi="Arial" w:cs="Arial"/>
                <w:sz w:val="15"/>
                <w:szCs w:val="15"/>
              </w:rPr>
              <w:t>1,453,375</w:t>
            </w:r>
          </w:p>
        </w:tc>
        <w:tc>
          <w:tcPr>
            <w:tcW w:w="992" w:type="dxa"/>
            <w:tcBorders>
              <w:top w:val="nil"/>
              <w:left w:val="nil"/>
              <w:bottom w:val="nil"/>
              <w:right w:val="nil"/>
            </w:tcBorders>
            <w:shd w:val="clear" w:color="auto" w:fill="auto"/>
            <w:vAlign w:val="center"/>
          </w:tcPr>
          <w:p w14:paraId="79D30AE2" w14:textId="6AE7812B" w:rsidR="00575D00" w:rsidRPr="00575D00" w:rsidRDefault="00575D00" w:rsidP="00575D00">
            <w:pPr>
              <w:pStyle w:val="BodyTextIndent"/>
              <w:tabs>
                <w:tab w:val="left" w:pos="851"/>
              </w:tabs>
              <w:ind w:left="-108" w:firstLine="0"/>
              <w:jc w:val="right"/>
              <w:rPr>
                <w:rFonts w:ascii="Arial" w:hAnsi="Arial" w:cs="Arial"/>
                <w:sz w:val="15"/>
                <w:szCs w:val="15"/>
              </w:rPr>
            </w:pPr>
            <w:r w:rsidRPr="00575D00">
              <w:rPr>
                <w:rFonts w:ascii="Arial" w:hAnsi="Arial" w:cs="Arial"/>
                <w:sz w:val="15"/>
                <w:szCs w:val="15"/>
              </w:rPr>
              <w:t>3,009,744</w:t>
            </w:r>
          </w:p>
        </w:tc>
        <w:tc>
          <w:tcPr>
            <w:tcW w:w="1418" w:type="dxa"/>
            <w:tcBorders>
              <w:top w:val="nil"/>
              <w:left w:val="nil"/>
              <w:bottom w:val="nil"/>
              <w:right w:val="nil"/>
            </w:tcBorders>
            <w:shd w:val="clear" w:color="auto" w:fill="auto"/>
            <w:vAlign w:val="center"/>
          </w:tcPr>
          <w:p w14:paraId="3055857A" w14:textId="69DC0AD0"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(362,805)</w:t>
            </w:r>
          </w:p>
        </w:tc>
        <w:tc>
          <w:tcPr>
            <w:tcW w:w="1109" w:type="dxa"/>
            <w:tcBorders>
              <w:top w:val="nil"/>
              <w:left w:val="nil"/>
              <w:bottom w:val="nil"/>
              <w:right w:val="nil"/>
            </w:tcBorders>
            <w:shd w:val="clear" w:color="auto" w:fill="auto"/>
            <w:vAlign w:val="center"/>
          </w:tcPr>
          <w:p w14:paraId="5BEE5915" w14:textId="0D146887"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sz w:val="15"/>
                <w:szCs w:val="15"/>
              </w:rPr>
              <w:t>3,289,160</w:t>
            </w:r>
          </w:p>
        </w:tc>
      </w:tr>
      <w:tr w:rsidR="00575D00" w:rsidRPr="00590F1C" w14:paraId="2EB13B59" w14:textId="77777777" w:rsidTr="00816D14">
        <w:trPr>
          <w:trHeight w:val="113"/>
        </w:trPr>
        <w:tc>
          <w:tcPr>
            <w:tcW w:w="3686" w:type="dxa"/>
            <w:shd w:val="clear" w:color="auto" w:fill="auto"/>
            <w:vAlign w:val="bottom"/>
          </w:tcPr>
          <w:p w14:paraId="5FF14B1D" w14:textId="221BFF59" w:rsidR="00575D00" w:rsidRPr="00590F1C" w:rsidRDefault="00575D00" w:rsidP="00575D00">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6DB7CD7" w14:textId="62FAC7AD" w:rsidR="00575D00" w:rsidRPr="00575D00" w:rsidRDefault="00575D00" w:rsidP="00575D00">
            <w:pPr>
              <w:pStyle w:val="BodyTextIndent"/>
              <w:tabs>
                <w:tab w:val="left" w:pos="851"/>
              </w:tabs>
              <w:ind w:left="-108" w:firstLine="0"/>
              <w:jc w:val="right"/>
              <w:rPr>
                <w:rFonts w:ascii="Arial" w:hAnsi="Arial" w:cs="Arial"/>
                <w:sz w:val="15"/>
                <w:szCs w:val="15"/>
              </w:rPr>
            </w:pPr>
          </w:p>
        </w:tc>
        <w:tc>
          <w:tcPr>
            <w:tcW w:w="1159" w:type="dxa"/>
            <w:tcBorders>
              <w:top w:val="nil"/>
              <w:left w:val="nil"/>
              <w:bottom w:val="nil"/>
              <w:right w:val="nil"/>
            </w:tcBorders>
            <w:shd w:val="clear" w:color="auto" w:fill="auto"/>
            <w:vAlign w:val="center"/>
          </w:tcPr>
          <w:p w14:paraId="6D510DC2" w14:textId="49CB205F" w:rsidR="00575D00" w:rsidRPr="00575D00" w:rsidRDefault="00575D00" w:rsidP="00575D00">
            <w:pPr>
              <w:pStyle w:val="BodyTextIndent"/>
              <w:tabs>
                <w:tab w:val="left" w:pos="851"/>
              </w:tabs>
              <w:ind w:left="-108" w:firstLine="0"/>
              <w:jc w:val="right"/>
              <w:rPr>
                <w:rFonts w:ascii="Arial" w:hAnsi="Arial" w:cs="Arial"/>
                <w:sz w:val="15"/>
                <w:szCs w:val="15"/>
              </w:rPr>
            </w:pPr>
          </w:p>
        </w:tc>
        <w:tc>
          <w:tcPr>
            <w:tcW w:w="992" w:type="dxa"/>
            <w:tcBorders>
              <w:top w:val="nil"/>
              <w:left w:val="nil"/>
              <w:bottom w:val="nil"/>
              <w:right w:val="nil"/>
            </w:tcBorders>
            <w:shd w:val="clear" w:color="auto" w:fill="auto"/>
            <w:vAlign w:val="center"/>
          </w:tcPr>
          <w:p w14:paraId="5989BA85" w14:textId="10A5C544" w:rsidR="00575D00" w:rsidRPr="00575D00" w:rsidRDefault="00575D00" w:rsidP="00575D00">
            <w:pPr>
              <w:pStyle w:val="BodyTextIndent"/>
              <w:tabs>
                <w:tab w:val="left" w:pos="851"/>
              </w:tabs>
              <w:ind w:left="-108" w:firstLine="0"/>
              <w:jc w:val="right"/>
              <w:rPr>
                <w:rFonts w:ascii="Arial" w:hAnsi="Arial" w:cs="Arial"/>
                <w:sz w:val="15"/>
                <w:szCs w:val="15"/>
              </w:rPr>
            </w:pPr>
          </w:p>
        </w:tc>
        <w:tc>
          <w:tcPr>
            <w:tcW w:w="1418" w:type="dxa"/>
            <w:tcBorders>
              <w:top w:val="nil"/>
              <w:left w:val="nil"/>
              <w:bottom w:val="nil"/>
              <w:right w:val="nil"/>
            </w:tcBorders>
            <w:shd w:val="clear" w:color="auto" w:fill="auto"/>
            <w:vAlign w:val="center"/>
          </w:tcPr>
          <w:p w14:paraId="13C561A7" w14:textId="47737BC8"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(810,152)</w:t>
            </w:r>
          </w:p>
        </w:tc>
        <w:tc>
          <w:tcPr>
            <w:tcW w:w="1109" w:type="dxa"/>
            <w:tcBorders>
              <w:top w:val="nil"/>
              <w:left w:val="nil"/>
              <w:bottom w:val="nil"/>
              <w:right w:val="nil"/>
            </w:tcBorders>
            <w:shd w:val="clear" w:color="auto" w:fill="auto"/>
            <w:vAlign w:val="center"/>
          </w:tcPr>
          <w:p w14:paraId="163FF546" w14:textId="7343CE9A" w:rsidR="00575D00" w:rsidRPr="00575D00" w:rsidRDefault="00575D00" w:rsidP="00575D00">
            <w:pPr>
              <w:pStyle w:val="BodyTextIndent"/>
              <w:tabs>
                <w:tab w:val="left" w:pos="851"/>
              </w:tabs>
              <w:ind w:left="-108" w:firstLine="0"/>
              <w:jc w:val="right"/>
              <w:rPr>
                <w:rFonts w:ascii="Arial" w:hAnsi="Arial" w:cs="Arial"/>
                <w:sz w:val="15"/>
                <w:szCs w:val="15"/>
                <w:highlight w:val="yellow"/>
              </w:rPr>
            </w:pPr>
            <w:r w:rsidRPr="00575D00">
              <w:rPr>
                <w:rFonts w:ascii="Arial" w:hAnsi="Arial" w:cs="Arial"/>
                <w:color w:val="000000"/>
                <w:sz w:val="15"/>
                <w:szCs w:val="15"/>
              </w:rPr>
              <w:t>(810,152)</w:t>
            </w:r>
          </w:p>
        </w:tc>
      </w:tr>
      <w:tr w:rsidR="00816D14" w:rsidRPr="00590F1C" w14:paraId="6A96F9BF" w14:textId="77777777" w:rsidTr="00816D14">
        <w:trPr>
          <w:trHeight w:val="113"/>
        </w:trPr>
        <w:tc>
          <w:tcPr>
            <w:tcW w:w="3686" w:type="dxa"/>
            <w:tcBorders>
              <w:bottom w:val="single" w:sz="4" w:space="0" w:color="auto"/>
            </w:tcBorders>
            <w:vAlign w:val="bottom"/>
          </w:tcPr>
          <w:p w14:paraId="603E92A8" w14:textId="77777777" w:rsidR="00816D14" w:rsidRPr="00590F1C" w:rsidRDefault="00816D14" w:rsidP="00816D14">
            <w:pPr>
              <w:ind w:left="-108"/>
              <w:rPr>
                <w:rFonts w:ascii="Arial" w:hAnsi="Arial" w:cs="Arial"/>
                <w:sz w:val="15"/>
                <w:szCs w:val="15"/>
              </w:rPr>
            </w:pPr>
          </w:p>
        </w:tc>
        <w:tc>
          <w:tcPr>
            <w:tcW w:w="1109" w:type="dxa"/>
            <w:tcBorders>
              <w:top w:val="nil"/>
              <w:left w:val="nil"/>
              <w:bottom w:val="nil"/>
              <w:right w:val="nil"/>
            </w:tcBorders>
            <w:shd w:val="clear" w:color="auto" w:fill="auto"/>
            <w:vAlign w:val="center"/>
          </w:tcPr>
          <w:p w14:paraId="5B8D2241"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1159" w:type="dxa"/>
            <w:tcBorders>
              <w:top w:val="nil"/>
              <w:left w:val="nil"/>
              <w:bottom w:val="nil"/>
              <w:right w:val="nil"/>
            </w:tcBorders>
            <w:shd w:val="clear" w:color="auto" w:fill="auto"/>
            <w:vAlign w:val="center"/>
          </w:tcPr>
          <w:p w14:paraId="5067EEAE"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992" w:type="dxa"/>
            <w:tcBorders>
              <w:top w:val="nil"/>
              <w:left w:val="nil"/>
              <w:bottom w:val="nil"/>
              <w:right w:val="nil"/>
            </w:tcBorders>
            <w:shd w:val="clear" w:color="auto" w:fill="auto"/>
            <w:vAlign w:val="center"/>
          </w:tcPr>
          <w:p w14:paraId="3E3C6599"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1418" w:type="dxa"/>
            <w:tcBorders>
              <w:top w:val="nil"/>
              <w:left w:val="nil"/>
              <w:bottom w:val="nil"/>
              <w:right w:val="nil"/>
            </w:tcBorders>
            <w:shd w:val="clear" w:color="auto" w:fill="auto"/>
            <w:vAlign w:val="center"/>
          </w:tcPr>
          <w:p w14:paraId="2E127700"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c>
          <w:tcPr>
            <w:tcW w:w="1109" w:type="dxa"/>
            <w:tcBorders>
              <w:top w:val="nil"/>
              <w:left w:val="nil"/>
              <w:bottom w:val="nil"/>
              <w:right w:val="nil"/>
            </w:tcBorders>
            <w:shd w:val="clear" w:color="auto" w:fill="auto"/>
            <w:vAlign w:val="center"/>
          </w:tcPr>
          <w:p w14:paraId="156BFB5E" w14:textId="77777777" w:rsidR="00816D14" w:rsidRPr="00590F1C" w:rsidRDefault="00816D14" w:rsidP="00816D14">
            <w:pPr>
              <w:pStyle w:val="BodyTextIndent"/>
              <w:tabs>
                <w:tab w:val="left" w:pos="851"/>
              </w:tabs>
              <w:ind w:left="-108" w:firstLine="0"/>
              <w:jc w:val="right"/>
              <w:rPr>
                <w:rFonts w:ascii="Arial" w:hAnsi="Arial" w:cs="Arial"/>
                <w:sz w:val="15"/>
                <w:szCs w:val="15"/>
                <w:highlight w:val="yellow"/>
              </w:rPr>
            </w:pPr>
          </w:p>
        </w:tc>
      </w:tr>
      <w:tr w:rsidR="00816D14" w:rsidRPr="00590F1C" w14:paraId="6183E828" w14:textId="77777777" w:rsidTr="00816D14">
        <w:trPr>
          <w:trHeight w:val="113"/>
        </w:trPr>
        <w:tc>
          <w:tcPr>
            <w:tcW w:w="3686" w:type="dxa"/>
            <w:tcBorders>
              <w:top w:val="single" w:sz="4" w:space="0" w:color="auto"/>
              <w:bottom w:val="double" w:sz="4" w:space="0" w:color="auto"/>
            </w:tcBorders>
            <w:vAlign w:val="bottom"/>
          </w:tcPr>
          <w:p w14:paraId="3CF801DC" w14:textId="77777777" w:rsidR="00816D14" w:rsidRPr="00590F1C" w:rsidRDefault="00816D14" w:rsidP="00816D14">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116C16DD" w14:textId="0D2F651B" w:rsidR="00816D14" w:rsidRPr="00A61934" w:rsidRDefault="00575D00" w:rsidP="00816D14">
            <w:pPr>
              <w:pStyle w:val="BodyTextIndent"/>
              <w:tabs>
                <w:tab w:val="left" w:pos="851"/>
              </w:tabs>
              <w:ind w:left="-108" w:firstLine="0"/>
              <w:jc w:val="right"/>
              <w:rPr>
                <w:rFonts w:ascii="Arial" w:hAnsi="Arial" w:cs="Arial"/>
                <w:b/>
                <w:sz w:val="14"/>
                <w:szCs w:val="14"/>
              </w:rPr>
            </w:pPr>
            <w:r w:rsidRPr="00A61934">
              <w:rPr>
                <w:rFonts w:ascii="Arial" w:hAnsi="Arial" w:cs="Arial"/>
                <w:b/>
                <w:color w:val="000000"/>
                <w:sz w:val="14"/>
                <w:szCs w:val="14"/>
              </w:rPr>
              <w:t>(811.154</w:t>
            </w:r>
            <w:r w:rsidR="00816D14" w:rsidRPr="00A61934">
              <w:rPr>
                <w:rFonts w:ascii="Arial" w:hAnsi="Arial" w:cs="Arial"/>
                <w:b/>
                <w:color w:val="000000"/>
                <w:sz w:val="14"/>
                <w:szCs w:val="14"/>
              </w:rPr>
              <w:t>)</w:t>
            </w:r>
          </w:p>
        </w:tc>
        <w:tc>
          <w:tcPr>
            <w:tcW w:w="1159" w:type="dxa"/>
            <w:tcBorders>
              <w:top w:val="single" w:sz="4" w:space="0" w:color="auto"/>
              <w:bottom w:val="double" w:sz="4" w:space="0" w:color="auto"/>
            </w:tcBorders>
            <w:vAlign w:val="center"/>
          </w:tcPr>
          <w:p w14:paraId="7AB5C9C3" w14:textId="1BCCBF25" w:rsidR="00816D14" w:rsidRPr="00A61934" w:rsidRDefault="00575D00" w:rsidP="00816D14">
            <w:pPr>
              <w:pStyle w:val="BodyTextIndent"/>
              <w:tabs>
                <w:tab w:val="left" w:pos="851"/>
              </w:tabs>
              <w:ind w:left="-108" w:firstLine="0"/>
              <w:jc w:val="right"/>
              <w:rPr>
                <w:rFonts w:ascii="Arial" w:hAnsi="Arial" w:cs="Arial"/>
                <w:b/>
                <w:sz w:val="14"/>
                <w:szCs w:val="14"/>
              </w:rPr>
            </w:pPr>
            <w:r w:rsidRPr="00A61934">
              <w:rPr>
                <w:rFonts w:ascii="Arial" w:hAnsi="Arial" w:cs="Arial"/>
                <w:b/>
                <w:sz w:val="14"/>
                <w:szCs w:val="14"/>
              </w:rPr>
              <w:t>1.453.375</w:t>
            </w:r>
          </w:p>
        </w:tc>
        <w:tc>
          <w:tcPr>
            <w:tcW w:w="992" w:type="dxa"/>
            <w:tcBorders>
              <w:top w:val="single" w:sz="4" w:space="0" w:color="auto"/>
              <w:bottom w:val="double" w:sz="4" w:space="0" w:color="auto"/>
            </w:tcBorders>
            <w:vAlign w:val="center"/>
          </w:tcPr>
          <w:p w14:paraId="2B0A47DC" w14:textId="25027293" w:rsidR="00816D14" w:rsidRPr="00A61934" w:rsidRDefault="00575D00" w:rsidP="00816D14">
            <w:pPr>
              <w:pStyle w:val="BodyTextIndent"/>
              <w:tabs>
                <w:tab w:val="left" w:pos="851"/>
              </w:tabs>
              <w:ind w:left="-108" w:firstLine="0"/>
              <w:jc w:val="right"/>
              <w:rPr>
                <w:rFonts w:ascii="Arial" w:hAnsi="Arial" w:cs="Arial"/>
                <w:b/>
                <w:sz w:val="14"/>
                <w:szCs w:val="14"/>
              </w:rPr>
            </w:pPr>
            <w:r w:rsidRPr="00A61934">
              <w:rPr>
                <w:rFonts w:ascii="Arial" w:hAnsi="Arial" w:cs="Arial"/>
                <w:b/>
                <w:sz w:val="14"/>
                <w:szCs w:val="14"/>
              </w:rPr>
              <w:t>3.009.744</w:t>
            </w:r>
          </w:p>
        </w:tc>
        <w:tc>
          <w:tcPr>
            <w:tcW w:w="1418" w:type="dxa"/>
            <w:tcBorders>
              <w:top w:val="single" w:sz="4" w:space="0" w:color="auto"/>
              <w:bottom w:val="double" w:sz="4" w:space="0" w:color="auto"/>
            </w:tcBorders>
            <w:vAlign w:val="center"/>
          </w:tcPr>
          <w:p w14:paraId="44738CE0" w14:textId="1A745B21" w:rsidR="00816D14" w:rsidRPr="00A61934" w:rsidRDefault="00816D14" w:rsidP="00816D14">
            <w:pPr>
              <w:pStyle w:val="BodyTextIndent"/>
              <w:tabs>
                <w:tab w:val="left" w:pos="851"/>
              </w:tabs>
              <w:ind w:left="-108" w:firstLine="0"/>
              <w:jc w:val="right"/>
              <w:rPr>
                <w:rFonts w:ascii="Arial" w:hAnsi="Arial" w:cs="Arial"/>
                <w:b/>
                <w:sz w:val="14"/>
                <w:szCs w:val="14"/>
              </w:rPr>
            </w:pPr>
            <w:r w:rsidRPr="00A61934">
              <w:rPr>
                <w:rFonts w:ascii="Arial" w:hAnsi="Arial" w:cs="Arial"/>
                <w:b/>
                <w:color w:val="000000"/>
                <w:sz w:val="14"/>
                <w:szCs w:val="14"/>
              </w:rPr>
              <w:t>(</w:t>
            </w:r>
            <w:r w:rsidR="00575D00" w:rsidRPr="00A61934">
              <w:rPr>
                <w:rFonts w:ascii="Arial" w:hAnsi="Arial" w:cs="Arial"/>
                <w:b/>
                <w:color w:val="000000"/>
                <w:sz w:val="14"/>
                <w:szCs w:val="14"/>
              </w:rPr>
              <w:t>1.172.957</w:t>
            </w:r>
            <w:r w:rsidRPr="00A61934">
              <w:rPr>
                <w:rFonts w:ascii="Arial" w:hAnsi="Arial" w:cs="Arial"/>
                <w:b/>
                <w:color w:val="000000"/>
                <w:sz w:val="14"/>
                <w:szCs w:val="14"/>
              </w:rPr>
              <w:t>)</w:t>
            </w:r>
          </w:p>
        </w:tc>
        <w:tc>
          <w:tcPr>
            <w:tcW w:w="1109" w:type="dxa"/>
            <w:tcBorders>
              <w:top w:val="single" w:sz="4" w:space="0" w:color="auto"/>
              <w:bottom w:val="double" w:sz="4" w:space="0" w:color="auto"/>
            </w:tcBorders>
            <w:vAlign w:val="center"/>
          </w:tcPr>
          <w:p w14:paraId="1FF051EE" w14:textId="109DE5C6" w:rsidR="00816D14" w:rsidRPr="00A61934" w:rsidRDefault="00575D00" w:rsidP="00816D14">
            <w:pPr>
              <w:pStyle w:val="BodyTextIndent"/>
              <w:tabs>
                <w:tab w:val="left" w:pos="851"/>
              </w:tabs>
              <w:ind w:left="-108" w:firstLine="0"/>
              <w:jc w:val="right"/>
              <w:rPr>
                <w:rFonts w:ascii="Arial" w:hAnsi="Arial" w:cs="Arial"/>
                <w:b/>
                <w:sz w:val="14"/>
                <w:szCs w:val="14"/>
              </w:rPr>
            </w:pPr>
            <w:r w:rsidRPr="00A61934">
              <w:rPr>
                <w:rFonts w:ascii="Arial" w:hAnsi="Arial" w:cs="Arial"/>
                <w:b/>
                <w:sz w:val="14"/>
                <w:szCs w:val="14"/>
              </w:rPr>
              <w:t>2.479</w:t>
            </w:r>
            <w:r w:rsidR="00816D14" w:rsidRPr="00A61934">
              <w:rPr>
                <w:rFonts w:ascii="Arial" w:hAnsi="Arial" w:cs="Arial"/>
                <w:b/>
                <w:sz w:val="14"/>
                <w:szCs w:val="14"/>
              </w:rPr>
              <w:t>.0</w:t>
            </w:r>
            <w:r w:rsidRPr="00A61934">
              <w:rPr>
                <w:rFonts w:ascii="Arial" w:hAnsi="Arial" w:cs="Arial"/>
                <w:b/>
                <w:sz w:val="14"/>
                <w:szCs w:val="14"/>
              </w:rPr>
              <w:t>08</w:t>
            </w:r>
          </w:p>
        </w:tc>
      </w:tr>
    </w:tbl>
    <w:p w14:paraId="4B7764AB" w14:textId="27D9C24A" w:rsidR="00643A9D" w:rsidRDefault="00643A9D" w:rsidP="007C46F0">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 xml:space="preserve">Ana Ortaklık Banka'nın bireysel,  ticari ve kurumsal bankacılık bölümlerinde görülen dağılım farklılığı katılım bankalarının fon </w:t>
      </w:r>
      <w:proofErr w:type="spellStart"/>
      <w:r w:rsidRPr="002C1890">
        <w:rPr>
          <w:rFonts w:ascii="Arial" w:hAnsi="Arial" w:cs="Arial"/>
          <w:sz w:val="12"/>
          <w:szCs w:val="12"/>
        </w:rPr>
        <w:t>kullandırım</w:t>
      </w:r>
      <w:proofErr w:type="spellEnd"/>
      <w:r w:rsidRPr="002C1890">
        <w:rPr>
          <w:rFonts w:ascii="Arial" w:hAnsi="Arial" w:cs="Arial"/>
          <w:sz w:val="12"/>
          <w:szCs w:val="12"/>
        </w:rPr>
        <w:t xml:space="preserve"> ve fon toplama usullerinden kaynaklanmaktadır.</w:t>
      </w:r>
      <w:r w:rsidRPr="003B10B3">
        <w:rPr>
          <w:rFonts w:ascii="Arial" w:hAnsi="Arial" w:cs="Arial"/>
          <w:sz w:val="14"/>
          <w:szCs w:val="14"/>
        </w:rPr>
        <w:t xml:space="preserve"> </w:t>
      </w:r>
    </w:p>
    <w:p w14:paraId="67FF5F55" w14:textId="4E38F72B" w:rsidR="00590F1C" w:rsidRDefault="00590F1C" w:rsidP="007C46F0">
      <w:pPr>
        <w:ind w:right="-1"/>
        <w:jc w:val="both"/>
        <w:rPr>
          <w:rFonts w:ascii="Arial" w:hAnsi="Arial" w:cs="Arial"/>
          <w:sz w:val="14"/>
          <w:szCs w:val="14"/>
        </w:rPr>
      </w:pPr>
    </w:p>
    <w:p w14:paraId="535B13AA" w14:textId="77777777" w:rsidR="00590F1C" w:rsidRPr="00590F1C" w:rsidRDefault="00590F1C" w:rsidP="004F6BE8">
      <w:pPr>
        <w:tabs>
          <w:tab w:val="left" w:pos="3828"/>
        </w:tabs>
        <w:jc w:val="both"/>
        <w:rPr>
          <w:rFonts w:ascii="Arial" w:hAnsi="Arial" w:cs="Arial"/>
          <w:b/>
          <w:sz w:val="12"/>
          <w:szCs w:val="12"/>
        </w:rPr>
      </w:pPr>
    </w:p>
    <w:p w14:paraId="25F86E83" w14:textId="77777777" w:rsidR="00057FB6" w:rsidRDefault="00057FB6" w:rsidP="004F6BE8">
      <w:pPr>
        <w:tabs>
          <w:tab w:val="left" w:pos="3828"/>
        </w:tabs>
        <w:jc w:val="both"/>
        <w:rPr>
          <w:rFonts w:ascii="Arial" w:hAnsi="Arial" w:cs="Arial"/>
          <w:b/>
          <w:sz w:val="20"/>
          <w:szCs w:val="20"/>
        </w:rPr>
      </w:pPr>
    </w:p>
    <w:p w14:paraId="36105EFC" w14:textId="77777777" w:rsidR="00057FB6" w:rsidRDefault="00057FB6" w:rsidP="004F6BE8">
      <w:pPr>
        <w:tabs>
          <w:tab w:val="left" w:pos="3828"/>
        </w:tabs>
        <w:jc w:val="both"/>
        <w:rPr>
          <w:rFonts w:ascii="Arial" w:hAnsi="Arial" w:cs="Arial"/>
          <w:b/>
          <w:sz w:val="20"/>
          <w:szCs w:val="20"/>
        </w:rPr>
      </w:pPr>
    </w:p>
    <w:p w14:paraId="080B3B67" w14:textId="77777777" w:rsidR="00057FB6" w:rsidRDefault="00057FB6" w:rsidP="004F6BE8">
      <w:pPr>
        <w:tabs>
          <w:tab w:val="left" w:pos="3828"/>
        </w:tabs>
        <w:jc w:val="both"/>
        <w:rPr>
          <w:rFonts w:ascii="Arial" w:hAnsi="Arial" w:cs="Arial"/>
          <w:b/>
          <w:sz w:val="20"/>
          <w:szCs w:val="20"/>
        </w:rPr>
      </w:pPr>
    </w:p>
    <w:p w14:paraId="5184B3F6" w14:textId="72130731" w:rsidR="00057FB6" w:rsidRDefault="00057FB6" w:rsidP="004F6BE8">
      <w:pPr>
        <w:tabs>
          <w:tab w:val="left" w:pos="3828"/>
        </w:tabs>
        <w:jc w:val="both"/>
        <w:rPr>
          <w:rFonts w:ascii="Arial" w:hAnsi="Arial" w:cs="Arial"/>
          <w:b/>
          <w:sz w:val="20"/>
          <w:szCs w:val="20"/>
        </w:rPr>
      </w:pPr>
    </w:p>
    <w:p w14:paraId="5F07CB2D" w14:textId="77777777" w:rsidR="006D3F22" w:rsidRDefault="006D3F22" w:rsidP="004F6BE8">
      <w:pPr>
        <w:tabs>
          <w:tab w:val="left" w:pos="3828"/>
        </w:tabs>
        <w:jc w:val="both"/>
        <w:rPr>
          <w:rFonts w:ascii="Arial" w:hAnsi="Arial" w:cs="Arial"/>
          <w:b/>
          <w:sz w:val="20"/>
          <w:szCs w:val="20"/>
        </w:rPr>
      </w:pPr>
    </w:p>
    <w:p w14:paraId="662CD657" w14:textId="77777777" w:rsidR="00057FB6" w:rsidRDefault="00057FB6" w:rsidP="004F6BE8">
      <w:pPr>
        <w:tabs>
          <w:tab w:val="left" w:pos="3828"/>
        </w:tabs>
        <w:jc w:val="both"/>
        <w:rPr>
          <w:rFonts w:ascii="Arial" w:hAnsi="Arial" w:cs="Arial"/>
          <w:b/>
          <w:sz w:val="20"/>
          <w:szCs w:val="20"/>
        </w:rPr>
      </w:pPr>
    </w:p>
    <w:p w14:paraId="4B27D7C0" w14:textId="77777777" w:rsidR="00057FB6" w:rsidRDefault="00057FB6" w:rsidP="004F6BE8">
      <w:pPr>
        <w:tabs>
          <w:tab w:val="left" w:pos="3828"/>
        </w:tabs>
        <w:jc w:val="both"/>
        <w:rPr>
          <w:rFonts w:ascii="Arial" w:hAnsi="Arial" w:cs="Arial"/>
          <w:b/>
          <w:sz w:val="20"/>
          <w:szCs w:val="20"/>
        </w:rPr>
      </w:pPr>
    </w:p>
    <w:p w14:paraId="2AF9E1A3" w14:textId="1DBCFAD4" w:rsidR="00057FB6" w:rsidRDefault="00057FB6" w:rsidP="004F6BE8">
      <w:pPr>
        <w:tabs>
          <w:tab w:val="left" w:pos="3828"/>
        </w:tabs>
        <w:jc w:val="both"/>
        <w:rPr>
          <w:rFonts w:ascii="Arial" w:hAnsi="Arial" w:cs="Arial"/>
          <w:b/>
          <w:sz w:val="20"/>
          <w:szCs w:val="20"/>
        </w:rPr>
      </w:pPr>
    </w:p>
    <w:p w14:paraId="185102B5" w14:textId="1841AF97"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AD5CF9">
      <w:pPr>
        <w:pStyle w:val="BodyTextIndent"/>
        <w:numPr>
          <w:ilvl w:val="0"/>
          <w:numId w:val="30"/>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582020" w:rsidRPr="003B10B3" w14:paraId="2CBAEFAE" w14:textId="77777777" w:rsidTr="00743371">
        <w:trPr>
          <w:trHeight w:val="80"/>
        </w:trPr>
        <w:tc>
          <w:tcPr>
            <w:tcW w:w="3740" w:type="dxa"/>
            <w:shd w:val="clear" w:color="auto" w:fill="auto"/>
            <w:vAlign w:val="bottom"/>
          </w:tcPr>
          <w:p w14:paraId="064A2119" w14:textId="77777777" w:rsidR="00582020" w:rsidRPr="003B10B3" w:rsidRDefault="00582020" w:rsidP="00582020">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25EBEED5" w:rsidR="00582020" w:rsidRPr="00863AE1" w:rsidRDefault="00582020" w:rsidP="00582020">
            <w:pPr>
              <w:tabs>
                <w:tab w:val="left" w:pos="3828"/>
              </w:tabs>
              <w:ind w:right="77"/>
              <w:jc w:val="right"/>
              <w:rPr>
                <w:rFonts w:ascii="Arial" w:hAnsi="Arial" w:cs="Arial"/>
                <w:sz w:val="20"/>
                <w:szCs w:val="20"/>
                <w:highlight w:val="yellow"/>
              </w:rPr>
            </w:pPr>
            <w:r>
              <w:rPr>
                <w:rFonts w:ascii="Arial" w:hAnsi="Arial" w:cs="Arial"/>
                <w:sz w:val="20"/>
                <w:szCs w:val="16"/>
              </w:rPr>
              <w:t>145</w:t>
            </w:r>
            <w:r w:rsidRPr="00D22C3A">
              <w:rPr>
                <w:rFonts w:ascii="Arial" w:hAnsi="Arial" w:cs="Arial"/>
                <w:sz w:val="20"/>
                <w:szCs w:val="16"/>
              </w:rPr>
              <w:t>.2</w:t>
            </w:r>
            <w:r>
              <w:rPr>
                <w:rFonts w:ascii="Arial" w:hAnsi="Arial" w:cs="Arial"/>
                <w:sz w:val="20"/>
                <w:szCs w:val="16"/>
              </w:rPr>
              <w:t>68</w:t>
            </w:r>
          </w:p>
        </w:tc>
        <w:tc>
          <w:tcPr>
            <w:tcW w:w="1260" w:type="dxa"/>
            <w:tcBorders>
              <w:top w:val="nil"/>
              <w:left w:val="nil"/>
              <w:bottom w:val="nil"/>
            </w:tcBorders>
            <w:shd w:val="clear" w:color="auto" w:fill="auto"/>
            <w:vAlign w:val="center"/>
          </w:tcPr>
          <w:p w14:paraId="2B170CEF" w14:textId="21A27D88" w:rsidR="00582020" w:rsidRPr="00863AE1" w:rsidRDefault="00582020" w:rsidP="00582020">
            <w:pPr>
              <w:tabs>
                <w:tab w:val="left" w:pos="3828"/>
              </w:tabs>
              <w:ind w:right="77"/>
              <w:jc w:val="right"/>
              <w:rPr>
                <w:rFonts w:ascii="Arial" w:hAnsi="Arial" w:cs="Arial"/>
                <w:sz w:val="20"/>
                <w:szCs w:val="20"/>
                <w:highlight w:val="yellow"/>
              </w:rPr>
            </w:pPr>
            <w:r>
              <w:rPr>
                <w:rFonts w:ascii="Arial" w:hAnsi="Arial" w:cs="Arial"/>
                <w:sz w:val="20"/>
                <w:szCs w:val="16"/>
              </w:rPr>
              <w:t>2.820</w:t>
            </w:r>
            <w:r w:rsidRPr="00D22C3A">
              <w:rPr>
                <w:rFonts w:ascii="Arial" w:hAnsi="Arial" w:cs="Arial"/>
                <w:sz w:val="20"/>
                <w:szCs w:val="16"/>
              </w:rPr>
              <w:t>.0</w:t>
            </w:r>
            <w:r>
              <w:rPr>
                <w:rFonts w:ascii="Arial" w:hAnsi="Arial" w:cs="Arial"/>
                <w:sz w:val="20"/>
                <w:szCs w:val="16"/>
              </w:rPr>
              <w:t>90</w:t>
            </w:r>
          </w:p>
        </w:tc>
        <w:tc>
          <w:tcPr>
            <w:tcW w:w="1498" w:type="dxa"/>
            <w:tcBorders>
              <w:left w:val="nil"/>
            </w:tcBorders>
            <w:shd w:val="clear" w:color="auto" w:fill="auto"/>
            <w:vAlign w:val="center"/>
          </w:tcPr>
          <w:p w14:paraId="2E57EA57" w14:textId="79A4EFA9"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190.913</w:t>
            </w:r>
          </w:p>
        </w:tc>
        <w:tc>
          <w:tcPr>
            <w:tcW w:w="1418" w:type="dxa"/>
            <w:shd w:val="clear" w:color="auto" w:fill="auto"/>
            <w:vAlign w:val="center"/>
          </w:tcPr>
          <w:p w14:paraId="7DC5EA50" w14:textId="3D664F29"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1.708.486</w:t>
            </w:r>
          </w:p>
        </w:tc>
      </w:tr>
      <w:tr w:rsidR="00582020" w:rsidRPr="003B10B3" w14:paraId="0F5B58BE" w14:textId="77777777" w:rsidTr="00743371">
        <w:trPr>
          <w:trHeight w:val="80"/>
        </w:trPr>
        <w:tc>
          <w:tcPr>
            <w:tcW w:w="3740" w:type="dxa"/>
            <w:shd w:val="clear" w:color="auto" w:fill="auto"/>
            <w:vAlign w:val="bottom"/>
          </w:tcPr>
          <w:p w14:paraId="1A89C05A" w14:textId="77777777" w:rsidR="00582020" w:rsidRPr="003B10B3" w:rsidRDefault="00582020" w:rsidP="00582020">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06633B17" w:rsidR="00582020" w:rsidRPr="00863AE1" w:rsidRDefault="00582020" w:rsidP="00582020">
            <w:pPr>
              <w:tabs>
                <w:tab w:val="left" w:pos="3828"/>
              </w:tabs>
              <w:ind w:right="77"/>
              <w:jc w:val="right"/>
              <w:rPr>
                <w:rFonts w:ascii="Arial" w:hAnsi="Arial" w:cs="Arial"/>
                <w:sz w:val="20"/>
                <w:szCs w:val="20"/>
                <w:highlight w:val="yellow"/>
              </w:rPr>
            </w:pPr>
            <w:r>
              <w:rPr>
                <w:rFonts w:ascii="Arial" w:hAnsi="Arial" w:cs="Arial"/>
                <w:sz w:val="20"/>
                <w:szCs w:val="16"/>
              </w:rPr>
              <w:t>1.560.694</w:t>
            </w:r>
          </w:p>
        </w:tc>
        <w:tc>
          <w:tcPr>
            <w:tcW w:w="1260" w:type="dxa"/>
            <w:tcBorders>
              <w:top w:val="nil"/>
              <w:left w:val="nil"/>
              <w:bottom w:val="nil"/>
            </w:tcBorders>
            <w:shd w:val="clear" w:color="auto" w:fill="auto"/>
            <w:vAlign w:val="center"/>
          </w:tcPr>
          <w:p w14:paraId="229297A5" w14:textId="1F90919B" w:rsidR="00582020" w:rsidRPr="00863AE1" w:rsidRDefault="00582020" w:rsidP="00582020">
            <w:pPr>
              <w:tabs>
                <w:tab w:val="left" w:pos="3828"/>
              </w:tabs>
              <w:ind w:right="77"/>
              <w:jc w:val="right"/>
              <w:rPr>
                <w:rFonts w:ascii="Arial" w:hAnsi="Arial" w:cs="Arial"/>
                <w:sz w:val="20"/>
                <w:szCs w:val="20"/>
                <w:highlight w:val="yellow"/>
              </w:rPr>
            </w:pPr>
            <w:r>
              <w:rPr>
                <w:rFonts w:ascii="Arial" w:hAnsi="Arial" w:cs="Arial"/>
                <w:sz w:val="20"/>
                <w:szCs w:val="16"/>
              </w:rPr>
              <w:t>19.400.955</w:t>
            </w:r>
          </w:p>
        </w:tc>
        <w:tc>
          <w:tcPr>
            <w:tcW w:w="1498" w:type="dxa"/>
            <w:tcBorders>
              <w:left w:val="nil"/>
            </w:tcBorders>
            <w:shd w:val="clear" w:color="auto" w:fill="auto"/>
            <w:vAlign w:val="center"/>
          </w:tcPr>
          <w:p w14:paraId="6CD064AA" w14:textId="6DE69372"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11B2B1CA" w14:textId="1B8484CF"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20.511.097</w:t>
            </w:r>
          </w:p>
        </w:tc>
      </w:tr>
      <w:tr w:rsidR="00582020" w:rsidRPr="003B10B3" w14:paraId="1838C1A8" w14:textId="77777777" w:rsidTr="00743371">
        <w:trPr>
          <w:trHeight w:val="80"/>
        </w:trPr>
        <w:tc>
          <w:tcPr>
            <w:tcW w:w="3740" w:type="dxa"/>
            <w:shd w:val="clear" w:color="auto" w:fill="auto"/>
            <w:vAlign w:val="bottom"/>
          </w:tcPr>
          <w:p w14:paraId="3E683A01" w14:textId="0CD7BF7C" w:rsidR="00582020" w:rsidRPr="003B10B3" w:rsidRDefault="00582020" w:rsidP="00582020">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033371CF" w:rsidR="00582020" w:rsidRPr="00863AE1" w:rsidRDefault="00582020" w:rsidP="00582020">
            <w:pPr>
              <w:tabs>
                <w:tab w:val="left" w:pos="3828"/>
              </w:tabs>
              <w:ind w:right="77"/>
              <w:jc w:val="right"/>
              <w:rPr>
                <w:rFonts w:ascii="Arial" w:hAnsi="Arial" w:cs="Arial"/>
                <w:sz w:val="20"/>
                <w:szCs w:val="20"/>
                <w:highlight w:val="yellow"/>
              </w:rPr>
            </w:pPr>
            <w:r>
              <w:rPr>
                <w:rFonts w:ascii="Arial" w:hAnsi="Arial" w:cs="Arial"/>
                <w:sz w:val="20"/>
                <w:szCs w:val="16"/>
              </w:rPr>
              <w:t>5.430</w:t>
            </w:r>
          </w:p>
        </w:tc>
        <w:tc>
          <w:tcPr>
            <w:tcW w:w="1260" w:type="dxa"/>
            <w:tcBorders>
              <w:top w:val="nil"/>
              <w:left w:val="nil"/>
              <w:bottom w:val="nil"/>
            </w:tcBorders>
            <w:shd w:val="clear" w:color="auto" w:fill="auto"/>
            <w:vAlign w:val="center"/>
          </w:tcPr>
          <w:p w14:paraId="14FC6BFF" w14:textId="465CB62D" w:rsidR="00582020" w:rsidRPr="00863AE1" w:rsidRDefault="00582020" w:rsidP="00582020">
            <w:pPr>
              <w:tabs>
                <w:tab w:val="left" w:pos="3828"/>
              </w:tabs>
              <w:ind w:right="77"/>
              <w:jc w:val="right"/>
              <w:rPr>
                <w:rFonts w:ascii="Arial" w:hAnsi="Arial" w:cs="Arial"/>
                <w:sz w:val="20"/>
                <w:szCs w:val="20"/>
                <w:highlight w:val="yellow"/>
              </w:rPr>
            </w:pPr>
            <w:r w:rsidRPr="00BD0C25">
              <w:rPr>
                <w:rFonts w:ascii="Arial" w:hAnsi="Arial" w:cs="Arial"/>
                <w:sz w:val="20"/>
                <w:szCs w:val="16"/>
              </w:rPr>
              <w:t xml:space="preserve">1.642.861   </w:t>
            </w:r>
          </w:p>
        </w:tc>
        <w:tc>
          <w:tcPr>
            <w:tcW w:w="1498" w:type="dxa"/>
            <w:tcBorders>
              <w:left w:val="nil"/>
            </w:tcBorders>
            <w:shd w:val="clear" w:color="auto" w:fill="auto"/>
            <w:vAlign w:val="center"/>
          </w:tcPr>
          <w:p w14:paraId="32C7DC4C" w14:textId="65F1C255"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28.645</w:t>
            </w:r>
          </w:p>
        </w:tc>
        <w:tc>
          <w:tcPr>
            <w:tcW w:w="1418" w:type="dxa"/>
            <w:shd w:val="clear" w:color="auto" w:fill="auto"/>
            <w:vAlign w:val="center"/>
          </w:tcPr>
          <w:p w14:paraId="385B0E1A" w14:textId="09F058E6"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583.172</w:t>
            </w:r>
          </w:p>
        </w:tc>
      </w:tr>
      <w:tr w:rsidR="00743371"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743371" w:rsidRPr="002E4563" w:rsidRDefault="00743371" w:rsidP="00743371">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743371" w:rsidRPr="00863AE1" w:rsidRDefault="00743371" w:rsidP="00743371">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743371" w:rsidRPr="00863AE1" w:rsidRDefault="00743371" w:rsidP="00743371">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648F34F0" w:rsidR="00743371" w:rsidRPr="002E4563" w:rsidRDefault="00743371" w:rsidP="00743371">
            <w:pPr>
              <w:tabs>
                <w:tab w:val="left" w:pos="3828"/>
              </w:tabs>
              <w:ind w:right="77"/>
              <w:jc w:val="right"/>
              <w:rPr>
                <w:rFonts w:ascii="Arial" w:hAnsi="Arial" w:cs="Arial"/>
                <w:sz w:val="18"/>
                <w:szCs w:val="20"/>
              </w:rPr>
            </w:pPr>
          </w:p>
        </w:tc>
        <w:tc>
          <w:tcPr>
            <w:tcW w:w="1418" w:type="dxa"/>
            <w:tcBorders>
              <w:bottom w:val="single" w:sz="4" w:space="0" w:color="auto"/>
            </w:tcBorders>
            <w:shd w:val="clear" w:color="auto" w:fill="auto"/>
            <w:vAlign w:val="center"/>
          </w:tcPr>
          <w:p w14:paraId="6E90A317" w14:textId="64EEBCAB" w:rsidR="00743371" w:rsidRPr="002E4563" w:rsidRDefault="00743371" w:rsidP="00743371">
            <w:pPr>
              <w:tabs>
                <w:tab w:val="left" w:pos="3828"/>
              </w:tabs>
              <w:ind w:right="77"/>
              <w:jc w:val="right"/>
              <w:rPr>
                <w:rFonts w:ascii="Arial" w:hAnsi="Arial" w:cs="Arial"/>
                <w:sz w:val="18"/>
                <w:szCs w:val="20"/>
              </w:rPr>
            </w:pPr>
          </w:p>
        </w:tc>
      </w:tr>
      <w:tr w:rsidR="00582020" w:rsidRPr="003B10B3" w14:paraId="6AFF7814" w14:textId="77777777" w:rsidTr="005357A9">
        <w:trPr>
          <w:trHeight w:val="80"/>
        </w:trPr>
        <w:tc>
          <w:tcPr>
            <w:tcW w:w="3740" w:type="dxa"/>
            <w:tcBorders>
              <w:top w:val="single" w:sz="4" w:space="0" w:color="auto"/>
              <w:bottom w:val="double" w:sz="4" w:space="0" w:color="auto"/>
            </w:tcBorders>
            <w:shd w:val="clear" w:color="auto" w:fill="auto"/>
            <w:vAlign w:val="bottom"/>
          </w:tcPr>
          <w:p w14:paraId="1488C4D6" w14:textId="77777777" w:rsidR="00582020" w:rsidRPr="003B10B3" w:rsidRDefault="00582020" w:rsidP="00582020">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3C4064DC" w:rsidR="00582020" w:rsidRPr="00863AE1" w:rsidRDefault="00582020" w:rsidP="00582020">
            <w:pPr>
              <w:tabs>
                <w:tab w:val="left" w:pos="3828"/>
              </w:tabs>
              <w:ind w:right="77"/>
              <w:jc w:val="right"/>
              <w:rPr>
                <w:rFonts w:ascii="Arial" w:hAnsi="Arial" w:cs="Arial"/>
                <w:b/>
                <w:sz w:val="20"/>
                <w:szCs w:val="20"/>
                <w:highlight w:val="yellow"/>
              </w:rPr>
            </w:pPr>
            <w:r>
              <w:rPr>
                <w:rFonts w:ascii="Arial" w:hAnsi="Arial" w:cs="Arial"/>
                <w:b/>
                <w:bCs/>
                <w:sz w:val="20"/>
                <w:szCs w:val="20"/>
              </w:rPr>
              <w:t>1.711.392</w:t>
            </w:r>
          </w:p>
        </w:tc>
        <w:tc>
          <w:tcPr>
            <w:tcW w:w="1260" w:type="dxa"/>
            <w:tcBorders>
              <w:top w:val="single" w:sz="4" w:space="0" w:color="auto"/>
              <w:bottom w:val="double" w:sz="4" w:space="0" w:color="auto"/>
            </w:tcBorders>
            <w:shd w:val="clear" w:color="auto" w:fill="auto"/>
            <w:vAlign w:val="bottom"/>
          </w:tcPr>
          <w:p w14:paraId="7752E0FB" w14:textId="3D375001" w:rsidR="00582020" w:rsidRPr="00863AE1" w:rsidRDefault="00582020" w:rsidP="00582020">
            <w:pPr>
              <w:tabs>
                <w:tab w:val="left" w:pos="3828"/>
              </w:tabs>
              <w:ind w:right="77"/>
              <w:jc w:val="right"/>
              <w:rPr>
                <w:rFonts w:ascii="Arial" w:hAnsi="Arial" w:cs="Arial"/>
                <w:b/>
                <w:sz w:val="20"/>
                <w:szCs w:val="20"/>
                <w:highlight w:val="yellow"/>
              </w:rPr>
            </w:pPr>
            <w:r>
              <w:rPr>
                <w:rFonts w:ascii="Arial" w:hAnsi="Arial" w:cs="Arial"/>
                <w:b/>
                <w:bCs/>
                <w:sz w:val="20"/>
                <w:szCs w:val="20"/>
              </w:rPr>
              <w:t>23.863.906</w:t>
            </w:r>
          </w:p>
        </w:tc>
        <w:tc>
          <w:tcPr>
            <w:tcW w:w="1498" w:type="dxa"/>
            <w:tcBorders>
              <w:top w:val="single" w:sz="4" w:space="0" w:color="auto"/>
              <w:bottom w:val="double" w:sz="4" w:space="0" w:color="auto"/>
            </w:tcBorders>
            <w:shd w:val="clear" w:color="auto" w:fill="auto"/>
            <w:vAlign w:val="bottom"/>
          </w:tcPr>
          <w:p w14:paraId="418E004F" w14:textId="742E0B37" w:rsidR="00582020" w:rsidRPr="003B10B3" w:rsidRDefault="00582020" w:rsidP="00582020">
            <w:pPr>
              <w:tabs>
                <w:tab w:val="left" w:pos="3828"/>
              </w:tabs>
              <w:ind w:right="77"/>
              <w:jc w:val="right"/>
              <w:rPr>
                <w:rFonts w:ascii="Arial" w:hAnsi="Arial" w:cs="Arial"/>
                <w:b/>
                <w:sz w:val="20"/>
                <w:szCs w:val="20"/>
              </w:rPr>
            </w:pPr>
            <w:r w:rsidRPr="003345C2">
              <w:rPr>
                <w:rFonts w:ascii="Arial" w:hAnsi="Arial" w:cs="Arial"/>
                <w:b/>
                <w:bCs/>
                <w:sz w:val="20"/>
                <w:szCs w:val="16"/>
              </w:rPr>
              <w:t>2.204.485</w:t>
            </w:r>
          </w:p>
        </w:tc>
        <w:tc>
          <w:tcPr>
            <w:tcW w:w="1418" w:type="dxa"/>
            <w:tcBorders>
              <w:top w:val="single" w:sz="4" w:space="0" w:color="auto"/>
              <w:bottom w:val="double" w:sz="4" w:space="0" w:color="auto"/>
            </w:tcBorders>
            <w:shd w:val="clear" w:color="auto" w:fill="auto"/>
            <w:vAlign w:val="bottom"/>
          </w:tcPr>
          <w:p w14:paraId="7FAEABBD" w14:textId="0281BA34" w:rsidR="00582020" w:rsidRPr="003B10B3" w:rsidRDefault="00582020" w:rsidP="00582020">
            <w:pPr>
              <w:tabs>
                <w:tab w:val="left" w:pos="3828"/>
              </w:tabs>
              <w:ind w:right="77"/>
              <w:jc w:val="right"/>
              <w:rPr>
                <w:rFonts w:ascii="Arial" w:hAnsi="Arial" w:cs="Arial"/>
                <w:b/>
                <w:sz w:val="20"/>
                <w:szCs w:val="20"/>
              </w:rPr>
            </w:pPr>
            <w:r w:rsidRPr="003345C2">
              <w:rPr>
                <w:rFonts w:ascii="Arial" w:hAnsi="Arial" w:cs="Arial"/>
                <w:b/>
                <w:bCs/>
                <w:sz w:val="20"/>
                <w:szCs w:val="16"/>
              </w:rPr>
              <w:t>22.802.755</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582020" w:rsidRPr="003B10B3" w14:paraId="0EFFEE8C" w14:textId="77777777" w:rsidTr="00743371">
        <w:trPr>
          <w:trHeight w:val="80"/>
        </w:trPr>
        <w:tc>
          <w:tcPr>
            <w:tcW w:w="3740" w:type="dxa"/>
            <w:shd w:val="clear" w:color="auto" w:fill="auto"/>
            <w:vAlign w:val="bottom"/>
          </w:tcPr>
          <w:p w14:paraId="35139F36" w14:textId="77777777" w:rsidR="00582020" w:rsidRPr="003B10B3" w:rsidRDefault="00582020" w:rsidP="00582020">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652BFC29" w:rsidR="00582020" w:rsidRPr="00CC3D48" w:rsidRDefault="00582020" w:rsidP="00582020">
            <w:pPr>
              <w:tabs>
                <w:tab w:val="left" w:pos="3828"/>
              </w:tabs>
              <w:ind w:right="77"/>
              <w:jc w:val="right"/>
              <w:rPr>
                <w:rFonts w:ascii="Arial" w:hAnsi="Arial" w:cs="Arial"/>
                <w:sz w:val="20"/>
                <w:szCs w:val="20"/>
                <w:highlight w:val="yellow"/>
              </w:rPr>
            </w:pPr>
            <w:r>
              <w:rPr>
                <w:rFonts w:ascii="Arial" w:hAnsi="Arial" w:cs="Arial"/>
                <w:sz w:val="20"/>
                <w:szCs w:val="20"/>
              </w:rPr>
              <w:t>1.560.694</w:t>
            </w:r>
          </w:p>
        </w:tc>
        <w:tc>
          <w:tcPr>
            <w:tcW w:w="1260" w:type="dxa"/>
            <w:tcBorders>
              <w:top w:val="nil"/>
              <w:bottom w:val="nil"/>
            </w:tcBorders>
            <w:shd w:val="clear" w:color="auto" w:fill="auto"/>
            <w:vAlign w:val="center"/>
          </w:tcPr>
          <w:p w14:paraId="588CAFB1" w14:textId="32E756F9" w:rsidR="00582020" w:rsidRPr="00CC3D48" w:rsidRDefault="00582020" w:rsidP="00582020">
            <w:pPr>
              <w:tabs>
                <w:tab w:val="left" w:pos="3828"/>
              </w:tabs>
              <w:ind w:right="77"/>
              <w:jc w:val="right"/>
              <w:rPr>
                <w:rFonts w:ascii="Arial" w:hAnsi="Arial" w:cs="Arial"/>
                <w:sz w:val="20"/>
                <w:szCs w:val="20"/>
                <w:highlight w:val="yellow"/>
              </w:rPr>
            </w:pPr>
            <w:r>
              <w:rPr>
                <w:rFonts w:ascii="Arial" w:hAnsi="Arial" w:cs="Arial"/>
                <w:sz w:val="20"/>
                <w:szCs w:val="20"/>
              </w:rPr>
              <w:t>2.186.827</w:t>
            </w:r>
          </w:p>
        </w:tc>
        <w:tc>
          <w:tcPr>
            <w:tcW w:w="1498" w:type="dxa"/>
            <w:shd w:val="clear" w:color="auto" w:fill="auto"/>
            <w:vAlign w:val="center"/>
          </w:tcPr>
          <w:p w14:paraId="283CF17E" w14:textId="6A8EBC53"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45094098" w14:textId="055AA8D3"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2.997.564</w:t>
            </w:r>
          </w:p>
        </w:tc>
      </w:tr>
      <w:tr w:rsidR="00582020" w:rsidRPr="003B10B3" w14:paraId="750E4E83" w14:textId="77777777" w:rsidTr="00743371">
        <w:trPr>
          <w:trHeight w:val="80"/>
        </w:trPr>
        <w:tc>
          <w:tcPr>
            <w:tcW w:w="3740" w:type="dxa"/>
            <w:shd w:val="clear" w:color="auto" w:fill="auto"/>
            <w:vAlign w:val="bottom"/>
          </w:tcPr>
          <w:p w14:paraId="0B6F36D9" w14:textId="77777777" w:rsidR="00582020" w:rsidRPr="003B10B3" w:rsidRDefault="00582020" w:rsidP="00582020">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5A4F218C" w:rsidR="00582020" w:rsidRPr="00CC3D48" w:rsidRDefault="00582020" w:rsidP="00582020">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717B2E43" w:rsidR="00582020" w:rsidRPr="00CC3D48" w:rsidRDefault="00582020" w:rsidP="00582020">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center"/>
          </w:tcPr>
          <w:p w14:paraId="0D3F835E" w14:textId="1733A6FF"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589F5F0D" w14:textId="4152E095"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w:t>
            </w:r>
          </w:p>
        </w:tc>
      </w:tr>
      <w:tr w:rsidR="00582020" w:rsidRPr="003B10B3" w14:paraId="721AFECC" w14:textId="77777777" w:rsidTr="00743371">
        <w:trPr>
          <w:trHeight w:val="80"/>
        </w:trPr>
        <w:tc>
          <w:tcPr>
            <w:tcW w:w="3740" w:type="dxa"/>
            <w:shd w:val="clear" w:color="auto" w:fill="auto"/>
            <w:vAlign w:val="bottom"/>
          </w:tcPr>
          <w:p w14:paraId="40E6DACC" w14:textId="77777777" w:rsidR="00582020" w:rsidRPr="003B10B3" w:rsidRDefault="00582020" w:rsidP="00582020">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381A03BB" w:rsidR="00582020" w:rsidRPr="00CC3D48" w:rsidRDefault="00582020" w:rsidP="00582020">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7320E692" w14:textId="05CF91FB" w:rsidR="00582020" w:rsidRPr="00CC3D48" w:rsidRDefault="00582020" w:rsidP="00582020">
            <w:pPr>
              <w:tabs>
                <w:tab w:val="left" w:pos="3828"/>
              </w:tabs>
              <w:ind w:right="77"/>
              <w:jc w:val="right"/>
              <w:rPr>
                <w:rFonts w:ascii="Arial" w:hAnsi="Arial" w:cs="Arial"/>
                <w:sz w:val="20"/>
                <w:szCs w:val="20"/>
                <w:highlight w:val="yellow"/>
              </w:rPr>
            </w:pPr>
            <w:r>
              <w:rPr>
                <w:rFonts w:ascii="Arial" w:hAnsi="Arial" w:cs="Arial"/>
                <w:sz w:val="20"/>
                <w:szCs w:val="20"/>
              </w:rPr>
              <w:t>17.214.128</w:t>
            </w:r>
          </w:p>
        </w:tc>
        <w:tc>
          <w:tcPr>
            <w:tcW w:w="1498" w:type="dxa"/>
            <w:shd w:val="clear" w:color="auto" w:fill="auto"/>
            <w:vAlign w:val="center"/>
          </w:tcPr>
          <w:p w14:paraId="503A6C3E" w14:textId="1C535ADE"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6C577471" w14:textId="3F3E0855" w:rsidR="00582020" w:rsidRPr="003B10B3" w:rsidRDefault="00582020" w:rsidP="00582020">
            <w:pPr>
              <w:tabs>
                <w:tab w:val="left" w:pos="3828"/>
              </w:tabs>
              <w:ind w:right="77"/>
              <w:jc w:val="right"/>
              <w:rPr>
                <w:rFonts w:ascii="Arial" w:hAnsi="Arial" w:cs="Arial"/>
                <w:sz w:val="20"/>
                <w:szCs w:val="20"/>
              </w:rPr>
            </w:pPr>
            <w:r w:rsidRPr="003345C2">
              <w:rPr>
                <w:rFonts w:ascii="Arial" w:hAnsi="Arial" w:cs="Arial"/>
                <w:sz w:val="20"/>
                <w:szCs w:val="16"/>
              </w:rPr>
              <w:t>17.513.533</w:t>
            </w:r>
          </w:p>
        </w:tc>
      </w:tr>
      <w:tr w:rsidR="00582020"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582020" w:rsidRPr="00262FF2" w:rsidRDefault="00582020" w:rsidP="00582020">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582020" w:rsidRPr="00CC3D48" w:rsidRDefault="00582020" w:rsidP="00582020">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582020" w:rsidRPr="00CC3D48" w:rsidRDefault="00582020" w:rsidP="00582020">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49D28B88" w:rsidR="00582020" w:rsidRPr="00262FF2" w:rsidRDefault="00582020" w:rsidP="00582020">
            <w:pPr>
              <w:tabs>
                <w:tab w:val="left" w:pos="3828"/>
              </w:tabs>
              <w:ind w:right="77"/>
              <w:jc w:val="right"/>
              <w:rPr>
                <w:rFonts w:ascii="Arial" w:hAnsi="Arial" w:cs="Arial"/>
                <w:sz w:val="18"/>
                <w:szCs w:val="20"/>
              </w:rPr>
            </w:pPr>
          </w:p>
        </w:tc>
        <w:tc>
          <w:tcPr>
            <w:tcW w:w="1418" w:type="dxa"/>
            <w:tcBorders>
              <w:bottom w:val="single" w:sz="8" w:space="0" w:color="auto"/>
            </w:tcBorders>
            <w:shd w:val="clear" w:color="auto" w:fill="auto"/>
            <w:vAlign w:val="center"/>
          </w:tcPr>
          <w:p w14:paraId="5544E97A" w14:textId="2D3FB467" w:rsidR="00582020" w:rsidRPr="00262FF2" w:rsidRDefault="00582020" w:rsidP="00582020">
            <w:pPr>
              <w:tabs>
                <w:tab w:val="left" w:pos="3828"/>
              </w:tabs>
              <w:ind w:right="77"/>
              <w:jc w:val="right"/>
              <w:rPr>
                <w:rFonts w:ascii="Arial" w:hAnsi="Arial" w:cs="Arial"/>
                <w:sz w:val="18"/>
                <w:szCs w:val="20"/>
              </w:rPr>
            </w:pPr>
          </w:p>
        </w:tc>
      </w:tr>
      <w:tr w:rsidR="00582020" w:rsidRPr="003B10B3" w14:paraId="5BA13EFE" w14:textId="77777777" w:rsidTr="00743371">
        <w:trPr>
          <w:trHeight w:val="80"/>
        </w:trPr>
        <w:tc>
          <w:tcPr>
            <w:tcW w:w="3740" w:type="dxa"/>
            <w:tcBorders>
              <w:top w:val="single" w:sz="8" w:space="0" w:color="auto"/>
              <w:bottom w:val="double" w:sz="4" w:space="0" w:color="auto"/>
            </w:tcBorders>
            <w:shd w:val="clear" w:color="auto" w:fill="auto"/>
            <w:vAlign w:val="bottom"/>
          </w:tcPr>
          <w:p w14:paraId="4251363E" w14:textId="77777777" w:rsidR="00582020" w:rsidRPr="003B10B3" w:rsidRDefault="00582020" w:rsidP="00582020">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center"/>
          </w:tcPr>
          <w:p w14:paraId="409AC270" w14:textId="6EDD8A63" w:rsidR="00582020" w:rsidRPr="00CC3D48" w:rsidRDefault="00582020" w:rsidP="00582020">
            <w:pPr>
              <w:tabs>
                <w:tab w:val="left" w:pos="3828"/>
              </w:tabs>
              <w:ind w:right="77"/>
              <w:jc w:val="right"/>
              <w:rPr>
                <w:rFonts w:ascii="Arial" w:hAnsi="Arial" w:cs="Arial"/>
                <w:b/>
                <w:sz w:val="20"/>
                <w:szCs w:val="20"/>
                <w:highlight w:val="yellow"/>
              </w:rPr>
            </w:pPr>
            <w:r>
              <w:rPr>
                <w:rFonts w:ascii="Arial" w:hAnsi="Arial" w:cs="Arial"/>
                <w:b/>
                <w:bCs/>
                <w:sz w:val="20"/>
                <w:szCs w:val="20"/>
              </w:rPr>
              <w:t>1.560.694</w:t>
            </w:r>
          </w:p>
        </w:tc>
        <w:tc>
          <w:tcPr>
            <w:tcW w:w="1260" w:type="dxa"/>
            <w:tcBorders>
              <w:top w:val="single" w:sz="8" w:space="0" w:color="auto"/>
              <w:bottom w:val="double" w:sz="4" w:space="0" w:color="auto"/>
            </w:tcBorders>
            <w:shd w:val="clear" w:color="auto" w:fill="auto"/>
            <w:vAlign w:val="center"/>
          </w:tcPr>
          <w:p w14:paraId="0C221B55" w14:textId="23FB9BA6" w:rsidR="00582020" w:rsidRPr="00CC3D48" w:rsidRDefault="00582020" w:rsidP="00582020">
            <w:pPr>
              <w:tabs>
                <w:tab w:val="left" w:pos="3828"/>
              </w:tabs>
              <w:ind w:right="77"/>
              <w:jc w:val="right"/>
              <w:rPr>
                <w:rFonts w:ascii="Arial" w:hAnsi="Arial" w:cs="Arial"/>
                <w:b/>
                <w:sz w:val="20"/>
                <w:szCs w:val="20"/>
                <w:highlight w:val="yellow"/>
              </w:rPr>
            </w:pPr>
            <w:r>
              <w:rPr>
                <w:rFonts w:ascii="Arial" w:hAnsi="Arial" w:cs="Arial"/>
                <w:b/>
                <w:bCs/>
                <w:sz w:val="20"/>
                <w:szCs w:val="20"/>
              </w:rPr>
              <w:t>19.400.955</w:t>
            </w:r>
          </w:p>
        </w:tc>
        <w:tc>
          <w:tcPr>
            <w:tcW w:w="1498" w:type="dxa"/>
            <w:tcBorders>
              <w:top w:val="single" w:sz="8" w:space="0" w:color="auto"/>
              <w:bottom w:val="double" w:sz="4" w:space="0" w:color="auto"/>
            </w:tcBorders>
            <w:shd w:val="clear" w:color="auto" w:fill="auto"/>
            <w:vAlign w:val="center"/>
          </w:tcPr>
          <w:p w14:paraId="137F3AC9" w14:textId="465D7664" w:rsidR="00582020" w:rsidRPr="003B10B3" w:rsidRDefault="00582020" w:rsidP="00582020">
            <w:pPr>
              <w:tabs>
                <w:tab w:val="left" w:pos="3828"/>
              </w:tabs>
              <w:ind w:right="77"/>
              <w:jc w:val="right"/>
              <w:rPr>
                <w:rFonts w:ascii="Arial" w:hAnsi="Arial" w:cs="Arial"/>
                <w:b/>
                <w:sz w:val="20"/>
                <w:szCs w:val="20"/>
              </w:rPr>
            </w:pPr>
            <w:r w:rsidRPr="003345C2">
              <w:rPr>
                <w:rFonts w:ascii="Arial" w:hAnsi="Arial" w:cs="Arial"/>
                <w:b/>
                <w:bCs/>
                <w:sz w:val="20"/>
                <w:szCs w:val="16"/>
              </w:rPr>
              <w:t>1.984.927</w:t>
            </w:r>
          </w:p>
        </w:tc>
        <w:tc>
          <w:tcPr>
            <w:tcW w:w="1418" w:type="dxa"/>
            <w:tcBorders>
              <w:top w:val="single" w:sz="8" w:space="0" w:color="auto"/>
              <w:bottom w:val="double" w:sz="4" w:space="0" w:color="auto"/>
            </w:tcBorders>
            <w:shd w:val="clear" w:color="auto" w:fill="auto"/>
            <w:vAlign w:val="center"/>
          </w:tcPr>
          <w:p w14:paraId="12FEFF9F" w14:textId="5D76F52F" w:rsidR="00582020" w:rsidRPr="003B10B3" w:rsidRDefault="00582020" w:rsidP="00582020">
            <w:pPr>
              <w:tabs>
                <w:tab w:val="left" w:pos="3828"/>
              </w:tabs>
              <w:ind w:right="77"/>
              <w:jc w:val="right"/>
              <w:rPr>
                <w:rFonts w:ascii="Arial" w:hAnsi="Arial" w:cs="Arial"/>
                <w:b/>
                <w:sz w:val="20"/>
                <w:szCs w:val="20"/>
              </w:rPr>
            </w:pPr>
            <w:r w:rsidRPr="003345C2">
              <w:rPr>
                <w:rFonts w:ascii="Arial" w:hAnsi="Arial" w:cs="Arial"/>
                <w:b/>
                <w:bCs/>
                <w:sz w:val="20"/>
                <w:szCs w:val="16"/>
              </w:rPr>
              <w:t>20.511.097</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 xml:space="preserve">TCMB’nin “Zorunlu Karşılıklar Hakkında 2013/15 sayılı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D802C0">
        <w:rPr>
          <w:rFonts w:ascii="Arial" w:hAnsi="Arial" w:cs="Arial"/>
          <w:color w:val="000000" w:themeColor="text1"/>
          <w:sz w:val="20"/>
          <w:szCs w:val="20"/>
        </w:rPr>
        <w:t>Tebliğ”’ine</w:t>
      </w:r>
      <w:proofErr w:type="spellEnd"/>
      <w:r w:rsidR="007E3B61" w:rsidRPr="00D802C0">
        <w:rPr>
          <w:rFonts w:ascii="Arial" w:hAnsi="Arial" w:cs="Arial"/>
          <w:color w:val="000000" w:themeColor="text1"/>
          <w:sz w:val="20"/>
          <w:szCs w:val="20"/>
        </w:rPr>
        <w:t xml:space="preserve"> göre Türk Lirası, ABD Doları ve/veya Euro ve standart altın cinsinden tutulabilmektedir.</w:t>
      </w:r>
    </w:p>
    <w:p w14:paraId="472C7EF5" w14:textId="77777777" w:rsidR="00E56E3C" w:rsidRPr="00D802C0" w:rsidRDefault="00E56E3C" w:rsidP="004F6BE8">
      <w:pPr>
        <w:tabs>
          <w:tab w:val="left" w:pos="3828"/>
        </w:tabs>
        <w:ind w:right="386"/>
        <w:jc w:val="both"/>
        <w:rPr>
          <w:rFonts w:ascii="Arial" w:hAnsi="Arial" w:cs="Arial"/>
          <w:color w:val="000000" w:themeColor="text1"/>
          <w:sz w:val="18"/>
          <w:szCs w:val="20"/>
        </w:rPr>
      </w:pPr>
    </w:p>
    <w:p w14:paraId="23194077" w14:textId="0FF4F445" w:rsidR="00743371" w:rsidRPr="00D802C0" w:rsidRDefault="00612E18" w:rsidP="00743371">
      <w:pPr>
        <w:jc w:val="both"/>
        <w:rPr>
          <w:rFonts w:ascii="Arial" w:hAnsi="Arial" w:cs="Arial"/>
          <w:color w:val="000000" w:themeColor="text1"/>
          <w:sz w:val="20"/>
          <w:szCs w:val="20"/>
        </w:rPr>
      </w:pPr>
      <w:r w:rsidRPr="00D802C0">
        <w:rPr>
          <w:rFonts w:ascii="Arial" w:hAnsi="Arial" w:cs="Arial"/>
          <w:color w:val="000000" w:themeColor="text1"/>
          <w:sz w:val="20"/>
          <w:szCs w:val="20"/>
        </w:rPr>
        <w:t>30 Haziran</w:t>
      </w:r>
      <w:r w:rsidR="00743371" w:rsidRPr="00D802C0">
        <w:rPr>
          <w:rFonts w:ascii="Arial" w:hAnsi="Arial" w:cs="Arial"/>
          <w:color w:val="000000" w:themeColor="text1"/>
          <w:sz w:val="20"/>
          <w:szCs w:val="20"/>
        </w:rPr>
        <w:t xml:space="preserve"> 2023 tarihi itibarıyla Türk parası katılım fonları ve diğer yükümlülükler için vade yapısına göre %0 ilâ %8, yabancı para katılım fonları ve diğer yükümlülükler için vade yapısına göre %5 ilâ %25, kıymetli maden depo hesapları için vade yapısına göre %22 ilâ %26 zorunlu karşılık tesis etmektedir.</w:t>
      </w:r>
    </w:p>
    <w:p w14:paraId="28193687" w14:textId="35ED7817" w:rsidR="00F638AE" w:rsidRPr="00E264DF" w:rsidRDefault="00F638AE" w:rsidP="004F1538">
      <w:pPr>
        <w:pStyle w:val="BodyTextIndent"/>
        <w:tabs>
          <w:tab w:val="left" w:pos="540"/>
          <w:tab w:val="left" w:pos="3828"/>
        </w:tabs>
        <w:ind w:right="386" w:firstLine="0"/>
        <w:rPr>
          <w:rFonts w:ascii="Arial" w:hAnsi="Arial" w:cs="Arial"/>
          <w:b/>
          <w:iCs/>
          <w:sz w:val="20"/>
          <w:szCs w:val="20"/>
        </w:rPr>
      </w:pPr>
    </w:p>
    <w:p w14:paraId="4C06A2FD" w14:textId="44BD51D4" w:rsidR="00136C29" w:rsidRPr="003B10B3" w:rsidRDefault="00C848FB" w:rsidP="00AD5CF9">
      <w:pPr>
        <w:pStyle w:val="BodyTextIndent"/>
        <w:numPr>
          <w:ilvl w:val="0"/>
          <w:numId w:val="30"/>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w:t>
      </w:r>
      <w:r w:rsidR="005F06BC">
        <w:rPr>
          <w:rFonts w:ascii="Arial" w:hAnsi="Arial" w:cs="Arial"/>
          <w:b/>
          <w:iCs/>
          <w:sz w:val="20"/>
          <w:szCs w:val="20"/>
        </w:rPr>
        <w:t>geri alım vaadi ile satım</w:t>
      </w:r>
      <w:r w:rsidR="00136C29" w:rsidRPr="003B10B3">
        <w:rPr>
          <w:rFonts w:ascii="Arial" w:hAnsi="Arial" w:cs="Arial"/>
          <w:b/>
          <w:iCs/>
          <w:sz w:val="20"/>
          <w:szCs w:val="20"/>
        </w:rPr>
        <w:t xml:space="preserve">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3FEF5C6A"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E264DF">
        <w:rPr>
          <w:rFonts w:ascii="Arial" w:hAnsi="Arial" w:cs="Arial"/>
          <w:sz w:val="20"/>
          <w:szCs w:val="20"/>
        </w:rPr>
        <w:t>2</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3B10B3"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0B3A0D" w:rsidRDefault="00CB44A4" w:rsidP="005357A9">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Önceki Dönem</w:t>
            </w:r>
          </w:p>
        </w:tc>
      </w:tr>
      <w:tr w:rsidR="00CB44A4" w:rsidRPr="003B10B3"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0B3A0D" w:rsidRDefault="00CB44A4" w:rsidP="005357A9">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1BDC2B6E"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687AED88"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4EF75AB0"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541" w:type="dxa"/>
            <w:tcBorders>
              <w:top w:val="single" w:sz="8" w:space="0" w:color="auto"/>
            </w:tcBorders>
            <w:shd w:val="clear" w:color="auto" w:fill="auto"/>
          </w:tcPr>
          <w:p w14:paraId="025EFB71"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CB44A4" w:rsidRPr="003B10B3"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0B3A0D"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0B3A0D"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0B3A0D"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0B3A0D"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0B3A0D" w:rsidRDefault="00CB44A4" w:rsidP="005357A9">
            <w:pPr>
              <w:tabs>
                <w:tab w:val="left" w:pos="3828"/>
              </w:tabs>
              <w:ind w:right="164"/>
              <w:jc w:val="right"/>
              <w:rPr>
                <w:rFonts w:ascii="Arial" w:hAnsi="Arial" w:cs="Arial"/>
                <w:b/>
                <w:sz w:val="18"/>
                <w:szCs w:val="18"/>
              </w:rPr>
            </w:pPr>
          </w:p>
        </w:tc>
      </w:tr>
      <w:tr w:rsidR="00582020" w:rsidRPr="003B10B3" w14:paraId="49742A0E" w14:textId="77777777" w:rsidTr="00923239">
        <w:trPr>
          <w:trHeight w:val="80"/>
        </w:trPr>
        <w:tc>
          <w:tcPr>
            <w:tcW w:w="3402" w:type="dxa"/>
            <w:shd w:val="clear" w:color="auto" w:fill="auto"/>
            <w:vAlign w:val="bottom"/>
          </w:tcPr>
          <w:p w14:paraId="4A55CC9A" w14:textId="77777777" w:rsidR="00582020" w:rsidRPr="000B3A0D" w:rsidRDefault="00582020" w:rsidP="00582020">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5896FB9F" w14:textId="3717A71F" w:rsidR="00582020" w:rsidRPr="00002C99" w:rsidRDefault="00582020" w:rsidP="00582020">
            <w:pPr>
              <w:tabs>
                <w:tab w:val="left" w:pos="3828"/>
              </w:tabs>
              <w:ind w:right="164"/>
              <w:jc w:val="right"/>
              <w:rPr>
                <w:rFonts w:ascii="Arial" w:hAnsi="Arial" w:cs="Arial"/>
                <w:color w:val="000000"/>
                <w:sz w:val="20"/>
                <w:szCs w:val="20"/>
              </w:rPr>
            </w:pPr>
            <w:r w:rsidRPr="00A8155B">
              <w:rPr>
                <w:rFonts w:ascii="Arial" w:hAnsi="Arial" w:cs="Arial"/>
                <w:sz w:val="20"/>
                <w:szCs w:val="20"/>
              </w:rPr>
              <w:t>401.197</w:t>
            </w:r>
          </w:p>
        </w:tc>
        <w:tc>
          <w:tcPr>
            <w:tcW w:w="1395" w:type="dxa"/>
            <w:tcBorders>
              <w:top w:val="nil"/>
              <w:left w:val="nil"/>
              <w:bottom w:val="nil"/>
              <w:right w:val="nil"/>
            </w:tcBorders>
            <w:shd w:val="clear" w:color="auto" w:fill="auto"/>
            <w:vAlign w:val="bottom"/>
          </w:tcPr>
          <w:p w14:paraId="333FEE23" w14:textId="57C75446" w:rsidR="00582020" w:rsidRPr="00002C99" w:rsidRDefault="00582020" w:rsidP="00582020">
            <w:pPr>
              <w:tabs>
                <w:tab w:val="left" w:pos="3828"/>
              </w:tabs>
              <w:ind w:right="164"/>
              <w:jc w:val="right"/>
              <w:rPr>
                <w:rFonts w:ascii="Arial" w:hAnsi="Arial" w:cs="Arial"/>
                <w:color w:val="000000"/>
                <w:sz w:val="20"/>
                <w:szCs w:val="20"/>
              </w:rPr>
            </w:pPr>
            <w:r w:rsidRPr="00A8155B">
              <w:rPr>
                <w:rFonts w:ascii="Arial" w:hAnsi="Arial" w:cs="Arial"/>
                <w:sz w:val="20"/>
                <w:szCs w:val="20"/>
              </w:rPr>
              <w:t>13.958</w:t>
            </w:r>
          </w:p>
        </w:tc>
        <w:tc>
          <w:tcPr>
            <w:tcW w:w="1559" w:type="dxa"/>
            <w:shd w:val="clear" w:color="auto" w:fill="auto"/>
            <w:vAlign w:val="center"/>
          </w:tcPr>
          <w:p w14:paraId="369F735B" w14:textId="47E6D0C9"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541" w:type="dxa"/>
            <w:shd w:val="clear" w:color="auto" w:fill="auto"/>
            <w:vAlign w:val="center"/>
          </w:tcPr>
          <w:p w14:paraId="1E193E35" w14:textId="64580921" w:rsidR="00582020" w:rsidRPr="000B3A0D" w:rsidRDefault="00582020" w:rsidP="00582020">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582020" w:rsidRPr="003B10B3" w14:paraId="0C95CD03" w14:textId="77777777" w:rsidTr="00923239">
        <w:trPr>
          <w:trHeight w:val="80"/>
        </w:trPr>
        <w:tc>
          <w:tcPr>
            <w:tcW w:w="3402" w:type="dxa"/>
            <w:shd w:val="clear" w:color="auto" w:fill="auto"/>
            <w:vAlign w:val="bottom"/>
          </w:tcPr>
          <w:p w14:paraId="087E3AC6" w14:textId="77777777" w:rsidR="00582020" w:rsidRPr="000B3A0D" w:rsidRDefault="00582020" w:rsidP="00582020">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DA16FAE" w14:textId="2D259387" w:rsidR="00582020" w:rsidRPr="00002C99" w:rsidRDefault="00582020" w:rsidP="00582020">
            <w:pPr>
              <w:tabs>
                <w:tab w:val="left" w:pos="3828"/>
              </w:tabs>
              <w:ind w:right="164"/>
              <w:jc w:val="right"/>
              <w:rPr>
                <w:rFonts w:ascii="Arial" w:hAnsi="Arial" w:cs="Arial"/>
                <w:color w:val="000000"/>
                <w:sz w:val="20"/>
                <w:szCs w:val="20"/>
              </w:rPr>
            </w:pPr>
            <w:r w:rsidRPr="00A8155B">
              <w:rPr>
                <w:rFonts w:ascii="Arial" w:hAnsi="Arial" w:cs="Arial"/>
                <w:sz w:val="20"/>
                <w:szCs w:val="20"/>
              </w:rPr>
              <w:t>127</w:t>
            </w:r>
          </w:p>
        </w:tc>
        <w:tc>
          <w:tcPr>
            <w:tcW w:w="1395" w:type="dxa"/>
            <w:tcBorders>
              <w:top w:val="nil"/>
              <w:left w:val="nil"/>
              <w:bottom w:val="nil"/>
              <w:right w:val="nil"/>
            </w:tcBorders>
            <w:shd w:val="clear" w:color="auto" w:fill="auto"/>
            <w:vAlign w:val="bottom"/>
          </w:tcPr>
          <w:p w14:paraId="6546576D" w14:textId="3BAE24B9" w:rsidR="00582020" w:rsidRPr="00002C99" w:rsidRDefault="00582020" w:rsidP="00582020">
            <w:pPr>
              <w:tabs>
                <w:tab w:val="left" w:pos="3828"/>
              </w:tabs>
              <w:ind w:right="164"/>
              <w:jc w:val="right"/>
              <w:rPr>
                <w:rFonts w:ascii="Arial" w:hAnsi="Arial" w:cs="Arial"/>
                <w:color w:val="000000"/>
                <w:sz w:val="20"/>
                <w:szCs w:val="20"/>
              </w:rPr>
            </w:pPr>
            <w:r w:rsidRPr="00A8155B">
              <w:rPr>
                <w:rFonts w:ascii="Arial" w:hAnsi="Arial" w:cs="Arial"/>
                <w:sz w:val="20"/>
                <w:szCs w:val="20"/>
              </w:rPr>
              <w:t>145.554</w:t>
            </w:r>
          </w:p>
        </w:tc>
        <w:tc>
          <w:tcPr>
            <w:tcW w:w="1559" w:type="dxa"/>
            <w:tcBorders>
              <w:top w:val="nil"/>
            </w:tcBorders>
            <w:shd w:val="clear" w:color="auto" w:fill="auto"/>
            <w:vAlign w:val="center"/>
          </w:tcPr>
          <w:p w14:paraId="5694DC1E" w14:textId="16A2C2FF"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541" w:type="dxa"/>
            <w:tcBorders>
              <w:top w:val="nil"/>
            </w:tcBorders>
            <w:shd w:val="clear" w:color="auto" w:fill="auto"/>
            <w:vAlign w:val="center"/>
          </w:tcPr>
          <w:p w14:paraId="27CD5DD7" w14:textId="3A44A7B4"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582020" w:rsidRPr="003B10B3" w14:paraId="53006D26" w14:textId="77777777" w:rsidTr="00D34375">
        <w:trPr>
          <w:trHeight w:val="80"/>
        </w:trPr>
        <w:tc>
          <w:tcPr>
            <w:tcW w:w="3402" w:type="dxa"/>
            <w:shd w:val="clear" w:color="auto" w:fill="auto"/>
            <w:vAlign w:val="bottom"/>
          </w:tcPr>
          <w:p w14:paraId="69E69FA3" w14:textId="77777777" w:rsidR="00582020" w:rsidRPr="000B3A0D" w:rsidRDefault="00582020" w:rsidP="00582020">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F872F38" w14:textId="4684CDB0" w:rsidR="00582020" w:rsidRPr="00002C99" w:rsidRDefault="00582020" w:rsidP="00582020">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102B4C9E" w14:textId="26A99789" w:rsidR="00582020" w:rsidRPr="00002C99" w:rsidRDefault="00582020" w:rsidP="00582020">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6826F1A2" w14:textId="6BC65B72"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3910C272" w14:textId="5F2E2963"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w:t>
            </w:r>
          </w:p>
        </w:tc>
      </w:tr>
      <w:tr w:rsidR="00582020" w:rsidRPr="003B10B3" w14:paraId="1915F3D7" w14:textId="77777777" w:rsidTr="00D34375">
        <w:trPr>
          <w:trHeight w:val="80"/>
        </w:trPr>
        <w:tc>
          <w:tcPr>
            <w:tcW w:w="3402" w:type="dxa"/>
            <w:shd w:val="clear" w:color="auto" w:fill="auto"/>
            <w:vAlign w:val="bottom"/>
          </w:tcPr>
          <w:p w14:paraId="52682D8F" w14:textId="77777777" w:rsidR="00582020" w:rsidRPr="000B3A0D" w:rsidRDefault="00582020" w:rsidP="00582020">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01A8B03A" w14:textId="22F1027C" w:rsidR="00582020" w:rsidRPr="00002C99" w:rsidRDefault="00582020" w:rsidP="00582020">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395" w:type="dxa"/>
            <w:tcBorders>
              <w:top w:val="nil"/>
            </w:tcBorders>
            <w:shd w:val="clear" w:color="auto" w:fill="auto"/>
            <w:vAlign w:val="center"/>
          </w:tcPr>
          <w:p w14:paraId="3F7D5C6A" w14:textId="78554428" w:rsidR="00582020" w:rsidRPr="00002C99" w:rsidRDefault="00582020" w:rsidP="00582020">
            <w:pPr>
              <w:tabs>
                <w:tab w:val="left" w:pos="3828"/>
              </w:tabs>
              <w:ind w:right="164"/>
              <w:jc w:val="right"/>
              <w:rPr>
                <w:rFonts w:ascii="Arial" w:hAnsi="Arial" w:cs="Arial"/>
                <w:color w:val="000000"/>
                <w:sz w:val="20"/>
                <w:szCs w:val="20"/>
              </w:rPr>
            </w:pPr>
            <w:r w:rsidRPr="003345C2">
              <w:rPr>
                <w:rFonts w:ascii="Arial" w:hAnsi="Arial" w:cs="Arial"/>
                <w:sz w:val="20"/>
                <w:szCs w:val="16"/>
              </w:rPr>
              <w:t>-</w:t>
            </w:r>
          </w:p>
        </w:tc>
        <w:tc>
          <w:tcPr>
            <w:tcW w:w="1559" w:type="dxa"/>
            <w:tcBorders>
              <w:top w:val="nil"/>
            </w:tcBorders>
            <w:shd w:val="clear" w:color="auto" w:fill="auto"/>
            <w:vAlign w:val="center"/>
          </w:tcPr>
          <w:p w14:paraId="474F22F4" w14:textId="7A6EE9B3"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41FCC4C8" w14:textId="38B4C6BD"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w:t>
            </w:r>
          </w:p>
        </w:tc>
      </w:tr>
      <w:tr w:rsidR="00582020" w:rsidRPr="003B10B3" w14:paraId="610CF443" w14:textId="77777777" w:rsidTr="00923239">
        <w:trPr>
          <w:trHeight w:val="80"/>
        </w:trPr>
        <w:tc>
          <w:tcPr>
            <w:tcW w:w="3402" w:type="dxa"/>
            <w:shd w:val="clear" w:color="auto" w:fill="auto"/>
            <w:vAlign w:val="bottom"/>
          </w:tcPr>
          <w:p w14:paraId="7A384802" w14:textId="77777777" w:rsidR="00582020" w:rsidRPr="000B3A0D" w:rsidRDefault="00582020" w:rsidP="00582020">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5C2F6AD0" w14:textId="6A71447E" w:rsidR="00582020" w:rsidRPr="00002C99" w:rsidRDefault="00582020" w:rsidP="00582020">
            <w:pPr>
              <w:tabs>
                <w:tab w:val="left" w:pos="3828"/>
              </w:tabs>
              <w:ind w:right="164"/>
              <w:jc w:val="right"/>
              <w:rPr>
                <w:rFonts w:ascii="Arial" w:hAnsi="Arial" w:cs="Arial"/>
                <w:color w:val="000000"/>
                <w:sz w:val="20"/>
                <w:szCs w:val="20"/>
              </w:rPr>
            </w:pPr>
            <w:r w:rsidRPr="00A8155B">
              <w:rPr>
                <w:rFonts w:ascii="Arial" w:hAnsi="Arial" w:cs="Arial"/>
                <w:sz w:val="20"/>
                <w:szCs w:val="20"/>
              </w:rPr>
              <w:t>69.479</w:t>
            </w:r>
          </w:p>
        </w:tc>
        <w:tc>
          <w:tcPr>
            <w:tcW w:w="1395" w:type="dxa"/>
            <w:tcBorders>
              <w:top w:val="nil"/>
              <w:left w:val="nil"/>
              <w:right w:val="nil"/>
            </w:tcBorders>
            <w:shd w:val="clear" w:color="auto" w:fill="auto"/>
            <w:vAlign w:val="bottom"/>
          </w:tcPr>
          <w:p w14:paraId="22219198" w14:textId="1E2FF66D" w:rsidR="00582020" w:rsidRPr="00002C99" w:rsidRDefault="00582020" w:rsidP="00582020">
            <w:pPr>
              <w:tabs>
                <w:tab w:val="left" w:pos="3828"/>
              </w:tabs>
              <w:ind w:right="164"/>
              <w:jc w:val="right"/>
              <w:rPr>
                <w:rFonts w:ascii="Arial" w:hAnsi="Arial" w:cs="Arial"/>
                <w:color w:val="000000"/>
                <w:sz w:val="20"/>
                <w:szCs w:val="20"/>
              </w:rPr>
            </w:pPr>
            <w:r w:rsidRPr="00A8155B">
              <w:rPr>
                <w:rFonts w:ascii="Arial" w:hAnsi="Arial" w:cs="Arial"/>
                <w:sz w:val="20"/>
                <w:szCs w:val="20"/>
              </w:rPr>
              <w:t>39.303</w:t>
            </w:r>
          </w:p>
        </w:tc>
        <w:tc>
          <w:tcPr>
            <w:tcW w:w="1559" w:type="dxa"/>
            <w:tcBorders>
              <w:top w:val="nil"/>
            </w:tcBorders>
            <w:shd w:val="clear" w:color="auto" w:fill="auto"/>
            <w:vAlign w:val="center"/>
          </w:tcPr>
          <w:p w14:paraId="7CDB3A80" w14:textId="4D2781BF"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541" w:type="dxa"/>
            <w:tcBorders>
              <w:top w:val="nil"/>
            </w:tcBorders>
            <w:shd w:val="clear" w:color="auto" w:fill="auto"/>
            <w:vAlign w:val="center"/>
          </w:tcPr>
          <w:p w14:paraId="016028E1" w14:textId="205A89DB" w:rsidR="00582020" w:rsidRPr="000B3A0D" w:rsidRDefault="00582020" w:rsidP="00582020">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582020" w:rsidRPr="003B10B3" w14:paraId="0C89B23D" w14:textId="77777777" w:rsidTr="00D34375">
        <w:trPr>
          <w:trHeight w:val="80"/>
        </w:trPr>
        <w:tc>
          <w:tcPr>
            <w:tcW w:w="3402" w:type="dxa"/>
            <w:tcBorders>
              <w:bottom w:val="single" w:sz="8" w:space="0" w:color="auto"/>
            </w:tcBorders>
            <w:shd w:val="clear" w:color="auto" w:fill="auto"/>
            <w:vAlign w:val="bottom"/>
          </w:tcPr>
          <w:p w14:paraId="490394D8" w14:textId="77777777" w:rsidR="00582020" w:rsidRPr="000B3A0D" w:rsidRDefault="00582020" w:rsidP="00582020">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bottom"/>
          </w:tcPr>
          <w:p w14:paraId="2971F3FE" w14:textId="77777777" w:rsidR="00582020" w:rsidRPr="00E64A0E" w:rsidRDefault="00582020" w:rsidP="00582020">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bottom"/>
          </w:tcPr>
          <w:p w14:paraId="13AA22BB" w14:textId="77777777" w:rsidR="00582020" w:rsidRPr="00E64A0E" w:rsidRDefault="00582020" w:rsidP="00582020">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0103100B" w14:textId="77777777" w:rsidR="00582020" w:rsidRPr="000B3A0D" w:rsidRDefault="00582020" w:rsidP="00582020">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582020" w:rsidRPr="000B3A0D" w:rsidRDefault="00582020" w:rsidP="00582020">
            <w:pPr>
              <w:tabs>
                <w:tab w:val="left" w:pos="3828"/>
              </w:tabs>
              <w:ind w:right="164"/>
              <w:jc w:val="right"/>
              <w:rPr>
                <w:rFonts w:ascii="Arial" w:hAnsi="Arial" w:cs="Arial"/>
                <w:sz w:val="18"/>
                <w:szCs w:val="18"/>
              </w:rPr>
            </w:pPr>
          </w:p>
        </w:tc>
      </w:tr>
      <w:tr w:rsidR="00582020" w:rsidRPr="003B10B3" w14:paraId="687D886F" w14:textId="77777777" w:rsidTr="00923239">
        <w:trPr>
          <w:trHeight w:val="80"/>
        </w:trPr>
        <w:tc>
          <w:tcPr>
            <w:tcW w:w="3402" w:type="dxa"/>
            <w:tcBorders>
              <w:top w:val="single" w:sz="8" w:space="0" w:color="auto"/>
              <w:bottom w:val="double" w:sz="4" w:space="0" w:color="auto"/>
            </w:tcBorders>
            <w:shd w:val="clear" w:color="auto" w:fill="auto"/>
            <w:vAlign w:val="bottom"/>
          </w:tcPr>
          <w:p w14:paraId="19879711" w14:textId="77777777" w:rsidR="00582020" w:rsidRPr="000B3A0D" w:rsidRDefault="00582020" w:rsidP="00582020">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1BB36E7" w14:textId="6E6B2534" w:rsidR="00582020" w:rsidRPr="00002C99" w:rsidRDefault="00582020" w:rsidP="00582020">
            <w:pPr>
              <w:tabs>
                <w:tab w:val="left" w:pos="3828"/>
              </w:tabs>
              <w:ind w:right="164"/>
              <w:jc w:val="right"/>
              <w:rPr>
                <w:rFonts w:ascii="Arial" w:hAnsi="Arial" w:cs="Arial"/>
                <w:b/>
                <w:bCs/>
                <w:color w:val="000000"/>
                <w:sz w:val="20"/>
                <w:szCs w:val="20"/>
              </w:rPr>
            </w:pPr>
            <w:r w:rsidRPr="00D624AA">
              <w:rPr>
                <w:rFonts w:ascii="Arial" w:hAnsi="Arial" w:cs="Arial"/>
                <w:b/>
                <w:sz w:val="20"/>
                <w:szCs w:val="20"/>
              </w:rPr>
              <w:t>470.803</w:t>
            </w:r>
          </w:p>
        </w:tc>
        <w:tc>
          <w:tcPr>
            <w:tcW w:w="1395" w:type="dxa"/>
            <w:tcBorders>
              <w:top w:val="single" w:sz="8" w:space="0" w:color="auto"/>
              <w:bottom w:val="double" w:sz="4" w:space="0" w:color="auto"/>
            </w:tcBorders>
            <w:shd w:val="clear" w:color="auto" w:fill="auto"/>
            <w:vAlign w:val="bottom"/>
          </w:tcPr>
          <w:p w14:paraId="0635F996" w14:textId="6E1D42E1" w:rsidR="00582020" w:rsidRPr="00002C99" w:rsidRDefault="00582020" w:rsidP="00582020">
            <w:pPr>
              <w:tabs>
                <w:tab w:val="left" w:pos="3828"/>
              </w:tabs>
              <w:ind w:right="164"/>
              <w:jc w:val="right"/>
              <w:rPr>
                <w:rFonts w:ascii="Arial" w:hAnsi="Arial" w:cs="Arial"/>
                <w:b/>
                <w:bCs/>
                <w:color w:val="000000"/>
                <w:sz w:val="20"/>
                <w:szCs w:val="20"/>
              </w:rPr>
            </w:pPr>
            <w:r w:rsidRPr="00D624AA">
              <w:rPr>
                <w:rFonts w:ascii="Arial" w:hAnsi="Arial" w:cs="Arial"/>
                <w:b/>
                <w:sz w:val="20"/>
                <w:szCs w:val="20"/>
              </w:rPr>
              <w:t>198.815</w:t>
            </w:r>
          </w:p>
        </w:tc>
        <w:tc>
          <w:tcPr>
            <w:tcW w:w="1559" w:type="dxa"/>
            <w:tcBorders>
              <w:top w:val="single" w:sz="8" w:space="0" w:color="auto"/>
              <w:bottom w:val="double" w:sz="4" w:space="0" w:color="auto"/>
            </w:tcBorders>
            <w:shd w:val="clear" w:color="auto" w:fill="auto"/>
            <w:vAlign w:val="center"/>
          </w:tcPr>
          <w:p w14:paraId="5FB4B5C7" w14:textId="316D8E7F" w:rsidR="00582020" w:rsidRPr="000B3A0D" w:rsidRDefault="00582020" w:rsidP="00582020">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541" w:type="dxa"/>
            <w:tcBorders>
              <w:top w:val="single" w:sz="8" w:space="0" w:color="auto"/>
              <w:bottom w:val="double" w:sz="4" w:space="0" w:color="auto"/>
            </w:tcBorders>
            <w:shd w:val="clear" w:color="auto" w:fill="auto"/>
            <w:vAlign w:val="center"/>
          </w:tcPr>
          <w:p w14:paraId="32AE6C4D" w14:textId="4FDFF358" w:rsidR="00582020" w:rsidRPr="000B3A0D" w:rsidRDefault="00582020" w:rsidP="00582020">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694E95C2" w:rsidR="00000FD5" w:rsidRDefault="00DA3CE0" w:rsidP="0005604E">
      <w:pPr>
        <w:ind w:left="-426" w:hanging="141"/>
        <w:rPr>
          <w:rFonts w:ascii="Arial" w:hAnsi="Arial" w:cs="Arial"/>
          <w:sz w:val="16"/>
          <w:szCs w:val="16"/>
        </w:rPr>
      </w:pPr>
      <w:r w:rsidRPr="003B10B3">
        <w:rPr>
          <w:rFonts w:ascii="Arial" w:hAnsi="Arial" w:cs="Arial"/>
          <w:sz w:val="16"/>
          <w:szCs w:val="16"/>
        </w:rPr>
        <w:t xml:space="preserve">             </w:t>
      </w:r>
      <w:r w:rsidR="00CB21F5" w:rsidRPr="003B10B3">
        <w:rPr>
          <w:rFonts w:ascii="Arial" w:hAnsi="Arial" w:cs="Arial"/>
          <w:sz w:val="16"/>
          <w:szCs w:val="16"/>
        </w:rPr>
        <w:t xml:space="preserve">(*) </w:t>
      </w:r>
      <w:r w:rsidR="00851F79">
        <w:rPr>
          <w:rFonts w:ascii="Arial" w:hAnsi="Arial" w:cs="Arial"/>
          <w:sz w:val="16"/>
          <w:szCs w:val="16"/>
        </w:rPr>
        <w:t>Türk Lirası olarak v</w:t>
      </w:r>
      <w:r w:rsidR="00CB21F5" w:rsidRPr="003B10B3">
        <w:rPr>
          <w:rFonts w:ascii="Arial" w:hAnsi="Arial" w:cs="Arial"/>
          <w:sz w:val="16"/>
          <w:szCs w:val="16"/>
        </w:rPr>
        <w:t>erilen türev teminatlarını</w:t>
      </w:r>
      <w:r w:rsidRPr="003B10B3">
        <w:rPr>
          <w:rFonts w:ascii="Arial" w:hAnsi="Arial" w:cs="Arial"/>
          <w:sz w:val="16"/>
          <w:szCs w:val="16"/>
        </w:rPr>
        <w:t xml:space="preserve"> içermektedir.</w:t>
      </w:r>
    </w:p>
    <w:p w14:paraId="06D41556" w14:textId="52B2F9FB" w:rsidR="00E264DF" w:rsidRDefault="00E264DF" w:rsidP="0005604E">
      <w:pPr>
        <w:ind w:left="-426" w:hanging="141"/>
        <w:rPr>
          <w:rFonts w:ascii="Arial" w:hAnsi="Arial" w:cs="Arial"/>
          <w:sz w:val="16"/>
          <w:szCs w:val="16"/>
        </w:rPr>
      </w:pPr>
    </w:p>
    <w:p w14:paraId="372CF251" w14:textId="6C26A434" w:rsidR="00E264DF" w:rsidRDefault="00E264DF" w:rsidP="0005604E">
      <w:pPr>
        <w:ind w:left="-426" w:hanging="141"/>
        <w:rPr>
          <w:rFonts w:ascii="Arial" w:hAnsi="Arial" w:cs="Arial"/>
          <w:sz w:val="16"/>
          <w:szCs w:val="16"/>
        </w:rPr>
      </w:pPr>
    </w:p>
    <w:p w14:paraId="21764D69" w14:textId="28FAE65C" w:rsidR="00E264DF" w:rsidRDefault="00E264DF" w:rsidP="0005604E">
      <w:pPr>
        <w:ind w:left="-426" w:hanging="141"/>
        <w:rPr>
          <w:rFonts w:ascii="Arial" w:hAnsi="Arial" w:cs="Arial"/>
          <w:sz w:val="16"/>
          <w:szCs w:val="16"/>
        </w:rPr>
      </w:pPr>
    </w:p>
    <w:p w14:paraId="00120442" w14:textId="61754E4F" w:rsidR="0054029D" w:rsidRPr="00A61934" w:rsidRDefault="0054029D" w:rsidP="00A61934">
      <w:pPr>
        <w:rPr>
          <w:rFonts w:ascii="Arial" w:hAnsi="Arial" w:cs="Arial"/>
          <w:sz w:val="20"/>
          <w:szCs w:val="20"/>
        </w:rPr>
      </w:pPr>
    </w:p>
    <w:p w14:paraId="35CC3B55" w14:textId="77777777"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6F376629" w14:textId="4ED2BD79" w:rsidR="00A66B1B" w:rsidRPr="00E264DF" w:rsidRDefault="00A66B1B" w:rsidP="004F6BE8">
      <w:pPr>
        <w:tabs>
          <w:tab w:val="left" w:pos="3828"/>
        </w:tabs>
        <w:rPr>
          <w:rFonts w:ascii="Arial" w:hAnsi="Arial" w:cs="Arial"/>
          <w:b/>
          <w:sz w:val="16"/>
          <w:szCs w:val="16"/>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64065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640653" w:rsidRDefault="00CB44A4" w:rsidP="005357A9">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Önceki Dönem</w:t>
            </w:r>
          </w:p>
        </w:tc>
      </w:tr>
      <w:tr w:rsidR="00CB44A4" w:rsidRPr="0064065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640653" w:rsidRDefault="00CB44A4" w:rsidP="005357A9">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72253BD9"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1975D7FA"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58EB4F7C"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547" w:type="dxa"/>
            <w:tcBorders>
              <w:top w:val="single" w:sz="8" w:space="0" w:color="auto"/>
            </w:tcBorders>
            <w:shd w:val="clear" w:color="auto" w:fill="auto"/>
          </w:tcPr>
          <w:p w14:paraId="565534B1"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r>
      <w:tr w:rsidR="00CB44A4" w:rsidRPr="0064065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640653" w:rsidRDefault="00CB44A4" w:rsidP="005357A9">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563BDFED" w14:textId="77777777" w:rsidR="00CB44A4" w:rsidRPr="00640653" w:rsidRDefault="00CB44A4" w:rsidP="005357A9">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520A77A4" w14:textId="77777777" w:rsidR="00CB44A4" w:rsidRPr="00640653" w:rsidRDefault="00CB44A4" w:rsidP="005357A9">
            <w:pPr>
              <w:ind w:right="131"/>
              <w:jc w:val="right"/>
              <w:rPr>
                <w:rFonts w:ascii="Arial" w:hAnsi="Arial" w:cs="Arial"/>
                <w:sz w:val="20"/>
                <w:szCs w:val="20"/>
              </w:rPr>
            </w:pPr>
          </w:p>
        </w:tc>
        <w:tc>
          <w:tcPr>
            <w:tcW w:w="1330" w:type="dxa"/>
            <w:tcBorders>
              <w:top w:val="single" w:sz="8" w:space="0" w:color="auto"/>
            </w:tcBorders>
            <w:shd w:val="clear" w:color="auto" w:fill="auto"/>
          </w:tcPr>
          <w:p w14:paraId="769CA1AC" w14:textId="77777777" w:rsidR="00CB44A4" w:rsidRPr="00640653" w:rsidRDefault="00CB44A4" w:rsidP="005357A9">
            <w:pPr>
              <w:ind w:right="131"/>
              <w:jc w:val="right"/>
              <w:rPr>
                <w:rFonts w:ascii="Arial" w:hAnsi="Arial" w:cs="Arial"/>
                <w:sz w:val="20"/>
                <w:szCs w:val="20"/>
              </w:rPr>
            </w:pPr>
          </w:p>
        </w:tc>
        <w:tc>
          <w:tcPr>
            <w:tcW w:w="1547" w:type="dxa"/>
            <w:tcBorders>
              <w:top w:val="single" w:sz="8" w:space="0" w:color="auto"/>
            </w:tcBorders>
            <w:shd w:val="clear" w:color="auto" w:fill="auto"/>
          </w:tcPr>
          <w:p w14:paraId="71F32E2E" w14:textId="77777777" w:rsidR="00CB44A4" w:rsidRPr="00640653" w:rsidRDefault="00CB44A4" w:rsidP="005357A9">
            <w:pPr>
              <w:ind w:right="131"/>
              <w:jc w:val="right"/>
              <w:rPr>
                <w:rFonts w:ascii="Arial" w:hAnsi="Arial" w:cs="Arial"/>
                <w:sz w:val="20"/>
                <w:szCs w:val="20"/>
              </w:rPr>
            </w:pPr>
          </w:p>
        </w:tc>
      </w:tr>
      <w:tr w:rsidR="00CB44A4" w:rsidRPr="00640653" w14:paraId="5CE1DAB5" w14:textId="77777777" w:rsidTr="006E380D">
        <w:trPr>
          <w:trHeight w:val="90"/>
        </w:trPr>
        <w:tc>
          <w:tcPr>
            <w:tcW w:w="3402" w:type="dxa"/>
            <w:shd w:val="clear" w:color="auto" w:fill="auto"/>
            <w:vAlign w:val="bottom"/>
          </w:tcPr>
          <w:p w14:paraId="362CEB84" w14:textId="77777777" w:rsidR="00CB44A4" w:rsidRPr="00640653" w:rsidRDefault="00CB44A4" w:rsidP="005357A9">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745403B6" w14:textId="77777777" w:rsidR="00CB44A4" w:rsidRPr="00640653" w:rsidRDefault="00CB44A4" w:rsidP="005357A9">
            <w:pPr>
              <w:ind w:right="131"/>
              <w:jc w:val="right"/>
              <w:rPr>
                <w:rFonts w:ascii="Arial" w:hAnsi="Arial" w:cs="Arial"/>
                <w:sz w:val="20"/>
                <w:szCs w:val="20"/>
              </w:rPr>
            </w:pPr>
          </w:p>
        </w:tc>
        <w:tc>
          <w:tcPr>
            <w:tcW w:w="1371" w:type="dxa"/>
            <w:shd w:val="clear" w:color="auto" w:fill="auto"/>
            <w:vAlign w:val="bottom"/>
          </w:tcPr>
          <w:p w14:paraId="561F5860" w14:textId="77777777" w:rsidR="00CB44A4" w:rsidRPr="00640653" w:rsidRDefault="00CB44A4" w:rsidP="005357A9">
            <w:pPr>
              <w:ind w:right="131"/>
              <w:jc w:val="right"/>
              <w:rPr>
                <w:rFonts w:ascii="Arial" w:hAnsi="Arial" w:cs="Arial"/>
                <w:sz w:val="20"/>
                <w:szCs w:val="20"/>
              </w:rPr>
            </w:pPr>
          </w:p>
        </w:tc>
        <w:tc>
          <w:tcPr>
            <w:tcW w:w="1330" w:type="dxa"/>
            <w:shd w:val="clear" w:color="auto" w:fill="auto"/>
          </w:tcPr>
          <w:p w14:paraId="0B8E2D13" w14:textId="77777777" w:rsidR="00CB44A4" w:rsidRPr="00640653" w:rsidRDefault="00CB44A4" w:rsidP="005357A9">
            <w:pPr>
              <w:ind w:right="131"/>
              <w:jc w:val="right"/>
              <w:rPr>
                <w:rFonts w:ascii="Arial" w:hAnsi="Arial" w:cs="Arial"/>
                <w:b/>
                <w:bCs/>
                <w:sz w:val="20"/>
                <w:szCs w:val="20"/>
              </w:rPr>
            </w:pPr>
          </w:p>
        </w:tc>
        <w:tc>
          <w:tcPr>
            <w:tcW w:w="1547" w:type="dxa"/>
            <w:shd w:val="clear" w:color="auto" w:fill="auto"/>
          </w:tcPr>
          <w:p w14:paraId="6863EF57" w14:textId="77777777" w:rsidR="00CB44A4" w:rsidRPr="00640653" w:rsidRDefault="00CB44A4" w:rsidP="005357A9">
            <w:pPr>
              <w:ind w:right="131"/>
              <w:jc w:val="right"/>
              <w:rPr>
                <w:rFonts w:ascii="Arial" w:hAnsi="Arial" w:cs="Arial"/>
                <w:b/>
                <w:bCs/>
                <w:sz w:val="20"/>
                <w:szCs w:val="20"/>
              </w:rPr>
            </w:pPr>
          </w:p>
        </w:tc>
      </w:tr>
      <w:tr w:rsidR="00582020" w:rsidRPr="00640653" w14:paraId="7692A401" w14:textId="77777777" w:rsidTr="00E264DF">
        <w:trPr>
          <w:trHeight w:val="90"/>
        </w:trPr>
        <w:tc>
          <w:tcPr>
            <w:tcW w:w="3402" w:type="dxa"/>
            <w:shd w:val="clear" w:color="auto" w:fill="auto"/>
            <w:vAlign w:val="bottom"/>
          </w:tcPr>
          <w:p w14:paraId="5F90467E" w14:textId="77777777" w:rsidR="00582020" w:rsidRPr="00640653" w:rsidRDefault="00582020" w:rsidP="00582020">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3CED2977" w14:textId="5B9BA820" w:rsidR="00582020" w:rsidRPr="003345C2" w:rsidRDefault="00582020" w:rsidP="00582020">
            <w:pPr>
              <w:ind w:right="131"/>
              <w:jc w:val="right"/>
              <w:rPr>
                <w:rFonts w:ascii="Arial" w:hAnsi="Arial" w:cs="Arial"/>
                <w:color w:val="000000"/>
                <w:sz w:val="20"/>
                <w:szCs w:val="20"/>
              </w:rPr>
            </w:pPr>
            <w:r>
              <w:rPr>
                <w:rFonts w:ascii="Arial" w:hAnsi="Arial" w:cs="Arial"/>
                <w:sz w:val="20"/>
                <w:szCs w:val="20"/>
              </w:rPr>
              <w:t>58.195</w:t>
            </w:r>
          </w:p>
        </w:tc>
        <w:tc>
          <w:tcPr>
            <w:tcW w:w="1371" w:type="dxa"/>
            <w:tcBorders>
              <w:top w:val="nil"/>
              <w:left w:val="nil"/>
              <w:bottom w:val="nil"/>
            </w:tcBorders>
            <w:shd w:val="clear" w:color="auto" w:fill="auto"/>
            <w:vAlign w:val="center"/>
          </w:tcPr>
          <w:p w14:paraId="715C7DF7" w14:textId="420D5FD4" w:rsidR="00582020" w:rsidRPr="003345C2" w:rsidRDefault="00582020" w:rsidP="00582020">
            <w:pPr>
              <w:ind w:right="131"/>
              <w:jc w:val="right"/>
              <w:rPr>
                <w:rFonts w:ascii="Arial" w:hAnsi="Arial" w:cs="Arial"/>
                <w:color w:val="000000"/>
                <w:sz w:val="20"/>
                <w:szCs w:val="20"/>
              </w:rPr>
            </w:pPr>
            <w:r>
              <w:rPr>
                <w:rFonts w:ascii="Arial" w:hAnsi="Arial" w:cs="Arial"/>
                <w:sz w:val="20"/>
                <w:szCs w:val="20"/>
              </w:rPr>
              <w:t>60.562</w:t>
            </w:r>
          </w:p>
        </w:tc>
        <w:tc>
          <w:tcPr>
            <w:tcW w:w="1330" w:type="dxa"/>
            <w:shd w:val="clear" w:color="auto" w:fill="auto"/>
            <w:vAlign w:val="center"/>
          </w:tcPr>
          <w:p w14:paraId="04594E5E" w14:textId="183A5218" w:rsidR="00582020" w:rsidRPr="00640653" w:rsidRDefault="00582020" w:rsidP="00582020">
            <w:pPr>
              <w:ind w:right="131"/>
              <w:jc w:val="right"/>
              <w:rPr>
                <w:rFonts w:ascii="Arial" w:hAnsi="Arial" w:cs="Arial"/>
                <w:sz w:val="20"/>
                <w:szCs w:val="20"/>
              </w:rPr>
            </w:pPr>
            <w:r w:rsidRPr="003345C2">
              <w:rPr>
                <w:rFonts w:ascii="Arial" w:hAnsi="Arial" w:cs="Arial"/>
                <w:sz w:val="20"/>
                <w:szCs w:val="16"/>
              </w:rPr>
              <w:t>20.587</w:t>
            </w:r>
          </w:p>
        </w:tc>
        <w:tc>
          <w:tcPr>
            <w:tcW w:w="1547" w:type="dxa"/>
            <w:shd w:val="clear" w:color="auto" w:fill="auto"/>
            <w:vAlign w:val="center"/>
          </w:tcPr>
          <w:p w14:paraId="71201355" w14:textId="20FD86E9" w:rsidR="00582020" w:rsidRPr="00640653" w:rsidRDefault="00582020" w:rsidP="00582020">
            <w:pPr>
              <w:ind w:right="131"/>
              <w:jc w:val="right"/>
              <w:rPr>
                <w:rFonts w:ascii="Arial" w:hAnsi="Arial" w:cs="Arial"/>
                <w:sz w:val="20"/>
                <w:szCs w:val="20"/>
              </w:rPr>
            </w:pPr>
            <w:r w:rsidRPr="003345C2">
              <w:rPr>
                <w:rFonts w:ascii="Arial" w:hAnsi="Arial" w:cs="Arial"/>
                <w:sz w:val="20"/>
                <w:szCs w:val="16"/>
              </w:rPr>
              <w:t>304.004</w:t>
            </w:r>
          </w:p>
        </w:tc>
      </w:tr>
      <w:tr w:rsidR="00582020" w:rsidRPr="00640653" w14:paraId="00040B88" w14:textId="77777777" w:rsidTr="00E264DF">
        <w:trPr>
          <w:trHeight w:val="90"/>
        </w:trPr>
        <w:tc>
          <w:tcPr>
            <w:tcW w:w="3402" w:type="dxa"/>
            <w:shd w:val="clear" w:color="auto" w:fill="auto"/>
            <w:vAlign w:val="bottom"/>
          </w:tcPr>
          <w:p w14:paraId="72AAAB94" w14:textId="77777777" w:rsidR="00582020" w:rsidRPr="00640653" w:rsidRDefault="00582020" w:rsidP="00582020">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1885384A" w14:textId="387F08F4" w:rsidR="00582020" w:rsidRPr="003345C2" w:rsidRDefault="00582020" w:rsidP="00582020">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49CD3B89" w14:textId="6C746160" w:rsidR="00582020" w:rsidRPr="003345C2" w:rsidRDefault="00582020" w:rsidP="00582020">
            <w:pPr>
              <w:ind w:right="131"/>
              <w:jc w:val="right"/>
              <w:rPr>
                <w:rFonts w:ascii="Arial" w:hAnsi="Arial" w:cs="Arial"/>
                <w:color w:val="000000"/>
                <w:sz w:val="20"/>
                <w:szCs w:val="20"/>
              </w:rPr>
            </w:pPr>
            <w:r>
              <w:rPr>
                <w:rFonts w:ascii="Arial" w:hAnsi="Arial" w:cs="Arial"/>
                <w:sz w:val="20"/>
                <w:szCs w:val="20"/>
              </w:rPr>
              <w:t>3.446.010</w:t>
            </w:r>
          </w:p>
        </w:tc>
        <w:tc>
          <w:tcPr>
            <w:tcW w:w="1330" w:type="dxa"/>
            <w:shd w:val="clear" w:color="auto" w:fill="auto"/>
            <w:vAlign w:val="center"/>
          </w:tcPr>
          <w:p w14:paraId="6171C9A3" w14:textId="6A15BF5C" w:rsidR="00582020" w:rsidRPr="00640653" w:rsidRDefault="00582020" w:rsidP="00582020">
            <w:pPr>
              <w:ind w:right="131"/>
              <w:jc w:val="right"/>
              <w:rPr>
                <w:rFonts w:ascii="Arial" w:hAnsi="Arial" w:cs="Arial"/>
                <w:sz w:val="20"/>
                <w:szCs w:val="20"/>
              </w:rPr>
            </w:pPr>
            <w:r w:rsidRPr="003345C2">
              <w:rPr>
                <w:rFonts w:ascii="Arial" w:hAnsi="Arial" w:cs="Arial"/>
                <w:sz w:val="20"/>
                <w:szCs w:val="16"/>
              </w:rPr>
              <w:t>544</w:t>
            </w:r>
          </w:p>
        </w:tc>
        <w:tc>
          <w:tcPr>
            <w:tcW w:w="1547" w:type="dxa"/>
            <w:shd w:val="clear" w:color="auto" w:fill="auto"/>
            <w:vAlign w:val="center"/>
          </w:tcPr>
          <w:p w14:paraId="65516E5E" w14:textId="45284630" w:rsidR="00582020" w:rsidRPr="00640653" w:rsidRDefault="00582020" w:rsidP="00582020">
            <w:pPr>
              <w:ind w:right="131"/>
              <w:jc w:val="right"/>
              <w:rPr>
                <w:rFonts w:ascii="Arial" w:hAnsi="Arial" w:cs="Arial"/>
                <w:sz w:val="20"/>
                <w:szCs w:val="20"/>
              </w:rPr>
            </w:pPr>
            <w:r w:rsidRPr="003345C2">
              <w:rPr>
                <w:rFonts w:ascii="Arial" w:hAnsi="Arial" w:cs="Arial"/>
                <w:sz w:val="20"/>
                <w:szCs w:val="16"/>
              </w:rPr>
              <w:t>3.210.814</w:t>
            </w:r>
          </w:p>
        </w:tc>
      </w:tr>
      <w:tr w:rsidR="00582020" w:rsidRPr="00640653" w14:paraId="314510D9" w14:textId="77777777" w:rsidTr="00E264DF">
        <w:trPr>
          <w:trHeight w:val="90"/>
        </w:trPr>
        <w:tc>
          <w:tcPr>
            <w:tcW w:w="3402" w:type="dxa"/>
            <w:shd w:val="clear" w:color="auto" w:fill="auto"/>
            <w:vAlign w:val="bottom"/>
          </w:tcPr>
          <w:p w14:paraId="363B0BCA" w14:textId="77777777" w:rsidR="00582020" w:rsidRPr="00640653" w:rsidRDefault="00582020" w:rsidP="00582020">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24024BF" w14:textId="71932BFB" w:rsidR="00582020" w:rsidRPr="003345C2" w:rsidRDefault="00582020" w:rsidP="00582020">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41CE64FD" w14:textId="68FB8991" w:rsidR="00582020" w:rsidRPr="003345C2" w:rsidRDefault="00582020" w:rsidP="00582020">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6052131" w14:textId="57CF5979" w:rsidR="00582020" w:rsidRPr="00640653" w:rsidRDefault="00582020" w:rsidP="00582020">
            <w:pPr>
              <w:ind w:right="131"/>
              <w:jc w:val="right"/>
              <w:rPr>
                <w:rFonts w:ascii="Arial" w:hAnsi="Arial" w:cs="Arial"/>
                <w:sz w:val="20"/>
                <w:szCs w:val="20"/>
              </w:rPr>
            </w:pPr>
            <w:r w:rsidRPr="003345C2">
              <w:rPr>
                <w:rFonts w:ascii="Arial" w:hAnsi="Arial" w:cs="Arial"/>
                <w:sz w:val="20"/>
                <w:szCs w:val="16"/>
              </w:rPr>
              <w:t>-</w:t>
            </w:r>
          </w:p>
        </w:tc>
        <w:tc>
          <w:tcPr>
            <w:tcW w:w="1547" w:type="dxa"/>
            <w:shd w:val="clear" w:color="auto" w:fill="auto"/>
            <w:vAlign w:val="center"/>
          </w:tcPr>
          <w:p w14:paraId="2DD72221" w14:textId="7B89BB47" w:rsidR="00582020" w:rsidRPr="00640653" w:rsidRDefault="00582020" w:rsidP="00582020">
            <w:pPr>
              <w:ind w:right="131"/>
              <w:jc w:val="right"/>
              <w:rPr>
                <w:rFonts w:ascii="Arial" w:hAnsi="Arial" w:cs="Arial"/>
                <w:sz w:val="20"/>
                <w:szCs w:val="20"/>
              </w:rPr>
            </w:pPr>
            <w:r w:rsidRPr="003345C2">
              <w:rPr>
                <w:rFonts w:ascii="Arial" w:hAnsi="Arial" w:cs="Arial"/>
                <w:sz w:val="20"/>
                <w:szCs w:val="16"/>
              </w:rPr>
              <w:t>-</w:t>
            </w:r>
          </w:p>
        </w:tc>
      </w:tr>
      <w:tr w:rsidR="00582020" w:rsidRPr="0064065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582020" w:rsidRPr="00640653" w:rsidRDefault="00582020" w:rsidP="00582020">
            <w:pPr>
              <w:jc w:val="both"/>
              <w:rPr>
                <w:rFonts w:ascii="Arial" w:hAnsi="Arial" w:cs="Arial"/>
                <w:sz w:val="20"/>
                <w:szCs w:val="20"/>
              </w:rPr>
            </w:pPr>
          </w:p>
        </w:tc>
        <w:tc>
          <w:tcPr>
            <w:tcW w:w="1706" w:type="dxa"/>
            <w:tcBorders>
              <w:bottom w:val="single" w:sz="4" w:space="0" w:color="auto"/>
            </w:tcBorders>
            <w:shd w:val="clear" w:color="auto" w:fill="auto"/>
            <w:vAlign w:val="center"/>
          </w:tcPr>
          <w:p w14:paraId="5234F2F1" w14:textId="77777777" w:rsidR="00582020" w:rsidRPr="003345C2" w:rsidRDefault="00582020" w:rsidP="00582020">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5458DFF7" w14:textId="77777777" w:rsidR="00582020" w:rsidRPr="003345C2" w:rsidRDefault="00582020" w:rsidP="00582020">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7094ED74" w14:textId="6DE29B63" w:rsidR="00582020" w:rsidRPr="00640653" w:rsidRDefault="00582020" w:rsidP="00582020">
            <w:pPr>
              <w:ind w:right="131"/>
              <w:jc w:val="right"/>
              <w:rPr>
                <w:rFonts w:ascii="Arial" w:hAnsi="Arial" w:cs="Arial"/>
                <w:sz w:val="20"/>
                <w:szCs w:val="20"/>
              </w:rPr>
            </w:pPr>
          </w:p>
        </w:tc>
        <w:tc>
          <w:tcPr>
            <w:tcW w:w="1547" w:type="dxa"/>
            <w:tcBorders>
              <w:bottom w:val="single" w:sz="4" w:space="0" w:color="auto"/>
            </w:tcBorders>
            <w:shd w:val="clear" w:color="auto" w:fill="auto"/>
            <w:vAlign w:val="center"/>
          </w:tcPr>
          <w:p w14:paraId="1C667C78" w14:textId="297003E7" w:rsidR="00582020" w:rsidRPr="00640653" w:rsidRDefault="00582020" w:rsidP="00582020">
            <w:pPr>
              <w:ind w:right="131"/>
              <w:jc w:val="right"/>
              <w:rPr>
                <w:rFonts w:ascii="Arial" w:hAnsi="Arial" w:cs="Arial"/>
                <w:sz w:val="20"/>
                <w:szCs w:val="20"/>
              </w:rPr>
            </w:pPr>
          </w:p>
        </w:tc>
      </w:tr>
      <w:tr w:rsidR="00582020" w:rsidRPr="00640653" w14:paraId="234C80CA" w14:textId="77777777" w:rsidTr="00E264DF">
        <w:trPr>
          <w:trHeight w:val="90"/>
        </w:trPr>
        <w:tc>
          <w:tcPr>
            <w:tcW w:w="3402" w:type="dxa"/>
            <w:tcBorders>
              <w:top w:val="single" w:sz="4" w:space="0" w:color="auto"/>
              <w:bottom w:val="double" w:sz="4" w:space="0" w:color="auto"/>
            </w:tcBorders>
            <w:shd w:val="clear" w:color="auto" w:fill="auto"/>
            <w:vAlign w:val="bottom"/>
          </w:tcPr>
          <w:p w14:paraId="00295113" w14:textId="77777777" w:rsidR="00582020" w:rsidRPr="00640653" w:rsidRDefault="00582020" w:rsidP="00582020">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76455555" w:rsidR="00582020" w:rsidRPr="003345C2" w:rsidRDefault="00582020" w:rsidP="00582020">
            <w:pPr>
              <w:ind w:right="131"/>
              <w:jc w:val="right"/>
              <w:rPr>
                <w:rFonts w:ascii="Arial" w:hAnsi="Arial" w:cs="Arial"/>
                <w:b/>
                <w:bCs/>
                <w:color w:val="000000"/>
                <w:sz w:val="20"/>
                <w:szCs w:val="20"/>
              </w:rPr>
            </w:pPr>
            <w:r>
              <w:rPr>
                <w:rFonts w:ascii="Arial" w:hAnsi="Arial" w:cs="Arial"/>
                <w:b/>
                <w:bCs/>
                <w:sz w:val="20"/>
                <w:szCs w:val="20"/>
              </w:rPr>
              <w:t>58.195</w:t>
            </w:r>
          </w:p>
        </w:tc>
        <w:tc>
          <w:tcPr>
            <w:tcW w:w="1371" w:type="dxa"/>
            <w:tcBorders>
              <w:top w:val="single" w:sz="4" w:space="0" w:color="auto"/>
              <w:left w:val="nil"/>
              <w:bottom w:val="double" w:sz="4" w:space="0" w:color="auto"/>
            </w:tcBorders>
            <w:shd w:val="clear" w:color="auto" w:fill="auto"/>
            <w:vAlign w:val="center"/>
          </w:tcPr>
          <w:p w14:paraId="4CA4A87C" w14:textId="3935E501" w:rsidR="00582020" w:rsidRPr="003345C2" w:rsidRDefault="00582020" w:rsidP="00582020">
            <w:pPr>
              <w:ind w:right="131"/>
              <w:jc w:val="right"/>
              <w:rPr>
                <w:rFonts w:ascii="Arial" w:hAnsi="Arial" w:cs="Arial"/>
                <w:b/>
                <w:bCs/>
                <w:color w:val="000000"/>
                <w:sz w:val="20"/>
                <w:szCs w:val="20"/>
              </w:rPr>
            </w:pPr>
            <w:r>
              <w:rPr>
                <w:rFonts w:ascii="Arial" w:hAnsi="Arial" w:cs="Arial"/>
                <w:b/>
                <w:bCs/>
                <w:sz w:val="20"/>
                <w:szCs w:val="20"/>
              </w:rPr>
              <w:t>3.506.572</w:t>
            </w:r>
          </w:p>
        </w:tc>
        <w:tc>
          <w:tcPr>
            <w:tcW w:w="1330" w:type="dxa"/>
            <w:tcBorders>
              <w:top w:val="single" w:sz="4" w:space="0" w:color="auto"/>
              <w:bottom w:val="double" w:sz="4" w:space="0" w:color="auto"/>
            </w:tcBorders>
            <w:shd w:val="clear" w:color="auto" w:fill="auto"/>
            <w:vAlign w:val="center"/>
          </w:tcPr>
          <w:p w14:paraId="63E06E31" w14:textId="280001AA" w:rsidR="00582020" w:rsidRPr="00640653" w:rsidRDefault="00582020" w:rsidP="00582020">
            <w:pPr>
              <w:ind w:right="131"/>
              <w:jc w:val="right"/>
              <w:rPr>
                <w:rFonts w:ascii="Arial" w:hAnsi="Arial" w:cs="Arial"/>
                <w:b/>
                <w:sz w:val="20"/>
                <w:szCs w:val="20"/>
              </w:rPr>
            </w:pPr>
            <w:r w:rsidRPr="003345C2">
              <w:rPr>
                <w:rFonts w:ascii="Arial" w:hAnsi="Arial" w:cs="Arial"/>
                <w:b/>
                <w:bCs/>
                <w:sz w:val="20"/>
                <w:szCs w:val="16"/>
              </w:rPr>
              <w:t>21.131</w:t>
            </w:r>
          </w:p>
        </w:tc>
        <w:tc>
          <w:tcPr>
            <w:tcW w:w="1547" w:type="dxa"/>
            <w:tcBorders>
              <w:top w:val="single" w:sz="4" w:space="0" w:color="auto"/>
              <w:bottom w:val="double" w:sz="4" w:space="0" w:color="auto"/>
            </w:tcBorders>
            <w:shd w:val="clear" w:color="auto" w:fill="auto"/>
            <w:vAlign w:val="center"/>
          </w:tcPr>
          <w:p w14:paraId="33F04324" w14:textId="4E736286" w:rsidR="00582020" w:rsidRPr="00640653" w:rsidRDefault="00582020" w:rsidP="00582020">
            <w:pPr>
              <w:ind w:right="131"/>
              <w:jc w:val="right"/>
              <w:rPr>
                <w:rFonts w:ascii="Arial" w:hAnsi="Arial" w:cs="Arial"/>
                <w:b/>
                <w:sz w:val="20"/>
                <w:szCs w:val="20"/>
              </w:rPr>
            </w:pPr>
            <w:r w:rsidRPr="003345C2">
              <w:rPr>
                <w:rFonts w:ascii="Arial" w:hAnsi="Arial" w:cs="Arial"/>
                <w:b/>
                <w:bCs/>
                <w:sz w:val="20"/>
                <w:szCs w:val="16"/>
              </w:rPr>
              <w:t>3.514.818</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6BC1B090" w:rsidR="00A54BD8" w:rsidRDefault="00A54BD8" w:rsidP="00A54BD8">
      <w:pPr>
        <w:pStyle w:val="BodyTextIndent"/>
        <w:ind w:firstLine="0"/>
        <w:rPr>
          <w:rFonts w:ascii="Arial" w:hAnsi="Arial" w:cs="Arial"/>
          <w:sz w:val="16"/>
          <w:szCs w:val="16"/>
        </w:rPr>
      </w:pPr>
      <w:r w:rsidRPr="003B10B3">
        <w:rPr>
          <w:rFonts w:ascii="Arial" w:hAnsi="Arial" w:cs="Arial"/>
          <w:sz w:val="16"/>
          <w:szCs w:val="16"/>
        </w:rPr>
        <w:t>(*)</w:t>
      </w:r>
      <w:r>
        <w:rPr>
          <w:rFonts w:ascii="Arial" w:hAnsi="Arial" w:cs="Arial"/>
          <w:sz w:val="16"/>
          <w:szCs w:val="16"/>
        </w:rPr>
        <w:t xml:space="preserve"> Yurt dışı bankalara verilen yabancı para türev </w:t>
      </w:r>
      <w:r w:rsidRPr="00F638AE">
        <w:rPr>
          <w:rFonts w:ascii="Arial" w:hAnsi="Arial" w:cs="Arial"/>
          <w:sz w:val="16"/>
          <w:szCs w:val="16"/>
        </w:rPr>
        <w:t xml:space="preserve">teminatlarını içermektedir (Cari dönem: </w:t>
      </w:r>
      <w:r w:rsidR="00A37E41">
        <w:rPr>
          <w:rFonts w:ascii="Arial" w:hAnsi="Arial" w:cs="Arial"/>
          <w:sz w:val="16"/>
          <w:szCs w:val="16"/>
        </w:rPr>
        <w:t>1.145.120</w:t>
      </w:r>
      <w:r w:rsidRPr="00F638AE">
        <w:rPr>
          <w:rFonts w:ascii="Arial" w:hAnsi="Arial" w:cs="Arial"/>
          <w:sz w:val="16"/>
          <w:szCs w:val="16"/>
        </w:rPr>
        <w:t xml:space="preserve"> TL, önceki</w:t>
      </w:r>
      <w:r>
        <w:rPr>
          <w:rFonts w:ascii="Arial" w:hAnsi="Arial" w:cs="Arial"/>
          <w:sz w:val="16"/>
          <w:szCs w:val="16"/>
        </w:rPr>
        <w:t xml:space="preserve"> dönem: </w:t>
      </w:r>
      <w:r w:rsidR="00E264DF">
        <w:rPr>
          <w:rFonts w:ascii="Arial" w:hAnsi="Arial" w:cs="Arial"/>
          <w:sz w:val="16"/>
          <w:szCs w:val="16"/>
        </w:rPr>
        <w:t>508</w:t>
      </w:r>
      <w:r>
        <w:rPr>
          <w:rFonts w:ascii="Arial" w:hAnsi="Arial" w:cs="Arial"/>
          <w:sz w:val="16"/>
          <w:szCs w:val="16"/>
        </w:rPr>
        <w:t>.</w:t>
      </w:r>
      <w:r w:rsidR="00E264DF">
        <w:rPr>
          <w:rFonts w:ascii="Arial" w:hAnsi="Arial" w:cs="Arial"/>
          <w:sz w:val="16"/>
          <w:szCs w:val="16"/>
        </w:rPr>
        <w:t>150</w:t>
      </w:r>
      <w:r>
        <w:rPr>
          <w:rFonts w:ascii="Arial" w:hAnsi="Arial" w:cs="Arial"/>
          <w:sz w:val="16"/>
          <w:szCs w:val="16"/>
        </w:rPr>
        <w:t xml:space="preserve"> 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1A81A59A" w14:textId="77777777" w:rsidR="00E264DF" w:rsidRDefault="00E264DF" w:rsidP="00E264D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3EC90CDA" w14:textId="113CBA7D" w:rsidR="00E264DF" w:rsidRDefault="00E264DF" w:rsidP="00E264DF">
      <w:pPr>
        <w:ind w:left="709"/>
        <w:jc w:val="both"/>
        <w:rPr>
          <w:rFonts w:ascii="Arial" w:hAnsi="Arial" w:cs="Arial"/>
          <w:sz w:val="20"/>
          <w:szCs w:val="20"/>
        </w:rPr>
      </w:pPr>
      <w:r w:rsidRPr="001E3182">
        <w:rPr>
          <w:rFonts w:ascii="Arial" w:hAnsi="Arial" w:cs="Arial"/>
          <w:sz w:val="20"/>
          <w:szCs w:val="20"/>
        </w:rPr>
        <w:t>3</w:t>
      </w:r>
      <w:r w:rsidR="00612E18">
        <w:rPr>
          <w:rFonts w:ascii="Arial" w:hAnsi="Arial" w:cs="Arial"/>
          <w:sz w:val="20"/>
          <w:szCs w:val="20"/>
        </w:rPr>
        <w:t>0</w:t>
      </w:r>
      <w:r w:rsidRPr="001E3182">
        <w:rPr>
          <w:rFonts w:ascii="Arial" w:hAnsi="Arial" w:cs="Arial"/>
          <w:sz w:val="20"/>
          <w:szCs w:val="20"/>
        </w:rPr>
        <w:t xml:space="preserve"> </w:t>
      </w:r>
      <w:r w:rsidR="00612E18">
        <w:rPr>
          <w:rFonts w:ascii="Arial" w:hAnsi="Arial" w:cs="Arial"/>
          <w:sz w:val="20"/>
          <w:szCs w:val="20"/>
        </w:rPr>
        <w:t>Haziran</w:t>
      </w:r>
      <w:r w:rsidRPr="001E3182">
        <w:rPr>
          <w:rFonts w:ascii="Arial" w:hAnsi="Arial" w:cs="Arial"/>
          <w:sz w:val="20"/>
          <w:szCs w:val="20"/>
        </w:rPr>
        <w:t xml:space="preserve"> 202</w:t>
      </w:r>
      <w:r>
        <w:rPr>
          <w:rFonts w:ascii="Arial" w:hAnsi="Arial" w:cs="Arial"/>
          <w:sz w:val="20"/>
          <w:szCs w:val="20"/>
        </w:rPr>
        <w:t>3</w:t>
      </w:r>
      <w:r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Pr="00B0414E">
        <w:rPr>
          <w:rFonts w:ascii="Arial" w:hAnsi="Arial" w:cs="Arial"/>
          <w:sz w:val="20"/>
          <w:szCs w:val="20"/>
        </w:rPr>
        <w:t xml:space="preserve">ın tutarı </w:t>
      </w:r>
      <w:r w:rsidR="00582020" w:rsidRPr="003C2962">
        <w:rPr>
          <w:rFonts w:ascii="Arial" w:hAnsi="Arial" w:cs="Arial"/>
          <w:sz w:val="20"/>
          <w:szCs w:val="20"/>
        </w:rPr>
        <w:t>3.461.406</w:t>
      </w:r>
      <w:r w:rsidR="00582020">
        <w:rPr>
          <w:rFonts w:ascii="Arial" w:hAnsi="Arial" w:cs="Arial"/>
          <w:sz w:val="20"/>
          <w:szCs w:val="20"/>
        </w:rPr>
        <w:t xml:space="preserve"> </w:t>
      </w:r>
      <w:r w:rsidRPr="00B0414E">
        <w:rPr>
          <w:rFonts w:ascii="Arial" w:hAnsi="Arial" w:cs="Arial"/>
          <w:sz w:val="20"/>
          <w:szCs w:val="20"/>
        </w:rPr>
        <w:t>TL’dir (31 Aralık 202</w:t>
      </w:r>
      <w:r>
        <w:rPr>
          <w:rFonts w:ascii="Arial" w:hAnsi="Arial" w:cs="Arial"/>
          <w:sz w:val="20"/>
          <w:szCs w:val="20"/>
        </w:rPr>
        <w:t>2</w:t>
      </w:r>
      <w:r w:rsidRPr="00B0414E">
        <w:rPr>
          <w:rFonts w:ascii="Arial" w:hAnsi="Arial" w:cs="Arial"/>
          <w:sz w:val="20"/>
          <w:szCs w:val="20"/>
        </w:rPr>
        <w:t xml:space="preserve">: </w:t>
      </w:r>
      <w:r>
        <w:rPr>
          <w:rFonts w:ascii="Arial" w:hAnsi="Arial" w:cs="Arial"/>
          <w:sz w:val="20"/>
          <w:szCs w:val="20"/>
        </w:rPr>
        <w:t>6</w:t>
      </w:r>
      <w:r w:rsidRPr="00B0414E">
        <w:rPr>
          <w:rFonts w:ascii="Arial" w:hAnsi="Arial" w:cs="Arial"/>
          <w:sz w:val="20"/>
          <w:szCs w:val="20"/>
        </w:rPr>
        <w:t>.</w:t>
      </w:r>
      <w:r>
        <w:rPr>
          <w:rFonts w:ascii="Arial" w:hAnsi="Arial" w:cs="Arial"/>
          <w:sz w:val="20"/>
          <w:szCs w:val="20"/>
        </w:rPr>
        <w:t>152</w:t>
      </w:r>
      <w:r w:rsidRPr="00B0414E">
        <w:rPr>
          <w:rFonts w:ascii="Arial" w:hAnsi="Arial" w:cs="Arial"/>
          <w:sz w:val="20"/>
          <w:szCs w:val="20"/>
        </w:rPr>
        <w:t>.</w:t>
      </w:r>
      <w:r>
        <w:rPr>
          <w:rFonts w:ascii="Arial" w:hAnsi="Arial" w:cs="Arial"/>
          <w:sz w:val="20"/>
          <w:szCs w:val="20"/>
        </w:rPr>
        <w:t>212</w:t>
      </w:r>
      <w:r w:rsidRPr="00B0414E">
        <w:rPr>
          <w:rFonts w:ascii="Arial" w:hAnsi="Arial" w:cs="Arial"/>
          <w:sz w:val="20"/>
          <w:szCs w:val="20"/>
        </w:rPr>
        <w:t xml:space="preserve"> TL). Teminata verilen/bloke edilenlerin tutarı </w:t>
      </w:r>
      <w:r w:rsidR="00582020" w:rsidRPr="003C2962">
        <w:rPr>
          <w:rFonts w:ascii="Arial" w:hAnsi="Arial" w:cs="Arial"/>
          <w:sz w:val="20"/>
          <w:szCs w:val="20"/>
        </w:rPr>
        <w:t>11.776.328</w:t>
      </w:r>
      <w:r w:rsidR="00582020" w:rsidRPr="00B0414E">
        <w:rPr>
          <w:rFonts w:ascii="Arial" w:hAnsi="Arial" w:cs="Arial"/>
          <w:sz w:val="20"/>
          <w:szCs w:val="20"/>
        </w:rPr>
        <w:t xml:space="preserve"> </w:t>
      </w:r>
      <w:r w:rsidRPr="00B0414E">
        <w:rPr>
          <w:rFonts w:ascii="Arial" w:hAnsi="Arial" w:cs="Arial"/>
          <w:sz w:val="20"/>
          <w:szCs w:val="20"/>
        </w:rPr>
        <w:t>TL’dir (31</w:t>
      </w:r>
      <w:r w:rsidRPr="001E3182">
        <w:rPr>
          <w:rFonts w:ascii="Arial" w:hAnsi="Arial" w:cs="Arial"/>
          <w:sz w:val="20"/>
          <w:szCs w:val="20"/>
        </w:rPr>
        <w:t xml:space="preserve"> Aralık 202</w:t>
      </w:r>
      <w:r>
        <w:rPr>
          <w:rFonts w:ascii="Arial" w:hAnsi="Arial" w:cs="Arial"/>
          <w:sz w:val="20"/>
          <w:szCs w:val="20"/>
        </w:rPr>
        <w:t>2</w:t>
      </w:r>
      <w:r w:rsidRPr="001E3182">
        <w:rPr>
          <w:rFonts w:ascii="Arial" w:hAnsi="Arial" w:cs="Arial"/>
          <w:sz w:val="20"/>
          <w:szCs w:val="20"/>
        </w:rPr>
        <w:t xml:space="preserve">: </w:t>
      </w:r>
      <w:r>
        <w:rPr>
          <w:rFonts w:ascii="Arial" w:hAnsi="Arial" w:cs="Arial"/>
          <w:sz w:val="20"/>
          <w:szCs w:val="20"/>
        </w:rPr>
        <w:t>11</w:t>
      </w:r>
      <w:r w:rsidRPr="001E3182">
        <w:rPr>
          <w:rFonts w:ascii="Arial" w:hAnsi="Arial" w:cs="Arial"/>
          <w:sz w:val="20"/>
          <w:szCs w:val="20"/>
        </w:rPr>
        <w:t>.</w:t>
      </w:r>
      <w:r>
        <w:rPr>
          <w:rFonts w:ascii="Arial" w:hAnsi="Arial" w:cs="Arial"/>
          <w:sz w:val="20"/>
          <w:szCs w:val="20"/>
        </w:rPr>
        <w:t>096</w:t>
      </w:r>
      <w:r w:rsidRPr="001E3182">
        <w:rPr>
          <w:rFonts w:ascii="Arial" w:hAnsi="Arial" w:cs="Arial"/>
          <w:sz w:val="20"/>
          <w:szCs w:val="20"/>
        </w:rPr>
        <w:t>.</w:t>
      </w:r>
      <w:r>
        <w:rPr>
          <w:rFonts w:ascii="Arial" w:hAnsi="Arial" w:cs="Arial"/>
          <w:sz w:val="20"/>
          <w:szCs w:val="20"/>
        </w:rPr>
        <w:t>028</w:t>
      </w:r>
      <w:r w:rsidRPr="001E3182">
        <w:rPr>
          <w:rFonts w:ascii="Arial" w:hAnsi="Arial" w:cs="Arial"/>
          <w:sz w:val="20"/>
          <w:szCs w:val="20"/>
        </w:rPr>
        <w:t xml:space="preserve"> TL).</w:t>
      </w:r>
    </w:p>
    <w:p w14:paraId="4CDF1CC7" w14:textId="099F736F" w:rsidR="00297DDD" w:rsidRPr="00CB44A4" w:rsidRDefault="00297DDD" w:rsidP="00E264DF">
      <w:pPr>
        <w:tabs>
          <w:tab w:val="left" w:pos="3828"/>
        </w:tabs>
        <w:ind w:right="-1"/>
        <w:jc w:val="both"/>
        <w:rPr>
          <w:rFonts w:ascii="Arial" w:hAnsi="Arial" w:cs="Arial"/>
          <w:sz w:val="18"/>
          <w:szCs w:val="18"/>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4C7E5F" w:rsidRPr="003B10B3" w14:paraId="35602374" w14:textId="77777777" w:rsidTr="00537041">
        <w:trPr>
          <w:trHeight w:val="113"/>
        </w:trPr>
        <w:tc>
          <w:tcPr>
            <w:tcW w:w="4395" w:type="dxa"/>
            <w:noWrap/>
            <w:tcMar>
              <w:top w:w="15" w:type="dxa"/>
              <w:left w:w="15" w:type="dxa"/>
              <w:bottom w:w="0" w:type="dxa"/>
              <w:right w:w="15" w:type="dxa"/>
            </w:tcMar>
            <w:vAlign w:val="center"/>
          </w:tcPr>
          <w:p w14:paraId="7230181D" w14:textId="77777777"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129D4B3C" w:rsidR="004C7E5F" w:rsidRPr="004C7E5F" w:rsidRDefault="004C7E5F" w:rsidP="004C7E5F">
            <w:pPr>
              <w:ind w:right="126"/>
              <w:jc w:val="right"/>
              <w:rPr>
                <w:rFonts w:ascii="Arial" w:hAnsi="Arial" w:cs="Arial"/>
                <w:sz w:val="20"/>
                <w:szCs w:val="20"/>
                <w:highlight w:val="yellow"/>
              </w:rPr>
            </w:pPr>
            <w:r w:rsidRPr="004C7E5F">
              <w:rPr>
                <w:rFonts w:ascii="Arial" w:hAnsi="Arial" w:cs="Arial"/>
                <w:bCs/>
                <w:sz w:val="20"/>
                <w:szCs w:val="16"/>
              </w:rPr>
              <w:t>26.408.399</w:t>
            </w:r>
          </w:p>
        </w:tc>
        <w:tc>
          <w:tcPr>
            <w:tcW w:w="2126" w:type="dxa"/>
            <w:vAlign w:val="bottom"/>
          </w:tcPr>
          <w:p w14:paraId="14DE75F6" w14:textId="37A81D05" w:rsidR="004C7E5F" w:rsidRPr="003B10B3" w:rsidRDefault="004C7E5F" w:rsidP="004C7E5F">
            <w:pPr>
              <w:ind w:right="126"/>
              <w:jc w:val="right"/>
              <w:rPr>
                <w:rFonts w:ascii="Arial" w:hAnsi="Arial" w:cs="Arial"/>
                <w:sz w:val="20"/>
                <w:szCs w:val="20"/>
              </w:rPr>
            </w:pPr>
            <w:r w:rsidRPr="00D231BF">
              <w:rPr>
                <w:rFonts w:ascii="Arial" w:hAnsi="Arial" w:cs="Arial"/>
                <w:bCs/>
                <w:sz w:val="20"/>
                <w:szCs w:val="16"/>
              </w:rPr>
              <w:t>26.388.172</w:t>
            </w:r>
          </w:p>
        </w:tc>
      </w:tr>
      <w:tr w:rsidR="004C7E5F" w:rsidRPr="003B10B3" w14:paraId="57967BD4" w14:textId="77777777" w:rsidTr="00537041">
        <w:trPr>
          <w:trHeight w:val="113"/>
        </w:trPr>
        <w:tc>
          <w:tcPr>
            <w:tcW w:w="4395" w:type="dxa"/>
            <w:noWrap/>
            <w:tcMar>
              <w:top w:w="15" w:type="dxa"/>
              <w:left w:w="15" w:type="dxa"/>
              <w:bottom w:w="0" w:type="dxa"/>
              <w:right w:w="15" w:type="dxa"/>
            </w:tcMar>
            <w:vAlign w:val="center"/>
          </w:tcPr>
          <w:p w14:paraId="443CDEC0" w14:textId="77777777"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5CB323E3" w:rsidR="004C7E5F" w:rsidRPr="004C7E5F" w:rsidRDefault="004C7E5F" w:rsidP="004C7E5F">
            <w:pPr>
              <w:ind w:right="126"/>
              <w:jc w:val="right"/>
              <w:rPr>
                <w:rFonts w:ascii="Arial" w:hAnsi="Arial" w:cs="Arial"/>
                <w:sz w:val="20"/>
                <w:szCs w:val="20"/>
                <w:highlight w:val="yellow"/>
              </w:rPr>
            </w:pPr>
            <w:r w:rsidRPr="004C7E5F">
              <w:rPr>
                <w:rFonts w:ascii="Arial" w:hAnsi="Arial" w:cs="Arial"/>
                <w:sz w:val="20"/>
                <w:szCs w:val="16"/>
              </w:rPr>
              <w:t>26.408.399</w:t>
            </w:r>
          </w:p>
        </w:tc>
        <w:tc>
          <w:tcPr>
            <w:tcW w:w="2126" w:type="dxa"/>
            <w:vAlign w:val="bottom"/>
          </w:tcPr>
          <w:p w14:paraId="4B13F478" w14:textId="68314D52" w:rsidR="004C7E5F" w:rsidRPr="003B10B3" w:rsidRDefault="004C7E5F" w:rsidP="004C7E5F">
            <w:pPr>
              <w:ind w:right="126"/>
              <w:jc w:val="right"/>
              <w:rPr>
                <w:rFonts w:ascii="Arial" w:hAnsi="Arial" w:cs="Arial"/>
                <w:color w:val="FF0000"/>
                <w:sz w:val="20"/>
                <w:szCs w:val="20"/>
              </w:rPr>
            </w:pPr>
            <w:r w:rsidRPr="00D231BF">
              <w:rPr>
                <w:rFonts w:ascii="Arial" w:hAnsi="Arial" w:cs="Arial"/>
                <w:sz w:val="20"/>
                <w:szCs w:val="16"/>
              </w:rPr>
              <w:t>26.388.172</w:t>
            </w:r>
          </w:p>
        </w:tc>
      </w:tr>
      <w:tr w:rsidR="004C7E5F" w:rsidRPr="003B10B3" w14:paraId="4E840720" w14:textId="77777777" w:rsidTr="00537041">
        <w:trPr>
          <w:trHeight w:val="113"/>
        </w:trPr>
        <w:tc>
          <w:tcPr>
            <w:tcW w:w="4395" w:type="dxa"/>
            <w:noWrap/>
            <w:tcMar>
              <w:top w:w="15" w:type="dxa"/>
              <w:left w:w="15" w:type="dxa"/>
              <w:bottom w:w="0" w:type="dxa"/>
              <w:right w:w="15" w:type="dxa"/>
            </w:tcMar>
            <w:vAlign w:val="center"/>
          </w:tcPr>
          <w:p w14:paraId="431964DC" w14:textId="77777777"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629CCE66" w:rsidR="004C7E5F" w:rsidRPr="004C7E5F" w:rsidRDefault="00F10DA6" w:rsidP="004C7E5F">
            <w:pPr>
              <w:ind w:right="126"/>
              <w:jc w:val="right"/>
              <w:rPr>
                <w:rFonts w:ascii="Arial" w:hAnsi="Arial" w:cs="Arial"/>
                <w:sz w:val="20"/>
                <w:szCs w:val="20"/>
              </w:rPr>
            </w:pPr>
            <w:r>
              <w:rPr>
                <w:rFonts w:ascii="Arial" w:hAnsi="Arial" w:cs="Arial"/>
                <w:sz w:val="20"/>
                <w:szCs w:val="16"/>
              </w:rPr>
              <w:t>-</w:t>
            </w:r>
          </w:p>
        </w:tc>
        <w:tc>
          <w:tcPr>
            <w:tcW w:w="2126" w:type="dxa"/>
            <w:vAlign w:val="bottom"/>
          </w:tcPr>
          <w:p w14:paraId="4F035942" w14:textId="591ABAB9" w:rsidR="004C7E5F" w:rsidRPr="003B10B3" w:rsidRDefault="004C7E5F" w:rsidP="004C7E5F">
            <w:pPr>
              <w:ind w:right="126"/>
              <w:jc w:val="right"/>
              <w:rPr>
                <w:rFonts w:ascii="Arial" w:hAnsi="Arial" w:cs="Arial"/>
                <w:color w:val="FF0000"/>
                <w:sz w:val="20"/>
                <w:szCs w:val="20"/>
              </w:rPr>
            </w:pPr>
            <w:r>
              <w:rPr>
                <w:rFonts w:ascii="Arial" w:hAnsi="Arial" w:cs="Arial"/>
                <w:sz w:val="20"/>
                <w:szCs w:val="16"/>
              </w:rPr>
              <w:t>-</w:t>
            </w:r>
          </w:p>
        </w:tc>
      </w:tr>
      <w:tr w:rsidR="004C7E5F" w:rsidRPr="003B10B3" w14:paraId="2E5684C4" w14:textId="77777777" w:rsidTr="00E264DF">
        <w:trPr>
          <w:trHeight w:val="113"/>
        </w:trPr>
        <w:tc>
          <w:tcPr>
            <w:tcW w:w="4395" w:type="dxa"/>
            <w:noWrap/>
            <w:tcMar>
              <w:top w:w="15" w:type="dxa"/>
              <w:left w:w="15" w:type="dxa"/>
              <w:bottom w:w="0" w:type="dxa"/>
              <w:right w:w="15" w:type="dxa"/>
            </w:tcMar>
            <w:vAlign w:val="center"/>
          </w:tcPr>
          <w:p w14:paraId="3A1241C6" w14:textId="77777777"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bottom"/>
          </w:tcPr>
          <w:p w14:paraId="69721907" w14:textId="40B92245" w:rsidR="004C7E5F" w:rsidRPr="004C7E5F" w:rsidRDefault="004C7E5F" w:rsidP="004C7E5F">
            <w:pPr>
              <w:ind w:right="126"/>
              <w:jc w:val="right"/>
              <w:rPr>
                <w:rFonts w:ascii="Arial" w:hAnsi="Arial" w:cs="Arial"/>
                <w:sz w:val="20"/>
                <w:szCs w:val="20"/>
              </w:rPr>
            </w:pPr>
            <w:r w:rsidRPr="004C7E5F">
              <w:rPr>
                <w:rFonts w:ascii="Arial" w:hAnsi="Arial" w:cs="Arial"/>
                <w:bCs/>
                <w:sz w:val="20"/>
                <w:szCs w:val="16"/>
              </w:rPr>
              <w:t>16.054</w:t>
            </w:r>
          </w:p>
        </w:tc>
        <w:tc>
          <w:tcPr>
            <w:tcW w:w="2126" w:type="dxa"/>
            <w:vAlign w:val="bottom"/>
          </w:tcPr>
          <w:p w14:paraId="5937020D" w14:textId="791C6A4D" w:rsidR="004C7E5F" w:rsidRPr="003B10B3" w:rsidRDefault="004C7E5F" w:rsidP="004C7E5F">
            <w:pPr>
              <w:ind w:right="126"/>
              <w:jc w:val="right"/>
              <w:rPr>
                <w:rFonts w:ascii="Arial" w:hAnsi="Arial" w:cs="Arial"/>
                <w:color w:val="FF0000"/>
                <w:sz w:val="20"/>
                <w:szCs w:val="20"/>
              </w:rPr>
            </w:pPr>
            <w:r w:rsidRPr="00D231BF">
              <w:rPr>
                <w:rFonts w:ascii="Arial" w:hAnsi="Arial" w:cs="Arial"/>
                <w:bCs/>
                <w:sz w:val="20"/>
                <w:szCs w:val="16"/>
              </w:rPr>
              <w:t>15.325</w:t>
            </w:r>
          </w:p>
        </w:tc>
      </w:tr>
      <w:tr w:rsidR="004C7E5F" w:rsidRPr="003B10B3" w14:paraId="4007E968" w14:textId="77777777" w:rsidTr="00E264DF">
        <w:trPr>
          <w:trHeight w:val="113"/>
        </w:trPr>
        <w:tc>
          <w:tcPr>
            <w:tcW w:w="4395" w:type="dxa"/>
            <w:noWrap/>
            <w:tcMar>
              <w:top w:w="15" w:type="dxa"/>
              <w:left w:w="15" w:type="dxa"/>
              <w:bottom w:w="0" w:type="dxa"/>
              <w:right w:w="15" w:type="dxa"/>
            </w:tcMar>
            <w:vAlign w:val="center"/>
          </w:tcPr>
          <w:p w14:paraId="48301717" w14:textId="10476799"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77F2968F" w14:textId="57520E7E" w:rsidR="004C7E5F" w:rsidRPr="004C7E5F" w:rsidRDefault="00F10DA6" w:rsidP="004C7E5F">
            <w:pPr>
              <w:ind w:right="126"/>
              <w:jc w:val="right"/>
              <w:rPr>
                <w:rFonts w:ascii="Arial" w:hAnsi="Arial" w:cs="Arial"/>
                <w:sz w:val="20"/>
                <w:szCs w:val="20"/>
              </w:rPr>
            </w:pPr>
            <w:r>
              <w:rPr>
                <w:rFonts w:ascii="Arial" w:hAnsi="Arial" w:cs="Arial"/>
                <w:sz w:val="20"/>
                <w:szCs w:val="16"/>
              </w:rPr>
              <w:t>-</w:t>
            </w:r>
          </w:p>
        </w:tc>
        <w:tc>
          <w:tcPr>
            <w:tcW w:w="2126" w:type="dxa"/>
            <w:vAlign w:val="bottom"/>
          </w:tcPr>
          <w:p w14:paraId="3086D78C" w14:textId="3C140E3D" w:rsidR="004C7E5F" w:rsidRPr="003B10B3" w:rsidRDefault="004C7E5F" w:rsidP="004C7E5F">
            <w:pPr>
              <w:ind w:right="126"/>
              <w:jc w:val="right"/>
              <w:rPr>
                <w:rFonts w:ascii="Arial" w:hAnsi="Arial" w:cs="Arial"/>
                <w:color w:val="FF0000"/>
                <w:sz w:val="20"/>
                <w:szCs w:val="20"/>
              </w:rPr>
            </w:pPr>
            <w:r>
              <w:rPr>
                <w:rFonts w:ascii="Arial" w:hAnsi="Arial" w:cs="Arial"/>
                <w:sz w:val="20"/>
                <w:szCs w:val="16"/>
              </w:rPr>
              <w:t>-</w:t>
            </w:r>
          </w:p>
        </w:tc>
      </w:tr>
      <w:tr w:rsidR="004C7E5F" w:rsidRPr="003B10B3" w14:paraId="035959D8" w14:textId="77777777" w:rsidTr="00E264DF">
        <w:trPr>
          <w:trHeight w:val="142"/>
        </w:trPr>
        <w:tc>
          <w:tcPr>
            <w:tcW w:w="4395" w:type="dxa"/>
            <w:noWrap/>
            <w:tcMar>
              <w:top w:w="15" w:type="dxa"/>
              <w:left w:w="15" w:type="dxa"/>
              <w:bottom w:w="0" w:type="dxa"/>
              <w:right w:w="15" w:type="dxa"/>
            </w:tcMar>
            <w:vAlign w:val="center"/>
          </w:tcPr>
          <w:p w14:paraId="0A920291" w14:textId="6352E8C1"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r>
              <w:rPr>
                <w:rFonts w:ascii="Arial" w:hAnsi="Arial" w:cs="Arial"/>
                <w:sz w:val="20"/>
                <w:szCs w:val="20"/>
              </w:rPr>
              <w:t xml:space="preserve"> (**)</w:t>
            </w:r>
          </w:p>
        </w:tc>
        <w:tc>
          <w:tcPr>
            <w:tcW w:w="2835" w:type="dxa"/>
            <w:noWrap/>
            <w:tcMar>
              <w:top w:w="15" w:type="dxa"/>
              <w:left w:w="15" w:type="dxa"/>
              <w:bottom w:w="0" w:type="dxa"/>
              <w:right w:w="15" w:type="dxa"/>
            </w:tcMar>
            <w:vAlign w:val="bottom"/>
          </w:tcPr>
          <w:p w14:paraId="1E79289A" w14:textId="3B69A944" w:rsidR="004C7E5F" w:rsidRPr="004C7E5F" w:rsidRDefault="004C7E5F" w:rsidP="004C7E5F">
            <w:pPr>
              <w:ind w:right="126"/>
              <w:jc w:val="right"/>
              <w:rPr>
                <w:rFonts w:ascii="Arial" w:hAnsi="Arial" w:cs="Arial"/>
                <w:sz w:val="20"/>
                <w:szCs w:val="20"/>
                <w:highlight w:val="yellow"/>
              </w:rPr>
            </w:pPr>
            <w:r w:rsidRPr="004C7E5F">
              <w:rPr>
                <w:rFonts w:ascii="Arial" w:hAnsi="Arial" w:cs="Arial"/>
                <w:sz w:val="20"/>
                <w:szCs w:val="16"/>
              </w:rPr>
              <w:t>16.054</w:t>
            </w:r>
          </w:p>
        </w:tc>
        <w:tc>
          <w:tcPr>
            <w:tcW w:w="2126" w:type="dxa"/>
            <w:vAlign w:val="bottom"/>
          </w:tcPr>
          <w:p w14:paraId="29177111" w14:textId="1F1E54D7" w:rsidR="004C7E5F" w:rsidRPr="003B10B3" w:rsidRDefault="004C7E5F" w:rsidP="004C7E5F">
            <w:pPr>
              <w:ind w:right="126"/>
              <w:jc w:val="right"/>
              <w:rPr>
                <w:rFonts w:ascii="Arial" w:hAnsi="Arial" w:cs="Arial"/>
                <w:color w:val="FF0000"/>
                <w:sz w:val="20"/>
                <w:szCs w:val="20"/>
              </w:rPr>
            </w:pPr>
            <w:r w:rsidRPr="00D231BF">
              <w:rPr>
                <w:rFonts w:ascii="Arial" w:hAnsi="Arial" w:cs="Arial"/>
                <w:sz w:val="20"/>
                <w:szCs w:val="16"/>
              </w:rPr>
              <w:t>15.325</w:t>
            </w:r>
          </w:p>
        </w:tc>
      </w:tr>
      <w:tr w:rsidR="004C7E5F" w:rsidRPr="003B10B3" w14:paraId="52228F38" w14:textId="77777777" w:rsidTr="00537041">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4C7E5F" w:rsidRPr="003B10B3" w:rsidRDefault="004C7E5F" w:rsidP="004C7E5F">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4C7E5F" w:rsidRPr="000B3A0D" w:rsidRDefault="004C7E5F" w:rsidP="004C7E5F">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bottom"/>
          </w:tcPr>
          <w:p w14:paraId="70EA568C" w14:textId="1C3B5EBB" w:rsidR="004C7E5F" w:rsidRPr="004C7E5F" w:rsidRDefault="004C7E5F" w:rsidP="004C7E5F">
            <w:pPr>
              <w:spacing w:after="240"/>
              <w:ind w:right="126"/>
              <w:jc w:val="right"/>
              <w:rPr>
                <w:rFonts w:ascii="Arial" w:hAnsi="Arial" w:cs="Arial"/>
                <w:sz w:val="20"/>
                <w:szCs w:val="20"/>
                <w:highlight w:val="yellow"/>
              </w:rPr>
            </w:pPr>
            <w:r w:rsidRPr="004C7E5F">
              <w:rPr>
                <w:rFonts w:ascii="Arial" w:hAnsi="Arial" w:cs="Arial"/>
                <w:sz w:val="20"/>
                <w:szCs w:val="16"/>
              </w:rPr>
              <w:t>317.016</w:t>
            </w:r>
          </w:p>
        </w:tc>
        <w:tc>
          <w:tcPr>
            <w:tcW w:w="2126" w:type="dxa"/>
            <w:tcBorders>
              <w:bottom w:val="single" w:sz="4" w:space="0" w:color="auto"/>
            </w:tcBorders>
            <w:vAlign w:val="bottom"/>
          </w:tcPr>
          <w:p w14:paraId="690724FB" w14:textId="29351EBC" w:rsidR="004C7E5F" w:rsidRPr="003B10B3" w:rsidRDefault="004C7E5F" w:rsidP="004C7E5F">
            <w:pPr>
              <w:spacing w:after="240"/>
              <w:ind w:right="126"/>
              <w:jc w:val="right"/>
              <w:rPr>
                <w:rFonts w:ascii="Arial" w:hAnsi="Arial" w:cs="Arial"/>
                <w:color w:val="FF0000"/>
                <w:sz w:val="20"/>
                <w:szCs w:val="20"/>
              </w:rPr>
            </w:pPr>
            <w:r w:rsidRPr="00D231BF">
              <w:rPr>
                <w:rFonts w:ascii="Arial" w:hAnsi="Arial" w:cs="Arial"/>
                <w:sz w:val="20"/>
                <w:szCs w:val="16"/>
              </w:rPr>
              <w:t>209.472</w:t>
            </w:r>
          </w:p>
        </w:tc>
      </w:tr>
      <w:tr w:rsidR="00E264DF"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E264DF" w:rsidRPr="003B10B3" w:rsidRDefault="00E264DF" w:rsidP="00E264D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23B1F052" w:rsidR="00E264DF" w:rsidRPr="004C7E5F" w:rsidRDefault="004C7E5F" w:rsidP="004C7E5F">
            <w:pPr>
              <w:jc w:val="right"/>
              <w:rPr>
                <w:rFonts w:ascii="Arial" w:hAnsi="Arial" w:cs="Arial"/>
                <w:b/>
                <w:bCs/>
                <w:sz w:val="16"/>
                <w:szCs w:val="16"/>
              </w:rPr>
            </w:pPr>
            <w:r w:rsidRPr="004C7E5F">
              <w:rPr>
                <w:rFonts w:ascii="Arial" w:hAnsi="Arial" w:cs="Arial"/>
                <w:b/>
                <w:bCs/>
                <w:sz w:val="20"/>
                <w:szCs w:val="16"/>
              </w:rPr>
              <w:t>26.107.437</w:t>
            </w:r>
          </w:p>
        </w:tc>
        <w:tc>
          <w:tcPr>
            <w:tcW w:w="2126" w:type="dxa"/>
            <w:tcBorders>
              <w:top w:val="single" w:sz="4" w:space="0" w:color="auto"/>
              <w:bottom w:val="single" w:sz="4" w:space="0" w:color="auto"/>
            </w:tcBorders>
            <w:vAlign w:val="center"/>
          </w:tcPr>
          <w:p w14:paraId="041A2E14" w14:textId="02507C8E" w:rsidR="00E264DF" w:rsidRPr="003B10B3" w:rsidRDefault="00E264DF" w:rsidP="00E264DF">
            <w:pPr>
              <w:ind w:left="-170" w:right="126"/>
              <w:jc w:val="right"/>
              <w:rPr>
                <w:rFonts w:ascii="Arial" w:eastAsia="Arial Unicode MS" w:hAnsi="Arial" w:cs="Arial"/>
                <w:b/>
                <w:noProof/>
                <w:sz w:val="20"/>
                <w:szCs w:val="20"/>
                <w:lang w:eastAsia="en-US"/>
              </w:rPr>
            </w:pPr>
            <w:r w:rsidRPr="00DF4CA4">
              <w:rPr>
                <w:rFonts w:ascii="Arial" w:hAnsi="Arial" w:cs="Arial"/>
                <w:b/>
                <w:bCs/>
                <w:sz w:val="20"/>
                <w:szCs w:val="16"/>
              </w:rPr>
              <w:t>2</w:t>
            </w:r>
            <w:r>
              <w:rPr>
                <w:rFonts w:ascii="Arial" w:hAnsi="Arial" w:cs="Arial"/>
                <w:b/>
                <w:bCs/>
                <w:sz w:val="20"/>
                <w:szCs w:val="16"/>
              </w:rPr>
              <w:t>6</w:t>
            </w:r>
            <w:r w:rsidRPr="00DF4CA4">
              <w:rPr>
                <w:rFonts w:ascii="Arial" w:hAnsi="Arial" w:cs="Arial"/>
                <w:b/>
                <w:bCs/>
                <w:sz w:val="20"/>
                <w:szCs w:val="16"/>
              </w:rPr>
              <w:t>.</w:t>
            </w:r>
            <w:r>
              <w:rPr>
                <w:rFonts w:ascii="Arial" w:hAnsi="Arial" w:cs="Arial"/>
                <w:b/>
                <w:bCs/>
                <w:sz w:val="20"/>
                <w:szCs w:val="16"/>
              </w:rPr>
              <w:t>194</w:t>
            </w:r>
            <w:r w:rsidRPr="00DF4CA4">
              <w:rPr>
                <w:rFonts w:ascii="Arial" w:hAnsi="Arial" w:cs="Arial"/>
                <w:b/>
                <w:bCs/>
                <w:sz w:val="20"/>
                <w:szCs w:val="16"/>
              </w:rPr>
              <w:t>.</w:t>
            </w:r>
            <w:r>
              <w:rPr>
                <w:rFonts w:ascii="Arial" w:hAnsi="Arial" w:cs="Arial"/>
                <w:b/>
                <w:bCs/>
                <w:sz w:val="20"/>
                <w:szCs w:val="16"/>
              </w:rPr>
              <w:t>025</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60A7FDE8" w14:textId="77777777"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JCR Avrasya Derecelendirme A.Ş., İhracatı Geliştirme A.Ş. 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55087D05" w:rsidR="00E264DF" w:rsidRDefault="00E264DF" w:rsidP="00DF0E1E">
      <w:pPr>
        <w:pStyle w:val="BodyTextIndent"/>
        <w:tabs>
          <w:tab w:val="left" w:pos="3828"/>
        </w:tabs>
        <w:ind w:firstLine="0"/>
        <w:rPr>
          <w:rFonts w:ascii="Arial" w:hAnsi="Arial" w:cs="Arial"/>
          <w:sz w:val="18"/>
          <w:szCs w:val="16"/>
        </w:rPr>
      </w:pPr>
    </w:p>
    <w:p w14:paraId="41B1195C" w14:textId="6DD0A1B7" w:rsidR="00E264DF" w:rsidRDefault="00E264DF" w:rsidP="00DF0E1E">
      <w:pPr>
        <w:pStyle w:val="BodyTextIndent"/>
        <w:tabs>
          <w:tab w:val="left" w:pos="3828"/>
        </w:tabs>
        <w:ind w:firstLine="0"/>
        <w:rPr>
          <w:rFonts w:ascii="Arial" w:hAnsi="Arial" w:cs="Arial"/>
          <w:sz w:val="18"/>
          <w:szCs w:val="16"/>
        </w:rPr>
      </w:pPr>
    </w:p>
    <w:p w14:paraId="77D8E350" w14:textId="09F1BAB4" w:rsidR="00E264DF" w:rsidRDefault="00E264DF" w:rsidP="00DF0E1E">
      <w:pPr>
        <w:pStyle w:val="BodyTextIndent"/>
        <w:tabs>
          <w:tab w:val="left" w:pos="3828"/>
        </w:tabs>
        <w:ind w:firstLine="0"/>
        <w:rPr>
          <w:rFonts w:ascii="Arial" w:hAnsi="Arial" w:cs="Arial"/>
          <w:sz w:val="18"/>
          <w:szCs w:val="16"/>
        </w:rPr>
      </w:pPr>
    </w:p>
    <w:p w14:paraId="199435E1" w14:textId="3110FB00" w:rsidR="00E264DF" w:rsidRDefault="00E264DF" w:rsidP="00DF0E1E">
      <w:pPr>
        <w:pStyle w:val="BodyTextIndent"/>
        <w:tabs>
          <w:tab w:val="left" w:pos="3828"/>
        </w:tabs>
        <w:ind w:firstLine="0"/>
        <w:rPr>
          <w:rFonts w:ascii="Arial" w:hAnsi="Arial" w:cs="Arial"/>
          <w:sz w:val="18"/>
          <w:szCs w:val="16"/>
        </w:rPr>
      </w:pPr>
    </w:p>
    <w:p w14:paraId="737A0085" w14:textId="12C7887D" w:rsidR="00E264DF" w:rsidRDefault="00E264DF" w:rsidP="00DF0E1E">
      <w:pPr>
        <w:pStyle w:val="BodyTextIndent"/>
        <w:tabs>
          <w:tab w:val="left" w:pos="3828"/>
        </w:tabs>
        <w:ind w:firstLine="0"/>
        <w:rPr>
          <w:rFonts w:ascii="Arial" w:hAnsi="Arial" w:cs="Arial"/>
          <w:sz w:val="18"/>
          <w:szCs w:val="16"/>
        </w:rPr>
      </w:pPr>
    </w:p>
    <w:p w14:paraId="0BCBD83D" w14:textId="071C8216" w:rsidR="00E264DF" w:rsidRDefault="00E264DF" w:rsidP="00DF0E1E">
      <w:pPr>
        <w:pStyle w:val="BodyTextIndent"/>
        <w:tabs>
          <w:tab w:val="left" w:pos="3828"/>
        </w:tabs>
        <w:ind w:firstLine="0"/>
        <w:rPr>
          <w:rFonts w:ascii="Arial" w:hAnsi="Arial" w:cs="Arial"/>
          <w:sz w:val="18"/>
          <w:szCs w:val="16"/>
        </w:rPr>
      </w:pPr>
    </w:p>
    <w:p w14:paraId="6BB7418F" w14:textId="704EB171" w:rsidR="00E264DF" w:rsidRDefault="00E264DF" w:rsidP="00DF0E1E">
      <w:pPr>
        <w:pStyle w:val="BodyTextIndent"/>
        <w:tabs>
          <w:tab w:val="left" w:pos="3828"/>
        </w:tabs>
        <w:ind w:firstLine="0"/>
        <w:rPr>
          <w:rFonts w:ascii="Arial" w:hAnsi="Arial" w:cs="Arial"/>
          <w:sz w:val="18"/>
          <w:szCs w:val="16"/>
        </w:rPr>
      </w:pPr>
    </w:p>
    <w:p w14:paraId="15FA3729" w14:textId="584C6EB8" w:rsidR="00E264DF" w:rsidRDefault="00E264DF" w:rsidP="00DF0E1E">
      <w:pPr>
        <w:pStyle w:val="BodyTextIndent"/>
        <w:tabs>
          <w:tab w:val="left" w:pos="3828"/>
        </w:tabs>
        <w:ind w:firstLine="0"/>
        <w:rPr>
          <w:rFonts w:ascii="Arial" w:hAnsi="Arial" w:cs="Arial"/>
          <w:sz w:val="18"/>
          <w:szCs w:val="16"/>
        </w:rPr>
      </w:pPr>
    </w:p>
    <w:p w14:paraId="074072DF" w14:textId="69DFF904" w:rsidR="00E264DF" w:rsidRDefault="00E264DF" w:rsidP="00DF0E1E">
      <w:pPr>
        <w:pStyle w:val="BodyTextIndent"/>
        <w:tabs>
          <w:tab w:val="left" w:pos="3828"/>
        </w:tabs>
        <w:ind w:firstLine="0"/>
        <w:rPr>
          <w:rFonts w:ascii="Arial" w:hAnsi="Arial" w:cs="Arial"/>
          <w:sz w:val="18"/>
          <w:szCs w:val="16"/>
        </w:rPr>
      </w:pPr>
    </w:p>
    <w:p w14:paraId="50610A62" w14:textId="0D6E4E76" w:rsidR="00E264DF" w:rsidRDefault="00E264DF" w:rsidP="00DF0E1E">
      <w:pPr>
        <w:pStyle w:val="BodyTextIndent"/>
        <w:tabs>
          <w:tab w:val="left" w:pos="3828"/>
        </w:tabs>
        <w:ind w:firstLine="0"/>
        <w:rPr>
          <w:rFonts w:ascii="Arial" w:hAnsi="Arial" w:cs="Arial"/>
          <w:sz w:val="18"/>
          <w:szCs w:val="16"/>
        </w:rPr>
      </w:pPr>
    </w:p>
    <w:p w14:paraId="5BC4CDC5" w14:textId="3646694E" w:rsidR="00E264DF" w:rsidRDefault="00E264DF" w:rsidP="00DF0E1E">
      <w:pPr>
        <w:pStyle w:val="BodyTextIndent"/>
        <w:tabs>
          <w:tab w:val="left" w:pos="3828"/>
        </w:tabs>
        <w:ind w:firstLine="0"/>
        <w:rPr>
          <w:rFonts w:ascii="Arial" w:hAnsi="Arial" w:cs="Arial"/>
          <w:sz w:val="18"/>
          <w:szCs w:val="16"/>
        </w:rPr>
      </w:pPr>
    </w:p>
    <w:p w14:paraId="4642B3AC" w14:textId="77777777" w:rsidR="007D0502" w:rsidRDefault="007D0502" w:rsidP="00DF0E1E">
      <w:pPr>
        <w:pStyle w:val="BodyTextIndent"/>
        <w:tabs>
          <w:tab w:val="left" w:pos="3828"/>
        </w:tabs>
        <w:ind w:firstLine="0"/>
        <w:rPr>
          <w:rFonts w:ascii="Arial" w:hAnsi="Arial" w:cs="Arial"/>
          <w:sz w:val="18"/>
          <w:szCs w:val="16"/>
        </w:rPr>
      </w:pPr>
    </w:p>
    <w:p w14:paraId="52B7BE13" w14:textId="6A34253E" w:rsidR="00E264DF" w:rsidRDefault="00E264DF" w:rsidP="00DF0E1E">
      <w:pPr>
        <w:pStyle w:val="BodyTextIndent"/>
        <w:tabs>
          <w:tab w:val="left" w:pos="3828"/>
        </w:tabs>
        <w:ind w:firstLine="0"/>
        <w:rPr>
          <w:rFonts w:ascii="Arial" w:hAnsi="Arial" w:cs="Arial"/>
          <w:sz w:val="18"/>
          <w:szCs w:val="16"/>
        </w:rPr>
      </w:pPr>
    </w:p>
    <w:p w14:paraId="6D85B2F5" w14:textId="08F0E1BF" w:rsidR="00E264DF" w:rsidRDefault="00E264DF" w:rsidP="00DF0E1E">
      <w:pPr>
        <w:pStyle w:val="BodyTextIndent"/>
        <w:tabs>
          <w:tab w:val="left" w:pos="3828"/>
        </w:tabs>
        <w:ind w:firstLine="0"/>
        <w:rPr>
          <w:rFonts w:ascii="Arial" w:hAnsi="Arial" w:cs="Arial"/>
          <w:sz w:val="18"/>
          <w:szCs w:val="16"/>
        </w:rPr>
      </w:pPr>
    </w:p>
    <w:p w14:paraId="1C11000E" w14:textId="71F5FB18" w:rsidR="00E264DF" w:rsidRDefault="00E264DF" w:rsidP="00DF0E1E">
      <w:pPr>
        <w:pStyle w:val="BodyTextIndent"/>
        <w:tabs>
          <w:tab w:val="left" w:pos="3828"/>
        </w:tabs>
        <w:ind w:firstLine="0"/>
        <w:rPr>
          <w:rFonts w:ascii="Arial" w:hAnsi="Arial" w:cs="Arial"/>
          <w:sz w:val="18"/>
          <w:szCs w:val="16"/>
        </w:rPr>
      </w:pPr>
    </w:p>
    <w:p w14:paraId="09BE4026" w14:textId="77777777"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0C4C392C" w14:textId="77777777" w:rsidR="00E264DF" w:rsidRPr="00F16A9F" w:rsidRDefault="00E264DF"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AD5CF9">
      <w:pPr>
        <w:pStyle w:val="BodyTextIndent"/>
        <w:numPr>
          <w:ilvl w:val="0"/>
          <w:numId w:val="31"/>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8209F7" w:rsidRPr="003B10B3" w14:paraId="685E1EE7" w14:textId="77777777" w:rsidTr="00202C80">
        <w:trPr>
          <w:trHeight w:val="113"/>
        </w:trPr>
        <w:tc>
          <w:tcPr>
            <w:tcW w:w="4932" w:type="dxa"/>
            <w:tcMar>
              <w:top w:w="15" w:type="dxa"/>
              <w:left w:w="15" w:type="dxa"/>
              <w:bottom w:w="0" w:type="dxa"/>
              <w:right w:w="15" w:type="dxa"/>
            </w:tcMar>
            <w:vAlign w:val="bottom"/>
          </w:tcPr>
          <w:p w14:paraId="4BBCD5A2" w14:textId="77777777" w:rsidR="008209F7" w:rsidRPr="003B10B3" w:rsidRDefault="008209F7" w:rsidP="008209F7">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0CED6C39" w:rsidR="008209F7" w:rsidRPr="00297DDD" w:rsidRDefault="008209F7" w:rsidP="008209F7">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C1F6F02" w:rsidR="008209F7" w:rsidRPr="00297DDD" w:rsidRDefault="008209F7" w:rsidP="008209F7">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55A47CD5" w:rsidR="008209F7" w:rsidRPr="005B40FC" w:rsidRDefault="008209F7" w:rsidP="008209F7">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5483FDC5" w:rsidR="008209F7" w:rsidRPr="005B40FC" w:rsidRDefault="008209F7" w:rsidP="008209F7">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8209F7" w:rsidRPr="003B10B3" w14:paraId="0666E8F8" w14:textId="77777777" w:rsidTr="00202C80">
        <w:trPr>
          <w:trHeight w:val="113"/>
        </w:trPr>
        <w:tc>
          <w:tcPr>
            <w:tcW w:w="4932" w:type="dxa"/>
            <w:tcMar>
              <w:top w:w="15" w:type="dxa"/>
              <w:left w:w="15" w:type="dxa"/>
              <w:bottom w:w="0" w:type="dxa"/>
              <w:right w:w="15" w:type="dxa"/>
            </w:tcMar>
            <w:vAlign w:val="bottom"/>
          </w:tcPr>
          <w:p w14:paraId="7DD475A8" w14:textId="77777777" w:rsidR="008209F7" w:rsidRPr="003B10B3" w:rsidRDefault="008209F7" w:rsidP="008209F7">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7899B61C" w:rsidR="008209F7" w:rsidRPr="00297DDD" w:rsidRDefault="008209F7" w:rsidP="008209F7">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72CBD084" w:rsidR="008209F7" w:rsidRPr="00297DDD" w:rsidRDefault="008209F7" w:rsidP="008209F7">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2C2D28DB" w:rsidR="008209F7" w:rsidRPr="005B40FC" w:rsidRDefault="008209F7" w:rsidP="008209F7">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1CECC5F1" w:rsidR="008209F7" w:rsidRPr="005B40FC" w:rsidRDefault="008209F7" w:rsidP="008209F7">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8209F7" w:rsidRPr="003B10B3" w14:paraId="7363F0F6" w14:textId="77777777" w:rsidTr="00202C80">
        <w:trPr>
          <w:trHeight w:val="113"/>
        </w:trPr>
        <w:tc>
          <w:tcPr>
            <w:tcW w:w="4932" w:type="dxa"/>
            <w:tcMar>
              <w:top w:w="15" w:type="dxa"/>
              <w:left w:w="15" w:type="dxa"/>
              <w:bottom w:w="0" w:type="dxa"/>
              <w:right w:w="15" w:type="dxa"/>
            </w:tcMar>
            <w:vAlign w:val="bottom"/>
          </w:tcPr>
          <w:p w14:paraId="350418D5" w14:textId="77777777" w:rsidR="008209F7" w:rsidRPr="003B10B3" w:rsidRDefault="008209F7" w:rsidP="008209F7">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1E8F64DD" w:rsidR="008209F7" w:rsidRPr="00297DDD" w:rsidRDefault="008209F7" w:rsidP="008209F7">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41D67DA3" w:rsidR="008209F7" w:rsidRPr="00297DDD" w:rsidRDefault="008209F7" w:rsidP="008209F7">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6694BC4D" w:rsidR="008209F7" w:rsidRPr="005B40FC" w:rsidRDefault="008209F7" w:rsidP="008209F7">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3427585E" w:rsidR="008209F7" w:rsidRPr="005B40FC" w:rsidRDefault="008209F7" w:rsidP="008209F7">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575D00" w:rsidRPr="003B10B3" w14:paraId="6E435D50" w14:textId="77777777" w:rsidTr="00A77F0D">
        <w:trPr>
          <w:trHeight w:val="113"/>
        </w:trPr>
        <w:tc>
          <w:tcPr>
            <w:tcW w:w="4932" w:type="dxa"/>
            <w:tcMar>
              <w:top w:w="15" w:type="dxa"/>
              <w:left w:w="15" w:type="dxa"/>
              <w:bottom w:w="0" w:type="dxa"/>
              <w:right w:w="15" w:type="dxa"/>
            </w:tcMar>
            <w:vAlign w:val="bottom"/>
          </w:tcPr>
          <w:p w14:paraId="5C200972" w14:textId="77777777" w:rsidR="00575D00" w:rsidRPr="003B10B3" w:rsidRDefault="00575D00" w:rsidP="00575D00">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4FD78F1E" w:rsidR="00575D00" w:rsidRPr="00297DDD" w:rsidRDefault="00575D00" w:rsidP="00575D0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23841D1E" w:rsidR="00575D00" w:rsidRPr="0047436A" w:rsidRDefault="00F10DA6" w:rsidP="00575D00">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w:t>
            </w:r>
          </w:p>
        </w:tc>
        <w:tc>
          <w:tcPr>
            <w:tcW w:w="883" w:type="dxa"/>
            <w:noWrap/>
            <w:tcMar>
              <w:top w:w="15" w:type="dxa"/>
              <w:left w:w="15" w:type="dxa"/>
              <w:bottom w:w="0" w:type="dxa"/>
              <w:right w:w="15" w:type="dxa"/>
            </w:tcMar>
            <w:vAlign w:val="center"/>
          </w:tcPr>
          <w:p w14:paraId="7F58544C" w14:textId="6B281E0F" w:rsidR="00575D00" w:rsidRPr="0047436A" w:rsidRDefault="00575D00" w:rsidP="00575D00">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w:t>
            </w:r>
          </w:p>
        </w:tc>
        <w:tc>
          <w:tcPr>
            <w:tcW w:w="1134" w:type="dxa"/>
            <w:noWrap/>
            <w:tcMar>
              <w:top w:w="15" w:type="dxa"/>
              <w:left w:w="15" w:type="dxa"/>
              <w:bottom w:w="0" w:type="dxa"/>
              <w:right w:w="15" w:type="dxa"/>
            </w:tcMar>
          </w:tcPr>
          <w:p w14:paraId="7AA6DB98" w14:textId="6F09522A" w:rsidR="00575D00" w:rsidRPr="0047436A" w:rsidRDefault="00A96B93" w:rsidP="00575D00">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w:t>
            </w:r>
          </w:p>
        </w:tc>
      </w:tr>
      <w:tr w:rsidR="00575D00" w:rsidRPr="003B10B3" w14:paraId="27367848" w14:textId="77777777" w:rsidTr="00A77F0D">
        <w:trPr>
          <w:trHeight w:val="113"/>
        </w:trPr>
        <w:tc>
          <w:tcPr>
            <w:tcW w:w="4932" w:type="dxa"/>
            <w:noWrap/>
            <w:tcMar>
              <w:top w:w="15" w:type="dxa"/>
              <w:left w:w="15" w:type="dxa"/>
              <w:bottom w:w="0" w:type="dxa"/>
              <w:right w:w="15" w:type="dxa"/>
            </w:tcMar>
            <w:vAlign w:val="bottom"/>
          </w:tcPr>
          <w:p w14:paraId="295FB316" w14:textId="77777777" w:rsidR="00575D00" w:rsidRPr="003B10B3" w:rsidRDefault="00575D00" w:rsidP="00575D00">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5106BF8B" w:rsidR="00575D00" w:rsidRPr="00297DDD" w:rsidRDefault="00575D00" w:rsidP="00575D00">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color w:val="000000"/>
                <w:sz w:val="18"/>
                <w:szCs w:val="18"/>
              </w:rPr>
              <w:t>6</w:t>
            </w:r>
            <w:r w:rsidRPr="008C6D61">
              <w:rPr>
                <w:rFonts w:ascii="Arial" w:hAnsi="Arial" w:cs="Arial"/>
                <w:color w:val="000000"/>
                <w:sz w:val="18"/>
                <w:szCs w:val="18"/>
              </w:rPr>
              <w:t>.</w:t>
            </w:r>
            <w:r>
              <w:rPr>
                <w:rFonts w:ascii="Arial" w:hAnsi="Arial" w:cs="Arial"/>
                <w:color w:val="000000"/>
                <w:sz w:val="18"/>
                <w:szCs w:val="18"/>
              </w:rPr>
              <w:t>434</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1B80B755" w:rsidR="00575D00" w:rsidRPr="0047436A" w:rsidRDefault="002D115C" w:rsidP="00575D00">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430</w:t>
            </w:r>
          </w:p>
        </w:tc>
        <w:tc>
          <w:tcPr>
            <w:tcW w:w="883" w:type="dxa"/>
            <w:noWrap/>
            <w:tcMar>
              <w:top w:w="15" w:type="dxa"/>
              <w:left w:w="15" w:type="dxa"/>
              <w:bottom w:w="0" w:type="dxa"/>
              <w:right w:w="15" w:type="dxa"/>
            </w:tcMar>
            <w:vAlign w:val="center"/>
          </w:tcPr>
          <w:p w14:paraId="33F370E9" w14:textId="1116B8C8" w:rsidR="00575D00" w:rsidRPr="0047436A" w:rsidRDefault="00575D00" w:rsidP="00575D00">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3.825</w:t>
            </w:r>
          </w:p>
        </w:tc>
        <w:tc>
          <w:tcPr>
            <w:tcW w:w="1134" w:type="dxa"/>
            <w:noWrap/>
            <w:tcMar>
              <w:top w:w="15" w:type="dxa"/>
              <w:left w:w="15" w:type="dxa"/>
              <w:bottom w:w="0" w:type="dxa"/>
              <w:right w:w="15" w:type="dxa"/>
            </w:tcMar>
          </w:tcPr>
          <w:p w14:paraId="1D3F79F5" w14:textId="0A93B9FB" w:rsidR="00575D00" w:rsidRPr="0047436A" w:rsidRDefault="002D115C" w:rsidP="002D115C">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199</w:t>
            </w:r>
          </w:p>
        </w:tc>
      </w:tr>
      <w:tr w:rsidR="008209F7"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8209F7" w:rsidRPr="00982F46" w:rsidRDefault="008209F7" w:rsidP="008209F7">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74827E4C" w:rsidR="008209F7" w:rsidRPr="00297DDD" w:rsidRDefault="008209F7" w:rsidP="008209F7">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621B8600" w:rsidR="008209F7" w:rsidRPr="0047436A" w:rsidRDefault="008209F7" w:rsidP="008209F7">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52CFD0F8" w:rsidR="008209F7" w:rsidRPr="0047436A" w:rsidRDefault="008209F7" w:rsidP="008209F7">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0C6AF3C6" w:rsidR="008209F7" w:rsidRPr="0047436A" w:rsidRDefault="008209F7" w:rsidP="008209F7">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 </w:t>
            </w:r>
          </w:p>
        </w:tc>
      </w:tr>
      <w:tr w:rsidR="008209F7" w:rsidRPr="003B10B3" w14:paraId="71A74568" w14:textId="77777777" w:rsidTr="00202C80">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8209F7" w:rsidRPr="003B10B3" w:rsidRDefault="008209F7" w:rsidP="008209F7">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2F4C7E97" w:rsidR="008209F7" w:rsidRPr="00297DDD" w:rsidRDefault="008209F7" w:rsidP="008209F7">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6</w:t>
            </w:r>
            <w:r w:rsidRPr="008C6D61">
              <w:rPr>
                <w:rFonts w:ascii="Arial" w:hAnsi="Arial" w:cs="Arial"/>
                <w:b/>
                <w:bCs/>
                <w:color w:val="000000"/>
                <w:sz w:val="18"/>
                <w:szCs w:val="18"/>
              </w:rPr>
              <w:t>.</w:t>
            </w:r>
            <w:r>
              <w:rPr>
                <w:rFonts w:ascii="Arial" w:hAnsi="Arial" w:cs="Arial"/>
                <w:b/>
                <w:bCs/>
                <w:color w:val="000000"/>
                <w:sz w:val="18"/>
                <w:szCs w:val="18"/>
              </w:rPr>
              <w:t>434</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68BA3C3B" w:rsidR="008209F7" w:rsidRPr="0047436A" w:rsidRDefault="002D115C" w:rsidP="008209F7">
            <w:pPr>
              <w:tabs>
                <w:tab w:val="left" w:pos="3828"/>
              </w:tabs>
              <w:ind w:right="102"/>
              <w:jc w:val="right"/>
              <w:rPr>
                <w:rFonts w:ascii="Arial" w:hAnsi="Arial" w:cs="Arial"/>
                <w:b/>
                <w:sz w:val="20"/>
                <w:szCs w:val="20"/>
              </w:rPr>
            </w:pPr>
            <w:r>
              <w:rPr>
                <w:rFonts w:ascii="Arial" w:hAnsi="Arial" w:cs="Arial"/>
                <w:b/>
                <w:bCs/>
                <w:color w:val="000000"/>
                <w:sz w:val="18"/>
                <w:szCs w:val="18"/>
              </w:rPr>
              <w:t>430</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413C8C18" w:rsidR="008209F7" w:rsidRPr="0047436A" w:rsidRDefault="008209F7" w:rsidP="008209F7">
            <w:pPr>
              <w:tabs>
                <w:tab w:val="left" w:pos="3828"/>
              </w:tabs>
              <w:ind w:right="102"/>
              <w:jc w:val="right"/>
              <w:rPr>
                <w:rFonts w:ascii="Arial" w:hAnsi="Arial" w:cs="Arial"/>
                <w:b/>
                <w:sz w:val="20"/>
                <w:szCs w:val="20"/>
              </w:rPr>
            </w:pPr>
            <w:r w:rsidRPr="0047436A">
              <w:rPr>
                <w:rFonts w:ascii="Arial" w:hAnsi="Arial" w:cs="Arial"/>
                <w:b/>
                <w:bCs/>
                <w:color w:val="000000"/>
                <w:sz w:val="18"/>
                <w:szCs w:val="18"/>
              </w:rPr>
              <w:t>3.825</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76B73105" w:rsidR="008209F7" w:rsidRPr="0047436A" w:rsidRDefault="002D115C" w:rsidP="008209F7">
            <w:pPr>
              <w:tabs>
                <w:tab w:val="left" w:pos="3828"/>
              </w:tabs>
              <w:ind w:right="102"/>
              <w:jc w:val="right"/>
              <w:rPr>
                <w:rFonts w:ascii="Arial" w:hAnsi="Arial" w:cs="Arial"/>
                <w:b/>
                <w:sz w:val="20"/>
                <w:szCs w:val="20"/>
              </w:rPr>
            </w:pPr>
            <w:r>
              <w:rPr>
                <w:rFonts w:ascii="Arial" w:hAnsi="Arial" w:cs="Arial"/>
                <w:b/>
                <w:sz w:val="20"/>
                <w:szCs w:val="20"/>
              </w:rPr>
              <w:t>199</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640653"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CB44A4" w:rsidRDefault="00645669" w:rsidP="00AD0AC9">
            <w:pPr>
              <w:jc w:val="center"/>
              <w:rPr>
                <w:rFonts w:ascii="Arial" w:eastAsia="Arial Unicode MS" w:hAnsi="Arial" w:cs="Arial"/>
                <w:b/>
                <w:sz w:val="16"/>
                <w:szCs w:val="16"/>
              </w:rPr>
            </w:pPr>
            <w:r w:rsidRPr="00CB44A4">
              <w:rPr>
                <w:rFonts w:ascii="Arial" w:eastAsia="Arial Unicode MS" w:hAnsi="Arial" w:cs="Arial"/>
                <w:b/>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CB44A4">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E264DF">
        <w:trPr>
          <w:trHeight w:val="113"/>
        </w:trPr>
        <w:tc>
          <w:tcPr>
            <w:tcW w:w="4820"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23" w:name="OLE_LINK18"/>
            <w:bookmarkStart w:id="24" w:name="OLE_LINK19"/>
            <w:bookmarkStart w:id="25" w:name="OLE_LINK20"/>
          </w:p>
        </w:tc>
        <w:tc>
          <w:tcPr>
            <w:tcW w:w="1134"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E264DF">
        <w:trPr>
          <w:trHeight w:val="113"/>
        </w:trPr>
        <w:tc>
          <w:tcPr>
            <w:tcW w:w="4820"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134"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8209F7" w:rsidRPr="00640653" w14:paraId="37AA8EDE" w14:textId="77777777" w:rsidTr="00E264DF">
        <w:trPr>
          <w:trHeight w:val="113"/>
        </w:trPr>
        <w:tc>
          <w:tcPr>
            <w:tcW w:w="4820" w:type="dxa"/>
            <w:shd w:val="clear" w:color="auto" w:fill="FFFFFF"/>
            <w:vAlign w:val="bottom"/>
          </w:tcPr>
          <w:p w14:paraId="33A1DD13" w14:textId="77777777" w:rsidR="008209F7" w:rsidRPr="0009025E" w:rsidRDefault="008209F7" w:rsidP="008209F7">
            <w:pPr>
              <w:ind w:left="360"/>
              <w:rPr>
                <w:rFonts w:ascii="Arial" w:hAnsi="Arial" w:cs="Arial"/>
                <w:sz w:val="18"/>
                <w:szCs w:val="16"/>
              </w:rPr>
            </w:pPr>
            <w:r w:rsidRPr="0009025E">
              <w:rPr>
                <w:rFonts w:ascii="Arial" w:hAnsi="Arial" w:cs="Arial"/>
                <w:sz w:val="18"/>
                <w:szCs w:val="16"/>
              </w:rPr>
              <w:t>İhracat Kredileri</w:t>
            </w:r>
          </w:p>
        </w:tc>
        <w:tc>
          <w:tcPr>
            <w:tcW w:w="1134" w:type="dxa"/>
            <w:tcBorders>
              <w:top w:val="nil"/>
              <w:left w:val="nil"/>
              <w:bottom w:val="nil"/>
              <w:right w:val="nil"/>
            </w:tcBorders>
            <w:shd w:val="clear" w:color="auto" w:fill="auto"/>
            <w:vAlign w:val="center"/>
          </w:tcPr>
          <w:p w14:paraId="63AAE6D6" w14:textId="683A7D9D"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209.594</w:t>
            </w:r>
          </w:p>
        </w:tc>
        <w:tc>
          <w:tcPr>
            <w:tcW w:w="1276" w:type="dxa"/>
            <w:vAlign w:val="center"/>
          </w:tcPr>
          <w:p w14:paraId="2E667DC7" w14:textId="264D375E"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2CF4138F" w14:textId="0BB19723"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A9F2DBE" w14:textId="0D3EF02F"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r>
      <w:tr w:rsidR="008209F7" w:rsidRPr="00640653" w14:paraId="1C93E50E" w14:textId="77777777" w:rsidTr="00E264DF">
        <w:trPr>
          <w:trHeight w:val="113"/>
        </w:trPr>
        <w:tc>
          <w:tcPr>
            <w:tcW w:w="4820" w:type="dxa"/>
            <w:shd w:val="clear" w:color="auto" w:fill="FFFFFF"/>
            <w:vAlign w:val="bottom"/>
          </w:tcPr>
          <w:p w14:paraId="2537A102" w14:textId="77777777" w:rsidR="008209F7" w:rsidRPr="0009025E" w:rsidRDefault="008209F7" w:rsidP="008209F7">
            <w:pPr>
              <w:ind w:left="360"/>
              <w:rPr>
                <w:rFonts w:ascii="Arial" w:eastAsia="Arial Unicode MS" w:hAnsi="Arial" w:cs="Arial"/>
                <w:sz w:val="18"/>
                <w:szCs w:val="16"/>
              </w:rPr>
            </w:pPr>
            <w:r w:rsidRPr="0009025E">
              <w:rPr>
                <w:rFonts w:ascii="Arial" w:hAnsi="Arial" w:cs="Arial"/>
                <w:sz w:val="18"/>
                <w:szCs w:val="16"/>
              </w:rPr>
              <w:t>İthalat Kredileri</w:t>
            </w:r>
          </w:p>
        </w:tc>
        <w:tc>
          <w:tcPr>
            <w:tcW w:w="1134" w:type="dxa"/>
            <w:tcBorders>
              <w:top w:val="nil"/>
              <w:left w:val="nil"/>
              <w:bottom w:val="nil"/>
              <w:right w:val="nil"/>
            </w:tcBorders>
            <w:shd w:val="clear" w:color="auto" w:fill="auto"/>
            <w:vAlign w:val="center"/>
          </w:tcPr>
          <w:p w14:paraId="622892B4" w14:textId="4F445010"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11.244.583</w:t>
            </w:r>
          </w:p>
        </w:tc>
        <w:tc>
          <w:tcPr>
            <w:tcW w:w="1276" w:type="dxa"/>
            <w:vAlign w:val="center"/>
          </w:tcPr>
          <w:p w14:paraId="49910072" w14:textId="10D3334A"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4.230</w:t>
            </w:r>
          </w:p>
        </w:tc>
        <w:tc>
          <w:tcPr>
            <w:tcW w:w="1134" w:type="dxa"/>
            <w:vAlign w:val="center"/>
          </w:tcPr>
          <w:p w14:paraId="5ACAF552" w14:textId="2A408794" w:rsidR="008209F7" w:rsidRPr="00C413AC" w:rsidRDefault="008209F7" w:rsidP="008209F7">
            <w:pPr>
              <w:ind w:right="52"/>
              <w:jc w:val="right"/>
              <w:rPr>
                <w:sz w:val="18"/>
                <w:szCs w:val="16"/>
                <w:highlight w:val="yellow"/>
              </w:rPr>
            </w:pPr>
            <w:r>
              <w:rPr>
                <w:rFonts w:ascii="Arial" w:hAnsi="Arial" w:cs="Arial"/>
                <w:sz w:val="18"/>
                <w:szCs w:val="18"/>
              </w:rPr>
              <w:t>-</w:t>
            </w:r>
          </w:p>
        </w:tc>
        <w:tc>
          <w:tcPr>
            <w:tcW w:w="996" w:type="dxa"/>
            <w:vAlign w:val="center"/>
          </w:tcPr>
          <w:p w14:paraId="373237D0" w14:textId="30B2F336" w:rsidR="008209F7" w:rsidRPr="00C413AC" w:rsidRDefault="008209F7" w:rsidP="008209F7">
            <w:pPr>
              <w:ind w:right="52"/>
              <w:jc w:val="right"/>
              <w:rPr>
                <w:sz w:val="18"/>
                <w:szCs w:val="16"/>
                <w:highlight w:val="yellow"/>
              </w:rPr>
            </w:pPr>
            <w:r>
              <w:rPr>
                <w:rFonts w:ascii="Arial" w:hAnsi="Arial" w:cs="Arial"/>
                <w:sz w:val="18"/>
                <w:szCs w:val="18"/>
              </w:rPr>
              <w:t>-</w:t>
            </w:r>
          </w:p>
        </w:tc>
      </w:tr>
      <w:tr w:rsidR="008209F7" w:rsidRPr="00640653" w14:paraId="038D89BF" w14:textId="77777777" w:rsidTr="00E264DF">
        <w:trPr>
          <w:trHeight w:val="113"/>
        </w:trPr>
        <w:tc>
          <w:tcPr>
            <w:tcW w:w="4820" w:type="dxa"/>
            <w:shd w:val="clear" w:color="auto" w:fill="FFFFFF"/>
            <w:vAlign w:val="bottom"/>
          </w:tcPr>
          <w:p w14:paraId="70C7104B" w14:textId="77777777" w:rsidR="008209F7" w:rsidRPr="0009025E" w:rsidRDefault="008209F7" w:rsidP="008209F7">
            <w:pPr>
              <w:ind w:left="360"/>
              <w:rPr>
                <w:rFonts w:ascii="Arial" w:eastAsia="Arial Unicode MS" w:hAnsi="Arial" w:cs="Arial"/>
                <w:sz w:val="18"/>
                <w:szCs w:val="16"/>
              </w:rPr>
            </w:pPr>
            <w:r w:rsidRPr="0009025E">
              <w:rPr>
                <w:rFonts w:ascii="Arial" w:hAnsi="Arial" w:cs="Arial"/>
                <w:sz w:val="18"/>
                <w:szCs w:val="16"/>
              </w:rPr>
              <w:t>İşletme Kredileri</w:t>
            </w:r>
          </w:p>
        </w:tc>
        <w:tc>
          <w:tcPr>
            <w:tcW w:w="1134" w:type="dxa"/>
            <w:tcBorders>
              <w:top w:val="nil"/>
              <w:left w:val="nil"/>
              <w:bottom w:val="nil"/>
              <w:right w:val="nil"/>
            </w:tcBorders>
            <w:shd w:val="clear" w:color="auto" w:fill="auto"/>
            <w:vAlign w:val="center"/>
          </w:tcPr>
          <w:p w14:paraId="1FC8EEA8" w14:textId="302EE2CE"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89.570.062</w:t>
            </w:r>
          </w:p>
        </w:tc>
        <w:tc>
          <w:tcPr>
            <w:tcW w:w="1276" w:type="dxa"/>
            <w:vAlign w:val="center"/>
          </w:tcPr>
          <w:p w14:paraId="7A785B99" w14:textId="036FF1A6"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1.827.158</w:t>
            </w:r>
          </w:p>
        </w:tc>
        <w:tc>
          <w:tcPr>
            <w:tcW w:w="1134" w:type="dxa"/>
            <w:vAlign w:val="center"/>
          </w:tcPr>
          <w:p w14:paraId="765F021A" w14:textId="334EE080" w:rsidR="008209F7" w:rsidRPr="00C413AC" w:rsidRDefault="008209F7" w:rsidP="008209F7">
            <w:pPr>
              <w:ind w:right="52"/>
              <w:jc w:val="right"/>
              <w:rPr>
                <w:sz w:val="18"/>
                <w:szCs w:val="16"/>
                <w:highlight w:val="yellow"/>
              </w:rPr>
            </w:pPr>
            <w:r>
              <w:rPr>
                <w:rFonts w:ascii="Arial" w:hAnsi="Arial" w:cs="Arial"/>
                <w:sz w:val="18"/>
                <w:szCs w:val="18"/>
              </w:rPr>
              <w:t>-</w:t>
            </w:r>
          </w:p>
        </w:tc>
        <w:tc>
          <w:tcPr>
            <w:tcW w:w="996" w:type="dxa"/>
            <w:vAlign w:val="center"/>
          </w:tcPr>
          <w:p w14:paraId="35E093A9" w14:textId="5A3DAEA8" w:rsidR="008209F7" w:rsidRPr="00C413AC" w:rsidRDefault="008209F7" w:rsidP="008209F7">
            <w:pPr>
              <w:ind w:right="52"/>
              <w:jc w:val="right"/>
              <w:rPr>
                <w:sz w:val="18"/>
                <w:szCs w:val="16"/>
                <w:highlight w:val="yellow"/>
              </w:rPr>
            </w:pPr>
            <w:r>
              <w:rPr>
                <w:rFonts w:ascii="Arial" w:hAnsi="Arial" w:cs="Arial"/>
                <w:sz w:val="18"/>
                <w:szCs w:val="18"/>
              </w:rPr>
              <w:t>734.165</w:t>
            </w:r>
          </w:p>
        </w:tc>
      </w:tr>
      <w:tr w:rsidR="008209F7" w:rsidRPr="00640653" w14:paraId="10EA2C7C" w14:textId="77777777" w:rsidTr="00E264DF">
        <w:trPr>
          <w:trHeight w:val="113"/>
        </w:trPr>
        <w:tc>
          <w:tcPr>
            <w:tcW w:w="4820" w:type="dxa"/>
            <w:shd w:val="clear" w:color="auto" w:fill="FFFFFF"/>
            <w:vAlign w:val="bottom"/>
          </w:tcPr>
          <w:p w14:paraId="67EA2592" w14:textId="77777777" w:rsidR="008209F7" w:rsidRPr="0009025E" w:rsidRDefault="008209F7" w:rsidP="008209F7">
            <w:pPr>
              <w:ind w:left="360"/>
              <w:rPr>
                <w:rFonts w:ascii="Arial" w:hAnsi="Arial" w:cs="Arial"/>
                <w:sz w:val="18"/>
                <w:szCs w:val="16"/>
              </w:rPr>
            </w:pPr>
            <w:r w:rsidRPr="0009025E">
              <w:rPr>
                <w:rFonts w:ascii="Arial" w:hAnsi="Arial" w:cs="Arial"/>
                <w:sz w:val="18"/>
                <w:szCs w:val="16"/>
              </w:rPr>
              <w:t>Tüketici Kredileri</w:t>
            </w:r>
          </w:p>
        </w:tc>
        <w:tc>
          <w:tcPr>
            <w:tcW w:w="1134" w:type="dxa"/>
            <w:tcBorders>
              <w:top w:val="nil"/>
              <w:left w:val="nil"/>
              <w:bottom w:val="nil"/>
              <w:right w:val="nil"/>
            </w:tcBorders>
            <w:shd w:val="clear" w:color="auto" w:fill="auto"/>
            <w:vAlign w:val="center"/>
          </w:tcPr>
          <w:p w14:paraId="1CB0534B" w14:textId="55556B32"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9.989.771</w:t>
            </w:r>
          </w:p>
        </w:tc>
        <w:tc>
          <w:tcPr>
            <w:tcW w:w="1276" w:type="dxa"/>
            <w:vAlign w:val="center"/>
          </w:tcPr>
          <w:p w14:paraId="33782463" w14:textId="5E6B122F"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23.171</w:t>
            </w:r>
          </w:p>
        </w:tc>
        <w:tc>
          <w:tcPr>
            <w:tcW w:w="1134" w:type="dxa"/>
            <w:vAlign w:val="center"/>
          </w:tcPr>
          <w:p w14:paraId="2318B006" w14:textId="05A7AA20" w:rsidR="008209F7" w:rsidRPr="00C413AC" w:rsidRDefault="008209F7" w:rsidP="008209F7">
            <w:pPr>
              <w:ind w:right="52"/>
              <w:jc w:val="right"/>
              <w:rPr>
                <w:sz w:val="18"/>
                <w:szCs w:val="16"/>
                <w:highlight w:val="yellow"/>
              </w:rPr>
            </w:pPr>
            <w:r>
              <w:rPr>
                <w:rFonts w:ascii="Arial" w:hAnsi="Arial" w:cs="Arial"/>
                <w:sz w:val="18"/>
                <w:szCs w:val="18"/>
              </w:rPr>
              <w:t>-</w:t>
            </w:r>
          </w:p>
        </w:tc>
        <w:tc>
          <w:tcPr>
            <w:tcW w:w="996" w:type="dxa"/>
            <w:vAlign w:val="center"/>
          </w:tcPr>
          <w:p w14:paraId="0525A9A7" w14:textId="1A3DFF2B" w:rsidR="008209F7" w:rsidRPr="00C413AC" w:rsidRDefault="008209F7" w:rsidP="008209F7">
            <w:pPr>
              <w:ind w:right="52"/>
              <w:jc w:val="right"/>
              <w:rPr>
                <w:sz w:val="18"/>
                <w:szCs w:val="16"/>
                <w:highlight w:val="yellow"/>
              </w:rPr>
            </w:pPr>
            <w:r>
              <w:rPr>
                <w:rFonts w:ascii="Arial" w:hAnsi="Arial" w:cs="Arial"/>
                <w:sz w:val="18"/>
                <w:szCs w:val="18"/>
              </w:rPr>
              <w:t>-</w:t>
            </w:r>
          </w:p>
        </w:tc>
      </w:tr>
      <w:tr w:rsidR="008209F7" w:rsidRPr="00640653" w14:paraId="0915BACA" w14:textId="77777777" w:rsidTr="00E264DF">
        <w:trPr>
          <w:trHeight w:val="113"/>
        </w:trPr>
        <w:tc>
          <w:tcPr>
            <w:tcW w:w="4820" w:type="dxa"/>
            <w:shd w:val="clear" w:color="auto" w:fill="FFFFFF"/>
            <w:vAlign w:val="bottom"/>
          </w:tcPr>
          <w:p w14:paraId="02B94919" w14:textId="77777777" w:rsidR="008209F7" w:rsidRPr="0009025E" w:rsidRDefault="008209F7" w:rsidP="008209F7">
            <w:pPr>
              <w:ind w:left="360"/>
              <w:rPr>
                <w:rFonts w:ascii="Arial" w:hAnsi="Arial" w:cs="Arial"/>
                <w:sz w:val="18"/>
                <w:szCs w:val="16"/>
              </w:rPr>
            </w:pPr>
            <w:r w:rsidRPr="0009025E">
              <w:rPr>
                <w:rFonts w:ascii="Arial" w:hAnsi="Arial" w:cs="Arial"/>
                <w:sz w:val="18"/>
                <w:szCs w:val="16"/>
              </w:rPr>
              <w:t>Kredi Kartları</w:t>
            </w:r>
          </w:p>
        </w:tc>
        <w:tc>
          <w:tcPr>
            <w:tcW w:w="1134" w:type="dxa"/>
            <w:tcBorders>
              <w:top w:val="nil"/>
              <w:left w:val="nil"/>
              <w:bottom w:val="nil"/>
              <w:right w:val="nil"/>
            </w:tcBorders>
            <w:shd w:val="clear" w:color="auto" w:fill="auto"/>
            <w:vAlign w:val="center"/>
          </w:tcPr>
          <w:p w14:paraId="1935F277" w14:textId="6CD191F4"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347.003</w:t>
            </w:r>
          </w:p>
        </w:tc>
        <w:tc>
          <w:tcPr>
            <w:tcW w:w="1276" w:type="dxa"/>
            <w:vAlign w:val="center"/>
          </w:tcPr>
          <w:p w14:paraId="45A3836B" w14:textId="2DC7A8FF"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1.632</w:t>
            </w:r>
          </w:p>
        </w:tc>
        <w:tc>
          <w:tcPr>
            <w:tcW w:w="1134" w:type="dxa"/>
            <w:vAlign w:val="center"/>
          </w:tcPr>
          <w:p w14:paraId="2CF57597" w14:textId="3DAC61F9"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5FACF3E6" w14:textId="7C99CAC1"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r>
      <w:tr w:rsidR="008209F7" w:rsidRPr="00640653" w14:paraId="716E8101" w14:textId="77777777" w:rsidTr="00E264DF">
        <w:trPr>
          <w:trHeight w:val="113"/>
        </w:trPr>
        <w:tc>
          <w:tcPr>
            <w:tcW w:w="4820" w:type="dxa"/>
            <w:shd w:val="clear" w:color="auto" w:fill="FFFFFF"/>
            <w:vAlign w:val="bottom"/>
          </w:tcPr>
          <w:p w14:paraId="21AB9101" w14:textId="77777777" w:rsidR="008209F7" w:rsidRPr="0009025E" w:rsidRDefault="008209F7" w:rsidP="008209F7">
            <w:pPr>
              <w:ind w:left="360"/>
              <w:rPr>
                <w:rFonts w:ascii="Arial" w:hAnsi="Arial" w:cs="Arial"/>
                <w:sz w:val="18"/>
                <w:szCs w:val="16"/>
              </w:rPr>
            </w:pPr>
            <w:r w:rsidRPr="0009025E">
              <w:rPr>
                <w:rFonts w:ascii="Arial" w:hAnsi="Arial" w:cs="Arial"/>
                <w:sz w:val="18"/>
                <w:szCs w:val="16"/>
              </w:rPr>
              <w:t>Mali Kesime Verilen Krediler</w:t>
            </w:r>
          </w:p>
        </w:tc>
        <w:tc>
          <w:tcPr>
            <w:tcW w:w="1134" w:type="dxa"/>
            <w:tcBorders>
              <w:top w:val="nil"/>
              <w:left w:val="nil"/>
              <w:bottom w:val="nil"/>
              <w:right w:val="nil"/>
            </w:tcBorders>
            <w:shd w:val="clear" w:color="auto" w:fill="auto"/>
            <w:vAlign w:val="center"/>
          </w:tcPr>
          <w:p w14:paraId="4DE6A0FD" w14:textId="45743FA9"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4.046.322</w:t>
            </w:r>
          </w:p>
        </w:tc>
        <w:tc>
          <w:tcPr>
            <w:tcW w:w="1276" w:type="dxa"/>
            <w:vAlign w:val="center"/>
          </w:tcPr>
          <w:p w14:paraId="23BAEAA5" w14:textId="7ECF3AF0"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54C88286" w14:textId="166663DF"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B442C91" w14:textId="603C1225"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r>
      <w:tr w:rsidR="008209F7" w:rsidRPr="00640653" w14:paraId="5A77DC88" w14:textId="77777777" w:rsidTr="00E264DF">
        <w:trPr>
          <w:trHeight w:val="113"/>
        </w:trPr>
        <w:tc>
          <w:tcPr>
            <w:tcW w:w="4820" w:type="dxa"/>
            <w:shd w:val="clear" w:color="auto" w:fill="FFFFFF"/>
            <w:vAlign w:val="bottom"/>
          </w:tcPr>
          <w:p w14:paraId="3757E465" w14:textId="77777777" w:rsidR="008209F7" w:rsidRPr="0009025E" w:rsidRDefault="008209F7" w:rsidP="008209F7">
            <w:pPr>
              <w:ind w:left="360"/>
              <w:rPr>
                <w:rFonts w:ascii="Arial" w:hAnsi="Arial" w:cs="Arial"/>
                <w:sz w:val="18"/>
                <w:szCs w:val="16"/>
              </w:rPr>
            </w:pPr>
            <w:r w:rsidRPr="0009025E">
              <w:rPr>
                <w:rFonts w:ascii="Arial" w:hAnsi="Arial" w:cs="Arial"/>
                <w:sz w:val="18"/>
                <w:szCs w:val="16"/>
              </w:rPr>
              <w:t>Diğer (*)</w:t>
            </w:r>
          </w:p>
        </w:tc>
        <w:tc>
          <w:tcPr>
            <w:tcW w:w="1134" w:type="dxa"/>
            <w:tcBorders>
              <w:top w:val="nil"/>
              <w:left w:val="nil"/>
              <w:bottom w:val="nil"/>
              <w:right w:val="nil"/>
            </w:tcBorders>
            <w:shd w:val="clear" w:color="auto" w:fill="auto"/>
            <w:vAlign w:val="center"/>
          </w:tcPr>
          <w:p w14:paraId="41E1D939" w14:textId="06C1BA96"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17.470.205</w:t>
            </w:r>
          </w:p>
        </w:tc>
        <w:tc>
          <w:tcPr>
            <w:tcW w:w="1276" w:type="dxa"/>
            <w:vAlign w:val="center"/>
          </w:tcPr>
          <w:p w14:paraId="10573414" w14:textId="47BE79AA" w:rsidR="008209F7" w:rsidRPr="00C413AC" w:rsidRDefault="008209F7" w:rsidP="008209F7">
            <w:pPr>
              <w:ind w:right="52"/>
              <w:jc w:val="right"/>
              <w:rPr>
                <w:rFonts w:ascii="Arial" w:hAnsi="Arial" w:cs="Arial"/>
                <w:bCs/>
                <w:color w:val="000000"/>
                <w:sz w:val="18"/>
                <w:szCs w:val="16"/>
                <w:highlight w:val="yellow"/>
              </w:rPr>
            </w:pPr>
            <w:r>
              <w:rPr>
                <w:rFonts w:ascii="Arial" w:hAnsi="Arial" w:cs="Arial"/>
                <w:sz w:val="18"/>
                <w:szCs w:val="18"/>
              </w:rPr>
              <w:t>59.644</w:t>
            </w:r>
          </w:p>
        </w:tc>
        <w:tc>
          <w:tcPr>
            <w:tcW w:w="1134" w:type="dxa"/>
            <w:vAlign w:val="center"/>
          </w:tcPr>
          <w:p w14:paraId="7C75AAF8" w14:textId="652C9144"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492CE5C7" w14:textId="6834710E" w:rsidR="008209F7" w:rsidRPr="00C413AC" w:rsidRDefault="008209F7" w:rsidP="008209F7">
            <w:pPr>
              <w:ind w:right="52"/>
              <w:jc w:val="right"/>
              <w:rPr>
                <w:rFonts w:ascii="Arial" w:hAnsi="Arial" w:cs="Arial"/>
                <w:sz w:val="18"/>
                <w:szCs w:val="16"/>
                <w:highlight w:val="yellow"/>
              </w:rPr>
            </w:pPr>
            <w:r>
              <w:rPr>
                <w:rFonts w:ascii="Arial" w:hAnsi="Arial" w:cs="Arial"/>
                <w:sz w:val="18"/>
                <w:szCs w:val="18"/>
              </w:rPr>
              <w:t>3.610</w:t>
            </w:r>
          </w:p>
        </w:tc>
      </w:tr>
      <w:tr w:rsidR="008209F7" w:rsidRPr="00640653"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8209F7" w:rsidRPr="00640653" w:rsidRDefault="008209F7" w:rsidP="008209F7">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8209F7" w:rsidRPr="008861B0" w:rsidRDefault="008209F7" w:rsidP="008209F7">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8209F7" w:rsidRPr="008861B0" w:rsidRDefault="008209F7" w:rsidP="008209F7">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209F7" w:rsidRPr="008861B0" w:rsidRDefault="008209F7" w:rsidP="008209F7">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8209F7" w:rsidRPr="008861B0" w:rsidRDefault="008209F7" w:rsidP="008209F7">
            <w:pPr>
              <w:ind w:right="52"/>
              <w:jc w:val="right"/>
              <w:rPr>
                <w:rFonts w:ascii="Arial" w:hAnsi="Arial" w:cs="Arial"/>
                <w:b/>
                <w:bCs/>
                <w:sz w:val="16"/>
                <w:szCs w:val="16"/>
                <w:highlight w:val="yellow"/>
              </w:rPr>
            </w:pPr>
          </w:p>
        </w:tc>
      </w:tr>
      <w:tr w:rsidR="008209F7" w:rsidRPr="00640653" w14:paraId="6DF7FAA1" w14:textId="77777777" w:rsidTr="00E264DF">
        <w:trPr>
          <w:trHeight w:val="222"/>
        </w:trPr>
        <w:tc>
          <w:tcPr>
            <w:tcW w:w="4820" w:type="dxa"/>
            <w:tcBorders>
              <w:top w:val="single" w:sz="4" w:space="0" w:color="auto"/>
              <w:bottom w:val="double" w:sz="4" w:space="0" w:color="auto"/>
            </w:tcBorders>
            <w:shd w:val="clear" w:color="auto" w:fill="FFFFFF"/>
            <w:vAlign w:val="center"/>
          </w:tcPr>
          <w:p w14:paraId="5BCBD1B3" w14:textId="77777777" w:rsidR="008209F7" w:rsidRPr="00640653" w:rsidRDefault="008209F7" w:rsidP="008209F7">
            <w:pPr>
              <w:ind w:right="52"/>
              <w:rPr>
                <w:rFonts w:ascii="Arial" w:hAnsi="Arial" w:cs="Arial"/>
                <w:b/>
                <w:sz w:val="16"/>
                <w:szCs w:val="16"/>
              </w:rPr>
            </w:pPr>
            <w:r w:rsidRPr="00640653">
              <w:rPr>
                <w:rFonts w:ascii="Arial" w:hAnsi="Arial" w:cs="Arial"/>
                <w:b/>
                <w:sz w:val="16"/>
                <w:szCs w:val="16"/>
              </w:rPr>
              <w:t>Toplam</w:t>
            </w:r>
          </w:p>
        </w:tc>
        <w:tc>
          <w:tcPr>
            <w:tcW w:w="1134" w:type="dxa"/>
            <w:tcBorders>
              <w:top w:val="single" w:sz="4" w:space="0" w:color="auto"/>
              <w:bottom w:val="double" w:sz="4" w:space="0" w:color="auto"/>
            </w:tcBorders>
            <w:vAlign w:val="center"/>
          </w:tcPr>
          <w:p w14:paraId="3538A8A1" w14:textId="0511B47D" w:rsidR="008209F7" w:rsidRPr="00863AE1" w:rsidRDefault="008209F7" w:rsidP="008209F7">
            <w:pPr>
              <w:ind w:right="52"/>
              <w:jc w:val="right"/>
              <w:rPr>
                <w:rFonts w:ascii="Arial" w:hAnsi="Arial" w:cs="Arial"/>
                <w:b/>
                <w:sz w:val="18"/>
                <w:szCs w:val="16"/>
                <w:highlight w:val="yellow"/>
              </w:rPr>
            </w:pPr>
            <w:r>
              <w:rPr>
                <w:rFonts w:ascii="Arial" w:hAnsi="Arial" w:cs="Arial"/>
                <w:b/>
                <w:bCs/>
                <w:sz w:val="16"/>
                <w:szCs w:val="16"/>
              </w:rPr>
              <w:t>132.877.540</w:t>
            </w:r>
          </w:p>
        </w:tc>
        <w:tc>
          <w:tcPr>
            <w:tcW w:w="1276" w:type="dxa"/>
            <w:tcBorders>
              <w:top w:val="single" w:sz="4" w:space="0" w:color="auto"/>
              <w:bottom w:val="double" w:sz="4" w:space="0" w:color="auto"/>
            </w:tcBorders>
            <w:vAlign w:val="center"/>
          </w:tcPr>
          <w:p w14:paraId="59A9F1D8" w14:textId="7A44CE49" w:rsidR="008209F7" w:rsidRPr="00863AE1" w:rsidRDefault="008209F7" w:rsidP="008209F7">
            <w:pPr>
              <w:ind w:right="52"/>
              <w:jc w:val="right"/>
              <w:rPr>
                <w:rFonts w:ascii="Arial" w:hAnsi="Arial" w:cs="Arial"/>
                <w:b/>
                <w:sz w:val="18"/>
                <w:szCs w:val="16"/>
                <w:highlight w:val="yellow"/>
              </w:rPr>
            </w:pPr>
            <w:r>
              <w:rPr>
                <w:rFonts w:ascii="Arial" w:hAnsi="Arial" w:cs="Arial"/>
                <w:b/>
                <w:bCs/>
                <w:sz w:val="16"/>
                <w:szCs w:val="16"/>
              </w:rPr>
              <w:t>1.915.835</w:t>
            </w:r>
          </w:p>
        </w:tc>
        <w:tc>
          <w:tcPr>
            <w:tcW w:w="1134" w:type="dxa"/>
            <w:tcBorders>
              <w:top w:val="single" w:sz="4" w:space="0" w:color="auto"/>
              <w:bottom w:val="double" w:sz="4" w:space="0" w:color="auto"/>
            </w:tcBorders>
            <w:vAlign w:val="center"/>
          </w:tcPr>
          <w:p w14:paraId="67AFBEA3" w14:textId="7F87EE16" w:rsidR="008209F7" w:rsidRPr="00863AE1" w:rsidRDefault="008209F7" w:rsidP="008209F7">
            <w:pPr>
              <w:ind w:right="52"/>
              <w:jc w:val="right"/>
              <w:rPr>
                <w:b/>
                <w:sz w:val="18"/>
                <w:highlight w:val="yellow"/>
              </w:rPr>
            </w:pPr>
            <w:r>
              <w:rPr>
                <w:rFonts w:ascii="Arial" w:hAnsi="Arial" w:cs="Arial"/>
                <w:b/>
                <w:bCs/>
                <w:sz w:val="16"/>
                <w:szCs w:val="16"/>
              </w:rPr>
              <w:t>-</w:t>
            </w:r>
          </w:p>
        </w:tc>
        <w:tc>
          <w:tcPr>
            <w:tcW w:w="996" w:type="dxa"/>
            <w:tcBorders>
              <w:top w:val="single" w:sz="4" w:space="0" w:color="auto"/>
              <w:bottom w:val="double" w:sz="4" w:space="0" w:color="auto"/>
            </w:tcBorders>
            <w:vAlign w:val="center"/>
          </w:tcPr>
          <w:p w14:paraId="5C3164E1" w14:textId="6A8F6049" w:rsidR="008209F7" w:rsidRPr="00863AE1" w:rsidRDefault="008209F7" w:rsidP="008209F7">
            <w:pPr>
              <w:ind w:right="52"/>
              <w:jc w:val="right"/>
              <w:rPr>
                <w:b/>
                <w:sz w:val="18"/>
                <w:highlight w:val="yellow"/>
              </w:rPr>
            </w:pPr>
            <w:r>
              <w:rPr>
                <w:rFonts w:ascii="Arial" w:hAnsi="Arial" w:cs="Arial"/>
                <w:b/>
                <w:bCs/>
                <w:sz w:val="16"/>
                <w:szCs w:val="16"/>
              </w:rPr>
              <w:t>737.775</w:t>
            </w:r>
          </w:p>
        </w:tc>
      </w:tr>
      <w:bookmarkEnd w:id="23"/>
      <w:bookmarkEnd w:id="24"/>
      <w:bookmarkEnd w:id="25"/>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7D84B6F" w14:textId="649AF6D5" w:rsidR="003335BD" w:rsidRDefault="00CB44A4" w:rsidP="00E264DF">
      <w:pPr>
        <w:tabs>
          <w:tab w:val="left" w:pos="9356"/>
        </w:tabs>
        <w:autoSpaceDE w:val="0"/>
        <w:autoSpaceDN w:val="0"/>
        <w:adjustRightInd w:val="0"/>
        <w:ind w:left="426" w:right="-1" w:hanging="426"/>
        <w:jc w:val="both"/>
        <w:rPr>
          <w:rFonts w:ascii="Arial" w:hAnsi="Arial" w:cs="Arial"/>
          <w:b/>
          <w:sz w:val="20"/>
          <w:szCs w:val="20"/>
        </w:rPr>
      </w:pPr>
      <w:r w:rsidRPr="0022349B">
        <w:rPr>
          <w:rFonts w:ascii="Arial" w:hAnsi="Arial" w:cs="Arial"/>
          <w:sz w:val="16"/>
          <w:szCs w:val="16"/>
        </w:rPr>
        <w:t>(*)</w:t>
      </w:r>
      <w:r w:rsidRPr="0022349B">
        <w:rPr>
          <w:rFonts w:ascii="Arial" w:hAnsi="Arial" w:cs="Arial"/>
          <w:sz w:val="16"/>
          <w:szCs w:val="16"/>
        </w:rPr>
        <w:tab/>
      </w:r>
      <w:r w:rsidR="00E264DF" w:rsidRPr="002B6F0D">
        <w:rPr>
          <w:rFonts w:ascii="Arial" w:hAnsi="Arial" w:cs="Arial"/>
          <w:sz w:val="14"/>
          <w:szCs w:val="14"/>
        </w:rPr>
        <w:t xml:space="preserve">Diğer, taksitli ticari krediler </w:t>
      </w:r>
      <w:r w:rsidR="008209F7" w:rsidRPr="003C2962">
        <w:rPr>
          <w:rFonts w:ascii="Arial" w:hAnsi="Arial" w:cs="Arial"/>
          <w:sz w:val="14"/>
          <w:szCs w:val="14"/>
        </w:rPr>
        <w:t>(11.071.282 TL)</w:t>
      </w:r>
      <w:r w:rsidR="00E264DF" w:rsidRPr="002B6F0D">
        <w:rPr>
          <w:rFonts w:ascii="Arial" w:hAnsi="Arial" w:cs="Arial"/>
          <w:sz w:val="14"/>
          <w:szCs w:val="14"/>
        </w:rPr>
        <w:t>, diğer yatırım kredilerinden (</w:t>
      </w:r>
      <w:r w:rsidR="008209F7">
        <w:rPr>
          <w:rFonts w:ascii="Arial" w:hAnsi="Arial" w:cs="Arial"/>
          <w:sz w:val="14"/>
          <w:szCs w:val="14"/>
        </w:rPr>
        <w:t>2.737</w:t>
      </w:r>
      <w:r w:rsidR="00E264DF" w:rsidRPr="002B6F0D">
        <w:rPr>
          <w:rFonts w:ascii="Arial" w:hAnsi="Arial" w:cs="Arial"/>
          <w:sz w:val="14"/>
          <w:szCs w:val="14"/>
        </w:rPr>
        <w:t>.</w:t>
      </w:r>
      <w:r w:rsidR="008209F7">
        <w:rPr>
          <w:rFonts w:ascii="Arial" w:hAnsi="Arial" w:cs="Arial"/>
          <w:sz w:val="14"/>
          <w:szCs w:val="14"/>
        </w:rPr>
        <w:t>621</w:t>
      </w:r>
      <w:r w:rsidR="00E264DF" w:rsidRPr="002B6F0D">
        <w:rPr>
          <w:rFonts w:ascii="Arial" w:hAnsi="Arial" w:cs="Arial"/>
          <w:sz w:val="14"/>
          <w:szCs w:val="14"/>
        </w:rPr>
        <w:t xml:space="preserve"> TL), mali kesime verilen krediler hariç yurtdışı krediler (</w:t>
      </w:r>
      <w:r w:rsidR="008209F7" w:rsidRPr="003C2962">
        <w:rPr>
          <w:rFonts w:ascii="Arial" w:hAnsi="Arial" w:cs="Arial"/>
          <w:sz w:val="14"/>
          <w:szCs w:val="14"/>
        </w:rPr>
        <w:t xml:space="preserve">3.567.919 </w:t>
      </w:r>
      <w:r w:rsidR="00E264DF" w:rsidRPr="002B6F0D">
        <w:rPr>
          <w:rFonts w:ascii="Arial" w:hAnsi="Arial" w:cs="Arial"/>
          <w:sz w:val="14"/>
          <w:szCs w:val="14"/>
        </w:rPr>
        <w:t>TL), kar zarar ortaklığı yatırımları (</w:t>
      </w:r>
      <w:r w:rsidR="00E264DF">
        <w:rPr>
          <w:rFonts w:ascii="Arial" w:hAnsi="Arial" w:cs="Arial"/>
          <w:sz w:val="14"/>
          <w:szCs w:val="14"/>
        </w:rPr>
        <w:t>94</w:t>
      </w:r>
      <w:r w:rsidR="00E264DF" w:rsidRPr="002B6F0D">
        <w:rPr>
          <w:rFonts w:ascii="Arial" w:hAnsi="Arial" w:cs="Arial"/>
          <w:sz w:val="14"/>
          <w:szCs w:val="14"/>
        </w:rPr>
        <w:t>.</w:t>
      </w:r>
      <w:r w:rsidR="00E264DF">
        <w:rPr>
          <w:rFonts w:ascii="Arial" w:hAnsi="Arial" w:cs="Arial"/>
          <w:sz w:val="14"/>
          <w:szCs w:val="14"/>
        </w:rPr>
        <w:t>747</w:t>
      </w:r>
      <w:r w:rsidR="00E264DF" w:rsidRPr="002B6F0D">
        <w:rPr>
          <w:rFonts w:ascii="Arial" w:hAnsi="Arial" w:cs="Arial"/>
          <w:sz w:val="14"/>
          <w:szCs w:val="14"/>
        </w:rPr>
        <w:t xml:space="preserve"> TL),  müşteri adına menkul değer alım kredileri (</w:t>
      </w:r>
      <w:r w:rsidR="008209F7" w:rsidRPr="003C2962">
        <w:rPr>
          <w:rFonts w:ascii="Arial" w:hAnsi="Arial" w:cs="Arial"/>
          <w:sz w:val="14"/>
          <w:szCs w:val="14"/>
        </w:rPr>
        <w:t>39.348</w:t>
      </w:r>
      <w:r w:rsidR="008209F7">
        <w:rPr>
          <w:rFonts w:ascii="Arial" w:hAnsi="Arial" w:cs="Arial"/>
          <w:sz w:val="14"/>
          <w:szCs w:val="14"/>
        </w:rPr>
        <w:t xml:space="preserve"> </w:t>
      </w:r>
      <w:r w:rsidR="00E264DF" w:rsidRPr="002B6F0D">
        <w:rPr>
          <w:rFonts w:ascii="Arial" w:hAnsi="Arial" w:cs="Arial"/>
          <w:sz w:val="14"/>
          <w:szCs w:val="14"/>
        </w:rPr>
        <w:t>TL), diğer kredilerden (</w:t>
      </w:r>
      <w:r w:rsidR="00D34375" w:rsidRPr="003C2962">
        <w:rPr>
          <w:rFonts w:ascii="Arial" w:hAnsi="Arial" w:cs="Arial"/>
          <w:sz w:val="14"/>
          <w:szCs w:val="14"/>
        </w:rPr>
        <w:t>22.542</w:t>
      </w:r>
      <w:r w:rsidR="00D34375">
        <w:rPr>
          <w:rFonts w:ascii="Arial" w:hAnsi="Arial" w:cs="Arial"/>
          <w:sz w:val="14"/>
          <w:szCs w:val="14"/>
        </w:rPr>
        <w:t xml:space="preserve"> </w:t>
      </w:r>
      <w:r w:rsidR="00E264DF" w:rsidRPr="002B6F0D">
        <w:rPr>
          <w:rFonts w:ascii="Arial" w:hAnsi="Arial" w:cs="Arial"/>
          <w:sz w:val="14"/>
          <w:szCs w:val="14"/>
        </w:rPr>
        <w:t>TL) oluşmaktadır.</w:t>
      </w:r>
    </w:p>
    <w:p w14:paraId="412FEB09" w14:textId="77777777" w:rsidR="00CB44A4" w:rsidRPr="00E264DF" w:rsidRDefault="00CB44A4" w:rsidP="00045996">
      <w:pPr>
        <w:tabs>
          <w:tab w:val="left" w:pos="9356"/>
        </w:tabs>
        <w:autoSpaceDE w:val="0"/>
        <w:autoSpaceDN w:val="0"/>
        <w:adjustRightInd w:val="0"/>
        <w:ind w:left="284" w:right="-1" w:hanging="284"/>
        <w:jc w:val="both"/>
        <w:rPr>
          <w:rFonts w:ascii="Arial" w:hAnsi="Arial" w:cs="Arial"/>
          <w:sz w:val="20"/>
          <w:szCs w:val="20"/>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w:t>
      </w:r>
      <w:r w:rsidRPr="004D44AD">
        <w:rPr>
          <w:rFonts w:ascii="Arial" w:hAnsi="Arial" w:cs="Arial"/>
          <w:sz w:val="18"/>
          <w:szCs w:val="20"/>
        </w:rPr>
        <w:t>Diğer krediler içinde yer alan yurtdışı krediler içindeki tüketici kredilerinin detayı aşağıdaki tablodaki gibidir:</w:t>
      </w:r>
      <w:r w:rsidRPr="004D44AD">
        <w:rPr>
          <w:rFonts w:ascii="Arial" w:hAnsi="Arial" w:cs="Arial"/>
          <w:b/>
          <w:sz w:val="18"/>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D34375" w:rsidRPr="001E4FAA" w14:paraId="3383DE5F" w14:textId="77777777" w:rsidTr="00D34375">
        <w:trPr>
          <w:trHeight w:val="225"/>
        </w:trPr>
        <w:tc>
          <w:tcPr>
            <w:tcW w:w="4860" w:type="dxa"/>
            <w:shd w:val="clear" w:color="000000" w:fill="FFFFFF"/>
            <w:noWrap/>
            <w:vAlign w:val="bottom"/>
            <w:hideMark/>
          </w:tcPr>
          <w:p w14:paraId="47C6A6FA" w14:textId="77777777" w:rsidR="00D34375" w:rsidRPr="0009025E" w:rsidRDefault="00D34375" w:rsidP="00D34375">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vAlign w:val="bottom"/>
            <w:hideMark/>
          </w:tcPr>
          <w:p w14:paraId="2B00A4EB" w14:textId="2AA0B0AD" w:rsidR="00D34375" w:rsidRPr="0009025E" w:rsidRDefault="00D34375" w:rsidP="00D34375">
            <w:pPr>
              <w:jc w:val="right"/>
              <w:rPr>
                <w:rFonts w:ascii="Arial" w:hAnsi="Arial" w:cs="Arial"/>
                <w:sz w:val="18"/>
                <w:szCs w:val="16"/>
              </w:rPr>
            </w:pPr>
            <w:r w:rsidRPr="00316D43">
              <w:rPr>
                <w:rFonts w:ascii="Arial" w:hAnsi="Arial" w:cs="Arial"/>
                <w:sz w:val="18"/>
                <w:szCs w:val="18"/>
              </w:rPr>
              <w:t xml:space="preserve">                26.629   </w:t>
            </w:r>
          </w:p>
        </w:tc>
        <w:tc>
          <w:tcPr>
            <w:tcW w:w="2101" w:type="dxa"/>
            <w:shd w:val="clear" w:color="auto" w:fill="auto"/>
            <w:noWrap/>
            <w:vAlign w:val="center"/>
            <w:hideMark/>
          </w:tcPr>
          <w:p w14:paraId="52C3904E" w14:textId="77777777" w:rsidR="00D34375" w:rsidRPr="0009025E" w:rsidRDefault="00D34375" w:rsidP="00D34375">
            <w:pPr>
              <w:jc w:val="right"/>
              <w:rPr>
                <w:rFonts w:ascii="Arial" w:hAnsi="Arial" w:cs="Arial"/>
                <w:sz w:val="18"/>
                <w:szCs w:val="16"/>
              </w:rPr>
            </w:pPr>
            <w:r w:rsidRPr="0009025E">
              <w:rPr>
                <w:rFonts w:ascii="Arial" w:hAnsi="Arial" w:cs="Arial"/>
                <w:color w:val="000000"/>
                <w:sz w:val="18"/>
                <w:szCs w:val="16"/>
              </w:rPr>
              <w:t>-</w:t>
            </w:r>
          </w:p>
        </w:tc>
      </w:tr>
      <w:tr w:rsidR="00D34375" w:rsidRPr="001E4FAA" w14:paraId="4310A51A" w14:textId="77777777" w:rsidTr="00D34375">
        <w:trPr>
          <w:trHeight w:val="225"/>
        </w:trPr>
        <w:tc>
          <w:tcPr>
            <w:tcW w:w="4860" w:type="dxa"/>
            <w:shd w:val="clear" w:color="000000" w:fill="FFFFFF"/>
            <w:noWrap/>
            <w:vAlign w:val="bottom"/>
          </w:tcPr>
          <w:p w14:paraId="64F6BAC6" w14:textId="77777777" w:rsidR="00D34375" w:rsidRPr="0009025E" w:rsidRDefault="00D34375" w:rsidP="00D34375">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vAlign w:val="bottom"/>
          </w:tcPr>
          <w:p w14:paraId="68683D15" w14:textId="22318154" w:rsidR="00D34375" w:rsidRPr="0009025E" w:rsidRDefault="00D34375" w:rsidP="00D34375">
            <w:pPr>
              <w:jc w:val="right"/>
              <w:rPr>
                <w:rFonts w:ascii="Arial" w:hAnsi="Arial" w:cs="Arial"/>
                <w:color w:val="000000"/>
                <w:sz w:val="18"/>
                <w:szCs w:val="16"/>
              </w:rPr>
            </w:pPr>
            <w:r w:rsidRPr="00316D43">
              <w:rPr>
                <w:rFonts w:ascii="Arial" w:hAnsi="Arial" w:cs="Arial"/>
                <w:sz w:val="18"/>
                <w:szCs w:val="18"/>
              </w:rPr>
              <w:t xml:space="preserve">                  1.515   </w:t>
            </w:r>
          </w:p>
        </w:tc>
        <w:tc>
          <w:tcPr>
            <w:tcW w:w="2101" w:type="dxa"/>
            <w:shd w:val="clear" w:color="auto" w:fill="auto"/>
            <w:noWrap/>
            <w:vAlign w:val="center"/>
          </w:tcPr>
          <w:p w14:paraId="01FC31D7" w14:textId="77777777" w:rsidR="00D34375" w:rsidRPr="0009025E" w:rsidRDefault="00D34375" w:rsidP="00D34375">
            <w:pPr>
              <w:jc w:val="right"/>
              <w:rPr>
                <w:rFonts w:ascii="Arial" w:hAnsi="Arial" w:cs="Arial"/>
                <w:color w:val="000000"/>
                <w:sz w:val="18"/>
                <w:szCs w:val="16"/>
              </w:rPr>
            </w:pPr>
            <w:r w:rsidRPr="0009025E">
              <w:rPr>
                <w:rFonts w:ascii="Arial" w:hAnsi="Arial" w:cs="Arial"/>
                <w:color w:val="000000"/>
                <w:sz w:val="18"/>
                <w:szCs w:val="16"/>
              </w:rPr>
              <w:t>-</w:t>
            </w:r>
          </w:p>
        </w:tc>
      </w:tr>
      <w:tr w:rsidR="00D34375" w:rsidRPr="00EE74CB" w14:paraId="737533E9" w14:textId="77777777" w:rsidTr="00D34375">
        <w:trPr>
          <w:trHeight w:val="225"/>
        </w:trPr>
        <w:tc>
          <w:tcPr>
            <w:tcW w:w="4860" w:type="dxa"/>
            <w:shd w:val="clear" w:color="000000" w:fill="FFFFFF"/>
            <w:noWrap/>
            <w:vAlign w:val="bottom"/>
            <w:hideMark/>
          </w:tcPr>
          <w:p w14:paraId="709A9F6D" w14:textId="77777777" w:rsidR="00D34375" w:rsidRPr="0009025E" w:rsidRDefault="00D34375" w:rsidP="00D34375">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vAlign w:val="bottom"/>
            <w:hideMark/>
          </w:tcPr>
          <w:p w14:paraId="76E3064A" w14:textId="5C644121" w:rsidR="00D34375" w:rsidRPr="0009025E" w:rsidRDefault="00D34375" w:rsidP="00D34375">
            <w:pPr>
              <w:jc w:val="right"/>
              <w:rPr>
                <w:rFonts w:ascii="Arial" w:hAnsi="Arial" w:cs="Arial"/>
                <w:sz w:val="18"/>
                <w:szCs w:val="16"/>
              </w:rPr>
            </w:pPr>
            <w:r w:rsidRPr="00316D43">
              <w:rPr>
                <w:rFonts w:ascii="Arial" w:hAnsi="Arial" w:cs="Arial"/>
                <w:sz w:val="18"/>
                <w:szCs w:val="18"/>
              </w:rPr>
              <w:t xml:space="preserve">                     300   </w:t>
            </w:r>
          </w:p>
        </w:tc>
        <w:tc>
          <w:tcPr>
            <w:tcW w:w="2101" w:type="dxa"/>
            <w:shd w:val="clear" w:color="auto" w:fill="auto"/>
            <w:noWrap/>
            <w:vAlign w:val="center"/>
            <w:hideMark/>
          </w:tcPr>
          <w:p w14:paraId="7E754216" w14:textId="77777777" w:rsidR="00D34375" w:rsidRPr="0009025E" w:rsidRDefault="00D34375" w:rsidP="00D34375">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45ECD7F" w14:textId="21D0D704" w:rsidR="00822439" w:rsidRDefault="00E11C50" w:rsidP="00822439">
      <w:pPr>
        <w:tabs>
          <w:tab w:val="left" w:pos="9355"/>
        </w:tabs>
        <w:jc w:val="both"/>
        <w:rPr>
          <w:rFonts w:ascii="Arial" w:hAnsi="Arial" w:cs="Arial"/>
          <w:bCs/>
          <w:iCs/>
          <w:sz w:val="20"/>
          <w:szCs w:val="20"/>
        </w:rPr>
      </w:pPr>
      <w:r>
        <w:rPr>
          <w:rFonts w:ascii="Arial" w:hAnsi="Arial" w:cs="Arial"/>
          <w:bCs/>
          <w:iCs/>
          <w:sz w:val="20"/>
          <w:szCs w:val="20"/>
        </w:rPr>
        <w:t xml:space="preserve">Grup’un </w:t>
      </w:r>
      <w:r w:rsidR="00822439">
        <w:rPr>
          <w:rFonts w:ascii="Arial" w:hAnsi="Arial" w:cs="Arial"/>
          <w:bCs/>
          <w:iCs/>
          <w:sz w:val="20"/>
          <w:szCs w:val="20"/>
        </w:rPr>
        <w:t>kâ</w:t>
      </w:r>
      <w:r w:rsidR="00822439" w:rsidRPr="00532DE6">
        <w:rPr>
          <w:rFonts w:ascii="Arial" w:hAnsi="Arial" w:cs="Arial"/>
          <w:bCs/>
          <w:iCs/>
          <w:sz w:val="20"/>
          <w:szCs w:val="20"/>
        </w:rPr>
        <w:t xml:space="preserve">r zarar ortaklığı yatırımı projeleri </w:t>
      </w:r>
      <w:r w:rsidR="00822439">
        <w:rPr>
          <w:rFonts w:ascii="Arial" w:hAnsi="Arial" w:cs="Arial"/>
          <w:bCs/>
          <w:iCs/>
          <w:sz w:val="20"/>
          <w:szCs w:val="20"/>
        </w:rPr>
        <w:t>(</w:t>
      </w:r>
      <w:proofErr w:type="spellStart"/>
      <w:r w:rsidR="00822439">
        <w:rPr>
          <w:rFonts w:ascii="Arial" w:hAnsi="Arial" w:cs="Arial"/>
          <w:bCs/>
          <w:iCs/>
          <w:sz w:val="20"/>
          <w:szCs w:val="20"/>
        </w:rPr>
        <w:t>müşareke</w:t>
      </w:r>
      <w:proofErr w:type="spellEnd"/>
      <w:r w:rsidR="00822439">
        <w:rPr>
          <w:rFonts w:ascii="Arial" w:hAnsi="Arial" w:cs="Arial"/>
          <w:bCs/>
          <w:iCs/>
          <w:sz w:val="20"/>
          <w:szCs w:val="20"/>
        </w:rPr>
        <w:t xml:space="preserve"> ortaklığı finansman yöntemi) bakiyesi krediler hesabı altında takip </w:t>
      </w:r>
      <w:r w:rsidR="00822439" w:rsidRPr="004D44AD">
        <w:rPr>
          <w:rFonts w:ascii="Arial" w:hAnsi="Arial" w:cs="Arial"/>
          <w:bCs/>
          <w:iCs/>
          <w:sz w:val="20"/>
          <w:szCs w:val="20"/>
        </w:rPr>
        <w:t>edilmektedir ve 3</w:t>
      </w:r>
      <w:r w:rsidR="00612E18">
        <w:rPr>
          <w:rFonts w:ascii="Arial" w:hAnsi="Arial" w:cs="Arial"/>
          <w:bCs/>
          <w:iCs/>
          <w:sz w:val="20"/>
          <w:szCs w:val="20"/>
        </w:rPr>
        <w:t>0</w:t>
      </w:r>
      <w:r w:rsidR="00822439" w:rsidRPr="004D44AD">
        <w:rPr>
          <w:rFonts w:ascii="Arial" w:hAnsi="Arial" w:cs="Arial"/>
          <w:bCs/>
          <w:iCs/>
          <w:sz w:val="20"/>
          <w:szCs w:val="20"/>
        </w:rPr>
        <w:t xml:space="preserve"> </w:t>
      </w:r>
      <w:r w:rsidR="00612E18">
        <w:rPr>
          <w:rFonts w:ascii="Arial" w:hAnsi="Arial" w:cs="Arial"/>
          <w:bCs/>
          <w:iCs/>
          <w:sz w:val="20"/>
          <w:szCs w:val="20"/>
        </w:rPr>
        <w:t>Haziran</w:t>
      </w:r>
      <w:r w:rsidR="00822439" w:rsidRPr="004D44AD">
        <w:rPr>
          <w:rFonts w:ascii="Arial" w:hAnsi="Arial" w:cs="Arial"/>
          <w:bCs/>
          <w:iCs/>
          <w:sz w:val="20"/>
          <w:szCs w:val="20"/>
        </w:rPr>
        <w:t xml:space="preserve"> </w:t>
      </w:r>
      <w:r w:rsidR="006612A0" w:rsidRPr="004D44AD">
        <w:rPr>
          <w:rFonts w:ascii="Arial" w:hAnsi="Arial" w:cs="Arial"/>
          <w:bCs/>
          <w:iCs/>
          <w:sz w:val="20"/>
          <w:szCs w:val="20"/>
        </w:rPr>
        <w:t>202</w:t>
      </w:r>
      <w:r w:rsidR="00E264DF">
        <w:rPr>
          <w:rFonts w:ascii="Arial" w:hAnsi="Arial" w:cs="Arial"/>
          <w:bCs/>
          <w:iCs/>
          <w:sz w:val="20"/>
          <w:szCs w:val="20"/>
        </w:rPr>
        <w:t>3</w:t>
      </w:r>
      <w:r w:rsidR="006612A0" w:rsidRPr="004D44AD">
        <w:rPr>
          <w:rFonts w:ascii="Arial" w:hAnsi="Arial" w:cs="Arial"/>
          <w:bCs/>
          <w:iCs/>
          <w:sz w:val="20"/>
          <w:szCs w:val="20"/>
        </w:rPr>
        <w:t xml:space="preserve"> </w:t>
      </w:r>
      <w:r w:rsidR="00822439" w:rsidRPr="004D44AD">
        <w:rPr>
          <w:rFonts w:ascii="Arial" w:hAnsi="Arial" w:cs="Arial"/>
          <w:bCs/>
          <w:iCs/>
          <w:sz w:val="20"/>
          <w:szCs w:val="20"/>
        </w:rPr>
        <w:t xml:space="preserve">tarihi itibarıyla </w:t>
      </w:r>
      <w:r w:rsidR="004D44AD" w:rsidRPr="004D44AD">
        <w:rPr>
          <w:rFonts w:ascii="Arial" w:hAnsi="Arial" w:cs="Arial"/>
          <w:bCs/>
          <w:iCs/>
          <w:sz w:val="20"/>
          <w:szCs w:val="20"/>
        </w:rPr>
        <w:t>9</w:t>
      </w:r>
      <w:r w:rsidR="00E264DF">
        <w:rPr>
          <w:rFonts w:ascii="Arial" w:hAnsi="Arial" w:cs="Arial"/>
          <w:bCs/>
          <w:iCs/>
          <w:sz w:val="20"/>
          <w:szCs w:val="20"/>
        </w:rPr>
        <w:t>4</w:t>
      </w:r>
      <w:r w:rsidR="00822439" w:rsidRPr="004D44AD">
        <w:rPr>
          <w:rFonts w:ascii="Arial" w:hAnsi="Arial" w:cs="Arial"/>
          <w:bCs/>
          <w:iCs/>
          <w:sz w:val="20"/>
          <w:szCs w:val="20"/>
        </w:rPr>
        <w:t>.</w:t>
      </w:r>
      <w:r w:rsidR="00E264DF">
        <w:rPr>
          <w:rFonts w:ascii="Arial" w:hAnsi="Arial" w:cs="Arial"/>
          <w:bCs/>
          <w:iCs/>
          <w:sz w:val="20"/>
          <w:szCs w:val="20"/>
        </w:rPr>
        <w:t>747</w:t>
      </w:r>
      <w:r w:rsidR="00822439" w:rsidRPr="004D44AD">
        <w:rPr>
          <w:rFonts w:ascii="Arial" w:hAnsi="Arial" w:cs="Arial"/>
          <w:bCs/>
          <w:iCs/>
          <w:sz w:val="20"/>
          <w:szCs w:val="20"/>
        </w:rPr>
        <w:t xml:space="preserve"> TL bakiyeden</w:t>
      </w:r>
      <w:r w:rsidR="00822439">
        <w:rPr>
          <w:rFonts w:ascii="Arial" w:hAnsi="Arial" w:cs="Arial"/>
          <w:bCs/>
          <w:iCs/>
          <w:sz w:val="20"/>
          <w:szCs w:val="20"/>
        </w:rPr>
        <w:t xml:space="preserve"> oluşmaktadır. </w:t>
      </w:r>
      <w:r>
        <w:rPr>
          <w:rFonts w:ascii="Arial" w:hAnsi="Arial" w:cs="Arial"/>
          <w:bCs/>
          <w:iCs/>
          <w:sz w:val="20"/>
          <w:szCs w:val="20"/>
        </w:rPr>
        <w:t xml:space="preserve">Grup’un </w:t>
      </w:r>
      <w:r w:rsidR="00822439">
        <w:rPr>
          <w:rFonts w:ascii="Arial" w:hAnsi="Arial" w:cs="Arial"/>
          <w:bCs/>
          <w:iCs/>
          <w:sz w:val="20"/>
          <w:szCs w:val="20"/>
        </w:rPr>
        <w:t xml:space="preserve">bu kapsamdaki kredileri sabit </w:t>
      </w:r>
      <w:proofErr w:type="spellStart"/>
      <w:r w:rsidR="00822439">
        <w:rPr>
          <w:rFonts w:ascii="Arial" w:hAnsi="Arial" w:cs="Arial"/>
          <w:bCs/>
          <w:iCs/>
          <w:sz w:val="20"/>
          <w:szCs w:val="20"/>
        </w:rPr>
        <w:t>müşareke</w:t>
      </w:r>
      <w:proofErr w:type="spellEnd"/>
      <w:r w:rsidR="00822439">
        <w:rPr>
          <w:rFonts w:ascii="Arial" w:hAnsi="Arial" w:cs="Arial"/>
          <w:bCs/>
          <w:iCs/>
          <w:sz w:val="20"/>
          <w:szCs w:val="20"/>
        </w:rPr>
        <w:t xml:space="preserve"> finansman kredileridir ve </w:t>
      </w:r>
      <w:r w:rsidR="00822439" w:rsidRPr="0033028F">
        <w:rPr>
          <w:rFonts w:ascii="Arial" w:hAnsi="Arial" w:cs="Arial"/>
          <w:bCs/>
          <w:iCs/>
          <w:sz w:val="20"/>
          <w:szCs w:val="20"/>
        </w:rPr>
        <w:t xml:space="preserve">Faizsiz Finans Muhasebe Standardı 4: </w:t>
      </w:r>
      <w:proofErr w:type="spellStart"/>
      <w:r w:rsidR="00822439" w:rsidRPr="0033028F">
        <w:rPr>
          <w:rFonts w:ascii="Arial" w:hAnsi="Arial" w:cs="Arial"/>
          <w:bCs/>
          <w:iCs/>
          <w:sz w:val="20"/>
          <w:szCs w:val="20"/>
        </w:rPr>
        <w:t>Müşareke</w:t>
      </w:r>
      <w:proofErr w:type="spellEnd"/>
      <w:r w:rsidR="00822439" w:rsidRPr="0033028F">
        <w:rPr>
          <w:rFonts w:ascii="Arial" w:hAnsi="Arial" w:cs="Arial"/>
          <w:bCs/>
          <w:iCs/>
          <w:sz w:val="20"/>
          <w:szCs w:val="20"/>
        </w:rPr>
        <w:t xml:space="preserve"> Finansmanı “FFMS 4” Madde 2/3/1’e uygun olarak </w:t>
      </w:r>
      <w:proofErr w:type="spellStart"/>
      <w:r w:rsidR="00822439" w:rsidRPr="0033028F">
        <w:rPr>
          <w:rFonts w:ascii="Arial" w:hAnsi="Arial" w:cs="Arial"/>
          <w:bCs/>
          <w:iCs/>
          <w:sz w:val="20"/>
          <w:szCs w:val="20"/>
        </w:rPr>
        <w:t>olarak</w:t>
      </w:r>
      <w:proofErr w:type="spellEnd"/>
      <w:r w:rsidR="00822439" w:rsidRPr="0033028F">
        <w:rPr>
          <w:rFonts w:ascii="Arial" w:hAnsi="Arial" w:cs="Arial"/>
          <w:bCs/>
          <w:iCs/>
          <w:sz w:val="20"/>
          <w:szCs w:val="20"/>
        </w:rPr>
        <w:t xml:space="preserve"> tarihi maliyeti üzerinden muhasebeleştirmiştir.</w:t>
      </w:r>
    </w:p>
    <w:p w14:paraId="2383E9A5" w14:textId="5F76DA25" w:rsidR="008E054B" w:rsidRDefault="008E054B"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43793862" w14:textId="070990C6" w:rsidR="00E264DF" w:rsidRDefault="00E264DF" w:rsidP="007C46F0">
      <w:pPr>
        <w:tabs>
          <w:tab w:val="left" w:pos="3828"/>
        </w:tabs>
        <w:rPr>
          <w:rFonts w:ascii="Arial" w:hAnsi="Arial" w:cs="Arial"/>
          <w:b/>
          <w:sz w:val="20"/>
          <w:szCs w:val="20"/>
        </w:rPr>
      </w:pPr>
    </w:p>
    <w:p w14:paraId="1503C151" w14:textId="64E34272" w:rsidR="00E264DF" w:rsidRDefault="00E264DF" w:rsidP="007C46F0">
      <w:pPr>
        <w:tabs>
          <w:tab w:val="left" w:pos="3828"/>
        </w:tabs>
        <w:rPr>
          <w:rFonts w:ascii="Arial" w:hAnsi="Arial" w:cs="Arial"/>
          <w:b/>
          <w:sz w:val="20"/>
          <w:szCs w:val="20"/>
        </w:rPr>
      </w:pPr>
    </w:p>
    <w:p w14:paraId="7D78EE58" w14:textId="378E1045" w:rsidR="00E264DF" w:rsidRDefault="00E264DF" w:rsidP="007C46F0">
      <w:pPr>
        <w:tabs>
          <w:tab w:val="left" w:pos="3828"/>
        </w:tabs>
        <w:rPr>
          <w:rFonts w:ascii="Arial" w:hAnsi="Arial" w:cs="Arial"/>
          <w:b/>
          <w:sz w:val="20"/>
          <w:szCs w:val="20"/>
        </w:rPr>
      </w:pPr>
    </w:p>
    <w:p w14:paraId="60130699" w14:textId="77777777" w:rsidR="007D0502" w:rsidRDefault="007D0502" w:rsidP="007C46F0">
      <w:pPr>
        <w:tabs>
          <w:tab w:val="left" w:pos="3828"/>
        </w:tabs>
        <w:rPr>
          <w:rFonts w:ascii="Arial" w:hAnsi="Arial" w:cs="Arial"/>
          <w:b/>
          <w:sz w:val="20"/>
          <w:szCs w:val="20"/>
        </w:rPr>
      </w:pPr>
    </w:p>
    <w:p w14:paraId="5FBFB44A" w14:textId="2A693945" w:rsidR="00E264DF" w:rsidRDefault="00E264DF" w:rsidP="007C46F0">
      <w:pPr>
        <w:tabs>
          <w:tab w:val="left" w:pos="3828"/>
        </w:tabs>
        <w:rPr>
          <w:rFonts w:ascii="Arial" w:hAnsi="Arial" w:cs="Arial"/>
          <w:b/>
          <w:sz w:val="20"/>
          <w:szCs w:val="20"/>
        </w:rPr>
      </w:pPr>
    </w:p>
    <w:p w14:paraId="093F92A1" w14:textId="77777777" w:rsidR="00E264DF" w:rsidRPr="007C46F0"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469" w:type="dxa"/>
        <w:tblLayout w:type="fixed"/>
        <w:tblCellMar>
          <w:left w:w="0" w:type="dxa"/>
          <w:right w:w="0" w:type="dxa"/>
        </w:tblCellMar>
        <w:tblLook w:val="0000" w:firstRow="0" w:lastRow="0" w:firstColumn="0" w:lastColumn="0" w:noHBand="0" w:noVBand="0"/>
      </w:tblPr>
      <w:tblGrid>
        <w:gridCol w:w="5103"/>
        <w:gridCol w:w="1134"/>
        <w:gridCol w:w="1106"/>
        <w:gridCol w:w="1134"/>
        <w:gridCol w:w="992"/>
      </w:tblGrid>
      <w:tr w:rsidR="00645669" w:rsidRPr="00E264DF" w14:paraId="3EC943F9" w14:textId="77777777" w:rsidTr="00E264DF">
        <w:trPr>
          <w:trHeight w:val="113"/>
        </w:trPr>
        <w:tc>
          <w:tcPr>
            <w:tcW w:w="5103" w:type="dxa"/>
            <w:vMerge w:val="restart"/>
            <w:tcBorders>
              <w:top w:val="single" w:sz="4" w:space="0" w:color="auto"/>
            </w:tcBorders>
            <w:shd w:val="clear" w:color="auto" w:fill="FFFFFF"/>
            <w:vAlign w:val="center"/>
          </w:tcPr>
          <w:p w14:paraId="3668191B" w14:textId="77777777" w:rsidR="00645669" w:rsidRPr="00E264DF" w:rsidRDefault="00645669" w:rsidP="00AD0AC9">
            <w:pPr>
              <w:jc w:val="center"/>
              <w:rPr>
                <w:rFonts w:ascii="Arial" w:eastAsia="Arial Unicode MS" w:hAnsi="Arial" w:cs="Arial"/>
                <w:b/>
                <w:sz w:val="18"/>
                <w:szCs w:val="18"/>
              </w:rPr>
            </w:pPr>
            <w:r w:rsidRPr="00E264DF">
              <w:rPr>
                <w:rFonts w:ascii="Arial" w:eastAsia="Arial Unicode MS" w:hAnsi="Arial" w:cs="Arial"/>
                <w:b/>
                <w:sz w:val="18"/>
                <w:szCs w:val="18"/>
              </w:rPr>
              <w:t>Nakdi Krediler</w:t>
            </w:r>
          </w:p>
          <w:p w14:paraId="5297F002" w14:textId="77777777" w:rsidR="00645669" w:rsidRPr="00E264DF" w:rsidRDefault="00645669" w:rsidP="00AD0AC9">
            <w:pPr>
              <w:jc w:val="center"/>
              <w:rPr>
                <w:rFonts w:ascii="Arial" w:eastAsia="Arial Unicode MS" w:hAnsi="Arial" w:cs="Arial"/>
                <w:sz w:val="18"/>
                <w:szCs w:val="18"/>
              </w:rPr>
            </w:pPr>
            <w:r w:rsidRPr="00E264DF">
              <w:rPr>
                <w:rFonts w:ascii="Arial" w:eastAsia="Arial Unicode MS" w:hAnsi="Arial" w:cs="Arial"/>
                <w:b/>
                <w:sz w:val="18"/>
                <w:szCs w:val="18"/>
              </w:rPr>
              <w:t>(Önceki Dönem)</w:t>
            </w:r>
          </w:p>
        </w:tc>
        <w:tc>
          <w:tcPr>
            <w:tcW w:w="1134" w:type="dxa"/>
            <w:vMerge w:val="restart"/>
            <w:tcBorders>
              <w:top w:val="single" w:sz="4" w:space="0" w:color="auto"/>
            </w:tcBorders>
            <w:shd w:val="clear" w:color="auto" w:fill="FFFFFF"/>
            <w:vAlign w:val="center"/>
          </w:tcPr>
          <w:p w14:paraId="29DF5658" w14:textId="77777777" w:rsidR="00645669" w:rsidRPr="00E264DF" w:rsidRDefault="00645669" w:rsidP="00AD0AC9">
            <w:pPr>
              <w:ind w:right="144"/>
              <w:jc w:val="center"/>
              <w:rPr>
                <w:rFonts w:ascii="Arial" w:hAnsi="Arial" w:cs="Arial"/>
                <w:iCs/>
                <w:sz w:val="18"/>
                <w:szCs w:val="18"/>
              </w:rPr>
            </w:pPr>
            <w:r w:rsidRPr="00E264DF">
              <w:rPr>
                <w:rFonts w:ascii="Arial" w:hAnsi="Arial" w:cs="Arial"/>
                <w:iCs/>
                <w:sz w:val="18"/>
                <w:szCs w:val="18"/>
              </w:rPr>
              <w:t xml:space="preserve"> </w:t>
            </w:r>
          </w:p>
          <w:p w14:paraId="78002ABC" w14:textId="77777777" w:rsidR="00645669" w:rsidRPr="00E264DF" w:rsidRDefault="00645669" w:rsidP="00AD0AC9">
            <w:pPr>
              <w:ind w:right="144"/>
              <w:jc w:val="right"/>
              <w:rPr>
                <w:rFonts w:ascii="Arial" w:hAnsi="Arial" w:cs="Arial"/>
                <w:iCs/>
                <w:sz w:val="18"/>
                <w:szCs w:val="18"/>
              </w:rPr>
            </w:pPr>
            <w:r w:rsidRPr="00E264DF">
              <w:rPr>
                <w:rFonts w:ascii="Arial" w:hAnsi="Arial" w:cs="Arial"/>
                <w:sz w:val="18"/>
                <w:szCs w:val="18"/>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E264DF" w:rsidRDefault="00645669" w:rsidP="00AD0AC9">
            <w:pPr>
              <w:ind w:right="144"/>
              <w:jc w:val="center"/>
              <w:rPr>
                <w:rFonts w:ascii="Arial" w:eastAsia="Arial Unicode MS" w:hAnsi="Arial" w:cs="Arial"/>
                <w:sz w:val="18"/>
                <w:szCs w:val="18"/>
              </w:rPr>
            </w:pPr>
            <w:r w:rsidRPr="00E264DF">
              <w:rPr>
                <w:rFonts w:ascii="Arial" w:hAnsi="Arial" w:cs="Arial"/>
                <w:iCs/>
                <w:sz w:val="18"/>
                <w:szCs w:val="18"/>
              </w:rPr>
              <w:t>Yakın İzlemedeki Krediler</w:t>
            </w:r>
          </w:p>
        </w:tc>
      </w:tr>
      <w:tr w:rsidR="00645669" w:rsidRPr="00E264DF" w14:paraId="3606BE23" w14:textId="77777777" w:rsidTr="00E264DF">
        <w:trPr>
          <w:trHeight w:val="113"/>
        </w:trPr>
        <w:tc>
          <w:tcPr>
            <w:tcW w:w="5103" w:type="dxa"/>
            <w:vMerge/>
            <w:shd w:val="clear" w:color="auto" w:fill="FFFFFF"/>
            <w:vAlign w:val="center"/>
          </w:tcPr>
          <w:p w14:paraId="4A418BB6" w14:textId="77777777" w:rsidR="00645669" w:rsidRPr="00E264D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4F99A04E" w14:textId="77777777" w:rsidR="00645669" w:rsidRPr="00E264DF" w:rsidRDefault="00645669" w:rsidP="00AD0AC9">
            <w:pPr>
              <w:ind w:right="144"/>
              <w:jc w:val="right"/>
              <w:rPr>
                <w:rFonts w:ascii="Arial" w:hAnsi="Arial" w:cs="Arial"/>
                <w:iCs/>
                <w:sz w:val="18"/>
                <w:szCs w:val="18"/>
              </w:rPr>
            </w:pPr>
          </w:p>
        </w:tc>
        <w:tc>
          <w:tcPr>
            <w:tcW w:w="1106" w:type="dxa"/>
            <w:vMerge w:val="restart"/>
            <w:tcBorders>
              <w:top w:val="single" w:sz="4" w:space="0" w:color="auto"/>
            </w:tcBorders>
            <w:shd w:val="clear" w:color="auto" w:fill="FFFFFF"/>
            <w:vAlign w:val="center"/>
          </w:tcPr>
          <w:p w14:paraId="53A7AC59" w14:textId="77777777" w:rsidR="00645669" w:rsidRPr="00E264DF" w:rsidRDefault="00645669" w:rsidP="00AD0AC9">
            <w:pPr>
              <w:ind w:right="144"/>
              <w:jc w:val="center"/>
              <w:rPr>
                <w:rFonts w:ascii="Arial" w:hAnsi="Arial" w:cs="Arial"/>
                <w:iCs/>
                <w:sz w:val="18"/>
                <w:szCs w:val="18"/>
              </w:rPr>
            </w:pPr>
          </w:p>
          <w:p w14:paraId="628BAE44" w14:textId="77777777" w:rsidR="00645669" w:rsidRPr="00E264DF" w:rsidRDefault="00645669" w:rsidP="00645669">
            <w:pPr>
              <w:ind w:right="144"/>
              <w:jc w:val="right"/>
              <w:rPr>
                <w:rFonts w:ascii="Arial" w:hAnsi="Arial" w:cs="Arial"/>
                <w:iCs/>
                <w:sz w:val="18"/>
                <w:szCs w:val="18"/>
              </w:rPr>
            </w:pPr>
            <w:r w:rsidRPr="00E264DF">
              <w:rPr>
                <w:rFonts w:ascii="Arial" w:hAnsi="Arial" w:cs="Arial"/>
                <w:sz w:val="18"/>
                <w:szCs w:val="18"/>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E264DF" w:rsidRDefault="00645669" w:rsidP="00AD0AC9">
            <w:pPr>
              <w:ind w:right="144"/>
              <w:jc w:val="center"/>
              <w:rPr>
                <w:rFonts w:ascii="Arial" w:eastAsia="Arial Unicode MS" w:hAnsi="Arial" w:cs="Arial"/>
                <w:sz w:val="18"/>
                <w:szCs w:val="18"/>
              </w:rPr>
            </w:pPr>
          </w:p>
          <w:p w14:paraId="3422CC5C" w14:textId="77777777" w:rsidR="00645669" w:rsidRPr="00E264DF" w:rsidRDefault="00645669" w:rsidP="00AD0AC9">
            <w:pPr>
              <w:ind w:right="144"/>
              <w:jc w:val="center"/>
              <w:rPr>
                <w:rFonts w:ascii="Arial" w:eastAsia="Arial Unicode MS" w:hAnsi="Arial" w:cs="Arial"/>
                <w:sz w:val="18"/>
                <w:szCs w:val="18"/>
              </w:rPr>
            </w:pPr>
            <w:r w:rsidRPr="00E264DF">
              <w:rPr>
                <w:rFonts w:ascii="Arial" w:eastAsia="Arial Unicode MS" w:hAnsi="Arial" w:cs="Arial"/>
                <w:sz w:val="18"/>
                <w:szCs w:val="18"/>
              </w:rPr>
              <w:t xml:space="preserve">   Yeniden Yapılandırılanlar</w:t>
            </w:r>
          </w:p>
        </w:tc>
      </w:tr>
      <w:tr w:rsidR="00645669" w:rsidRPr="00E264DF" w14:paraId="7979E378" w14:textId="77777777" w:rsidTr="00E264DF">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E264D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4831FB1F" w14:textId="77777777" w:rsidR="00645669" w:rsidRPr="00E264DF" w:rsidRDefault="00645669" w:rsidP="00AD0AC9">
            <w:pPr>
              <w:ind w:right="144"/>
              <w:jc w:val="right"/>
              <w:rPr>
                <w:rFonts w:ascii="Arial" w:hAnsi="Arial" w:cs="Arial"/>
                <w:sz w:val="18"/>
                <w:szCs w:val="18"/>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E264DF" w:rsidRDefault="00645669" w:rsidP="00AD0AC9">
            <w:pPr>
              <w:ind w:right="144"/>
              <w:jc w:val="center"/>
              <w:rPr>
                <w:rFonts w:ascii="Arial" w:hAnsi="Arial" w:cs="Arial"/>
                <w:sz w:val="18"/>
                <w:szCs w:val="18"/>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Yeniden finansman</w:t>
            </w:r>
          </w:p>
        </w:tc>
      </w:tr>
      <w:tr w:rsidR="00645669" w:rsidRPr="00E264DF" w14:paraId="41A6E965" w14:textId="77777777" w:rsidTr="00E264DF">
        <w:trPr>
          <w:trHeight w:val="60"/>
        </w:trPr>
        <w:tc>
          <w:tcPr>
            <w:tcW w:w="5103" w:type="dxa"/>
            <w:tcBorders>
              <w:top w:val="single" w:sz="4" w:space="0" w:color="auto"/>
            </w:tcBorders>
            <w:shd w:val="clear" w:color="auto" w:fill="FFFFFF"/>
            <w:vAlign w:val="center"/>
          </w:tcPr>
          <w:p w14:paraId="5418690E" w14:textId="77777777" w:rsidR="00645669" w:rsidRPr="00E264DF" w:rsidRDefault="00645669" w:rsidP="00AD0AC9">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14:paraId="47831EAB" w14:textId="77777777" w:rsidR="00645669" w:rsidRPr="00E264DF" w:rsidRDefault="00645669" w:rsidP="00AD0AC9">
            <w:pPr>
              <w:ind w:right="144"/>
              <w:jc w:val="right"/>
              <w:rPr>
                <w:rFonts w:ascii="Arial" w:hAnsi="Arial" w:cs="Arial"/>
                <w:sz w:val="18"/>
                <w:szCs w:val="18"/>
              </w:rPr>
            </w:pPr>
          </w:p>
        </w:tc>
        <w:tc>
          <w:tcPr>
            <w:tcW w:w="1106" w:type="dxa"/>
            <w:tcBorders>
              <w:top w:val="single" w:sz="4" w:space="0" w:color="auto"/>
            </w:tcBorders>
            <w:shd w:val="clear" w:color="auto" w:fill="FFFFFF"/>
          </w:tcPr>
          <w:p w14:paraId="0C3C6522" w14:textId="77777777" w:rsidR="00645669" w:rsidRPr="00E264D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0400891F" w14:textId="77777777" w:rsidR="00645669" w:rsidRPr="00E264DF" w:rsidRDefault="00645669" w:rsidP="00AD0AC9">
            <w:pPr>
              <w:ind w:right="144"/>
              <w:jc w:val="right"/>
              <w:rPr>
                <w:rFonts w:ascii="Arial" w:hAnsi="Arial" w:cs="Arial"/>
                <w:sz w:val="18"/>
                <w:szCs w:val="18"/>
              </w:rPr>
            </w:pPr>
          </w:p>
        </w:tc>
        <w:tc>
          <w:tcPr>
            <w:tcW w:w="992" w:type="dxa"/>
            <w:tcBorders>
              <w:top w:val="single" w:sz="4" w:space="0" w:color="auto"/>
            </w:tcBorders>
            <w:shd w:val="clear" w:color="auto" w:fill="FFFFFF"/>
          </w:tcPr>
          <w:p w14:paraId="23990D7B" w14:textId="77777777" w:rsidR="00645669" w:rsidRPr="00E264DF" w:rsidRDefault="00645669" w:rsidP="00AD0AC9">
            <w:pPr>
              <w:ind w:right="144"/>
              <w:jc w:val="right"/>
              <w:rPr>
                <w:rFonts w:ascii="Arial" w:hAnsi="Arial" w:cs="Arial"/>
                <w:sz w:val="18"/>
                <w:szCs w:val="18"/>
              </w:rPr>
            </w:pPr>
          </w:p>
        </w:tc>
      </w:tr>
      <w:tr w:rsidR="00202C80" w:rsidRPr="00E264DF" w14:paraId="08E63C78" w14:textId="77777777" w:rsidTr="00E264DF">
        <w:trPr>
          <w:trHeight w:val="113"/>
        </w:trPr>
        <w:tc>
          <w:tcPr>
            <w:tcW w:w="5103" w:type="dxa"/>
            <w:shd w:val="clear" w:color="auto" w:fill="FFFFFF"/>
            <w:vAlign w:val="bottom"/>
          </w:tcPr>
          <w:p w14:paraId="3B54ACFF" w14:textId="77777777" w:rsidR="00202C80" w:rsidRPr="00E264DF" w:rsidRDefault="00202C80" w:rsidP="00202C80">
            <w:pPr>
              <w:jc w:val="both"/>
              <w:rPr>
                <w:rFonts w:ascii="Arial" w:eastAsia="Arial Unicode MS" w:hAnsi="Arial" w:cs="Arial"/>
                <w:b/>
                <w:sz w:val="18"/>
                <w:szCs w:val="18"/>
              </w:rPr>
            </w:pPr>
            <w:r w:rsidRPr="00E264DF">
              <w:rPr>
                <w:rFonts w:ascii="Arial" w:hAnsi="Arial" w:cs="Arial"/>
                <w:b/>
                <w:sz w:val="18"/>
                <w:szCs w:val="18"/>
              </w:rPr>
              <w:t>Krediler</w:t>
            </w:r>
          </w:p>
        </w:tc>
        <w:tc>
          <w:tcPr>
            <w:tcW w:w="1134" w:type="dxa"/>
            <w:tcBorders>
              <w:top w:val="nil"/>
              <w:left w:val="nil"/>
              <w:bottom w:val="nil"/>
              <w:right w:val="nil"/>
            </w:tcBorders>
            <w:shd w:val="clear" w:color="auto" w:fill="auto"/>
            <w:vAlign w:val="center"/>
          </w:tcPr>
          <w:p w14:paraId="3A7D7C4B" w14:textId="4EAF0129" w:rsidR="00202C80" w:rsidRPr="00E264DF" w:rsidRDefault="00202C80" w:rsidP="00202C80">
            <w:pPr>
              <w:ind w:right="52"/>
              <w:jc w:val="right"/>
              <w:rPr>
                <w:rFonts w:ascii="Arial" w:hAnsi="Arial" w:cs="Arial"/>
                <w:b/>
                <w:bCs/>
                <w:color w:val="000000"/>
                <w:sz w:val="18"/>
                <w:szCs w:val="18"/>
              </w:rPr>
            </w:pPr>
          </w:p>
        </w:tc>
        <w:tc>
          <w:tcPr>
            <w:tcW w:w="1106" w:type="dxa"/>
            <w:shd w:val="clear" w:color="auto" w:fill="FFFFFF"/>
            <w:vAlign w:val="center"/>
          </w:tcPr>
          <w:p w14:paraId="7B1611EC" w14:textId="10B6C4F7" w:rsidR="00202C80" w:rsidRPr="00E264DF" w:rsidRDefault="00202C80" w:rsidP="00202C80">
            <w:pPr>
              <w:ind w:right="52"/>
              <w:jc w:val="right"/>
              <w:rPr>
                <w:rFonts w:ascii="Arial" w:hAnsi="Arial" w:cs="Arial"/>
                <w:b/>
                <w:bCs/>
                <w:color w:val="000000"/>
                <w:sz w:val="18"/>
                <w:szCs w:val="18"/>
              </w:rPr>
            </w:pPr>
          </w:p>
        </w:tc>
        <w:tc>
          <w:tcPr>
            <w:tcW w:w="1134" w:type="dxa"/>
            <w:shd w:val="clear" w:color="auto" w:fill="FFFFFF"/>
            <w:vAlign w:val="center"/>
          </w:tcPr>
          <w:p w14:paraId="18BA9248" w14:textId="36B31EF1" w:rsidR="00202C80" w:rsidRPr="00E264DF" w:rsidRDefault="00202C80" w:rsidP="00202C80">
            <w:pPr>
              <w:ind w:right="52"/>
              <w:jc w:val="right"/>
              <w:rPr>
                <w:rFonts w:ascii="Arial" w:hAnsi="Arial" w:cs="Arial"/>
                <w:b/>
                <w:sz w:val="18"/>
                <w:szCs w:val="18"/>
              </w:rPr>
            </w:pPr>
          </w:p>
        </w:tc>
        <w:tc>
          <w:tcPr>
            <w:tcW w:w="992" w:type="dxa"/>
            <w:shd w:val="clear" w:color="auto" w:fill="FFFFFF"/>
            <w:vAlign w:val="center"/>
          </w:tcPr>
          <w:p w14:paraId="488A9E43" w14:textId="5B14594F" w:rsidR="00202C80" w:rsidRPr="00E264DF" w:rsidRDefault="00202C80" w:rsidP="00202C80">
            <w:pPr>
              <w:ind w:right="52"/>
              <w:jc w:val="right"/>
              <w:rPr>
                <w:b/>
                <w:sz w:val="18"/>
                <w:szCs w:val="18"/>
              </w:rPr>
            </w:pPr>
          </w:p>
        </w:tc>
      </w:tr>
      <w:tr w:rsidR="00E264DF" w:rsidRPr="00E264DF" w14:paraId="5CA64A8C" w14:textId="77777777" w:rsidTr="00E264DF">
        <w:trPr>
          <w:trHeight w:val="113"/>
        </w:trPr>
        <w:tc>
          <w:tcPr>
            <w:tcW w:w="5103" w:type="dxa"/>
            <w:shd w:val="clear" w:color="auto" w:fill="FFFFFF"/>
            <w:vAlign w:val="bottom"/>
          </w:tcPr>
          <w:p w14:paraId="03AA900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41650F00" w14:textId="523D2E69"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217.125</w:t>
            </w:r>
          </w:p>
        </w:tc>
        <w:tc>
          <w:tcPr>
            <w:tcW w:w="1106" w:type="dxa"/>
            <w:vAlign w:val="center"/>
          </w:tcPr>
          <w:p w14:paraId="5CFD4964" w14:textId="440A993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287</w:t>
            </w:r>
          </w:p>
        </w:tc>
        <w:tc>
          <w:tcPr>
            <w:tcW w:w="1134" w:type="dxa"/>
            <w:vAlign w:val="center"/>
          </w:tcPr>
          <w:p w14:paraId="7BF56BB9" w14:textId="545F11E6"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113295B7" w14:textId="2115FCC0"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55CBD425" w14:textId="77777777" w:rsidTr="00E264DF">
        <w:trPr>
          <w:trHeight w:val="113"/>
        </w:trPr>
        <w:tc>
          <w:tcPr>
            <w:tcW w:w="5103" w:type="dxa"/>
            <w:shd w:val="clear" w:color="auto" w:fill="FFFFFF"/>
            <w:vAlign w:val="bottom"/>
          </w:tcPr>
          <w:p w14:paraId="7286B81F"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3552603E" w14:textId="5CA75A0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9.910.717</w:t>
            </w:r>
          </w:p>
        </w:tc>
        <w:tc>
          <w:tcPr>
            <w:tcW w:w="1106" w:type="dxa"/>
            <w:vAlign w:val="center"/>
          </w:tcPr>
          <w:p w14:paraId="3443026A" w14:textId="5328FE1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1.252</w:t>
            </w:r>
          </w:p>
        </w:tc>
        <w:tc>
          <w:tcPr>
            <w:tcW w:w="1134" w:type="dxa"/>
            <w:vAlign w:val="center"/>
          </w:tcPr>
          <w:p w14:paraId="09C078D3" w14:textId="62976614"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37E7E1BD" w14:textId="1862ECDD"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03DAE9BB" w14:textId="77777777" w:rsidTr="00E264DF">
        <w:trPr>
          <w:trHeight w:val="113"/>
        </w:trPr>
        <w:tc>
          <w:tcPr>
            <w:tcW w:w="5103" w:type="dxa"/>
            <w:shd w:val="clear" w:color="auto" w:fill="FFFFFF"/>
            <w:vAlign w:val="bottom"/>
          </w:tcPr>
          <w:p w14:paraId="07966A09"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306E7F89" w14:textId="0C6B449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76.344.997</w:t>
            </w:r>
          </w:p>
        </w:tc>
        <w:tc>
          <w:tcPr>
            <w:tcW w:w="1106" w:type="dxa"/>
            <w:vAlign w:val="center"/>
          </w:tcPr>
          <w:p w14:paraId="1A1F8150" w14:textId="7BA138DE"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1.732.694</w:t>
            </w:r>
          </w:p>
        </w:tc>
        <w:tc>
          <w:tcPr>
            <w:tcW w:w="1134" w:type="dxa"/>
            <w:vAlign w:val="center"/>
          </w:tcPr>
          <w:p w14:paraId="45B0AC09" w14:textId="373DDD52"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25C4A42C" w14:textId="1E761FAE" w:rsidR="00E264DF" w:rsidRPr="00E264DF" w:rsidRDefault="00E264DF" w:rsidP="00E264DF">
            <w:pPr>
              <w:ind w:right="52"/>
              <w:jc w:val="right"/>
              <w:rPr>
                <w:sz w:val="18"/>
                <w:szCs w:val="18"/>
              </w:rPr>
            </w:pPr>
            <w:r w:rsidRPr="00E264DF">
              <w:rPr>
                <w:rFonts w:ascii="Arial" w:hAnsi="Arial" w:cs="Arial"/>
                <w:sz w:val="18"/>
                <w:szCs w:val="18"/>
              </w:rPr>
              <w:t>809.607</w:t>
            </w:r>
          </w:p>
        </w:tc>
      </w:tr>
      <w:tr w:rsidR="00E264DF" w:rsidRPr="00E264DF" w14:paraId="034164D5" w14:textId="77777777" w:rsidTr="00E264DF">
        <w:trPr>
          <w:trHeight w:val="113"/>
        </w:trPr>
        <w:tc>
          <w:tcPr>
            <w:tcW w:w="5103" w:type="dxa"/>
            <w:shd w:val="clear" w:color="auto" w:fill="FFFFFF"/>
            <w:vAlign w:val="bottom"/>
          </w:tcPr>
          <w:p w14:paraId="004551D3"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7E60C98A" w14:textId="7A033974"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7.070.237</w:t>
            </w:r>
          </w:p>
        </w:tc>
        <w:tc>
          <w:tcPr>
            <w:tcW w:w="1106" w:type="dxa"/>
            <w:vAlign w:val="center"/>
          </w:tcPr>
          <w:p w14:paraId="6220B4AF" w14:textId="289207A7"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16.675</w:t>
            </w:r>
          </w:p>
        </w:tc>
        <w:tc>
          <w:tcPr>
            <w:tcW w:w="1134" w:type="dxa"/>
            <w:vAlign w:val="center"/>
          </w:tcPr>
          <w:p w14:paraId="1BC0880D" w14:textId="7900D6E3"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44301278" w14:textId="402843E8"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35C4C375" w14:textId="77777777" w:rsidTr="00E264DF">
        <w:trPr>
          <w:trHeight w:val="113"/>
        </w:trPr>
        <w:tc>
          <w:tcPr>
            <w:tcW w:w="5103" w:type="dxa"/>
            <w:shd w:val="clear" w:color="auto" w:fill="FFFFFF"/>
            <w:vAlign w:val="bottom"/>
          </w:tcPr>
          <w:p w14:paraId="7EC5EDA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0A3C3629" w14:textId="1FA6BD50"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225.084</w:t>
            </w:r>
          </w:p>
        </w:tc>
        <w:tc>
          <w:tcPr>
            <w:tcW w:w="1106" w:type="dxa"/>
            <w:vAlign w:val="center"/>
          </w:tcPr>
          <w:p w14:paraId="42F6765F" w14:textId="13DDB29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875</w:t>
            </w:r>
          </w:p>
        </w:tc>
        <w:tc>
          <w:tcPr>
            <w:tcW w:w="1134" w:type="dxa"/>
            <w:vAlign w:val="center"/>
          </w:tcPr>
          <w:p w14:paraId="0427EC30" w14:textId="668F1EBE"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0A9CA078" w14:textId="2D4BA32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2959F2F4" w14:textId="77777777" w:rsidTr="00E264DF">
        <w:trPr>
          <w:trHeight w:val="113"/>
        </w:trPr>
        <w:tc>
          <w:tcPr>
            <w:tcW w:w="5103" w:type="dxa"/>
            <w:shd w:val="clear" w:color="auto" w:fill="FFFFFF"/>
            <w:vAlign w:val="bottom"/>
          </w:tcPr>
          <w:p w14:paraId="588B2B41"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6E074EF4" w14:textId="58D0976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3.108.184</w:t>
            </w:r>
          </w:p>
        </w:tc>
        <w:tc>
          <w:tcPr>
            <w:tcW w:w="1106" w:type="dxa"/>
            <w:vAlign w:val="center"/>
          </w:tcPr>
          <w:p w14:paraId="296CC786" w14:textId="23CF912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w:t>
            </w:r>
          </w:p>
        </w:tc>
        <w:tc>
          <w:tcPr>
            <w:tcW w:w="1134" w:type="dxa"/>
            <w:vAlign w:val="center"/>
          </w:tcPr>
          <w:p w14:paraId="4D2F3446" w14:textId="30FC08B1"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26F53E0B" w14:textId="4DB2BE0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4568A36C" w14:textId="77777777" w:rsidTr="00E264DF">
        <w:trPr>
          <w:trHeight w:val="113"/>
        </w:trPr>
        <w:tc>
          <w:tcPr>
            <w:tcW w:w="5103" w:type="dxa"/>
            <w:shd w:val="clear" w:color="auto" w:fill="FFFFFF"/>
            <w:vAlign w:val="bottom"/>
          </w:tcPr>
          <w:p w14:paraId="7ACA5500" w14:textId="77777777" w:rsidR="00E264DF" w:rsidRPr="00A37E41" w:rsidRDefault="00E264DF" w:rsidP="00E264DF">
            <w:pPr>
              <w:ind w:left="360"/>
              <w:rPr>
                <w:rFonts w:ascii="Arial" w:hAnsi="Arial" w:cs="Arial"/>
                <w:sz w:val="18"/>
                <w:szCs w:val="18"/>
              </w:rPr>
            </w:pPr>
            <w:r w:rsidRPr="00A37E41">
              <w:rPr>
                <w:rFonts w:ascii="Arial" w:hAnsi="Arial" w:cs="Arial"/>
                <w:sz w:val="18"/>
                <w:szCs w:val="18"/>
              </w:rPr>
              <w:t>Diğer (*)</w:t>
            </w:r>
          </w:p>
        </w:tc>
        <w:tc>
          <w:tcPr>
            <w:tcW w:w="1134" w:type="dxa"/>
            <w:tcBorders>
              <w:top w:val="nil"/>
              <w:left w:val="nil"/>
              <w:bottom w:val="nil"/>
              <w:right w:val="nil"/>
            </w:tcBorders>
            <w:shd w:val="clear" w:color="auto" w:fill="auto"/>
            <w:vAlign w:val="center"/>
          </w:tcPr>
          <w:p w14:paraId="3F2BE373" w14:textId="5590F33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16.374.339</w:t>
            </w:r>
          </w:p>
        </w:tc>
        <w:tc>
          <w:tcPr>
            <w:tcW w:w="1106" w:type="dxa"/>
            <w:vAlign w:val="center"/>
          </w:tcPr>
          <w:p w14:paraId="11C195C3" w14:textId="2E53EEFA"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21.984</w:t>
            </w:r>
          </w:p>
        </w:tc>
        <w:tc>
          <w:tcPr>
            <w:tcW w:w="1134" w:type="dxa"/>
            <w:vAlign w:val="center"/>
          </w:tcPr>
          <w:p w14:paraId="4A9B0B4B" w14:textId="5945BCF7"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390D1197" w14:textId="3F29A334"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2.329</w:t>
            </w:r>
          </w:p>
        </w:tc>
      </w:tr>
      <w:tr w:rsidR="00E264DF" w:rsidRPr="00E264DF" w14:paraId="0B273FE7" w14:textId="77777777" w:rsidTr="00E264DF">
        <w:trPr>
          <w:trHeight w:val="113"/>
        </w:trPr>
        <w:tc>
          <w:tcPr>
            <w:tcW w:w="5103" w:type="dxa"/>
            <w:tcBorders>
              <w:bottom w:val="single" w:sz="4" w:space="0" w:color="auto"/>
            </w:tcBorders>
            <w:shd w:val="clear" w:color="auto" w:fill="FFFFFF"/>
            <w:vAlign w:val="bottom"/>
          </w:tcPr>
          <w:p w14:paraId="5A5250B5" w14:textId="77777777" w:rsidR="00E264DF" w:rsidRPr="00E264DF" w:rsidRDefault="00E264DF" w:rsidP="00E264DF">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22EF0DDE" w14:textId="77777777" w:rsidR="00E264DF" w:rsidRPr="00E264DF" w:rsidRDefault="00E264DF" w:rsidP="00E264DF">
            <w:pPr>
              <w:spacing w:before="100" w:beforeAutospacing="1" w:after="100" w:afterAutospacing="1"/>
              <w:ind w:right="52"/>
              <w:jc w:val="right"/>
              <w:rPr>
                <w:rFonts w:ascii="Arial" w:hAnsi="Arial" w:cs="Arial"/>
                <w:b/>
                <w:sz w:val="18"/>
                <w:szCs w:val="18"/>
              </w:rPr>
            </w:pPr>
          </w:p>
        </w:tc>
        <w:tc>
          <w:tcPr>
            <w:tcW w:w="1106" w:type="dxa"/>
            <w:tcBorders>
              <w:bottom w:val="single" w:sz="4" w:space="0" w:color="auto"/>
            </w:tcBorders>
            <w:vAlign w:val="center"/>
          </w:tcPr>
          <w:p w14:paraId="47F3B685" w14:textId="1CB24869" w:rsidR="00E264DF" w:rsidRPr="00E264DF" w:rsidRDefault="00E264DF" w:rsidP="00E264DF">
            <w:pPr>
              <w:ind w:right="52"/>
              <w:jc w:val="right"/>
              <w:rPr>
                <w:rFonts w:ascii="Arial" w:hAnsi="Arial" w:cs="Arial"/>
                <w:b/>
                <w:bCs/>
                <w:sz w:val="18"/>
                <w:szCs w:val="18"/>
              </w:rPr>
            </w:pPr>
          </w:p>
        </w:tc>
        <w:tc>
          <w:tcPr>
            <w:tcW w:w="1134" w:type="dxa"/>
            <w:tcBorders>
              <w:bottom w:val="single" w:sz="4" w:space="0" w:color="auto"/>
            </w:tcBorders>
            <w:vAlign w:val="center"/>
          </w:tcPr>
          <w:p w14:paraId="6BADE0FC" w14:textId="7E90B79C" w:rsidR="00E264DF" w:rsidRPr="00E264DF" w:rsidRDefault="00E264DF" w:rsidP="00E264DF">
            <w:pPr>
              <w:ind w:right="52"/>
              <w:jc w:val="right"/>
              <w:rPr>
                <w:rFonts w:ascii="Arial" w:hAnsi="Arial" w:cs="Arial"/>
                <w:b/>
                <w:bCs/>
                <w:sz w:val="18"/>
                <w:szCs w:val="18"/>
              </w:rPr>
            </w:pPr>
          </w:p>
        </w:tc>
        <w:tc>
          <w:tcPr>
            <w:tcW w:w="992" w:type="dxa"/>
            <w:tcBorders>
              <w:bottom w:val="single" w:sz="4" w:space="0" w:color="auto"/>
            </w:tcBorders>
            <w:vAlign w:val="center"/>
          </w:tcPr>
          <w:p w14:paraId="089D0721" w14:textId="10E0E937" w:rsidR="00E264DF" w:rsidRPr="00E264DF" w:rsidRDefault="00E264DF" w:rsidP="00E264DF">
            <w:pPr>
              <w:ind w:right="52"/>
              <w:jc w:val="right"/>
              <w:rPr>
                <w:rFonts w:ascii="Arial" w:hAnsi="Arial" w:cs="Arial"/>
                <w:b/>
                <w:bCs/>
                <w:sz w:val="18"/>
                <w:szCs w:val="18"/>
              </w:rPr>
            </w:pPr>
          </w:p>
        </w:tc>
      </w:tr>
      <w:tr w:rsidR="00E264DF" w:rsidRPr="00E264DF" w14:paraId="29D963E4" w14:textId="77777777" w:rsidTr="00E264DF">
        <w:trPr>
          <w:trHeight w:val="113"/>
        </w:trPr>
        <w:tc>
          <w:tcPr>
            <w:tcW w:w="5103" w:type="dxa"/>
            <w:tcBorders>
              <w:top w:val="single" w:sz="4" w:space="0" w:color="auto"/>
              <w:bottom w:val="double" w:sz="4" w:space="0" w:color="auto"/>
            </w:tcBorders>
            <w:shd w:val="clear" w:color="auto" w:fill="FFFFFF"/>
            <w:vAlign w:val="bottom"/>
          </w:tcPr>
          <w:p w14:paraId="7BCB3C42" w14:textId="77777777" w:rsidR="00E264DF" w:rsidRPr="00E264DF" w:rsidRDefault="00E264DF" w:rsidP="00E264DF">
            <w:pPr>
              <w:ind w:right="52"/>
              <w:rPr>
                <w:rFonts w:ascii="Arial" w:hAnsi="Arial" w:cs="Arial"/>
                <w:b/>
                <w:sz w:val="18"/>
                <w:szCs w:val="18"/>
              </w:rPr>
            </w:pPr>
            <w:r w:rsidRPr="00E264DF">
              <w:rPr>
                <w:rFonts w:ascii="Arial" w:hAnsi="Arial" w:cs="Arial"/>
                <w:b/>
                <w:sz w:val="18"/>
                <w:szCs w:val="18"/>
              </w:rPr>
              <w:t>Toplam</w:t>
            </w:r>
          </w:p>
        </w:tc>
        <w:tc>
          <w:tcPr>
            <w:tcW w:w="1134" w:type="dxa"/>
            <w:tcBorders>
              <w:top w:val="single" w:sz="4" w:space="0" w:color="auto"/>
              <w:bottom w:val="double" w:sz="4" w:space="0" w:color="auto"/>
            </w:tcBorders>
            <w:vAlign w:val="center"/>
          </w:tcPr>
          <w:p w14:paraId="3ED3AAC9" w14:textId="76304DC6"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113.250.683</w:t>
            </w:r>
          </w:p>
        </w:tc>
        <w:tc>
          <w:tcPr>
            <w:tcW w:w="1106" w:type="dxa"/>
            <w:tcBorders>
              <w:top w:val="single" w:sz="4" w:space="0" w:color="auto"/>
              <w:bottom w:val="double" w:sz="4" w:space="0" w:color="auto"/>
            </w:tcBorders>
            <w:vAlign w:val="center"/>
          </w:tcPr>
          <w:p w14:paraId="594BAFC5" w14:textId="3336C542"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1.773.767</w:t>
            </w:r>
          </w:p>
        </w:tc>
        <w:tc>
          <w:tcPr>
            <w:tcW w:w="1134" w:type="dxa"/>
            <w:tcBorders>
              <w:top w:val="single" w:sz="4" w:space="0" w:color="auto"/>
              <w:bottom w:val="double" w:sz="4" w:space="0" w:color="auto"/>
            </w:tcBorders>
            <w:vAlign w:val="center"/>
          </w:tcPr>
          <w:p w14:paraId="47A2EEBC" w14:textId="74054D0D" w:rsidR="00E264DF" w:rsidRPr="00E264DF" w:rsidRDefault="00E264DF" w:rsidP="00E264DF">
            <w:pPr>
              <w:ind w:right="52"/>
              <w:jc w:val="right"/>
              <w:rPr>
                <w:b/>
                <w:sz w:val="18"/>
                <w:szCs w:val="18"/>
              </w:rPr>
            </w:pPr>
            <w:r w:rsidRPr="00E264DF">
              <w:rPr>
                <w:rFonts w:ascii="Arial" w:hAnsi="Arial" w:cs="Arial"/>
                <w:b/>
                <w:sz w:val="18"/>
                <w:szCs w:val="18"/>
              </w:rPr>
              <w:t>-</w:t>
            </w:r>
          </w:p>
        </w:tc>
        <w:tc>
          <w:tcPr>
            <w:tcW w:w="992" w:type="dxa"/>
            <w:tcBorders>
              <w:top w:val="single" w:sz="4" w:space="0" w:color="auto"/>
              <w:bottom w:val="double" w:sz="4" w:space="0" w:color="auto"/>
            </w:tcBorders>
            <w:vAlign w:val="center"/>
          </w:tcPr>
          <w:p w14:paraId="50AD77CA" w14:textId="1A117181" w:rsidR="00E264DF" w:rsidRPr="00E264DF" w:rsidRDefault="00E264DF" w:rsidP="00E264DF">
            <w:pPr>
              <w:ind w:right="52"/>
              <w:jc w:val="right"/>
              <w:rPr>
                <w:b/>
                <w:sz w:val="18"/>
                <w:szCs w:val="18"/>
              </w:rPr>
            </w:pPr>
            <w:r w:rsidRPr="00E264DF">
              <w:rPr>
                <w:rFonts w:ascii="Arial" w:hAnsi="Arial" w:cs="Arial"/>
                <w:b/>
                <w:sz w:val="18"/>
                <w:szCs w:val="18"/>
              </w:rPr>
              <w:t>811.936</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DBC837A" w14:textId="77777777" w:rsidR="00E264DF" w:rsidRDefault="00E264DF" w:rsidP="00E264DF">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roofErr w:type="gramEnd"/>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D34375" w:rsidRPr="00CB0907" w14:paraId="50F701F3" w14:textId="77777777" w:rsidTr="008861B0">
        <w:trPr>
          <w:trHeight w:val="225"/>
        </w:trPr>
        <w:tc>
          <w:tcPr>
            <w:tcW w:w="4982" w:type="dxa"/>
            <w:shd w:val="clear" w:color="000000" w:fill="FFFFFF"/>
            <w:noWrap/>
            <w:vAlign w:val="bottom"/>
            <w:hideMark/>
          </w:tcPr>
          <w:p w14:paraId="043115F8" w14:textId="77777777" w:rsidR="00D34375" w:rsidRPr="00640653" w:rsidRDefault="00D34375" w:rsidP="00D34375">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790FE37A" w:rsidR="00D34375" w:rsidRPr="00297DDD" w:rsidRDefault="00D34375" w:rsidP="00D34375">
            <w:pPr>
              <w:jc w:val="right"/>
              <w:rPr>
                <w:rFonts w:ascii="Arial" w:hAnsi="Arial" w:cs="Arial"/>
                <w:sz w:val="18"/>
                <w:szCs w:val="18"/>
                <w:highlight w:val="yellow"/>
              </w:rPr>
            </w:pPr>
            <w:r w:rsidRPr="00506335">
              <w:rPr>
                <w:rFonts w:ascii="Arial" w:hAnsi="Arial" w:cs="Arial"/>
                <w:sz w:val="18"/>
                <w:szCs w:val="16"/>
              </w:rPr>
              <w:t>645.872</w:t>
            </w:r>
          </w:p>
        </w:tc>
        <w:tc>
          <w:tcPr>
            <w:tcW w:w="2187" w:type="dxa"/>
            <w:shd w:val="clear" w:color="auto" w:fill="auto"/>
            <w:noWrap/>
            <w:vAlign w:val="bottom"/>
            <w:hideMark/>
          </w:tcPr>
          <w:p w14:paraId="167CE8AD" w14:textId="3DFC57E9" w:rsidR="00D34375" w:rsidRPr="00297DDD" w:rsidRDefault="00D34375" w:rsidP="00D34375">
            <w:pPr>
              <w:jc w:val="right"/>
              <w:rPr>
                <w:rFonts w:ascii="Arial" w:hAnsi="Arial" w:cs="Arial"/>
                <w:sz w:val="18"/>
                <w:szCs w:val="18"/>
                <w:highlight w:val="yellow"/>
              </w:rPr>
            </w:pPr>
            <w:r>
              <w:rPr>
                <w:rFonts w:ascii="Arial" w:hAnsi="Arial" w:cs="Arial"/>
                <w:sz w:val="18"/>
                <w:szCs w:val="16"/>
              </w:rPr>
              <w:t>-</w:t>
            </w:r>
          </w:p>
        </w:tc>
      </w:tr>
      <w:tr w:rsidR="00D34375" w:rsidRPr="00CB0907" w14:paraId="682117CE" w14:textId="77777777" w:rsidTr="008861B0">
        <w:trPr>
          <w:trHeight w:val="225"/>
        </w:trPr>
        <w:tc>
          <w:tcPr>
            <w:tcW w:w="4982" w:type="dxa"/>
            <w:shd w:val="clear" w:color="000000" w:fill="FFFFFF"/>
            <w:noWrap/>
            <w:vAlign w:val="bottom"/>
            <w:hideMark/>
          </w:tcPr>
          <w:p w14:paraId="2F129D99" w14:textId="77777777" w:rsidR="00D34375" w:rsidRPr="00640653" w:rsidRDefault="00D34375" w:rsidP="00D34375">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7417DC44" w:rsidR="00D34375" w:rsidRPr="00297DDD" w:rsidRDefault="00D34375" w:rsidP="00D34375">
            <w:pPr>
              <w:jc w:val="right"/>
              <w:rPr>
                <w:rFonts w:ascii="Arial" w:hAnsi="Arial" w:cs="Arial"/>
                <w:sz w:val="18"/>
                <w:szCs w:val="18"/>
                <w:highlight w:val="yellow"/>
              </w:rPr>
            </w:pPr>
            <w:r>
              <w:rPr>
                <w:rFonts w:ascii="Arial" w:hAnsi="Arial" w:cs="Arial"/>
                <w:sz w:val="18"/>
                <w:szCs w:val="16"/>
              </w:rPr>
              <w:t>-</w:t>
            </w:r>
          </w:p>
        </w:tc>
        <w:tc>
          <w:tcPr>
            <w:tcW w:w="2187" w:type="dxa"/>
            <w:shd w:val="clear" w:color="auto" w:fill="auto"/>
            <w:noWrap/>
            <w:vAlign w:val="bottom"/>
            <w:hideMark/>
          </w:tcPr>
          <w:p w14:paraId="18DCC292" w14:textId="4AD58E2F" w:rsidR="00D34375" w:rsidRPr="00297DDD" w:rsidRDefault="00D34375" w:rsidP="00D34375">
            <w:pPr>
              <w:jc w:val="right"/>
              <w:rPr>
                <w:rFonts w:ascii="Arial" w:hAnsi="Arial" w:cs="Arial"/>
                <w:sz w:val="18"/>
                <w:szCs w:val="18"/>
                <w:highlight w:val="yellow"/>
              </w:rPr>
            </w:pPr>
            <w:r>
              <w:rPr>
                <w:rFonts w:ascii="Arial" w:hAnsi="Arial" w:cs="Arial"/>
                <w:sz w:val="18"/>
                <w:szCs w:val="16"/>
              </w:rPr>
              <w:t>153.716</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264DF" w:rsidRPr="00640653" w14:paraId="44E32689" w14:textId="77777777" w:rsidTr="00537041">
        <w:trPr>
          <w:trHeight w:val="225"/>
        </w:trPr>
        <w:tc>
          <w:tcPr>
            <w:tcW w:w="4982" w:type="dxa"/>
            <w:shd w:val="clear" w:color="000000" w:fill="FFFFFF"/>
            <w:noWrap/>
            <w:vAlign w:val="bottom"/>
            <w:hideMark/>
          </w:tcPr>
          <w:p w14:paraId="4F31813B" w14:textId="77777777" w:rsidR="00E264DF" w:rsidRPr="00640653" w:rsidRDefault="00E264DF" w:rsidP="00E264DF">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7DA91398" w:rsidR="00E264DF" w:rsidRPr="00640653" w:rsidRDefault="00E264DF" w:rsidP="00E264DF">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22DE4AAA" w14:textId="708715BD" w:rsidR="00E264DF" w:rsidRPr="00640653" w:rsidRDefault="00E264DF" w:rsidP="00E264DF">
            <w:pPr>
              <w:jc w:val="right"/>
              <w:rPr>
                <w:rFonts w:ascii="Arial" w:hAnsi="Arial" w:cs="Arial"/>
                <w:sz w:val="18"/>
                <w:szCs w:val="18"/>
              </w:rPr>
            </w:pPr>
            <w:r>
              <w:rPr>
                <w:rFonts w:ascii="Arial" w:hAnsi="Arial" w:cs="Arial"/>
                <w:sz w:val="18"/>
                <w:szCs w:val="16"/>
              </w:rPr>
              <w:t>-</w:t>
            </w:r>
          </w:p>
        </w:tc>
      </w:tr>
      <w:tr w:rsidR="00E264DF" w:rsidRPr="00640653" w14:paraId="6BBA8670" w14:textId="77777777" w:rsidTr="00537041">
        <w:trPr>
          <w:trHeight w:val="225"/>
        </w:trPr>
        <w:tc>
          <w:tcPr>
            <w:tcW w:w="4982" w:type="dxa"/>
            <w:shd w:val="clear" w:color="000000" w:fill="FFFFFF"/>
            <w:noWrap/>
            <w:vAlign w:val="bottom"/>
            <w:hideMark/>
          </w:tcPr>
          <w:p w14:paraId="594A3A3F" w14:textId="77777777" w:rsidR="00E264DF" w:rsidRPr="00640653" w:rsidRDefault="00E264DF" w:rsidP="00E264DF">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5B0CD5AF" w:rsidR="00E264DF" w:rsidRPr="00640653" w:rsidRDefault="00E264DF" w:rsidP="00E264DF">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276EECEE" w:rsidR="00E264DF" w:rsidRPr="00640653" w:rsidRDefault="00E264DF" w:rsidP="00E264DF">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D34375" w:rsidRPr="000C5A08" w14:paraId="7260C737" w14:textId="77777777" w:rsidTr="00D34375">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center"/>
          </w:tcPr>
          <w:p w14:paraId="4F563B1C" w14:textId="159EAD33" w:rsidR="00D34375" w:rsidRPr="004D44AD" w:rsidRDefault="00D34375" w:rsidP="00D34375">
            <w:pPr>
              <w:jc w:val="right"/>
              <w:rPr>
                <w:rFonts w:ascii="Arial" w:hAnsi="Arial" w:cs="Arial"/>
                <w:sz w:val="18"/>
                <w:szCs w:val="18"/>
                <w:highlight w:val="yellow"/>
              </w:rPr>
            </w:pPr>
            <w:r>
              <w:rPr>
                <w:rFonts w:ascii="Arial" w:hAnsi="Arial" w:cs="Arial"/>
                <w:sz w:val="18"/>
                <w:szCs w:val="18"/>
              </w:rPr>
              <w:t xml:space="preserve">                  113.915   </w:t>
            </w:r>
          </w:p>
        </w:tc>
        <w:tc>
          <w:tcPr>
            <w:tcW w:w="2187" w:type="dxa"/>
            <w:tcBorders>
              <w:top w:val="single" w:sz="4" w:space="0" w:color="auto"/>
              <w:left w:val="nil"/>
              <w:right w:val="nil"/>
            </w:tcBorders>
            <w:vAlign w:val="center"/>
          </w:tcPr>
          <w:p w14:paraId="3A268248" w14:textId="2AEF0C98" w:rsidR="00D34375" w:rsidRPr="004D44AD" w:rsidRDefault="00D34375" w:rsidP="00D34375">
            <w:pPr>
              <w:jc w:val="right"/>
              <w:rPr>
                <w:rFonts w:ascii="Arial" w:hAnsi="Arial" w:cs="Arial"/>
                <w:sz w:val="18"/>
                <w:szCs w:val="18"/>
                <w:highlight w:val="yellow"/>
              </w:rPr>
            </w:pPr>
            <w:r>
              <w:rPr>
                <w:rFonts w:ascii="Arial" w:hAnsi="Arial" w:cs="Arial"/>
                <w:sz w:val="18"/>
                <w:szCs w:val="18"/>
              </w:rPr>
              <w:t>58.212</w:t>
            </w:r>
          </w:p>
        </w:tc>
      </w:tr>
      <w:tr w:rsidR="00D34375" w:rsidRPr="000C5A08" w14:paraId="1FA8387E" w14:textId="77777777" w:rsidTr="00D34375">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center"/>
          </w:tcPr>
          <w:p w14:paraId="506B5E7A" w14:textId="64A42EF1" w:rsidR="00D34375" w:rsidRPr="004D44AD" w:rsidRDefault="00D34375" w:rsidP="00D34375">
            <w:pPr>
              <w:jc w:val="right"/>
              <w:rPr>
                <w:rFonts w:ascii="Arial" w:hAnsi="Arial" w:cs="Arial"/>
                <w:sz w:val="18"/>
                <w:szCs w:val="18"/>
                <w:highlight w:val="yellow"/>
              </w:rPr>
            </w:pPr>
            <w:r>
              <w:rPr>
                <w:rFonts w:ascii="Arial" w:hAnsi="Arial" w:cs="Arial"/>
                <w:sz w:val="18"/>
                <w:szCs w:val="18"/>
              </w:rPr>
              <w:t xml:space="preserve">                     10.390   </w:t>
            </w:r>
          </w:p>
        </w:tc>
        <w:tc>
          <w:tcPr>
            <w:tcW w:w="2187" w:type="dxa"/>
            <w:tcBorders>
              <w:left w:val="nil"/>
              <w:right w:val="nil"/>
            </w:tcBorders>
            <w:vAlign w:val="center"/>
          </w:tcPr>
          <w:p w14:paraId="42144BAE" w14:textId="4F0E743F" w:rsidR="00D34375" w:rsidRPr="004D44AD" w:rsidRDefault="00D34375" w:rsidP="00D34375">
            <w:pPr>
              <w:jc w:val="right"/>
              <w:rPr>
                <w:rFonts w:ascii="Arial" w:hAnsi="Arial" w:cs="Arial"/>
                <w:sz w:val="18"/>
                <w:szCs w:val="18"/>
                <w:highlight w:val="yellow"/>
              </w:rPr>
            </w:pPr>
            <w:r>
              <w:rPr>
                <w:rFonts w:ascii="Arial" w:hAnsi="Arial" w:cs="Arial"/>
                <w:sz w:val="18"/>
                <w:szCs w:val="18"/>
              </w:rPr>
              <w:t>470.309</w:t>
            </w:r>
          </w:p>
        </w:tc>
      </w:tr>
      <w:tr w:rsidR="00D34375" w:rsidRPr="000C5A08" w14:paraId="2EC527B7" w14:textId="77777777" w:rsidTr="00D34375">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center"/>
          </w:tcPr>
          <w:p w14:paraId="79C065EE" w14:textId="0D992BF5" w:rsidR="00D34375" w:rsidRPr="004D44AD" w:rsidRDefault="00D34375" w:rsidP="00D34375">
            <w:pPr>
              <w:jc w:val="right"/>
              <w:rPr>
                <w:rFonts w:ascii="Arial" w:hAnsi="Arial" w:cs="Arial"/>
                <w:sz w:val="18"/>
                <w:szCs w:val="18"/>
                <w:highlight w:val="yellow"/>
              </w:rPr>
            </w:pPr>
            <w:r>
              <w:rPr>
                <w:rFonts w:ascii="Arial" w:hAnsi="Arial" w:cs="Arial"/>
                <w:sz w:val="18"/>
                <w:szCs w:val="18"/>
              </w:rPr>
              <w:t xml:space="preserve">                     44.823   </w:t>
            </w:r>
          </w:p>
        </w:tc>
        <w:tc>
          <w:tcPr>
            <w:tcW w:w="2187" w:type="dxa"/>
            <w:tcBorders>
              <w:left w:val="nil"/>
              <w:right w:val="nil"/>
            </w:tcBorders>
            <w:vAlign w:val="center"/>
          </w:tcPr>
          <w:p w14:paraId="65134183" w14:textId="2AADAFE4" w:rsidR="00D34375" w:rsidRPr="004D44AD" w:rsidRDefault="00D34375" w:rsidP="00D34375">
            <w:pPr>
              <w:jc w:val="right"/>
              <w:rPr>
                <w:rFonts w:ascii="Arial" w:hAnsi="Arial" w:cs="Arial"/>
                <w:sz w:val="18"/>
                <w:szCs w:val="18"/>
                <w:highlight w:val="yellow"/>
              </w:rPr>
            </w:pPr>
            <w:r>
              <w:rPr>
                <w:rFonts w:ascii="Arial" w:hAnsi="Arial" w:cs="Arial"/>
                <w:sz w:val="18"/>
                <w:szCs w:val="18"/>
              </w:rPr>
              <w:t>209.254</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D34375" w:rsidRPr="00E94386" w14:paraId="5D58D809" w14:textId="77777777" w:rsidTr="00D34375">
        <w:trPr>
          <w:trHeight w:val="113"/>
        </w:trPr>
        <w:tc>
          <w:tcPr>
            <w:tcW w:w="5038" w:type="dxa"/>
            <w:tcBorders>
              <w:top w:val="single" w:sz="4" w:space="0" w:color="auto"/>
              <w:left w:val="nil"/>
              <w:right w:val="nil"/>
            </w:tcBorders>
            <w:noWrap/>
            <w:vAlign w:val="bottom"/>
          </w:tcPr>
          <w:p w14:paraId="33F49695" w14:textId="77777777" w:rsidR="00D34375" w:rsidRPr="00640653" w:rsidRDefault="00D34375" w:rsidP="00D34375">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center"/>
          </w:tcPr>
          <w:p w14:paraId="49419929" w14:textId="4C54950E" w:rsidR="00D34375" w:rsidRPr="004D44AD" w:rsidRDefault="00D34375" w:rsidP="00D34375">
            <w:pPr>
              <w:tabs>
                <w:tab w:val="left" w:pos="1406"/>
              </w:tabs>
              <w:spacing w:before="100" w:beforeAutospacing="1" w:after="100" w:afterAutospacing="1"/>
              <w:jc w:val="right"/>
              <w:rPr>
                <w:rFonts w:ascii="Arial" w:hAnsi="Arial" w:cs="Arial"/>
                <w:sz w:val="18"/>
                <w:szCs w:val="20"/>
                <w:highlight w:val="yellow"/>
              </w:rPr>
            </w:pPr>
            <w:r>
              <w:rPr>
                <w:rFonts w:ascii="Arial" w:hAnsi="Arial" w:cs="Arial"/>
                <w:color w:val="000000"/>
                <w:sz w:val="18"/>
                <w:szCs w:val="18"/>
              </w:rPr>
              <w:t>-</w:t>
            </w:r>
          </w:p>
        </w:tc>
        <w:tc>
          <w:tcPr>
            <w:tcW w:w="2159" w:type="dxa"/>
            <w:tcBorders>
              <w:top w:val="single" w:sz="4" w:space="0" w:color="auto"/>
              <w:left w:val="nil"/>
            </w:tcBorders>
            <w:shd w:val="clear" w:color="auto" w:fill="auto"/>
            <w:vAlign w:val="bottom"/>
          </w:tcPr>
          <w:p w14:paraId="749D9B39" w14:textId="35DCD247" w:rsidR="00D34375" w:rsidRPr="004D44AD" w:rsidRDefault="00D34375" w:rsidP="00D34375">
            <w:pPr>
              <w:spacing w:before="100" w:beforeAutospacing="1" w:after="100" w:afterAutospacing="1"/>
              <w:jc w:val="right"/>
              <w:rPr>
                <w:rFonts w:ascii="Arial" w:hAnsi="Arial" w:cs="Arial"/>
                <w:sz w:val="18"/>
                <w:szCs w:val="20"/>
                <w:highlight w:val="yellow"/>
              </w:rPr>
            </w:pPr>
            <w:r w:rsidRPr="007F1585">
              <w:rPr>
                <w:rFonts w:ascii="Arial" w:hAnsi="Arial" w:cs="Arial"/>
                <w:color w:val="000000"/>
                <w:sz w:val="18"/>
                <w:szCs w:val="18"/>
              </w:rPr>
              <w:t>25.555</w:t>
            </w:r>
          </w:p>
        </w:tc>
      </w:tr>
      <w:tr w:rsidR="00D34375" w:rsidRPr="00E94386" w14:paraId="000E8D1B" w14:textId="77777777" w:rsidTr="00D34375">
        <w:trPr>
          <w:trHeight w:val="113"/>
        </w:trPr>
        <w:tc>
          <w:tcPr>
            <w:tcW w:w="5038" w:type="dxa"/>
            <w:tcBorders>
              <w:left w:val="nil"/>
              <w:right w:val="nil"/>
            </w:tcBorders>
            <w:noWrap/>
            <w:vAlign w:val="bottom"/>
          </w:tcPr>
          <w:p w14:paraId="3464B4B3"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center"/>
          </w:tcPr>
          <w:p w14:paraId="1675124B" w14:textId="6E3EE82D" w:rsidR="00D34375" w:rsidRPr="004D44AD" w:rsidRDefault="00D34375" w:rsidP="00D34375">
            <w:pPr>
              <w:tabs>
                <w:tab w:val="left" w:pos="1831"/>
              </w:tabs>
              <w:spacing w:before="100" w:beforeAutospacing="1" w:after="100" w:afterAutospacing="1"/>
              <w:jc w:val="right"/>
              <w:rPr>
                <w:rFonts w:ascii="Arial" w:hAnsi="Arial" w:cs="Arial"/>
                <w:sz w:val="18"/>
                <w:szCs w:val="20"/>
                <w:highlight w:val="yellow"/>
              </w:rPr>
            </w:pPr>
            <w:r>
              <w:rPr>
                <w:rFonts w:ascii="Arial" w:hAnsi="Arial" w:cs="Arial"/>
                <w:color w:val="000000"/>
                <w:sz w:val="18"/>
                <w:szCs w:val="18"/>
              </w:rPr>
              <w:t>-</w:t>
            </w:r>
          </w:p>
        </w:tc>
        <w:tc>
          <w:tcPr>
            <w:tcW w:w="2159" w:type="dxa"/>
            <w:tcBorders>
              <w:left w:val="nil"/>
            </w:tcBorders>
            <w:shd w:val="clear" w:color="auto" w:fill="auto"/>
            <w:vAlign w:val="bottom"/>
          </w:tcPr>
          <w:p w14:paraId="244B83DD" w14:textId="775F2A47" w:rsidR="00D34375" w:rsidRPr="004D44AD" w:rsidRDefault="00D34375" w:rsidP="00D34375">
            <w:pPr>
              <w:spacing w:before="100" w:beforeAutospacing="1" w:after="100" w:afterAutospacing="1"/>
              <w:jc w:val="right"/>
              <w:rPr>
                <w:rFonts w:ascii="Arial" w:hAnsi="Arial" w:cs="Arial"/>
                <w:sz w:val="18"/>
                <w:szCs w:val="20"/>
                <w:highlight w:val="yellow"/>
              </w:rPr>
            </w:pPr>
            <w:r w:rsidRPr="007F1585">
              <w:rPr>
                <w:rFonts w:ascii="Arial" w:hAnsi="Arial" w:cs="Arial"/>
                <w:sz w:val="18"/>
                <w:szCs w:val="18"/>
              </w:rPr>
              <w:t>-</w:t>
            </w:r>
          </w:p>
        </w:tc>
      </w:tr>
      <w:tr w:rsidR="00D34375" w:rsidRPr="00E94386" w14:paraId="4AE17953" w14:textId="77777777" w:rsidTr="00D34375">
        <w:trPr>
          <w:trHeight w:val="113"/>
        </w:trPr>
        <w:tc>
          <w:tcPr>
            <w:tcW w:w="5038" w:type="dxa"/>
            <w:tcBorders>
              <w:left w:val="nil"/>
              <w:right w:val="nil"/>
            </w:tcBorders>
            <w:noWrap/>
            <w:vAlign w:val="bottom"/>
          </w:tcPr>
          <w:p w14:paraId="4947F3CA"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center"/>
          </w:tcPr>
          <w:p w14:paraId="686061F3" w14:textId="462B3F97" w:rsidR="00D34375" w:rsidRPr="004D44AD" w:rsidRDefault="00D34375" w:rsidP="00D34375">
            <w:pPr>
              <w:tabs>
                <w:tab w:val="left" w:pos="1831"/>
              </w:tabs>
              <w:spacing w:before="100" w:beforeAutospacing="1" w:after="100" w:afterAutospacing="1"/>
              <w:jc w:val="right"/>
              <w:rPr>
                <w:rFonts w:ascii="Arial" w:hAnsi="Arial" w:cs="Arial"/>
                <w:sz w:val="18"/>
                <w:szCs w:val="20"/>
                <w:highlight w:val="yellow"/>
              </w:rPr>
            </w:pPr>
            <w:r>
              <w:rPr>
                <w:rFonts w:ascii="Arial" w:hAnsi="Arial" w:cs="Arial"/>
                <w:color w:val="000000"/>
                <w:sz w:val="18"/>
                <w:szCs w:val="18"/>
              </w:rPr>
              <w:t>40</w:t>
            </w:r>
          </w:p>
        </w:tc>
        <w:tc>
          <w:tcPr>
            <w:tcW w:w="2159" w:type="dxa"/>
            <w:tcBorders>
              <w:top w:val="nil"/>
              <w:left w:val="nil"/>
            </w:tcBorders>
            <w:shd w:val="clear" w:color="auto" w:fill="auto"/>
            <w:vAlign w:val="bottom"/>
          </w:tcPr>
          <w:p w14:paraId="549A9F63" w14:textId="437E51BD" w:rsidR="00D34375" w:rsidRPr="004D44AD" w:rsidRDefault="00D34375" w:rsidP="00D34375">
            <w:pPr>
              <w:spacing w:before="100" w:beforeAutospacing="1" w:after="100" w:afterAutospacing="1"/>
              <w:jc w:val="right"/>
              <w:rPr>
                <w:rFonts w:ascii="Arial" w:hAnsi="Arial" w:cs="Arial"/>
                <w:sz w:val="18"/>
                <w:szCs w:val="20"/>
                <w:highlight w:val="yellow"/>
              </w:rPr>
            </w:pPr>
            <w:r w:rsidRPr="007F1585">
              <w:rPr>
                <w:rFonts w:ascii="Arial" w:hAnsi="Arial" w:cs="Arial"/>
                <w:color w:val="000000"/>
                <w:sz w:val="18"/>
                <w:szCs w:val="18"/>
              </w:rPr>
              <w:t>-</w:t>
            </w:r>
          </w:p>
        </w:tc>
      </w:tr>
      <w:tr w:rsidR="00D34375" w:rsidRPr="00E94386" w14:paraId="48FD1BFB" w14:textId="77777777" w:rsidTr="00D34375">
        <w:trPr>
          <w:trHeight w:val="113"/>
        </w:trPr>
        <w:tc>
          <w:tcPr>
            <w:tcW w:w="5038" w:type="dxa"/>
            <w:tcBorders>
              <w:left w:val="nil"/>
              <w:right w:val="nil"/>
            </w:tcBorders>
            <w:noWrap/>
            <w:vAlign w:val="bottom"/>
          </w:tcPr>
          <w:p w14:paraId="46F82F42"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vAlign w:val="center"/>
          </w:tcPr>
          <w:p w14:paraId="3A39C31B" w14:textId="44DF71F0" w:rsidR="00D34375" w:rsidRPr="004D44AD" w:rsidRDefault="00D34375" w:rsidP="00D34375">
            <w:pPr>
              <w:tabs>
                <w:tab w:val="left" w:pos="1831"/>
              </w:tabs>
              <w:spacing w:before="100" w:beforeAutospacing="1" w:after="100" w:afterAutospacing="1"/>
              <w:jc w:val="right"/>
              <w:rPr>
                <w:rFonts w:ascii="Arial" w:hAnsi="Arial" w:cs="Arial"/>
                <w:sz w:val="18"/>
                <w:szCs w:val="20"/>
                <w:highlight w:val="yellow"/>
              </w:rPr>
            </w:pPr>
            <w:r>
              <w:rPr>
                <w:rFonts w:ascii="Arial" w:hAnsi="Arial" w:cs="Arial"/>
                <w:color w:val="000000"/>
                <w:sz w:val="18"/>
                <w:szCs w:val="18"/>
              </w:rPr>
              <w:t>10</w:t>
            </w:r>
          </w:p>
        </w:tc>
        <w:tc>
          <w:tcPr>
            <w:tcW w:w="2159" w:type="dxa"/>
            <w:tcBorders>
              <w:top w:val="nil"/>
              <w:left w:val="nil"/>
            </w:tcBorders>
            <w:shd w:val="clear" w:color="auto" w:fill="auto"/>
            <w:vAlign w:val="bottom"/>
          </w:tcPr>
          <w:p w14:paraId="54FEAB43" w14:textId="156A102C" w:rsidR="00D34375" w:rsidRPr="004D44AD" w:rsidRDefault="00D34375" w:rsidP="00D34375">
            <w:pPr>
              <w:spacing w:before="100" w:beforeAutospacing="1" w:after="100" w:afterAutospacing="1"/>
              <w:jc w:val="right"/>
              <w:rPr>
                <w:rFonts w:ascii="Arial" w:hAnsi="Arial" w:cs="Arial"/>
                <w:sz w:val="18"/>
                <w:szCs w:val="20"/>
                <w:highlight w:val="yellow"/>
              </w:rPr>
            </w:pPr>
            <w:r w:rsidRPr="007F1585">
              <w:rPr>
                <w:rFonts w:ascii="Arial" w:hAnsi="Arial" w:cs="Arial"/>
                <w:color w:val="000000"/>
                <w:sz w:val="18"/>
                <w:szCs w:val="18"/>
              </w:rPr>
              <w:t>92</w:t>
            </w:r>
          </w:p>
        </w:tc>
      </w:tr>
      <w:tr w:rsidR="00D34375" w:rsidRPr="00E94386" w14:paraId="61E1E063" w14:textId="77777777" w:rsidTr="00D34375">
        <w:trPr>
          <w:trHeight w:val="113"/>
        </w:trPr>
        <w:tc>
          <w:tcPr>
            <w:tcW w:w="5038" w:type="dxa"/>
            <w:tcBorders>
              <w:left w:val="nil"/>
              <w:right w:val="nil"/>
            </w:tcBorders>
            <w:noWrap/>
            <w:vAlign w:val="bottom"/>
          </w:tcPr>
          <w:p w14:paraId="31274294" w14:textId="77777777" w:rsidR="00D34375" w:rsidRPr="00640653" w:rsidRDefault="00D34375" w:rsidP="00D34375">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center"/>
          </w:tcPr>
          <w:p w14:paraId="4A31EBCD" w14:textId="5E4A992A" w:rsidR="00D34375" w:rsidRPr="004D44AD" w:rsidRDefault="00D34375" w:rsidP="00D34375">
            <w:pPr>
              <w:tabs>
                <w:tab w:val="left" w:pos="1831"/>
              </w:tabs>
              <w:spacing w:before="100" w:beforeAutospacing="1" w:after="100" w:afterAutospacing="1"/>
              <w:jc w:val="right"/>
              <w:rPr>
                <w:rFonts w:ascii="Arial" w:hAnsi="Arial" w:cs="Arial"/>
                <w:sz w:val="18"/>
                <w:szCs w:val="20"/>
                <w:highlight w:val="yellow"/>
              </w:rPr>
            </w:pPr>
            <w:r>
              <w:rPr>
                <w:rFonts w:ascii="Arial" w:hAnsi="Arial" w:cs="Arial"/>
                <w:color w:val="000000"/>
                <w:sz w:val="18"/>
                <w:szCs w:val="18"/>
              </w:rPr>
              <w:t>169.078</w:t>
            </w:r>
          </w:p>
        </w:tc>
        <w:tc>
          <w:tcPr>
            <w:tcW w:w="2159" w:type="dxa"/>
            <w:tcBorders>
              <w:top w:val="nil"/>
              <w:left w:val="nil"/>
            </w:tcBorders>
            <w:shd w:val="clear" w:color="auto" w:fill="auto"/>
            <w:vAlign w:val="bottom"/>
          </w:tcPr>
          <w:p w14:paraId="782FEE9C" w14:textId="59742FF7" w:rsidR="00D34375" w:rsidRPr="004D44AD" w:rsidRDefault="00D34375" w:rsidP="00D34375">
            <w:pPr>
              <w:spacing w:before="100" w:beforeAutospacing="1" w:after="100" w:afterAutospacing="1"/>
              <w:jc w:val="right"/>
              <w:rPr>
                <w:rFonts w:ascii="Arial" w:hAnsi="Arial" w:cs="Arial"/>
                <w:sz w:val="18"/>
                <w:szCs w:val="20"/>
                <w:highlight w:val="yellow"/>
              </w:rPr>
            </w:pPr>
            <w:r w:rsidRPr="007F1585">
              <w:rPr>
                <w:rFonts w:ascii="Arial" w:hAnsi="Arial" w:cs="Arial"/>
                <w:color w:val="000000"/>
                <w:sz w:val="18"/>
                <w:szCs w:val="18"/>
              </w:rPr>
              <w:t>712.12</w:t>
            </w:r>
            <w:r w:rsidR="003000C1">
              <w:rPr>
                <w:rFonts w:ascii="Arial" w:hAnsi="Arial" w:cs="Arial"/>
                <w:color w:val="000000"/>
                <w:sz w:val="18"/>
                <w:szCs w:val="18"/>
              </w:rPr>
              <w:t>8</w:t>
            </w:r>
          </w:p>
        </w:tc>
      </w:tr>
    </w:tbl>
    <w:p w14:paraId="05B3136A" w14:textId="7BF6F0D4" w:rsidR="004D44AD" w:rsidRDefault="004D44AD" w:rsidP="004F6BE8">
      <w:pPr>
        <w:pStyle w:val="BodyTextIndent"/>
        <w:tabs>
          <w:tab w:val="left" w:pos="567"/>
          <w:tab w:val="left" w:pos="3828"/>
        </w:tabs>
        <w:ind w:firstLine="0"/>
        <w:rPr>
          <w:rFonts w:ascii="Arial" w:hAnsi="Arial" w:cs="Arial"/>
          <w:sz w:val="20"/>
          <w:szCs w:val="20"/>
        </w:rPr>
      </w:pPr>
    </w:p>
    <w:p w14:paraId="2D1D1FC5" w14:textId="3572D803" w:rsidR="00755282" w:rsidRPr="003B10B3" w:rsidRDefault="00755282"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0C0E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0377F720" w14:textId="1F9A37AF" w:rsidR="00AE03DD" w:rsidRPr="00755282" w:rsidRDefault="00AE03DD" w:rsidP="00AE03DD">
      <w:pPr>
        <w:pStyle w:val="BodyTextIndent"/>
        <w:tabs>
          <w:tab w:val="left" w:pos="567"/>
        </w:tabs>
        <w:ind w:firstLine="0"/>
        <w:rPr>
          <w:rFonts w:ascii="Arial" w:hAnsi="Arial" w:cs="Arial"/>
          <w:sz w:val="20"/>
          <w:szCs w:val="20"/>
        </w:rPr>
      </w:pPr>
    </w:p>
    <w:p w14:paraId="60EB0673" w14:textId="77777777" w:rsidR="00E264DF" w:rsidRPr="009F63C9" w:rsidRDefault="00E264DF" w:rsidP="00E264D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CF34915" w14:textId="7615DB15" w:rsidR="00537041" w:rsidRDefault="00537041" w:rsidP="00AE03DD">
      <w:pPr>
        <w:pStyle w:val="BodyTextIndent"/>
        <w:tabs>
          <w:tab w:val="left" w:pos="567"/>
        </w:tabs>
        <w:ind w:firstLine="0"/>
        <w:rPr>
          <w:rFonts w:ascii="Arial" w:hAnsi="Arial" w:cs="Arial"/>
          <w:sz w:val="14"/>
          <w:szCs w:val="14"/>
        </w:rPr>
      </w:pPr>
    </w:p>
    <w:p w14:paraId="3F82AA91" w14:textId="68557CA8" w:rsidR="00E264DF" w:rsidRDefault="00E264DF" w:rsidP="00AE03DD">
      <w:pPr>
        <w:pStyle w:val="BodyTextIndent"/>
        <w:tabs>
          <w:tab w:val="left" w:pos="567"/>
        </w:tabs>
        <w:ind w:firstLine="0"/>
        <w:rPr>
          <w:rFonts w:ascii="Arial" w:hAnsi="Arial" w:cs="Arial"/>
          <w:sz w:val="14"/>
          <w:szCs w:val="14"/>
        </w:rPr>
      </w:pPr>
    </w:p>
    <w:p w14:paraId="329C2BBF" w14:textId="1A0C4B53" w:rsidR="00E264DF" w:rsidRDefault="00E264DF" w:rsidP="00AE03DD">
      <w:pPr>
        <w:pStyle w:val="BodyTextIndent"/>
        <w:tabs>
          <w:tab w:val="left" w:pos="567"/>
        </w:tabs>
        <w:ind w:firstLine="0"/>
        <w:rPr>
          <w:rFonts w:ascii="Arial" w:hAnsi="Arial" w:cs="Arial"/>
          <w:sz w:val="14"/>
          <w:szCs w:val="14"/>
        </w:rPr>
      </w:pPr>
    </w:p>
    <w:p w14:paraId="64B2646D" w14:textId="4424F7C3" w:rsidR="00E264DF" w:rsidRDefault="00E264DF" w:rsidP="00AE03DD">
      <w:pPr>
        <w:pStyle w:val="BodyTextIndent"/>
        <w:tabs>
          <w:tab w:val="left" w:pos="567"/>
        </w:tabs>
        <w:ind w:firstLine="0"/>
        <w:rPr>
          <w:rFonts w:ascii="Arial" w:hAnsi="Arial" w:cs="Arial"/>
          <w:sz w:val="14"/>
          <w:szCs w:val="14"/>
        </w:rPr>
      </w:pPr>
    </w:p>
    <w:p w14:paraId="5941CCA2" w14:textId="77777777" w:rsidR="00E264DF" w:rsidRDefault="00E264DF" w:rsidP="00AE03DD">
      <w:pPr>
        <w:pStyle w:val="BodyTextIndent"/>
        <w:tabs>
          <w:tab w:val="left" w:pos="567"/>
        </w:tabs>
        <w:ind w:firstLine="0"/>
        <w:rPr>
          <w:rFonts w:ascii="Arial" w:hAnsi="Arial" w:cs="Arial"/>
          <w:sz w:val="14"/>
          <w:szCs w:val="14"/>
        </w:rPr>
      </w:pPr>
    </w:p>
    <w:p w14:paraId="14840C16" w14:textId="7C0747BD" w:rsidR="00537041" w:rsidRDefault="00537041" w:rsidP="00AE03DD">
      <w:pPr>
        <w:pStyle w:val="BodyTextIndent"/>
        <w:tabs>
          <w:tab w:val="left" w:pos="567"/>
        </w:tabs>
        <w:ind w:firstLine="0"/>
        <w:rPr>
          <w:rFonts w:ascii="Arial" w:hAnsi="Arial" w:cs="Arial"/>
          <w:sz w:val="14"/>
          <w:szCs w:val="14"/>
        </w:rPr>
      </w:pPr>
    </w:p>
    <w:p w14:paraId="3E5818C5" w14:textId="3D88DCB8" w:rsidR="00537041" w:rsidRDefault="00537041" w:rsidP="00AE03DD">
      <w:pPr>
        <w:pStyle w:val="BodyTextIndent"/>
        <w:tabs>
          <w:tab w:val="left" w:pos="567"/>
        </w:tabs>
        <w:ind w:firstLine="0"/>
        <w:rPr>
          <w:rFonts w:ascii="Arial" w:hAnsi="Arial" w:cs="Arial"/>
          <w:sz w:val="14"/>
          <w:szCs w:val="14"/>
        </w:rPr>
      </w:pPr>
    </w:p>
    <w:p w14:paraId="3F536034" w14:textId="6C989537" w:rsidR="00E264DF" w:rsidRDefault="00E264DF" w:rsidP="004F6BE8">
      <w:pPr>
        <w:tabs>
          <w:tab w:val="left" w:pos="3828"/>
        </w:tabs>
        <w:ind w:hanging="567"/>
        <w:rPr>
          <w:rFonts w:ascii="Arial" w:hAnsi="Arial" w:cs="Arial"/>
          <w:b/>
          <w:sz w:val="20"/>
          <w:szCs w:val="20"/>
        </w:rPr>
      </w:pPr>
    </w:p>
    <w:p w14:paraId="5A69306A" w14:textId="32D8B98F"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87" w:type="dxa"/>
        <w:tblCellMar>
          <w:left w:w="0" w:type="dxa"/>
          <w:right w:w="0" w:type="dxa"/>
        </w:tblCellMar>
        <w:tblLook w:val="0000" w:firstRow="0" w:lastRow="0" w:firstColumn="0" w:lastColumn="0" w:noHBand="0" w:noVBand="0"/>
      </w:tblPr>
      <w:tblGrid>
        <w:gridCol w:w="5118"/>
        <w:gridCol w:w="1276"/>
        <w:gridCol w:w="1544"/>
        <w:gridCol w:w="1557"/>
      </w:tblGrid>
      <w:tr w:rsidR="00136C29" w:rsidRPr="003B10B3" w14:paraId="44ADB04B" w14:textId="77777777" w:rsidTr="00D34375">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49"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D34375">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49"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D34375" w:rsidRPr="003B10B3" w14:paraId="52D17670" w14:textId="77777777" w:rsidTr="00D34375">
        <w:trPr>
          <w:trHeight w:val="127"/>
        </w:trPr>
        <w:tc>
          <w:tcPr>
            <w:tcW w:w="5118" w:type="dxa"/>
            <w:noWrap/>
            <w:tcMar>
              <w:top w:w="15" w:type="dxa"/>
              <w:left w:w="15" w:type="dxa"/>
              <w:bottom w:w="0" w:type="dxa"/>
              <w:right w:w="15" w:type="dxa"/>
            </w:tcMar>
            <w:vAlign w:val="center"/>
          </w:tcPr>
          <w:p w14:paraId="71FAC645" w14:textId="77777777" w:rsidR="00D34375" w:rsidRPr="003B10B3" w:rsidRDefault="00D34375" w:rsidP="00D3437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C954AAA" w14:textId="2A7BD436"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9166EB">
              <w:rPr>
                <w:rFonts w:ascii="Arial" w:hAnsi="Arial" w:cs="Arial"/>
                <w:b/>
                <w:bCs/>
                <w:sz w:val="18"/>
                <w:szCs w:val="18"/>
              </w:rPr>
              <w:t xml:space="preserve">            54.259   </w:t>
            </w:r>
          </w:p>
        </w:tc>
        <w:tc>
          <w:tcPr>
            <w:tcW w:w="1544" w:type="dxa"/>
            <w:tcBorders>
              <w:top w:val="nil"/>
              <w:left w:val="nil"/>
              <w:bottom w:val="nil"/>
              <w:right w:val="nil"/>
            </w:tcBorders>
            <w:shd w:val="clear" w:color="auto" w:fill="auto"/>
            <w:noWrap/>
            <w:tcMar>
              <w:top w:w="15" w:type="dxa"/>
              <w:left w:w="15" w:type="dxa"/>
              <w:bottom w:w="0" w:type="dxa"/>
              <w:right w:w="15" w:type="dxa"/>
            </w:tcMar>
            <w:vAlign w:val="bottom"/>
          </w:tcPr>
          <w:p w14:paraId="465E3080" w14:textId="7D8E5A15"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9166EB">
              <w:rPr>
                <w:rFonts w:ascii="Arial" w:hAnsi="Arial" w:cs="Arial"/>
                <w:b/>
                <w:bCs/>
                <w:sz w:val="18"/>
                <w:szCs w:val="18"/>
              </w:rPr>
              <w:t xml:space="preserve">          9.954.056   </w:t>
            </w:r>
          </w:p>
        </w:tc>
        <w:tc>
          <w:tcPr>
            <w:tcW w:w="1549" w:type="dxa"/>
            <w:tcBorders>
              <w:top w:val="nil"/>
              <w:left w:val="nil"/>
              <w:bottom w:val="nil"/>
            </w:tcBorders>
            <w:shd w:val="clear" w:color="auto" w:fill="auto"/>
            <w:noWrap/>
            <w:tcMar>
              <w:top w:w="15" w:type="dxa"/>
              <w:left w:w="15" w:type="dxa"/>
              <w:bottom w:w="0" w:type="dxa"/>
              <w:right w:w="15" w:type="dxa"/>
            </w:tcMar>
            <w:vAlign w:val="bottom"/>
          </w:tcPr>
          <w:p w14:paraId="2677890D" w14:textId="26D06E5F"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9166EB">
              <w:rPr>
                <w:rFonts w:ascii="Arial" w:hAnsi="Arial" w:cs="Arial"/>
                <w:b/>
                <w:bCs/>
                <w:sz w:val="18"/>
                <w:szCs w:val="18"/>
              </w:rPr>
              <w:t xml:space="preserve">                                                                       10.008.315   </w:t>
            </w:r>
          </w:p>
        </w:tc>
      </w:tr>
      <w:tr w:rsidR="00D34375" w:rsidRPr="003B10B3" w14:paraId="0F8ADB30" w14:textId="77777777" w:rsidTr="00D34375">
        <w:trPr>
          <w:trHeight w:val="127"/>
        </w:trPr>
        <w:tc>
          <w:tcPr>
            <w:tcW w:w="5118" w:type="dxa"/>
            <w:noWrap/>
            <w:tcMar>
              <w:top w:w="15" w:type="dxa"/>
              <w:left w:w="15" w:type="dxa"/>
              <w:bottom w:w="0" w:type="dxa"/>
              <w:right w:w="15" w:type="dxa"/>
            </w:tcMar>
            <w:vAlign w:val="center"/>
          </w:tcPr>
          <w:p w14:paraId="48B981CD" w14:textId="77777777" w:rsidR="00D34375" w:rsidRPr="003B10B3" w:rsidRDefault="00D34375" w:rsidP="00D3437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640961C6"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7.947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22D014A9"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7.437.141</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298C89B0" w14:textId="7E732E41"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7.445.088</w:t>
            </w:r>
          </w:p>
        </w:tc>
      </w:tr>
      <w:tr w:rsidR="00D34375" w:rsidRPr="003B10B3" w14:paraId="30A7D2AD" w14:textId="77777777" w:rsidTr="00D34375">
        <w:trPr>
          <w:trHeight w:val="127"/>
        </w:trPr>
        <w:tc>
          <w:tcPr>
            <w:tcW w:w="5118" w:type="dxa"/>
            <w:noWrap/>
            <w:tcMar>
              <w:top w:w="15" w:type="dxa"/>
              <w:left w:w="15" w:type="dxa"/>
              <w:bottom w:w="0" w:type="dxa"/>
              <w:right w:w="15" w:type="dxa"/>
            </w:tcMar>
            <w:vAlign w:val="center"/>
          </w:tcPr>
          <w:p w14:paraId="5D078765" w14:textId="77777777" w:rsidR="00D34375" w:rsidRPr="003B10B3" w:rsidRDefault="00D34375" w:rsidP="00D3437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77DEB3B4"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35.253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7C7B3AB8"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1.880</w:t>
            </w:r>
            <w:r w:rsidRPr="00C71EF2">
              <w:rPr>
                <w:rFonts w:ascii="Arial" w:hAnsi="Arial" w:cs="Arial"/>
                <w:sz w:val="18"/>
                <w:szCs w:val="16"/>
              </w:rPr>
              <w:t>.6</w:t>
            </w:r>
            <w:r>
              <w:rPr>
                <w:rFonts w:ascii="Arial" w:hAnsi="Arial" w:cs="Arial"/>
                <w:sz w:val="18"/>
                <w:szCs w:val="16"/>
              </w:rPr>
              <w:t>26</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540C3E4" w14:textId="79BDBFDC"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1.915.879</w:t>
            </w:r>
          </w:p>
        </w:tc>
      </w:tr>
      <w:tr w:rsidR="00D34375" w:rsidRPr="003B10B3" w14:paraId="775E9527" w14:textId="77777777" w:rsidTr="00D34375">
        <w:trPr>
          <w:trHeight w:val="127"/>
        </w:trPr>
        <w:tc>
          <w:tcPr>
            <w:tcW w:w="5118" w:type="dxa"/>
            <w:noWrap/>
            <w:tcMar>
              <w:top w:w="15" w:type="dxa"/>
              <w:left w:w="15" w:type="dxa"/>
              <w:bottom w:w="0" w:type="dxa"/>
              <w:right w:w="15" w:type="dxa"/>
            </w:tcMar>
            <w:vAlign w:val="center"/>
          </w:tcPr>
          <w:p w14:paraId="314A1050"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7BC63E9B"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11.059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23833CA6"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636.289</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1A3B7E07" w14:textId="1A2F1153"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647.348</w:t>
            </w:r>
          </w:p>
        </w:tc>
      </w:tr>
      <w:tr w:rsidR="00D34375" w:rsidRPr="003B10B3" w14:paraId="4AD5D6E7" w14:textId="77777777" w:rsidTr="00D34375">
        <w:trPr>
          <w:trHeight w:val="127"/>
        </w:trPr>
        <w:tc>
          <w:tcPr>
            <w:tcW w:w="5118" w:type="dxa"/>
            <w:noWrap/>
            <w:tcMar>
              <w:top w:w="15" w:type="dxa"/>
              <w:left w:w="15" w:type="dxa"/>
              <w:bottom w:w="0" w:type="dxa"/>
              <w:right w:w="15" w:type="dxa"/>
            </w:tcMar>
            <w:vAlign w:val="center"/>
          </w:tcPr>
          <w:p w14:paraId="028CE55E" w14:textId="77777777" w:rsidR="00D34375" w:rsidRPr="003B10B3" w:rsidRDefault="00D34375" w:rsidP="00D3437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537F4A59" w:rsidR="00D34375" w:rsidRPr="004D44AD" w:rsidRDefault="00D34375" w:rsidP="00D34375">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55541578" w:rsidR="00D34375" w:rsidRPr="004D44AD" w:rsidRDefault="00D34375" w:rsidP="00D34375">
            <w:pPr>
              <w:tabs>
                <w:tab w:val="left" w:pos="3828"/>
              </w:tabs>
              <w:ind w:right="142"/>
              <w:jc w:val="right"/>
              <w:rPr>
                <w:rFonts w:ascii="Arial" w:hAnsi="Arial" w:cs="Arial"/>
                <w:color w:val="000000"/>
                <w:sz w:val="18"/>
                <w:szCs w:val="18"/>
                <w:highlight w:val="yellow"/>
              </w:rPr>
            </w:pP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1275C366" w14:textId="2CD47855"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35126CB4" w14:textId="77777777" w:rsidTr="00D34375">
        <w:trPr>
          <w:trHeight w:val="127"/>
        </w:trPr>
        <w:tc>
          <w:tcPr>
            <w:tcW w:w="5118" w:type="dxa"/>
            <w:noWrap/>
            <w:tcMar>
              <w:top w:w="15" w:type="dxa"/>
              <w:left w:w="15" w:type="dxa"/>
              <w:bottom w:w="0" w:type="dxa"/>
              <w:right w:w="15" w:type="dxa"/>
            </w:tcMar>
            <w:vAlign w:val="center"/>
          </w:tcPr>
          <w:p w14:paraId="08A23443" w14:textId="77777777" w:rsidR="00D34375" w:rsidRPr="003B10B3" w:rsidRDefault="00D34375" w:rsidP="00D3437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561F6627"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21FEB2F2"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0479455" w14:textId="4E17CFC5"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3AE7CAE5" w14:textId="77777777" w:rsidTr="00D34375">
        <w:trPr>
          <w:trHeight w:val="127"/>
        </w:trPr>
        <w:tc>
          <w:tcPr>
            <w:tcW w:w="5118" w:type="dxa"/>
            <w:noWrap/>
            <w:tcMar>
              <w:top w:w="15" w:type="dxa"/>
              <w:left w:w="15" w:type="dxa"/>
              <w:bottom w:w="0" w:type="dxa"/>
              <w:right w:w="15" w:type="dxa"/>
            </w:tcMar>
            <w:vAlign w:val="center"/>
          </w:tcPr>
          <w:p w14:paraId="1EE0F77B" w14:textId="77777777" w:rsidR="00D34375" w:rsidRPr="003B10B3" w:rsidRDefault="00D34375" w:rsidP="00D3437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17E8FF6C"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4CC998BC"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009A4F7B" w14:textId="1926A1D4"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2B4688E1" w14:textId="77777777" w:rsidTr="00D34375">
        <w:trPr>
          <w:trHeight w:val="127"/>
        </w:trPr>
        <w:tc>
          <w:tcPr>
            <w:tcW w:w="5118" w:type="dxa"/>
            <w:noWrap/>
            <w:tcMar>
              <w:top w:w="15" w:type="dxa"/>
              <w:left w:w="15" w:type="dxa"/>
              <w:bottom w:w="0" w:type="dxa"/>
              <w:right w:w="15" w:type="dxa"/>
            </w:tcMar>
            <w:vAlign w:val="center"/>
          </w:tcPr>
          <w:p w14:paraId="695F8948" w14:textId="77777777" w:rsidR="00D34375" w:rsidRPr="003B10B3" w:rsidRDefault="00D34375" w:rsidP="00D3437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76C47A64"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6FA20DCE"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BFEDBE3" w14:textId="7A2426FE"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58797327" w14:textId="77777777" w:rsidTr="00D34375">
        <w:trPr>
          <w:trHeight w:val="127"/>
        </w:trPr>
        <w:tc>
          <w:tcPr>
            <w:tcW w:w="5118" w:type="dxa"/>
            <w:noWrap/>
            <w:tcMar>
              <w:top w:w="15" w:type="dxa"/>
              <w:left w:w="15" w:type="dxa"/>
              <w:bottom w:w="0" w:type="dxa"/>
              <w:right w:w="15" w:type="dxa"/>
            </w:tcMar>
            <w:vAlign w:val="center"/>
          </w:tcPr>
          <w:p w14:paraId="4BFDEB7E"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0344CB95"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7B598801"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760FD55E" w14:textId="4B46FFA3"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22E3BFEF" w14:textId="77777777" w:rsidTr="00D34375">
        <w:trPr>
          <w:trHeight w:val="127"/>
        </w:trPr>
        <w:tc>
          <w:tcPr>
            <w:tcW w:w="5118" w:type="dxa"/>
            <w:noWrap/>
            <w:tcMar>
              <w:top w:w="15" w:type="dxa"/>
              <w:left w:w="15" w:type="dxa"/>
              <w:bottom w:w="0" w:type="dxa"/>
              <w:right w:w="15" w:type="dxa"/>
            </w:tcMar>
            <w:vAlign w:val="center"/>
          </w:tcPr>
          <w:p w14:paraId="464390AF" w14:textId="77777777" w:rsidR="00D34375" w:rsidRPr="003B10B3" w:rsidRDefault="00D34375" w:rsidP="00D3437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4974E69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6877098F"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2E128B6" w14:textId="2DD35592"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36D000E2" w14:textId="77777777" w:rsidTr="00D34375">
        <w:trPr>
          <w:trHeight w:val="127"/>
        </w:trPr>
        <w:tc>
          <w:tcPr>
            <w:tcW w:w="5118" w:type="dxa"/>
            <w:noWrap/>
            <w:tcMar>
              <w:top w:w="15" w:type="dxa"/>
              <w:left w:w="15" w:type="dxa"/>
              <w:bottom w:w="0" w:type="dxa"/>
              <w:right w:w="15" w:type="dxa"/>
            </w:tcMar>
            <w:vAlign w:val="center"/>
          </w:tcPr>
          <w:p w14:paraId="16470A4B"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073139C8"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51203AAE"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EF136CB" w14:textId="04521273"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2E59C508" w14:textId="77777777" w:rsidTr="00D34375">
        <w:trPr>
          <w:trHeight w:val="127"/>
        </w:trPr>
        <w:tc>
          <w:tcPr>
            <w:tcW w:w="5118" w:type="dxa"/>
            <w:noWrap/>
            <w:tcMar>
              <w:top w:w="15" w:type="dxa"/>
              <w:left w:w="15" w:type="dxa"/>
              <w:bottom w:w="0" w:type="dxa"/>
              <w:right w:w="15" w:type="dxa"/>
            </w:tcMar>
            <w:vAlign w:val="center"/>
          </w:tcPr>
          <w:p w14:paraId="64BEB0BF"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4DC91FB4"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104CF6E3"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78A007D7" w14:textId="12E88A05"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F077ABB" w14:textId="77777777" w:rsidTr="00D34375">
        <w:trPr>
          <w:trHeight w:val="127"/>
        </w:trPr>
        <w:tc>
          <w:tcPr>
            <w:tcW w:w="5118" w:type="dxa"/>
            <w:noWrap/>
            <w:tcMar>
              <w:top w:w="15" w:type="dxa"/>
              <w:left w:w="15" w:type="dxa"/>
              <w:bottom w:w="0" w:type="dxa"/>
              <w:right w:w="15" w:type="dxa"/>
            </w:tcMar>
            <w:vAlign w:val="center"/>
          </w:tcPr>
          <w:p w14:paraId="44E89C8C"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6991BAC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14AE2CC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2D9D8516" w14:textId="7154EBB3"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5114FB55" w14:textId="77777777" w:rsidTr="00D34375">
        <w:trPr>
          <w:trHeight w:val="127"/>
        </w:trPr>
        <w:tc>
          <w:tcPr>
            <w:tcW w:w="5118" w:type="dxa"/>
            <w:noWrap/>
            <w:tcMar>
              <w:top w:w="15" w:type="dxa"/>
              <w:left w:w="15" w:type="dxa"/>
              <w:bottom w:w="0" w:type="dxa"/>
              <w:right w:w="15" w:type="dxa"/>
            </w:tcMar>
            <w:vAlign w:val="center"/>
          </w:tcPr>
          <w:p w14:paraId="2CFC1454"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637559E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2C426E1A"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468A09DC"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71A6FA41" w14:textId="77777777" w:rsidTr="00D34375">
        <w:trPr>
          <w:trHeight w:val="127"/>
        </w:trPr>
        <w:tc>
          <w:tcPr>
            <w:tcW w:w="5118" w:type="dxa"/>
            <w:noWrap/>
            <w:tcMar>
              <w:top w:w="15" w:type="dxa"/>
              <w:left w:w="15" w:type="dxa"/>
              <w:bottom w:w="0" w:type="dxa"/>
              <w:right w:w="15" w:type="dxa"/>
            </w:tcMar>
            <w:vAlign w:val="center"/>
          </w:tcPr>
          <w:p w14:paraId="2CFABB3B"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24A1C9C3" w:rsidR="00D34375" w:rsidRPr="004D44AD" w:rsidRDefault="00D34375" w:rsidP="00D34375">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6DC602D9" w:rsidR="00D34375" w:rsidRPr="004D44AD" w:rsidRDefault="00D34375" w:rsidP="00D34375">
            <w:pPr>
              <w:tabs>
                <w:tab w:val="left" w:pos="3828"/>
              </w:tabs>
              <w:ind w:right="142"/>
              <w:jc w:val="right"/>
              <w:rPr>
                <w:rFonts w:ascii="Arial" w:hAnsi="Arial" w:cs="Arial"/>
                <w:color w:val="000000"/>
                <w:sz w:val="18"/>
                <w:szCs w:val="18"/>
                <w:highlight w:val="yellow"/>
              </w:rPr>
            </w:pPr>
          </w:p>
        </w:tc>
        <w:tc>
          <w:tcPr>
            <w:tcW w:w="1549"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4A792166"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3542ED5E" w14:textId="77777777" w:rsidTr="00D34375">
        <w:trPr>
          <w:trHeight w:val="127"/>
        </w:trPr>
        <w:tc>
          <w:tcPr>
            <w:tcW w:w="5118" w:type="dxa"/>
            <w:noWrap/>
            <w:tcMar>
              <w:top w:w="15" w:type="dxa"/>
              <w:left w:w="15" w:type="dxa"/>
              <w:bottom w:w="0" w:type="dxa"/>
              <w:right w:w="15" w:type="dxa"/>
            </w:tcMar>
            <w:vAlign w:val="center"/>
          </w:tcPr>
          <w:p w14:paraId="2DDB8973"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27614090"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71.017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081F9B64"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6AB35F2C"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71.017</w:t>
            </w:r>
          </w:p>
        </w:tc>
      </w:tr>
      <w:tr w:rsidR="00D34375" w:rsidRPr="003B10B3" w14:paraId="4C319860" w14:textId="77777777" w:rsidTr="00D34375">
        <w:trPr>
          <w:trHeight w:val="127"/>
        </w:trPr>
        <w:tc>
          <w:tcPr>
            <w:tcW w:w="5118" w:type="dxa"/>
            <w:noWrap/>
            <w:tcMar>
              <w:top w:w="15" w:type="dxa"/>
              <w:left w:w="15" w:type="dxa"/>
              <w:bottom w:w="0" w:type="dxa"/>
              <w:right w:w="15" w:type="dxa"/>
            </w:tcMar>
            <w:vAlign w:val="center"/>
          </w:tcPr>
          <w:p w14:paraId="63990D2E"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6A0C2809"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5.338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24627ED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0B50B4AA"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5.338</w:t>
            </w:r>
          </w:p>
        </w:tc>
      </w:tr>
      <w:tr w:rsidR="00D34375" w:rsidRPr="003B10B3" w14:paraId="3FFFA785" w14:textId="77777777" w:rsidTr="00D34375">
        <w:trPr>
          <w:trHeight w:val="127"/>
        </w:trPr>
        <w:tc>
          <w:tcPr>
            <w:tcW w:w="5118" w:type="dxa"/>
            <w:noWrap/>
            <w:tcMar>
              <w:top w:w="15" w:type="dxa"/>
              <w:left w:w="15" w:type="dxa"/>
              <w:bottom w:w="0" w:type="dxa"/>
              <w:right w:w="15" w:type="dxa"/>
            </w:tcMar>
            <w:vAlign w:val="center"/>
          </w:tcPr>
          <w:p w14:paraId="25AF8234"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645C8E0E"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65.679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3E7B5632"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3E81EE47"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65.679</w:t>
            </w:r>
          </w:p>
        </w:tc>
      </w:tr>
      <w:tr w:rsidR="00D34375" w:rsidRPr="003B10B3" w14:paraId="44BFBF9B" w14:textId="77777777" w:rsidTr="00D34375">
        <w:trPr>
          <w:trHeight w:val="127"/>
        </w:trPr>
        <w:tc>
          <w:tcPr>
            <w:tcW w:w="5118" w:type="dxa"/>
            <w:noWrap/>
            <w:tcMar>
              <w:top w:w="15" w:type="dxa"/>
              <w:left w:w="15" w:type="dxa"/>
              <w:bottom w:w="0" w:type="dxa"/>
              <w:right w:w="15" w:type="dxa"/>
            </w:tcMar>
            <w:vAlign w:val="center"/>
          </w:tcPr>
          <w:p w14:paraId="4DCA7195"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7F54BDC8"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67633E64"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09CE2720" w14:textId="4B5A9BA3"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2608893A" w14:textId="77777777" w:rsidTr="00D34375">
        <w:trPr>
          <w:trHeight w:val="127"/>
        </w:trPr>
        <w:tc>
          <w:tcPr>
            <w:tcW w:w="5118" w:type="dxa"/>
            <w:noWrap/>
            <w:tcMar>
              <w:top w:w="15" w:type="dxa"/>
              <w:left w:w="15" w:type="dxa"/>
              <w:bottom w:w="0" w:type="dxa"/>
              <w:right w:w="15" w:type="dxa"/>
            </w:tcMar>
            <w:vAlign w:val="center"/>
          </w:tcPr>
          <w:p w14:paraId="0B267401"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31C23F43"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516B969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0CD016D4" w14:textId="03D8AE4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5B791E2" w14:textId="77777777" w:rsidTr="00D34375">
        <w:trPr>
          <w:trHeight w:val="127"/>
        </w:trPr>
        <w:tc>
          <w:tcPr>
            <w:tcW w:w="5118" w:type="dxa"/>
            <w:noWrap/>
            <w:tcMar>
              <w:top w:w="15" w:type="dxa"/>
              <w:left w:w="15" w:type="dxa"/>
              <w:bottom w:w="0" w:type="dxa"/>
              <w:right w:w="15" w:type="dxa"/>
            </w:tcMar>
            <w:vAlign w:val="center"/>
          </w:tcPr>
          <w:p w14:paraId="3085311D"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0F0845F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1981EEC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CBC0FD0" w14:textId="67EAE82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6CA297B3" w14:textId="77777777" w:rsidTr="00D34375">
        <w:trPr>
          <w:trHeight w:val="127"/>
        </w:trPr>
        <w:tc>
          <w:tcPr>
            <w:tcW w:w="5118" w:type="dxa"/>
            <w:noWrap/>
            <w:tcMar>
              <w:top w:w="15" w:type="dxa"/>
              <w:left w:w="15" w:type="dxa"/>
              <w:bottom w:w="0" w:type="dxa"/>
              <w:right w:w="15" w:type="dxa"/>
            </w:tcMar>
            <w:vAlign w:val="center"/>
          </w:tcPr>
          <w:p w14:paraId="6E642D31"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6D1D0EF7"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424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7786D381"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4.203</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5DF2530" w14:textId="0E743384"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4.627</w:t>
            </w:r>
          </w:p>
        </w:tc>
      </w:tr>
      <w:tr w:rsidR="00D34375" w:rsidRPr="003B10B3" w14:paraId="4482CE7E" w14:textId="77777777" w:rsidTr="00D34375">
        <w:trPr>
          <w:trHeight w:val="127"/>
        </w:trPr>
        <w:tc>
          <w:tcPr>
            <w:tcW w:w="5118" w:type="dxa"/>
            <w:noWrap/>
            <w:tcMar>
              <w:top w:w="15" w:type="dxa"/>
              <w:left w:w="15" w:type="dxa"/>
              <w:bottom w:w="0" w:type="dxa"/>
              <w:right w:w="15" w:type="dxa"/>
            </w:tcMar>
            <w:vAlign w:val="center"/>
          </w:tcPr>
          <w:p w14:paraId="34A29222"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771AB29F"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76F39683"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186</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7F503EB6" w14:textId="6FABC5F1"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1</w:t>
            </w:r>
            <w:r>
              <w:rPr>
                <w:rFonts w:ascii="Arial" w:hAnsi="Arial" w:cs="Arial"/>
                <w:sz w:val="18"/>
                <w:szCs w:val="16"/>
              </w:rPr>
              <w:t>86</w:t>
            </w:r>
          </w:p>
        </w:tc>
      </w:tr>
      <w:tr w:rsidR="00D34375" w:rsidRPr="003B10B3" w14:paraId="3DD0E935" w14:textId="77777777" w:rsidTr="00D34375">
        <w:trPr>
          <w:trHeight w:val="127"/>
        </w:trPr>
        <w:tc>
          <w:tcPr>
            <w:tcW w:w="5118" w:type="dxa"/>
            <w:noWrap/>
            <w:tcMar>
              <w:top w:w="15" w:type="dxa"/>
              <w:left w:w="15" w:type="dxa"/>
              <w:bottom w:w="0" w:type="dxa"/>
              <w:right w:w="15" w:type="dxa"/>
            </w:tcMar>
            <w:vAlign w:val="center"/>
          </w:tcPr>
          <w:p w14:paraId="693893B5"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3C289BB1"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424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2D6958CF"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3.229</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2CA8158" w14:textId="124DB1BD"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3.653</w:t>
            </w:r>
          </w:p>
        </w:tc>
      </w:tr>
      <w:tr w:rsidR="00D34375" w:rsidRPr="003B10B3" w14:paraId="7DBC03A5" w14:textId="77777777" w:rsidTr="00D34375">
        <w:trPr>
          <w:trHeight w:val="127"/>
        </w:trPr>
        <w:tc>
          <w:tcPr>
            <w:tcW w:w="5118" w:type="dxa"/>
            <w:noWrap/>
            <w:tcMar>
              <w:top w:w="15" w:type="dxa"/>
              <w:left w:w="15" w:type="dxa"/>
              <w:bottom w:w="0" w:type="dxa"/>
              <w:right w:w="15" w:type="dxa"/>
            </w:tcMar>
            <w:vAlign w:val="center"/>
          </w:tcPr>
          <w:p w14:paraId="128F60BC"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5C6A164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3D936731"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788</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2238F281" w14:textId="764B8874"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788</w:t>
            </w:r>
          </w:p>
        </w:tc>
      </w:tr>
      <w:tr w:rsidR="00D34375" w:rsidRPr="003B10B3" w14:paraId="7007E336" w14:textId="77777777" w:rsidTr="00D34375">
        <w:trPr>
          <w:trHeight w:val="127"/>
        </w:trPr>
        <w:tc>
          <w:tcPr>
            <w:tcW w:w="5118" w:type="dxa"/>
            <w:noWrap/>
            <w:tcMar>
              <w:top w:w="15" w:type="dxa"/>
              <w:left w:w="15" w:type="dxa"/>
              <w:bottom w:w="0" w:type="dxa"/>
              <w:right w:w="15" w:type="dxa"/>
            </w:tcMar>
            <w:vAlign w:val="center"/>
          </w:tcPr>
          <w:p w14:paraId="30E4C767"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1293B8A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187F985D"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D0EE8DA" w14:textId="4250690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22B6501C" w14:textId="77777777" w:rsidTr="00D34375">
        <w:trPr>
          <w:trHeight w:val="127"/>
        </w:trPr>
        <w:tc>
          <w:tcPr>
            <w:tcW w:w="5118" w:type="dxa"/>
            <w:noWrap/>
            <w:tcMar>
              <w:top w:w="15" w:type="dxa"/>
              <w:left w:w="15" w:type="dxa"/>
              <w:bottom w:w="0" w:type="dxa"/>
              <w:right w:w="15" w:type="dxa"/>
            </w:tcMar>
            <w:vAlign w:val="center"/>
          </w:tcPr>
          <w:p w14:paraId="79A47DBC"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1B34211C"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6BC532A0"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35FF13B" w14:textId="7600C0A8"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3E7AF749" w14:textId="77777777" w:rsidTr="00D34375">
        <w:trPr>
          <w:trHeight w:val="127"/>
        </w:trPr>
        <w:tc>
          <w:tcPr>
            <w:tcW w:w="5118" w:type="dxa"/>
            <w:noWrap/>
            <w:tcMar>
              <w:top w:w="15" w:type="dxa"/>
              <w:left w:w="15" w:type="dxa"/>
              <w:bottom w:w="0" w:type="dxa"/>
              <w:right w:w="15" w:type="dxa"/>
            </w:tcMar>
            <w:vAlign w:val="center"/>
          </w:tcPr>
          <w:p w14:paraId="472BF652"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15F3543E"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41733B52"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F7389D1" w14:textId="296CDD11"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F37360F" w14:textId="77777777" w:rsidTr="00D34375">
        <w:trPr>
          <w:trHeight w:val="127"/>
        </w:trPr>
        <w:tc>
          <w:tcPr>
            <w:tcW w:w="5118" w:type="dxa"/>
            <w:noWrap/>
            <w:tcMar>
              <w:top w:w="15" w:type="dxa"/>
              <w:left w:w="15" w:type="dxa"/>
              <w:bottom w:w="0" w:type="dxa"/>
              <w:right w:w="15" w:type="dxa"/>
            </w:tcMar>
            <w:vAlign w:val="center"/>
          </w:tcPr>
          <w:p w14:paraId="0E6D75C7"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7FF08F31"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35EB6BFD"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3B538C39" w14:textId="7DFDD5F2"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5A24EFB6" w14:textId="77777777" w:rsidTr="00D34375">
        <w:trPr>
          <w:trHeight w:val="127"/>
        </w:trPr>
        <w:tc>
          <w:tcPr>
            <w:tcW w:w="5118" w:type="dxa"/>
            <w:noWrap/>
            <w:tcMar>
              <w:top w:w="15" w:type="dxa"/>
              <w:left w:w="15" w:type="dxa"/>
              <w:bottom w:w="0" w:type="dxa"/>
              <w:right w:w="15" w:type="dxa"/>
            </w:tcMar>
            <w:vAlign w:val="center"/>
          </w:tcPr>
          <w:p w14:paraId="54219EA3"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08297268"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381B4ED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256" w:type="auto"/>
              <w:left w:w="256" w:type="auto"/>
              <w:right w:w="15" w:type="dxa"/>
            </w:tcMar>
            <w:vAlign w:val="center"/>
          </w:tcPr>
          <w:p w14:paraId="1EF28D56" w14:textId="67F5D195"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39CFB67" w14:textId="77777777" w:rsidTr="00D34375">
        <w:trPr>
          <w:trHeight w:val="127"/>
        </w:trPr>
        <w:tc>
          <w:tcPr>
            <w:tcW w:w="5118" w:type="dxa"/>
            <w:noWrap/>
            <w:tcMar>
              <w:top w:w="15" w:type="dxa"/>
              <w:left w:w="15" w:type="dxa"/>
              <w:bottom w:w="0" w:type="dxa"/>
              <w:right w:w="15" w:type="dxa"/>
            </w:tcMar>
            <w:vAlign w:val="center"/>
          </w:tcPr>
          <w:p w14:paraId="560D004B"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3E9E5819"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1CAB8698"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293C267B" w14:textId="5CD782C5"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6CD9AEE" w14:textId="77777777" w:rsidTr="00D34375">
        <w:trPr>
          <w:trHeight w:val="127"/>
        </w:trPr>
        <w:tc>
          <w:tcPr>
            <w:tcW w:w="5118" w:type="dxa"/>
            <w:noWrap/>
            <w:tcMar>
              <w:top w:w="15" w:type="dxa"/>
              <w:left w:w="15" w:type="dxa"/>
              <w:bottom w:w="0" w:type="dxa"/>
              <w:right w:w="15" w:type="dxa"/>
            </w:tcMar>
            <w:vAlign w:val="center"/>
          </w:tcPr>
          <w:p w14:paraId="3865532B"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445F1EB5"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33118945"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0BF31086" w14:textId="22E276C5"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2F66DD93" w14:textId="77777777" w:rsidTr="00D34375">
        <w:trPr>
          <w:trHeight w:val="127"/>
        </w:trPr>
        <w:tc>
          <w:tcPr>
            <w:tcW w:w="5118" w:type="dxa"/>
            <w:noWrap/>
            <w:tcMar>
              <w:top w:w="15" w:type="dxa"/>
              <w:left w:w="15" w:type="dxa"/>
              <w:bottom w:w="0" w:type="dxa"/>
              <w:right w:w="15" w:type="dxa"/>
            </w:tcMar>
            <w:vAlign w:val="center"/>
          </w:tcPr>
          <w:p w14:paraId="18BD636C"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5F29374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7630B1CC"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34A4C002" w14:textId="407DC66E"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6890888B" w14:textId="77777777" w:rsidTr="00D34375">
        <w:trPr>
          <w:trHeight w:val="127"/>
        </w:trPr>
        <w:tc>
          <w:tcPr>
            <w:tcW w:w="5118" w:type="dxa"/>
            <w:noWrap/>
            <w:tcMar>
              <w:top w:w="15" w:type="dxa"/>
              <w:left w:w="15" w:type="dxa"/>
              <w:bottom w:w="0" w:type="dxa"/>
              <w:right w:w="15" w:type="dxa"/>
            </w:tcMar>
            <w:vAlign w:val="center"/>
          </w:tcPr>
          <w:p w14:paraId="184F29DF"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05BF13E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3FDE4934"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155EDCC" w14:textId="3A19605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7020097A" w14:textId="77777777" w:rsidTr="00D34375">
        <w:trPr>
          <w:trHeight w:val="127"/>
        </w:trPr>
        <w:tc>
          <w:tcPr>
            <w:tcW w:w="5118" w:type="dxa"/>
            <w:noWrap/>
            <w:tcMar>
              <w:top w:w="15" w:type="dxa"/>
              <w:left w:w="15" w:type="dxa"/>
              <w:bottom w:w="0" w:type="dxa"/>
              <w:right w:w="15" w:type="dxa"/>
            </w:tcMar>
            <w:vAlign w:val="center"/>
          </w:tcPr>
          <w:p w14:paraId="0BD329BF"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5C9B0E5F"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1BFE36B6"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41D6FFCC" w14:textId="5DE1082D"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70517C00" w14:textId="77777777" w:rsidTr="00D34375">
        <w:trPr>
          <w:trHeight w:val="127"/>
        </w:trPr>
        <w:tc>
          <w:tcPr>
            <w:tcW w:w="5118" w:type="dxa"/>
            <w:noWrap/>
            <w:tcMar>
              <w:top w:w="15" w:type="dxa"/>
              <w:left w:w="15" w:type="dxa"/>
              <w:bottom w:w="0" w:type="dxa"/>
              <w:right w:w="15" w:type="dxa"/>
            </w:tcMar>
            <w:vAlign w:val="center"/>
          </w:tcPr>
          <w:p w14:paraId="18187B65"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2E41ED1C"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45223F89"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3ACD480A" w14:textId="7A421B29"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4CFEB645" w14:textId="77777777" w:rsidTr="00D34375">
        <w:trPr>
          <w:trHeight w:val="127"/>
        </w:trPr>
        <w:tc>
          <w:tcPr>
            <w:tcW w:w="5118" w:type="dxa"/>
            <w:noWrap/>
            <w:tcMar>
              <w:top w:w="15" w:type="dxa"/>
              <w:left w:w="15" w:type="dxa"/>
              <w:bottom w:w="0" w:type="dxa"/>
              <w:right w:w="15" w:type="dxa"/>
            </w:tcMar>
            <w:vAlign w:val="center"/>
          </w:tcPr>
          <w:p w14:paraId="010EFA13"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3AFA0201"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1.807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3931F57E"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BFFBCE6" w14:textId="3CA23195"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8"/>
                <w:szCs w:val="16"/>
              </w:rPr>
              <w:t>1.807</w:t>
            </w:r>
          </w:p>
        </w:tc>
      </w:tr>
      <w:tr w:rsidR="00D34375" w:rsidRPr="003B10B3" w14:paraId="2B8F73D1" w14:textId="77777777" w:rsidTr="00D34375">
        <w:trPr>
          <w:trHeight w:val="127"/>
        </w:trPr>
        <w:tc>
          <w:tcPr>
            <w:tcW w:w="5118" w:type="dxa"/>
            <w:noWrap/>
            <w:tcMar>
              <w:top w:w="15" w:type="dxa"/>
              <w:left w:w="15" w:type="dxa"/>
              <w:bottom w:w="0" w:type="dxa"/>
              <w:right w:w="15" w:type="dxa"/>
            </w:tcMar>
            <w:vAlign w:val="center"/>
          </w:tcPr>
          <w:p w14:paraId="62A35280"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19B0DC4F"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208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7C8E2DD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08A0FDD" w14:textId="5FD3B51E"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208</w:t>
            </w:r>
          </w:p>
        </w:tc>
      </w:tr>
      <w:tr w:rsidR="00D34375" w:rsidRPr="003B10B3" w14:paraId="41E3F2C7" w14:textId="77777777" w:rsidTr="00D34375">
        <w:trPr>
          <w:trHeight w:val="127"/>
        </w:trPr>
        <w:tc>
          <w:tcPr>
            <w:tcW w:w="5118" w:type="dxa"/>
            <w:noWrap/>
            <w:tcMar>
              <w:top w:w="15" w:type="dxa"/>
              <w:left w:w="15" w:type="dxa"/>
              <w:bottom w:w="0" w:type="dxa"/>
              <w:right w:w="15" w:type="dxa"/>
            </w:tcMar>
            <w:vAlign w:val="center"/>
          </w:tcPr>
          <w:p w14:paraId="395AED4C"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192F3006"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1.599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61BEF2E4"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59663AA0" w14:textId="3B8B663E" w:rsidR="00D34375" w:rsidRPr="004D44AD" w:rsidRDefault="00D34375" w:rsidP="00D34375">
            <w:pPr>
              <w:tabs>
                <w:tab w:val="left" w:pos="3828"/>
              </w:tabs>
              <w:ind w:right="142"/>
              <w:jc w:val="right"/>
              <w:rPr>
                <w:rFonts w:ascii="Arial" w:hAnsi="Arial" w:cs="Arial"/>
                <w:color w:val="000000"/>
                <w:sz w:val="18"/>
                <w:szCs w:val="18"/>
                <w:highlight w:val="yellow"/>
              </w:rPr>
            </w:pPr>
            <w:r>
              <w:rPr>
                <w:rFonts w:ascii="Arial" w:hAnsi="Arial" w:cs="Arial"/>
                <w:sz w:val="18"/>
                <w:szCs w:val="16"/>
              </w:rPr>
              <w:t>1.599</w:t>
            </w:r>
          </w:p>
        </w:tc>
      </w:tr>
      <w:tr w:rsidR="00D34375" w:rsidRPr="003B10B3" w14:paraId="1B69EFD4" w14:textId="77777777" w:rsidTr="00D34375">
        <w:trPr>
          <w:trHeight w:val="127"/>
        </w:trPr>
        <w:tc>
          <w:tcPr>
            <w:tcW w:w="5118" w:type="dxa"/>
            <w:noWrap/>
            <w:tcMar>
              <w:top w:w="15" w:type="dxa"/>
              <w:left w:w="15" w:type="dxa"/>
              <w:bottom w:w="0" w:type="dxa"/>
              <w:right w:w="15" w:type="dxa"/>
            </w:tcMar>
            <w:vAlign w:val="center"/>
          </w:tcPr>
          <w:p w14:paraId="60E59049"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7E89FF1C"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7C3A0069"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6CB94A72" w14:textId="116A31C6" w:rsidR="00D34375" w:rsidRPr="004D44AD" w:rsidRDefault="00D34375" w:rsidP="00D34375">
            <w:pPr>
              <w:tabs>
                <w:tab w:val="left" w:pos="3828"/>
              </w:tabs>
              <w:ind w:right="142"/>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18C7E361" w14:textId="77777777" w:rsidTr="00D34375">
        <w:trPr>
          <w:trHeight w:val="127"/>
        </w:trPr>
        <w:tc>
          <w:tcPr>
            <w:tcW w:w="5118" w:type="dxa"/>
            <w:noWrap/>
            <w:tcMar>
              <w:top w:w="15" w:type="dxa"/>
              <w:left w:w="15" w:type="dxa"/>
              <w:bottom w:w="0" w:type="dxa"/>
              <w:right w:w="15" w:type="dxa"/>
            </w:tcMar>
            <w:vAlign w:val="center"/>
          </w:tcPr>
          <w:p w14:paraId="4A224798"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64E086AF"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3A37849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092CDA85" w14:textId="4088E8A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5FF4787A" w14:textId="77777777" w:rsidTr="00D34375">
        <w:trPr>
          <w:trHeight w:val="127"/>
        </w:trPr>
        <w:tc>
          <w:tcPr>
            <w:tcW w:w="5118" w:type="dxa"/>
            <w:noWrap/>
            <w:tcMar>
              <w:top w:w="15" w:type="dxa"/>
              <w:left w:w="15" w:type="dxa"/>
              <w:bottom w:w="0" w:type="dxa"/>
              <w:right w:w="15" w:type="dxa"/>
            </w:tcMar>
            <w:vAlign w:val="center"/>
          </w:tcPr>
          <w:p w14:paraId="476AC985" w14:textId="77777777" w:rsidR="00D34375" w:rsidRPr="003B10B3" w:rsidRDefault="00D34375" w:rsidP="00D3437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4576E6B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75D31BC6"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tcBorders>
            <w:shd w:val="clear" w:color="auto" w:fill="auto"/>
            <w:noWrap/>
            <w:tcMar>
              <w:top w:w="15" w:type="dxa"/>
              <w:left w:w="15" w:type="dxa"/>
              <w:bottom w:w="0" w:type="dxa"/>
              <w:right w:w="15" w:type="dxa"/>
            </w:tcMar>
            <w:vAlign w:val="center"/>
          </w:tcPr>
          <w:p w14:paraId="0B3DE12F" w14:textId="4DB3482C"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6BE60B3E" w14:textId="77777777" w:rsidTr="00D34375">
        <w:trPr>
          <w:trHeight w:val="127"/>
        </w:trPr>
        <w:tc>
          <w:tcPr>
            <w:tcW w:w="5118" w:type="dxa"/>
            <w:noWrap/>
            <w:tcMar>
              <w:top w:w="15" w:type="dxa"/>
              <w:left w:w="15" w:type="dxa"/>
              <w:bottom w:w="0" w:type="dxa"/>
              <w:right w:w="15" w:type="dxa"/>
            </w:tcMar>
            <w:vAlign w:val="center"/>
          </w:tcPr>
          <w:p w14:paraId="40BEC732"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6B7D9358"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1F2C80DB"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10785F70"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155707AB" w14:textId="77777777" w:rsidTr="00D34375">
        <w:trPr>
          <w:trHeight w:val="127"/>
        </w:trPr>
        <w:tc>
          <w:tcPr>
            <w:tcW w:w="5118" w:type="dxa"/>
            <w:noWrap/>
            <w:tcMar>
              <w:top w:w="15" w:type="dxa"/>
              <w:left w:w="15" w:type="dxa"/>
              <w:bottom w:w="0" w:type="dxa"/>
              <w:right w:w="15" w:type="dxa"/>
            </w:tcMar>
            <w:vAlign w:val="center"/>
          </w:tcPr>
          <w:p w14:paraId="734A4C92" w14:textId="77777777" w:rsidR="00D34375" w:rsidRPr="003B10B3" w:rsidRDefault="00D34375" w:rsidP="00D34375">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0232E74E"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39E30BBD"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c>
          <w:tcPr>
            <w:tcW w:w="1549" w:type="dxa"/>
            <w:shd w:val="clear" w:color="auto" w:fill="auto"/>
            <w:noWrap/>
            <w:tcMar>
              <w:top w:w="15" w:type="dxa"/>
              <w:left w:w="15" w:type="dxa"/>
              <w:bottom w:w="0" w:type="dxa"/>
              <w:right w:w="15" w:type="dxa"/>
            </w:tcMar>
            <w:vAlign w:val="center"/>
          </w:tcPr>
          <w:p w14:paraId="08252DB4" w14:textId="5950C997" w:rsidR="00D34375" w:rsidRPr="004D44AD" w:rsidRDefault="00D34375" w:rsidP="00D34375">
            <w:pPr>
              <w:tabs>
                <w:tab w:val="left" w:pos="3828"/>
              </w:tabs>
              <w:ind w:right="142"/>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2BB5B149" w14:textId="77777777" w:rsidTr="00D34375">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D34375" w:rsidRPr="003B10B3" w:rsidRDefault="00D34375" w:rsidP="00D34375">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D34375" w:rsidRPr="00297DDD" w:rsidRDefault="00D34375" w:rsidP="00D34375">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D34375" w:rsidRPr="00297DDD" w:rsidRDefault="00D34375" w:rsidP="00D34375">
            <w:pPr>
              <w:tabs>
                <w:tab w:val="left" w:pos="3828"/>
              </w:tabs>
              <w:spacing w:before="100" w:beforeAutospacing="1" w:after="100" w:afterAutospacing="1"/>
              <w:ind w:right="142"/>
              <w:jc w:val="right"/>
              <w:rPr>
                <w:rFonts w:ascii="Arial" w:hAnsi="Arial" w:cs="Arial"/>
                <w:sz w:val="18"/>
                <w:szCs w:val="20"/>
                <w:highlight w:val="yellow"/>
              </w:rPr>
            </w:pPr>
          </w:p>
        </w:tc>
        <w:tc>
          <w:tcPr>
            <w:tcW w:w="1549" w:type="dxa"/>
            <w:tcBorders>
              <w:bottom w:val="single" w:sz="4" w:space="0" w:color="auto"/>
            </w:tcBorders>
            <w:noWrap/>
            <w:tcMar>
              <w:top w:w="15" w:type="dxa"/>
              <w:left w:w="15" w:type="dxa"/>
              <w:bottom w:w="0" w:type="dxa"/>
              <w:right w:w="15" w:type="dxa"/>
            </w:tcMar>
            <w:vAlign w:val="center"/>
          </w:tcPr>
          <w:p w14:paraId="29909BCC" w14:textId="4579288C" w:rsidR="00D34375" w:rsidRPr="00297DDD" w:rsidRDefault="00D34375" w:rsidP="00D34375">
            <w:pPr>
              <w:tabs>
                <w:tab w:val="left" w:pos="3828"/>
              </w:tabs>
              <w:spacing w:before="100" w:beforeAutospacing="1" w:after="100" w:afterAutospacing="1"/>
              <w:ind w:right="142"/>
              <w:jc w:val="right"/>
              <w:rPr>
                <w:rFonts w:ascii="Arial" w:hAnsi="Arial" w:cs="Arial"/>
                <w:sz w:val="18"/>
                <w:szCs w:val="20"/>
                <w:highlight w:val="yellow"/>
              </w:rPr>
            </w:pPr>
          </w:p>
        </w:tc>
      </w:tr>
      <w:tr w:rsidR="00D34375" w:rsidRPr="003B10B3" w14:paraId="1289A4FD" w14:textId="77777777" w:rsidTr="00D34375">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D34375" w:rsidRPr="003B10B3" w:rsidRDefault="00D34375" w:rsidP="00D34375">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78415297"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127.507</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123E8145"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9.958.259</w:t>
            </w:r>
          </w:p>
        </w:tc>
        <w:tc>
          <w:tcPr>
            <w:tcW w:w="1549" w:type="dxa"/>
            <w:tcBorders>
              <w:top w:val="single" w:sz="4" w:space="0" w:color="auto"/>
              <w:bottom w:val="double" w:sz="4" w:space="0" w:color="auto"/>
            </w:tcBorders>
            <w:noWrap/>
            <w:tcMar>
              <w:top w:w="15" w:type="dxa"/>
              <w:left w:w="15" w:type="dxa"/>
              <w:bottom w:w="0" w:type="dxa"/>
              <w:right w:w="15" w:type="dxa"/>
            </w:tcMar>
            <w:vAlign w:val="center"/>
          </w:tcPr>
          <w:p w14:paraId="36BD2D8F" w14:textId="1751F9E4" w:rsidR="00D34375" w:rsidRPr="004D44AD" w:rsidRDefault="00D34375" w:rsidP="00D34375">
            <w:pPr>
              <w:tabs>
                <w:tab w:val="left" w:pos="3828"/>
              </w:tabs>
              <w:ind w:right="142"/>
              <w:jc w:val="right"/>
              <w:rPr>
                <w:rFonts w:ascii="Arial" w:hAnsi="Arial" w:cs="Arial"/>
                <w:b/>
                <w:bCs/>
                <w:color w:val="000000"/>
                <w:sz w:val="18"/>
                <w:szCs w:val="18"/>
                <w:highlight w:val="yellow"/>
              </w:rPr>
            </w:pPr>
            <w:r>
              <w:rPr>
                <w:rFonts w:ascii="Arial" w:hAnsi="Arial" w:cs="Arial"/>
                <w:b/>
                <w:bCs/>
                <w:sz w:val="16"/>
                <w:szCs w:val="16"/>
              </w:rPr>
              <w:t>10.085.766</w:t>
            </w:r>
          </w:p>
        </w:tc>
      </w:tr>
    </w:tbl>
    <w:p w14:paraId="0CAB8039" w14:textId="77777777" w:rsidR="00F11E9B" w:rsidRDefault="00F11E9B" w:rsidP="00727695">
      <w:pPr>
        <w:pStyle w:val="BodyTextIndent"/>
        <w:ind w:right="-1" w:firstLine="0"/>
        <w:rPr>
          <w:rFonts w:ascii="Arial" w:hAnsi="Arial" w:cs="Arial"/>
          <w:sz w:val="14"/>
          <w:szCs w:val="16"/>
        </w:rPr>
      </w:pPr>
    </w:p>
    <w:p w14:paraId="46F54941" w14:textId="5907F4FA" w:rsidR="00727695" w:rsidRDefault="00727695" w:rsidP="003335BD">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214E0286" w14:textId="149EC792" w:rsidR="00590F1C" w:rsidRDefault="00590F1C" w:rsidP="003335BD">
      <w:pPr>
        <w:pStyle w:val="BodyTextIndent"/>
        <w:ind w:left="567" w:right="-1" w:hanging="567"/>
        <w:rPr>
          <w:rStyle w:val="CommentReference"/>
        </w:rPr>
      </w:pPr>
    </w:p>
    <w:p w14:paraId="1A6BCB1B" w14:textId="58906564" w:rsidR="00590F1C" w:rsidRDefault="00590F1C" w:rsidP="00C2540E">
      <w:pPr>
        <w:pStyle w:val="BodyTextIndent"/>
        <w:tabs>
          <w:tab w:val="left" w:pos="1260"/>
          <w:tab w:val="left" w:pos="3828"/>
        </w:tabs>
        <w:ind w:firstLine="0"/>
        <w:rPr>
          <w:rFonts w:ascii="Arial" w:hAnsi="Arial" w:cs="Arial"/>
          <w:b/>
          <w:sz w:val="20"/>
          <w:szCs w:val="20"/>
        </w:rPr>
      </w:pPr>
    </w:p>
    <w:p w14:paraId="368EA417" w14:textId="77777777" w:rsidR="0054029D" w:rsidRDefault="0054029D" w:rsidP="00C2540E">
      <w:pPr>
        <w:pStyle w:val="BodyTextIndent"/>
        <w:tabs>
          <w:tab w:val="left" w:pos="1260"/>
          <w:tab w:val="left" w:pos="3828"/>
        </w:tabs>
        <w:ind w:firstLine="0"/>
        <w:rPr>
          <w:rFonts w:ascii="Arial" w:hAnsi="Arial" w:cs="Arial"/>
          <w:b/>
          <w:sz w:val="20"/>
          <w:szCs w:val="20"/>
        </w:rPr>
      </w:pPr>
    </w:p>
    <w:p w14:paraId="458B2FD0" w14:textId="59F7FCF5" w:rsidR="00136C29" w:rsidRPr="003B10B3"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420" w:type="dxa"/>
        <w:tblCellMar>
          <w:left w:w="0" w:type="dxa"/>
          <w:right w:w="0" w:type="dxa"/>
        </w:tblCellMar>
        <w:tblLook w:val="0000" w:firstRow="0" w:lastRow="0" w:firstColumn="0" w:lastColumn="0" w:noHBand="0" w:noVBand="0"/>
      </w:tblPr>
      <w:tblGrid>
        <w:gridCol w:w="5245"/>
        <w:gridCol w:w="1276"/>
        <w:gridCol w:w="1559"/>
        <w:gridCol w:w="1348"/>
      </w:tblGrid>
      <w:tr w:rsidR="00E07624" w:rsidRPr="003B10B3" w14:paraId="6A1BFF58" w14:textId="77777777" w:rsidTr="00D701E5">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0"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D701E5">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0"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D701E5" w:rsidRPr="003B10B3" w14:paraId="28C297BB" w14:textId="77777777" w:rsidTr="00D701E5">
        <w:trPr>
          <w:trHeight w:val="127"/>
        </w:trPr>
        <w:tc>
          <w:tcPr>
            <w:tcW w:w="5245" w:type="dxa"/>
            <w:noWrap/>
            <w:tcMar>
              <w:top w:w="15" w:type="dxa"/>
              <w:left w:w="15" w:type="dxa"/>
              <w:bottom w:w="0" w:type="dxa"/>
              <w:right w:w="15" w:type="dxa"/>
            </w:tcMar>
            <w:vAlign w:val="center"/>
          </w:tcPr>
          <w:p w14:paraId="08D18A9D"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9A25F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24.482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6C66EC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7.059.916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245BF23" w14:textId="6438259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7.084.398</w:t>
            </w:r>
          </w:p>
        </w:tc>
      </w:tr>
      <w:tr w:rsidR="00D701E5" w:rsidRPr="003B10B3" w14:paraId="4ADAE449" w14:textId="77777777" w:rsidTr="00D701E5">
        <w:trPr>
          <w:trHeight w:val="127"/>
        </w:trPr>
        <w:tc>
          <w:tcPr>
            <w:tcW w:w="5245" w:type="dxa"/>
            <w:noWrap/>
            <w:tcMar>
              <w:top w:w="15" w:type="dxa"/>
              <w:left w:w="15" w:type="dxa"/>
              <w:bottom w:w="0" w:type="dxa"/>
              <w:right w:w="15" w:type="dxa"/>
            </w:tcMar>
            <w:vAlign w:val="center"/>
          </w:tcPr>
          <w:p w14:paraId="4C4397A1"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213E342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6.600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21F062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5.501.826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CDA25E" w14:textId="7EECC30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5.508.426</w:t>
            </w:r>
          </w:p>
        </w:tc>
      </w:tr>
      <w:tr w:rsidR="00D701E5" w:rsidRPr="003B10B3" w14:paraId="2EAF0B13" w14:textId="77777777" w:rsidTr="00D701E5">
        <w:trPr>
          <w:trHeight w:val="127"/>
        </w:trPr>
        <w:tc>
          <w:tcPr>
            <w:tcW w:w="5245" w:type="dxa"/>
            <w:noWrap/>
            <w:tcMar>
              <w:top w:w="15" w:type="dxa"/>
              <w:left w:w="15" w:type="dxa"/>
              <w:bottom w:w="0" w:type="dxa"/>
              <w:right w:w="15" w:type="dxa"/>
            </w:tcMar>
            <w:vAlign w:val="center"/>
          </w:tcPr>
          <w:p w14:paraId="4A74B357"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22B2442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2B39F2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1.144.907</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777EC3F" w14:textId="178B9AA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1.156.380</w:t>
            </w:r>
          </w:p>
        </w:tc>
      </w:tr>
      <w:tr w:rsidR="00D701E5" w:rsidRPr="003B10B3" w14:paraId="51ECEFD9" w14:textId="77777777" w:rsidTr="00D701E5">
        <w:trPr>
          <w:trHeight w:val="127"/>
        </w:trPr>
        <w:tc>
          <w:tcPr>
            <w:tcW w:w="5245" w:type="dxa"/>
            <w:noWrap/>
            <w:tcMar>
              <w:top w:w="15" w:type="dxa"/>
              <w:left w:w="15" w:type="dxa"/>
              <w:bottom w:w="0" w:type="dxa"/>
              <w:right w:w="15" w:type="dxa"/>
            </w:tcMar>
            <w:vAlign w:val="center"/>
          </w:tcPr>
          <w:p w14:paraId="0C4897BF"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5C392B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6.409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356B6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413.183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D9E6DF3" w14:textId="1A3E947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419.592</w:t>
            </w:r>
          </w:p>
        </w:tc>
      </w:tr>
      <w:tr w:rsidR="00D701E5" w:rsidRPr="003B10B3" w14:paraId="44480863" w14:textId="77777777" w:rsidTr="00D701E5">
        <w:trPr>
          <w:trHeight w:val="127"/>
        </w:trPr>
        <w:tc>
          <w:tcPr>
            <w:tcW w:w="5245" w:type="dxa"/>
            <w:noWrap/>
            <w:tcMar>
              <w:top w:w="15" w:type="dxa"/>
              <w:left w:w="15" w:type="dxa"/>
              <w:bottom w:w="0" w:type="dxa"/>
              <w:right w:w="15" w:type="dxa"/>
            </w:tcMar>
            <w:vAlign w:val="center"/>
          </w:tcPr>
          <w:p w14:paraId="09BA393E"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DD1BB58"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20D085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B7E3870" w14:textId="7E1B19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0A261AD" w14:textId="77777777" w:rsidTr="00D701E5">
        <w:trPr>
          <w:trHeight w:val="127"/>
        </w:trPr>
        <w:tc>
          <w:tcPr>
            <w:tcW w:w="5245" w:type="dxa"/>
            <w:noWrap/>
            <w:tcMar>
              <w:top w:w="15" w:type="dxa"/>
              <w:left w:w="15" w:type="dxa"/>
              <w:bottom w:w="0" w:type="dxa"/>
              <w:right w:w="15" w:type="dxa"/>
            </w:tcMar>
            <w:vAlign w:val="center"/>
          </w:tcPr>
          <w:p w14:paraId="1A76A6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710D7E8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5A7B41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B7FCB2D" w14:textId="1C89A21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7F24F8F" w14:textId="77777777" w:rsidTr="00D701E5">
        <w:trPr>
          <w:trHeight w:val="127"/>
        </w:trPr>
        <w:tc>
          <w:tcPr>
            <w:tcW w:w="5245" w:type="dxa"/>
            <w:noWrap/>
            <w:tcMar>
              <w:top w:w="15" w:type="dxa"/>
              <w:left w:w="15" w:type="dxa"/>
              <w:bottom w:w="0" w:type="dxa"/>
              <w:right w:w="15" w:type="dxa"/>
            </w:tcMar>
            <w:vAlign w:val="center"/>
          </w:tcPr>
          <w:p w14:paraId="008A0C0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1C62406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8C29C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3E7A002" w14:textId="5478E85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BF72205" w14:textId="77777777" w:rsidTr="00D701E5">
        <w:trPr>
          <w:trHeight w:val="127"/>
        </w:trPr>
        <w:tc>
          <w:tcPr>
            <w:tcW w:w="5245" w:type="dxa"/>
            <w:noWrap/>
            <w:tcMar>
              <w:top w:w="15" w:type="dxa"/>
              <w:left w:w="15" w:type="dxa"/>
              <w:bottom w:w="0" w:type="dxa"/>
              <w:right w:w="15" w:type="dxa"/>
            </w:tcMar>
            <w:vAlign w:val="center"/>
          </w:tcPr>
          <w:p w14:paraId="35E2EAD4"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8D225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47FC8E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589365C" w14:textId="3E595A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527980C" w14:textId="77777777" w:rsidTr="00D701E5">
        <w:trPr>
          <w:trHeight w:val="127"/>
        </w:trPr>
        <w:tc>
          <w:tcPr>
            <w:tcW w:w="5245" w:type="dxa"/>
            <w:noWrap/>
            <w:tcMar>
              <w:top w:w="15" w:type="dxa"/>
              <w:left w:w="15" w:type="dxa"/>
              <w:bottom w:w="0" w:type="dxa"/>
              <w:right w:w="15" w:type="dxa"/>
            </w:tcMar>
            <w:vAlign w:val="center"/>
          </w:tcPr>
          <w:p w14:paraId="72E0CEF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2F79E27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0528E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653BA87" w14:textId="6145C47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223ACC1" w14:textId="77777777" w:rsidTr="00D701E5">
        <w:trPr>
          <w:trHeight w:val="127"/>
        </w:trPr>
        <w:tc>
          <w:tcPr>
            <w:tcW w:w="5245" w:type="dxa"/>
            <w:noWrap/>
            <w:tcMar>
              <w:top w:w="15" w:type="dxa"/>
              <w:left w:w="15" w:type="dxa"/>
              <w:bottom w:w="0" w:type="dxa"/>
              <w:right w:w="15" w:type="dxa"/>
            </w:tcMar>
            <w:vAlign w:val="center"/>
          </w:tcPr>
          <w:p w14:paraId="1B00D76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1694AF5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648264D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6B1E824" w14:textId="1DEAB2B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FC86C51" w14:textId="77777777" w:rsidTr="00D701E5">
        <w:trPr>
          <w:trHeight w:val="127"/>
        </w:trPr>
        <w:tc>
          <w:tcPr>
            <w:tcW w:w="5245" w:type="dxa"/>
            <w:noWrap/>
            <w:tcMar>
              <w:top w:w="15" w:type="dxa"/>
              <w:left w:w="15" w:type="dxa"/>
              <w:bottom w:w="0" w:type="dxa"/>
              <w:right w:w="15" w:type="dxa"/>
            </w:tcMar>
            <w:vAlign w:val="center"/>
          </w:tcPr>
          <w:p w14:paraId="3DA755BC"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57BEC6E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2EF8A1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8C6DAE5" w14:textId="0A171C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33194667" w14:textId="77777777" w:rsidTr="00D701E5">
        <w:trPr>
          <w:trHeight w:val="127"/>
        </w:trPr>
        <w:tc>
          <w:tcPr>
            <w:tcW w:w="5245" w:type="dxa"/>
            <w:noWrap/>
            <w:tcMar>
              <w:top w:w="15" w:type="dxa"/>
              <w:left w:w="15" w:type="dxa"/>
              <w:bottom w:w="0" w:type="dxa"/>
              <w:right w:w="15" w:type="dxa"/>
            </w:tcMar>
            <w:vAlign w:val="center"/>
          </w:tcPr>
          <w:p w14:paraId="36F0333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79749BD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76AE23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D821980" w14:textId="4D6F7E4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35EE66E" w14:textId="77777777" w:rsidTr="00D701E5">
        <w:trPr>
          <w:trHeight w:val="127"/>
        </w:trPr>
        <w:tc>
          <w:tcPr>
            <w:tcW w:w="5245" w:type="dxa"/>
            <w:noWrap/>
            <w:tcMar>
              <w:top w:w="15" w:type="dxa"/>
              <w:left w:w="15" w:type="dxa"/>
              <w:bottom w:w="0" w:type="dxa"/>
              <w:right w:w="15" w:type="dxa"/>
            </w:tcMar>
            <w:vAlign w:val="center"/>
          </w:tcPr>
          <w:p w14:paraId="6BAE9D7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1429463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7E0CC0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4A259E2" w14:textId="2F3BBA1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9579635" w14:textId="77777777" w:rsidTr="00D701E5">
        <w:trPr>
          <w:trHeight w:val="127"/>
        </w:trPr>
        <w:tc>
          <w:tcPr>
            <w:tcW w:w="5245" w:type="dxa"/>
            <w:noWrap/>
            <w:tcMar>
              <w:top w:w="15" w:type="dxa"/>
              <w:left w:w="15" w:type="dxa"/>
              <w:bottom w:w="0" w:type="dxa"/>
              <w:right w:w="15" w:type="dxa"/>
            </w:tcMar>
            <w:vAlign w:val="center"/>
          </w:tcPr>
          <w:p w14:paraId="6ABACDB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5558AE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6D0D1B1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3D8BA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5A9365B" w14:textId="77777777" w:rsidTr="00D701E5">
        <w:trPr>
          <w:trHeight w:val="127"/>
        </w:trPr>
        <w:tc>
          <w:tcPr>
            <w:tcW w:w="5245" w:type="dxa"/>
            <w:noWrap/>
            <w:tcMar>
              <w:top w:w="15" w:type="dxa"/>
              <w:left w:w="15" w:type="dxa"/>
              <w:bottom w:w="0" w:type="dxa"/>
              <w:right w:w="15" w:type="dxa"/>
            </w:tcMar>
            <w:vAlign w:val="center"/>
          </w:tcPr>
          <w:p w14:paraId="602A57E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1C87591C"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0F72403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2C05C31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8326B87" w14:textId="77777777" w:rsidTr="00D701E5">
        <w:trPr>
          <w:trHeight w:val="127"/>
        </w:trPr>
        <w:tc>
          <w:tcPr>
            <w:tcW w:w="5245" w:type="dxa"/>
            <w:noWrap/>
            <w:tcMar>
              <w:top w:w="15" w:type="dxa"/>
              <w:left w:w="15" w:type="dxa"/>
              <w:bottom w:w="0" w:type="dxa"/>
              <w:right w:w="15" w:type="dxa"/>
            </w:tcMar>
            <w:vAlign w:val="center"/>
          </w:tcPr>
          <w:p w14:paraId="3796FFB3"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546D3B87"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51E20D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123A74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r>
      <w:tr w:rsidR="00D701E5" w:rsidRPr="003B10B3" w14:paraId="3C961668" w14:textId="77777777" w:rsidTr="00D701E5">
        <w:trPr>
          <w:trHeight w:val="127"/>
        </w:trPr>
        <w:tc>
          <w:tcPr>
            <w:tcW w:w="5245" w:type="dxa"/>
            <w:noWrap/>
            <w:tcMar>
              <w:top w:w="15" w:type="dxa"/>
              <w:left w:w="15" w:type="dxa"/>
              <w:bottom w:w="0" w:type="dxa"/>
              <w:right w:w="15" w:type="dxa"/>
            </w:tcMar>
            <w:vAlign w:val="center"/>
          </w:tcPr>
          <w:p w14:paraId="5153E4E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39F6E84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5C44431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3A52C8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r>
      <w:tr w:rsidR="00D701E5" w:rsidRPr="003B10B3" w14:paraId="6F68DB05" w14:textId="77777777" w:rsidTr="00D701E5">
        <w:trPr>
          <w:trHeight w:val="127"/>
        </w:trPr>
        <w:tc>
          <w:tcPr>
            <w:tcW w:w="5245" w:type="dxa"/>
            <w:noWrap/>
            <w:tcMar>
              <w:top w:w="15" w:type="dxa"/>
              <w:left w:w="15" w:type="dxa"/>
              <w:bottom w:w="0" w:type="dxa"/>
              <w:right w:w="15" w:type="dxa"/>
            </w:tcMar>
            <w:vAlign w:val="center"/>
          </w:tcPr>
          <w:p w14:paraId="64E66FF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0275E1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3E295C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6497F57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r>
      <w:tr w:rsidR="00D701E5" w:rsidRPr="003B10B3" w14:paraId="3E69E95D" w14:textId="77777777" w:rsidTr="00D701E5">
        <w:trPr>
          <w:trHeight w:val="127"/>
        </w:trPr>
        <w:tc>
          <w:tcPr>
            <w:tcW w:w="5245" w:type="dxa"/>
            <w:noWrap/>
            <w:tcMar>
              <w:top w:w="15" w:type="dxa"/>
              <w:left w:w="15" w:type="dxa"/>
              <w:bottom w:w="0" w:type="dxa"/>
              <w:right w:w="15" w:type="dxa"/>
            </w:tcMar>
            <w:vAlign w:val="center"/>
          </w:tcPr>
          <w:p w14:paraId="24A72F2D"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135B7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3483A7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3285C4F" w14:textId="283743B4"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50314D15" w14:textId="77777777" w:rsidTr="00D701E5">
        <w:trPr>
          <w:trHeight w:val="127"/>
        </w:trPr>
        <w:tc>
          <w:tcPr>
            <w:tcW w:w="5245" w:type="dxa"/>
            <w:noWrap/>
            <w:tcMar>
              <w:top w:w="15" w:type="dxa"/>
              <w:left w:w="15" w:type="dxa"/>
              <w:bottom w:w="0" w:type="dxa"/>
              <w:right w:w="15" w:type="dxa"/>
            </w:tcMar>
            <w:vAlign w:val="center"/>
          </w:tcPr>
          <w:p w14:paraId="002A642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3A617D2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4D53C82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C039329" w14:textId="00FE8D0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2937FC" w14:textId="77777777" w:rsidTr="00D701E5">
        <w:trPr>
          <w:trHeight w:val="127"/>
        </w:trPr>
        <w:tc>
          <w:tcPr>
            <w:tcW w:w="5245" w:type="dxa"/>
            <w:noWrap/>
            <w:tcMar>
              <w:top w:w="15" w:type="dxa"/>
              <w:left w:w="15" w:type="dxa"/>
              <w:bottom w:w="0" w:type="dxa"/>
              <w:right w:w="15" w:type="dxa"/>
            </w:tcMar>
            <w:vAlign w:val="center"/>
          </w:tcPr>
          <w:p w14:paraId="0E66F98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74E0B2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0B8958C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96238C9" w14:textId="799B603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FE69BBE" w14:textId="77777777" w:rsidTr="00D701E5">
        <w:trPr>
          <w:trHeight w:val="127"/>
        </w:trPr>
        <w:tc>
          <w:tcPr>
            <w:tcW w:w="5245" w:type="dxa"/>
            <w:noWrap/>
            <w:tcMar>
              <w:top w:w="15" w:type="dxa"/>
              <w:left w:w="15" w:type="dxa"/>
              <w:bottom w:w="0" w:type="dxa"/>
              <w:right w:w="15" w:type="dxa"/>
            </w:tcMar>
            <w:vAlign w:val="center"/>
          </w:tcPr>
          <w:p w14:paraId="20558488"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11BA37B8"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0E9243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A8087CD" w14:textId="3B840FC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r>
      <w:tr w:rsidR="00D701E5" w:rsidRPr="003B10B3" w14:paraId="0D5EDB09" w14:textId="77777777" w:rsidTr="00D701E5">
        <w:trPr>
          <w:trHeight w:val="127"/>
        </w:trPr>
        <w:tc>
          <w:tcPr>
            <w:tcW w:w="5245" w:type="dxa"/>
            <w:noWrap/>
            <w:tcMar>
              <w:top w:w="15" w:type="dxa"/>
              <w:left w:w="15" w:type="dxa"/>
              <w:bottom w:w="0" w:type="dxa"/>
              <w:right w:w="15" w:type="dxa"/>
            </w:tcMar>
            <w:vAlign w:val="center"/>
          </w:tcPr>
          <w:p w14:paraId="6CF17A73"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118DBD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052FAF5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BB44243" w14:textId="18697D5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r>
      <w:tr w:rsidR="00D701E5" w:rsidRPr="003B10B3" w14:paraId="39DC3356" w14:textId="77777777" w:rsidTr="00D701E5">
        <w:trPr>
          <w:trHeight w:val="127"/>
        </w:trPr>
        <w:tc>
          <w:tcPr>
            <w:tcW w:w="5245" w:type="dxa"/>
            <w:noWrap/>
            <w:tcMar>
              <w:top w:w="15" w:type="dxa"/>
              <w:left w:w="15" w:type="dxa"/>
              <w:bottom w:w="0" w:type="dxa"/>
              <w:right w:w="15" w:type="dxa"/>
            </w:tcMar>
            <w:vAlign w:val="center"/>
          </w:tcPr>
          <w:p w14:paraId="0B05A1D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36713F41"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8304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C88DEE7" w14:textId="31F2E04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r>
      <w:tr w:rsidR="00D701E5" w:rsidRPr="003B10B3" w14:paraId="02E53EAA" w14:textId="77777777" w:rsidTr="00D701E5">
        <w:trPr>
          <w:trHeight w:val="127"/>
        </w:trPr>
        <w:tc>
          <w:tcPr>
            <w:tcW w:w="5245" w:type="dxa"/>
            <w:noWrap/>
            <w:tcMar>
              <w:top w:w="15" w:type="dxa"/>
              <w:left w:w="15" w:type="dxa"/>
              <w:bottom w:w="0" w:type="dxa"/>
              <w:right w:w="15" w:type="dxa"/>
            </w:tcMar>
            <w:vAlign w:val="center"/>
          </w:tcPr>
          <w:p w14:paraId="4FAA47E7"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0D630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21075EC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B33F25A" w14:textId="420698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r>
      <w:tr w:rsidR="00D701E5" w:rsidRPr="003B10B3" w14:paraId="3995835A" w14:textId="77777777" w:rsidTr="00D701E5">
        <w:trPr>
          <w:trHeight w:val="127"/>
        </w:trPr>
        <w:tc>
          <w:tcPr>
            <w:tcW w:w="5245" w:type="dxa"/>
            <w:noWrap/>
            <w:tcMar>
              <w:top w:w="15" w:type="dxa"/>
              <w:left w:w="15" w:type="dxa"/>
              <w:bottom w:w="0" w:type="dxa"/>
              <w:right w:w="15" w:type="dxa"/>
            </w:tcMar>
            <w:vAlign w:val="center"/>
          </w:tcPr>
          <w:p w14:paraId="2FA1BCA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7DC304B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5C2A8B6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5D28DC4" w14:textId="7C0375B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F36FC94" w14:textId="77777777" w:rsidTr="00D701E5">
        <w:trPr>
          <w:trHeight w:val="127"/>
        </w:trPr>
        <w:tc>
          <w:tcPr>
            <w:tcW w:w="5245" w:type="dxa"/>
            <w:noWrap/>
            <w:tcMar>
              <w:top w:w="15" w:type="dxa"/>
              <w:left w:w="15" w:type="dxa"/>
              <w:bottom w:w="0" w:type="dxa"/>
              <w:right w:w="15" w:type="dxa"/>
            </w:tcMar>
            <w:vAlign w:val="center"/>
          </w:tcPr>
          <w:p w14:paraId="37DCE3CB"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5596930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067D434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E3B2CEB" w14:textId="73C8FE3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90CD2C4" w14:textId="77777777" w:rsidTr="00D701E5">
        <w:trPr>
          <w:trHeight w:val="127"/>
        </w:trPr>
        <w:tc>
          <w:tcPr>
            <w:tcW w:w="5245" w:type="dxa"/>
            <w:noWrap/>
            <w:tcMar>
              <w:top w:w="15" w:type="dxa"/>
              <w:left w:w="15" w:type="dxa"/>
              <w:bottom w:w="0" w:type="dxa"/>
              <w:right w:w="15" w:type="dxa"/>
            </w:tcMar>
            <w:vAlign w:val="center"/>
          </w:tcPr>
          <w:p w14:paraId="4B847F0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0289B78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40A831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4DC0DDE" w14:textId="38903F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F4AC89F" w14:textId="77777777" w:rsidTr="00D701E5">
        <w:trPr>
          <w:trHeight w:val="127"/>
        </w:trPr>
        <w:tc>
          <w:tcPr>
            <w:tcW w:w="5245" w:type="dxa"/>
            <w:noWrap/>
            <w:tcMar>
              <w:top w:w="15" w:type="dxa"/>
              <w:left w:w="15" w:type="dxa"/>
              <w:bottom w:w="0" w:type="dxa"/>
              <w:right w:w="15" w:type="dxa"/>
            </w:tcMar>
            <w:vAlign w:val="center"/>
          </w:tcPr>
          <w:p w14:paraId="0BFE903C"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2330D43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15D1040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30E8681" w14:textId="6959D5E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E7AE504" w14:textId="77777777" w:rsidTr="00D701E5">
        <w:trPr>
          <w:trHeight w:val="127"/>
        </w:trPr>
        <w:tc>
          <w:tcPr>
            <w:tcW w:w="5245" w:type="dxa"/>
            <w:noWrap/>
            <w:tcMar>
              <w:top w:w="15" w:type="dxa"/>
              <w:left w:w="15" w:type="dxa"/>
              <w:bottom w:w="0" w:type="dxa"/>
              <w:right w:w="15" w:type="dxa"/>
            </w:tcMar>
            <w:vAlign w:val="center"/>
          </w:tcPr>
          <w:p w14:paraId="02FF59B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2891992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54A18EC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256" w:type="auto"/>
              <w:left w:w="256" w:type="auto"/>
              <w:right w:w="15" w:type="dxa"/>
            </w:tcMar>
            <w:vAlign w:val="center"/>
          </w:tcPr>
          <w:p w14:paraId="5B5D89C3" w14:textId="229C8D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D80571" w14:textId="77777777" w:rsidTr="00D701E5">
        <w:trPr>
          <w:trHeight w:val="127"/>
        </w:trPr>
        <w:tc>
          <w:tcPr>
            <w:tcW w:w="5245" w:type="dxa"/>
            <w:noWrap/>
            <w:tcMar>
              <w:top w:w="15" w:type="dxa"/>
              <w:left w:w="15" w:type="dxa"/>
              <w:bottom w:w="0" w:type="dxa"/>
              <w:right w:w="15" w:type="dxa"/>
            </w:tcMar>
            <w:vAlign w:val="center"/>
          </w:tcPr>
          <w:p w14:paraId="3BB0A8D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5C6D378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14F76E4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7FB2570" w14:textId="449D249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D660A94" w14:textId="77777777" w:rsidTr="00D701E5">
        <w:trPr>
          <w:trHeight w:val="127"/>
        </w:trPr>
        <w:tc>
          <w:tcPr>
            <w:tcW w:w="5245" w:type="dxa"/>
            <w:noWrap/>
            <w:tcMar>
              <w:top w:w="15" w:type="dxa"/>
              <w:left w:w="15" w:type="dxa"/>
              <w:bottom w:w="0" w:type="dxa"/>
              <w:right w:w="15" w:type="dxa"/>
            </w:tcMar>
            <w:vAlign w:val="center"/>
          </w:tcPr>
          <w:p w14:paraId="52558C07"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06FFFFE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166DBDDB"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D9678A" w14:textId="6177D063"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2483A3AA" w14:textId="77777777" w:rsidTr="00D701E5">
        <w:trPr>
          <w:trHeight w:val="127"/>
        </w:trPr>
        <w:tc>
          <w:tcPr>
            <w:tcW w:w="5245" w:type="dxa"/>
            <w:noWrap/>
            <w:tcMar>
              <w:top w:w="15" w:type="dxa"/>
              <w:left w:w="15" w:type="dxa"/>
              <w:bottom w:w="0" w:type="dxa"/>
              <w:right w:w="15" w:type="dxa"/>
            </w:tcMar>
            <w:vAlign w:val="center"/>
          </w:tcPr>
          <w:p w14:paraId="1EB0838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D3543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7B9A35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7737CB2" w14:textId="058C31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2E92C01" w14:textId="77777777" w:rsidTr="00D701E5">
        <w:trPr>
          <w:trHeight w:val="127"/>
        </w:trPr>
        <w:tc>
          <w:tcPr>
            <w:tcW w:w="5245" w:type="dxa"/>
            <w:noWrap/>
            <w:tcMar>
              <w:top w:w="15" w:type="dxa"/>
              <w:left w:w="15" w:type="dxa"/>
              <w:bottom w:w="0" w:type="dxa"/>
              <w:right w:w="15" w:type="dxa"/>
            </w:tcMar>
            <w:vAlign w:val="center"/>
          </w:tcPr>
          <w:p w14:paraId="692A72E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7CC863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6CB8FE1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317883" w14:textId="3CBFC1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5D25607" w14:textId="77777777" w:rsidTr="00D701E5">
        <w:trPr>
          <w:trHeight w:val="127"/>
        </w:trPr>
        <w:tc>
          <w:tcPr>
            <w:tcW w:w="5245" w:type="dxa"/>
            <w:noWrap/>
            <w:tcMar>
              <w:top w:w="15" w:type="dxa"/>
              <w:left w:w="15" w:type="dxa"/>
              <w:bottom w:w="0" w:type="dxa"/>
              <w:right w:w="15" w:type="dxa"/>
            </w:tcMar>
            <w:vAlign w:val="center"/>
          </w:tcPr>
          <w:p w14:paraId="264A0A4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31A331E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7F84F5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D8EAEBD" w14:textId="1A3F2F7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361204A" w14:textId="77777777" w:rsidTr="00D701E5">
        <w:trPr>
          <w:trHeight w:val="127"/>
        </w:trPr>
        <w:tc>
          <w:tcPr>
            <w:tcW w:w="5245" w:type="dxa"/>
            <w:noWrap/>
            <w:tcMar>
              <w:top w:w="15" w:type="dxa"/>
              <w:left w:w="15" w:type="dxa"/>
              <w:bottom w:w="0" w:type="dxa"/>
              <w:right w:w="15" w:type="dxa"/>
            </w:tcMar>
            <w:vAlign w:val="center"/>
          </w:tcPr>
          <w:p w14:paraId="713AFFB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54222D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24CF2D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7207624" w14:textId="2A9737F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E5ED878" w14:textId="77777777" w:rsidTr="00D701E5">
        <w:trPr>
          <w:trHeight w:val="127"/>
        </w:trPr>
        <w:tc>
          <w:tcPr>
            <w:tcW w:w="5245" w:type="dxa"/>
            <w:noWrap/>
            <w:tcMar>
              <w:top w:w="15" w:type="dxa"/>
              <w:left w:w="15" w:type="dxa"/>
              <w:bottom w:w="0" w:type="dxa"/>
              <w:right w:w="15" w:type="dxa"/>
            </w:tcMar>
            <w:vAlign w:val="center"/>
          </w:tcPr>
          <w:p w14:paraId="00208F3A"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2476EB3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BF621F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A65619E" w14:textId="186372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r>
      <w:tr w:rsidR="00D701E5" w:rsidRPr="003B10B3" w14:paraId="5425D5BC" w14:textId="77777777" w:rsidTr="00D701E5">
        <w:trPr>
          <w:trHeight w:val="127"/>
        </w:trPr>
        <w:tc>
          <w:tcPr>
            <w:tcW w:w="5245" w:type="dxa"/>
            <w:noWrap/>
            <w:tcMar>
              <w:top w:w="15" w:type="dxa"/>
              <w:left w:w="15" w:type="dxa"/>
              <w:bottom w:w="0" w:type="dxa"/>
              <w:right w:w="15" w:type="dxa"/>
            </w:tcMar>
            <w:vAlign w:val="center"/>
          </w:tcPr>
          <w:p w14:paraId="37A346F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54DECF8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761EAA8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B68554" w14:textId="21CA25B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r>
      <w:tr w:rsidR="00D701E5" w:rsidRPr="003B10B3" w14:paraId="7873980A" w14:textId="77777777" w:rsidTr="00D701E5">
        <w:trPr>
          <w:trHeight w:val="127"/>
        </w:trPr>
        <w:tc>
          <w:tcPr>
            <w:tcW w:w="5245" w:type="dxa"/>
            <w:noWrap/>
            <w:tcMar>
              <w:top w:w="15" w:type="dxa"/>
              <w:left w:w="15" w:type="dxa"/>
              <w:bottom w:w="0" w:type="dxa"/>
              <w:right w:w="15" w:type="dxa"/>
            </w:tcMar>
            <w:vAlign w:val="center"/>
          </w:tcPr>
          <w:p w14:paraId="4A856EA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60975BA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193AE2E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303EBA2" w14:textId="7CF9BAE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r>
      <w:tr w:rsidR="00D701E5" w:rsidRPr="003B10B3" w14:paraId="5A7C68AA" w14:textId="77777777" w:rsidTr="00D701E5">
        <w:trPr>
          <w:trHeight w:val="127"/>
        </w:trPr>
        <w:tc>
          <w:tcPr>
            <w:tcW w:w="5245" w:type="dxa"/>
            <w:noWrap/>
            <w:tcMar>
              <w:top w:w="15" w:type="dxa"/>
              <w:left w:w="15" w:type="dxa"/>
              <w:bottom w:w="0" w:type="dxa"/>
              <w:right w:w="15" w:type="dxa"/>
            </w:tcMar>
            <w:vAlign w:val="center"/>
          </w:tcPr>
          <w:p w14:paraId="059CB0F2"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7196292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C0A031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E179A04" w14:textId="674BDEC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77696602" w14:textId="77777777" w:rsidTr="00D701E5">
        <w:trPr>
          <w:trHeight w:val="127"/>
        </w:trPr>
        <w:tc>
          <w:tcPr>
            <w:tcW w:w="5245" w:type="dxa"/>
            <w:noWrap/>
            <w:tcMar>
              <w:top w:w="15" w:type="dxa"/>
              <w:left w:w="15" w:type="dxa"/>
              <w:bottom w:w="0" w:type="dxa"/>
              <w:right w:w="15" w:type="dxa"/>
            </w:tcMar>
            <w:vAlign w:val="center"/>
          </w:tcPr>
          <w:p w14:paraId="71C81A18"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082E1D9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732722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DCFC947" w14:textId="20E320A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97D06CC" w14:textId="77777777" w:rsidTr="00D701E5">
        <w:trPr>
          <w:trHeight w:val="127"/>
        </w:trPr>
        <w:tc>
          <w:tcPr>
            <w:tcW w:w="5245" w:type="dxa"/>
            <w:noWrap/>
            <w:tcMar>
              <w:top w:w="15" w:type="dxa"/>
              <w:left w:w="15" w:type="dxa"/>
              <w:bottom w:w="0" w:type="dxa"/>
              <w:right w:w="15" w:type="dxa"/>
            </w:tcMar>
            <w:vAlign w:val="center"/>
          </w:tcPr>
          <w:p w14:paraId="217B43EE"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650C9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26743F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245C401" w14:textId="1CF387D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A654618" w14:textId="77777777" w:rsidTr="00D701E5">
        <w:trPr>
          <w:trHeight w:val="127"/>
        </w:trPr>
        <w:tc>
          <w:tcPr>
            <w:tcW w:w="5245" w:type="dxa"/>
            <w:noWrap/>
            <w:tcMar>
              <w:top w:w="15" w:type="dxa"/>
              <w:left w:w="15" w:type="dxa"/>
              <w:bottom w:w="0" w:type="dxa"/>
              <w:right w:w="15" w:type="dxa"/>
            </w:tcMar>
            <w:vAlign w:val="center"/>
          </w:tcPr>
          <w:p w14:paraId="5C7A8EEF"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47BFABA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735D427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5F11211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7045F260" w14:textId="77777777" w:rsidTr="00D701E5">
        <w:trPr>
          <w:trHeight w:val="127"/>
        </w:trPr>
        <w:tc>
          <w:tcPr>
            <w:tcW w:w="5245" w:type="dxa"/>
            <w:noWrap/>
            <w:tcMar>
              <w:top w:w="15" w:type="dxa"/>
              <w:left w:w="15" w:type="dxa"/>
              <w:bottom w:w="0" w:type="dxa"/>
              <w:right w:w="15" w:type="dxa"/>
            </w:tcMar>
            <w:vAlign w:val="center"/>
          </w:tcPr>
          <w:p w14:paraId="3A3ECA01"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6EA90A8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36966A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shd w:val="clear" w:color="auto" w:fill="auto"/>
            <w:noWrap/>
            <w:tcMar>
              <w:top w:w="15" w:type="dxa"/>
              <w:left w:w="15" w:type="dxa"/>
              <w:bottom w:w="0" w:type="dxa"/>
              <w:right w:w="15" w:type="dxa"/>
            </w:tcMar>
            <w:vAlign w:val="center"/>
          </w:tcPr>
          <w:p w14:paraId="01FA095D" w14:textId="5A383A9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7A0A5BA" w14:textId="77777777" w:rsidTr="00D701E5">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D701E5" w:rsidRPr="003B10B3" w:rsidRDefault="00D701E5" w:rsidP="00D701E5">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D701E5" w:rsidRPr="003B10B3" w:rsidRDefault="00D701E5" w:rsidP="00D701E5">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c>
          <w:tcPr>
            <w:tcW w:w="1340" w:type="dxa"/>
            <w:tcBorders>
              <w:bottom w:val="single" w:sz="4" w:space="0" w:color="auto"/>
            </w:tcBorders>
            <w:noWrap/>
            <w:tcMar>
              <w:top w:w="15" w:type="dxa"/>
              <w:left w:w="15" w:type="dxa"/>
              <w:bottom w:w="0" w:type="dxa"/>
              <w:right w:w="15" w:type="dxa"/>
            </w:tcMar>
            <w:vAlign w:val="center"/>
          </w:tcPr>
          <w:p w14:paraId="18FC71A6" w14:textId="489AF870"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r>
      <w:tr w:rsidR="00D701E5" w:rsidRPr="003B10B3" w14:paraId="3D70EDFD" w14:textId="77777777" w:rsidTr="00D701E5">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E9B945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70.035</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762B283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7.062.430</w:t>
            </w:r>
          </w:p>
        </w:tc>
        <w:tc>
          <w:tcPr>
            <w:tcW w:w="1340" w:type="dxa"/>
            <w:tcBorders>
              <w:top w:val="single" w:sz="4" w:space="0" w:color="auto"/>
              <w:bottom w:val="double" w:sz="4" w:space="0" w:color="auto"/>
            </w:tcBorders>
            <w:noWrap/>
            <w:tcMar>
              <w:top w:w="15" w:type="dxa"/>
              <w:left w:w="15" w:type="dxa"/>
              <w:bottom w:w="0" w:type="dxa"/>
              <w:right w:w="15" w:type="dxa"/>
            </w:tcMar>
            <w:vAlign w:val="center"/>
          </w:tcPr>
          <w:p w14:paraId="0D9F9056" w14:textId="791850F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3066C5F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1E24F671" w:rsidR="00BB1048" w:rsidRDefault="00BB1048">
      <w:pPr>
        <w:rPr>
          <w:rFonts w:ascii="Arial" w:hAnsi="Arial" w:cs="Arial"/>
          <w:sz w:val="20"/>
          <w:szCs w:val="20"/>
        </w:rPr>
      </w:pPr>
      <w:r>
        <w:rPr>
          <w:rFonts w:ascii="Arial" w:hAnsi="Arial" w:cs="Arial"/>
          <w:sz w:val="20"/>
          <w:szCs w:val="20"/>
        </w:rPr>
        <w:br w:type="page"/>
      </w:r>
    </w:p>
    <w:p w14:paraId="0B0EFE82" w14:textId="77777777" w:rsidR="00590F1C" w:rsidRPr="00C2540E" w:rsidRDefault="00590F1C">
      <w:pPr>
        <w:rPr>
          <w:rFonts w:ascii="Arial" w:hAnsi="Arial" w:cs="Arial"/>
          <w:sz w:val="20"/>
          <w:szCs w:val="20"/>
        </w:rPr>
      </w:pP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7248E1D6" w14:textId="77777777" w:rsidR="00E07624" w:rsidRPr="00F11E9B" w:rsidRDefault="00E07624" w:rsidP="004F6BE8">
      <w:pPr>
        <w:tabs>
          <w:tab w:val="left" w:pos="3828"/>
        </w:tabs>
        <w:jc w:val="both"/>
        <w:rPr>
          <w:rFonts w:ascii="Arial" w:hAnsi="Arial" w:cs="Arial"/>
          <w:sz w:val="10"/>
          <w:szCs w:val="12"/>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D34375" w:rsidRPr="003B10B3" w14:paraId="429BA038" w14:textId="77777777" w:rsidTr="00D34375">
        <w:trPr>
          <w:trHeight w:val="25"/>
        </w:trPr>
        <w:tc>
          <w:tcPr>
            <w:tcW w:w="4536" w:type="dxa"/>
            <w:noWrap/>
            <w:tcMar>
              <w:top w:w="15" w:type="dxa"/>
              <w:left w:w="15" w:type="dxa"/>
              <w:bottom w:w="0" w:type="dxa"/>
              <w:right w:w="15" w:type="dxa"/>
            </w:tcMar>
            <w:vAlign w:val="center"/>
          </w:tcPr>
          <w:p w14:paraId="16916631"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30A2A5C" w14:textId="48564339"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5.061.061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07ECFB" w14:textId="14F1128E"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5.478.441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31B1FB2" w14:textId="5BDB813E"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10.539.502</w:t>
            </w:r>
          </w:p>
        </w:tc>
      </w:tr>
      <w:tr w:rsidR="00D34375" w:rsidRPr="003B10B3" w14:paraId="46A86A3B" w14:textId="77777777" w:rsidTr="00D34375">
        <w:trPr>
          <w:trHeight w:val="25"/>
        </w:trPr>
        <w:tc>
          <w:tcPr>
            <w:tcW w:w="4536" w:type="dxa"/>
            <w:noWrap/>
            <w:tcMar>
              <w:top w:w="15" w:type="dxa"/>
              <w:left w:w="15" w:type="dxa"/>
              <w:bottom w:w="0" w:type="dxa"/>
              <w:right w:w="15" w:type="dxa"/>
            </w:tcMar>
            <w:vAlign w:val="center"/>
          </w:tcPr>
          <w:p w14:paraId="675E52CB"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9B2D69" w14:textId="27F0A003"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131.794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429CBB1" w14:textId="463327FC"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619.627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782822" w14:textId="793A6139"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751.421</w:t>
            </w:r>
          </w:p>
        </w:tc>
      </w:tr>
      <w:tr w:rsidR="00D34375" w:rsidRPr="003B10B3" w14:paraId="4249654C" w14:textId="77777777" w:rsidTr="00D34375">
        <w:trPr>
          <w:trHeight w:val="25"/>
        </w:trPr>
        <w:tc>
          <w:tcPr>
            <w:tcW w:w="4536" w:type="dxa"/>
            <w:noWrap/>
            <w:tcMar>
              <w:top w:w="15" w:type="dxa"/>
              <w:left w:w="15" w:type="dxa"/>
              <w:bottom w:w="0" w:type="dxa"/>
              <w:right w:w="15" w:type="dxa"/>
            </w:tcMar>
            <w:vAlign w:val="center"/>
          </w:tcPr>
          <w:p w14:paraId="46003705"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14B8FA3" w14:textId="49A1E208"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4.209.363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2B5F" w14:textId="78B80B45"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2.008.143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D6961C" w14:textId="44892481"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6.217.506</w:t>
            </w:r>
          </w:p>
        </w:tc>
      </w:tr>
      <w:tr w:rsidR="00D34375" w:rsidRPr="003B10B3" w14:paraId="3A18DDA0" w14:textId="77777777" w:rsidTr="00D34375">
        <w:trPr>
          <w:trHeight w:val="25"/>
        </w:trPr>
        <w:tc>
          <w:tcPr>
            <w:tcW w:w="4536" w:type="dxa"/>
            <w:noWrap/>
            <w:tcMar>
              <w:top w:w="15" w:type="dxa"/>
              <w:left w:w="15" w:type="dxa"/>
              <w:bottom w:w="0" w:type="dxa"/>
              <w:right w:w="15" w:type="dxa"/>
            </w:tcMar>
            <w:vAlign w:val="center"/>
          </w:tcPr>
          <w:p w14:paraId="14BFE622"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0EC71CE" w14:textId="27A5E84C"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719.904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D6C24E" w14:textId="3FA5540C"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2.850.671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EE8F557" w14:textId="4F735CFC"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3.570.575</w:t>
            </w:r>
          </w:p>
        </w:tc>
      </w:tr>
      <w:tr w:rsidR="00D34375" w:rsidRPr="003B10B3" w14:paraId="694D620E" w14:textId="77777777" w:rsidTr="001E4FAA">
        <w:trPr>
          <w:trHeight w:val="25"/>
        </w:trPr>
        <w:tc>
          <w:tcPr>
            <w:tcW w:w="4536" w:type="dxa"/>
            <w:noWrap/>
            <w:tcMar>
              <w:top w:w="15" w:type="dxa"/>
              <w:left w:w="15" w:type="dxa"/>
              <w:bottom w:w="0" w:type="dxa"/>
              <w:right w:w="15" w:type="dxa"/>
            </w:tcMar>
            <w:vAlign w:val="center"/>
          </w:tcPr>
          <w:p w14:paraId="66FB26DA"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30154F18"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4E40CEAE"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3C83626F"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420900A" w14:textId="77777777" w:rsidTr="00D34375">
        <w:trPr>
          <w:trHeight w:val="25"/>
        </w:trPr>
        <w:tc>
          <w:tcPr>
            <w:tcW w:w="4536" w:type="dxa"/>
            <w:noWrap/>
            <w:tcMar>
              <w:top w:w="15" w:type="dxa"/>
              <w:left w:w="15" w:type="dxa"/>
              <w:bottom w:w="0" w:type="dxa"/>
              <w:right w:w="15" w:type="dxa"/>
            </w:tcMar>
            <w:vAlign w:val="center"/>
          </w:tcPr>
          <w:p w14:paraId="58B7A952"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E7A0C2" w14:textId="772BA9FC"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0EF085" w14:textId="691D84FB"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16.721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D2DE114" w14:textId="4C2B8EA1"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16.721</w:t>
            </w:r>
          </w:p>
        </w:tc>
      </w:tr>
      <w:tr w:rsidR="00D34375" w:rsidRPr="003B10B3" w14:paraId="16C19495" w14:textId="77777777" w:rsidTr="00D34375">
        <w:trPr>
          <w:trHeight w:val="25"/>
        </w:trPr>
        <w:tc>
          <w:tcPr>
            <w:tcW w:w="4536" w:type="dxa"/>
            <w:noWrap/>
            <w:tcMar>
              <w:top w:w="15" w:type="dxa"/>
              <w:left w:w="15" w:type="dxa"/>
              <w:bottom w:w="0" w:type="dxa"/>
              <w:right w:w="15" w:type="dxa"/>
            </w:tcMar>
            <w:vAlign w:val="center"/>
          </w:tcPr>
          <w:p w14:paraId="704285F4"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319D5EE" w14:textId="600271C7"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30E1B4" w14:textId="4DEDB976"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B4F92DA" w14:textId="37C9E1FC"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r>
      <w:tr w:rsidR="00D34375" w:rsidRPr="003B10B3" w14:paraId="0245536B" w14:textId="77777777" w:rsidTr="00D34375">
        <w:trPr>
          <w:trHeight w:val="25"/>
        </w:trPr>
        <w:tc>
          <w:tcPr>
            <w:tcW w:w="4536" w:type="dxa"/>
            <w:noWrap/>
            <w:tcMar>
              <w:top w:w="15" w:type="dxa"/>
              <w:left w:w="15" w:type="dxa"/>
              <w:bottom w:w="0" w:type="dxa"/>
              <w:right w:w="15" w:type="dxa"/>
            </w:tcMar>
            <w:vAlign w:val="center"/>
          </w:tcPr>
          <w:p w14:paraId="1B6DD460"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791BD9" w14:textId="359C8E76"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E3DC8" w14:textId="1811E6E4"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04F55A" w14:textId="294D42B9"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r>
      <w:tr w:rsidR="00D34375" w:rsidRPr="003B10B3" w14:paraId="5C6D376A" w14:textId="77777777" w:rsidTr="00D34375">
        <w:trPr>
          <w:trHeight w:val="25"/>
        </w:trPr>
        <w:tc>
          <w:tcPr>
            <w:tcW w:w="4536" w:type="dxa"/>
            <w:noWrap/>
            <w:tcMar>
              <w:top w:w="15" w:type="dxa"/>
              <w:left w:w="15" w:type="dxa"/>
              <w:bottom w:w="0" w:type="dxa"/>
              <w:right w:w="15" w:type="dxa"/>
            </w:tcMar>
            <w:vAlign w:val="center"/>
          </w:tcPr>
          <w:p w14:paraId="389DDB8E"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FCAC75" w14:textId="301B7AE9"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70D520" w14:textId="275EA2E9"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16.721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5AD178D" w14:textId="3481EEDD" w:rsidR="00D34375" w:rsidRPr="001E4FAA" w:rsidRDefault="00D34375" w:rsidP="00D34375">
            <w:pPr>
              <w:tabs>
                <w:tab w:val="left" w:pos="3828"/>
              </w:tabs>
              <w:ind w:right="95"/>
              <w:jc w:val="right"/>
              <w:rPr>
                <w:rFonts w:ascii="Arial" w:hAnsi="Arial" w:cs="Arial"/>
                <w:bCs/>
                <w:color w:val="000000"/>
                <w:sz w:val="18"/>
                <w:szCs w:val="18"/>
                <w:highlight w:val="yellow"/>
              </w:rPr>
            </w:pPr>
            <w:r w:rsidRPr="000D5C67">
              <w:rPr>
                <w:rFonts w:ascii="Arial" w:hAnsi="Arial" w:cs="Arial"/>
                <w:sz w:val="18"/>
                <w:szCs w:val="18"/>
              </w:rPr>
              <w:t>16.721</w:t>
            </w:r>
          </w:p>
        </w:tc>
      </w:tr>
      <w:tr w:rsidR="00D34375" w:rsidRPr="003B10B3" w14:paraId="1D4A5D08" w14:textId="77777777" w:rsidTr="00D34375">
        <w:trPr>
          <w:trHeight w:val="25"/>
        </w:trPr>
        <w:tc>
          <w:tcPr>
            <w:tcW w:w="4536" w:type="dxa"/>
            <w:noWrap/>
            <w:tcMar>
              <w:top w:w="15" w:type="dxa"/>
              <w:left w:w="15" w:type="dxa"/>
              <w:bottom w:w="0" w:type="dxa"/>
              <w:right w:w="15" w:type="dxa"/>
            </w:tcMar>
            <w:vAlign w:val="center"/>
          </w:tcPr>
          <w:p w14:paraId="64F3CA60"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7A7C227" w14:textId="02943E3D"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D046FA" w14:textId="682F1EA6"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63FEBEA" w14:textId="0C5E6063"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r>
      <w:tr w:rsidR="00D34375" w:rsidRPr="003B10B3" w14:paraId="3A1E96F3" w14:textId="77777777" w:rsidTr="00D34375">
        <w:trPr>
          <w:trHeight w:val="25"/>
        </w:trPr>
        <w:tc>
          <w:tcPr>
            <w:tcW w:w="4536" w:type="dxa"/>
            <w:noWrap/>
            <w:tcMar>
              <w:top w:w="15" w:type="dxa"/>
              <w:left w:w="15" w:type="dxa"/>
              <w:bottom w:w="0" w:type="dxa"/>
              <w:right w:w="15" w:type="dxa"/>
            </w:tcMar>
            <w:vAlign w:val="center"/>
          </w:tcPr>
          <w:p w14:paraId="48DFBA65"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FEA143" w14:textId="0C0975C3"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10.171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87D68BF" w14:textId="6DEFB9A9"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504.887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284653" w14:textId="7C46264A"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515.058</w:t>
            </w:r>
          </w:p>
        </w:tc>
      </w:tr>
      <w:tr w:rsidR="00D34375" w:rsidRPr="003B10B3" w14:paraId="0F687149" w14:textId="77777777" w:rsidTr="00D34375">
        <w:trPr>
          <w:trHeight w:val="25"/>
        </w:trPr>
        <w:tc>
          <w:tcPr>
            <w:tcW w:w="4536" w:type="dxa"/>
            <w:noWrap/>
            <w:tcMar>
              <w:top w:w="15" w:type="dxa"/>
              <w:left w:w="15" w:type="dxa"/>
              <w:bottom w:w="0" w:type="dxa"/>
              <w:right w:w="15" w:type="dxa"/>
            </w:tcMar>
            <w:vAlign w:val="center"/>
          </w:tcPr>
          <w:p w14:paraId="4291B5FA"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FF1F85" w14:textId="3F255A40"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91A24" w14:textId="1652890E"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52.230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1CB569" w14:textId="4F106F3C"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52.230</w:t>
            </w:r>
          </w:p>
        </w:tc>
      </w:tr>
      <w:tr w:rsidR="00D34375" w:rsidRPr="003B10B3" w14:paraId="20562856" w14:textId="77777777" w:rsidTr="00D34375">
        <w:trPr>
          <w:trHeight w:val="25"/>
        </w:trPr>
        <w:tc>
          <w:tcPr>
            <w:tcW w:w="4536" w:type="dxa"/>
            <w:noWrap/>
            <w:tcMar>
              <w:top w:w="15" w:type="dxa"/>
              <w:left w:w="15" w:type="dxa"/>
              <w:bottom w:w="0" w:type="dxa"/>
              <w:right w:w="15" w:type="dxa"/>
            </w:tcMar>
            <w:vAlign w:val="center"/>
          </w:tcPr>
          <w:p w14:paraId="34CEC5D4"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B88145A" w14:textId="3620892A"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6.076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E81C5B2" w14:textId="036A5BD0"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86.053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38A0106" w14:textId="12F467E6"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92.129</w:t>
            </w:r>
          </w:p>
        </w:tc>
      </w:tr>
      <w:tr w:rsidR="00D34375" w:rsidRPr="003B10B3" w14:paraId="3D1BF582" w14:textId="77777777" w:rsidTr="00D34375">
        <w:trPr>
          <w:trHeight w:val="25"/>
        </w:trPr>
        <w:tc>
          <w:tcPr>
            <w:tcW w:w="4536" w:type="dxa"/>
            <w:noWrap/>
            <w:tcMar>
              <w:top w:w="15" w:type="dxa"/>
              <w:left w:w="15" w:type="dxa"/>
              <w:bottom w:w="0" w:type="dxa"/>
              <w:right w:w="15" w:type="dxa"/>
            </w:tcMar>
            <w:vAlign w:val="center"/>
          </w:tcPr>
          <w:p w14:paraId="245626F6"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8217C4B" w14:textId="26D8BEB3"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4.095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7AA0350" w14:textId="2139CFD7"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366.604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4E0B80" w14:textId="5F9A919A"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370.699</w:t>
            </w:r>
          </w:p>
        </w:tc>
      </w:tr>
      <w:tr w:rsidR="00D34375" w:rsidRPr="003B10B3" w14:paraId="3908DADB" w14:textId="77777777" w:rsidTr="00D34375">
        <w:trPr>
          <w:trHeight w:val="25"/>
        </w:trPr>
        <w:tc>
          <w:tcPr>
            <w:tcW w:w="4536" w:type="dxa"/>
            <w:noWrap/>
            <w:tcMar>
              <w:top w:w="15" w:type="dxa"/>
              <w:left w:w="15" w:type="dxa"/>
              <w:bottom w:w="0" w:type="dxa"/>
              <w:right w:w="15" w:type="dxa"/>
            </w:tcMar>
            <w:vAlign w:val="center"/>
          </w:tcPr>
          <w:p w14:paraId="74A6450E"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B41935" w14:textId="2C8937C2"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D37C81D" w14:textId="7CD04CD7"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04F3C6" w14:textId="2D63A21A"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r>
      <w:tr w:rsidR="00D34375" w:rsidRPr="003B10B3" w14:paraId="7EE155CA" w14:textId="77777777" w:rsidTr="00D34375">
        <w:trPr>
          <w:trHeight w:val="25"/>
        </w:trPr>
        <w:tc>
          <w:tcPr>
            <w:tcW w:w="4536" w:type="dxa"/>
            <w:noWrap/>
            <w:tcMar>
              <w:top w:w="15" w:type="dxa"/>
              <w:left w:w="15" w:type="dxa"/>
              <w:bottom w:w="0" w:type="dxa"/>
              <w:right w:w="15" w:type="dxa"/>
            </w:tcMar>
            <w:vAlign w:val="center"/>
          </w:tcPr>
          <w:p w14:paraId="23C0DAED"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9B87FF" w14:textId="79EB9340"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275.811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1BD0991" w14:textId="20F24607"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C24E7E8" w14:textId="72A0C2E3"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275.811</w:t>
            </w:r>
          </w:p>
        </w:tc>
      </w:tr>
      <w:tr w:rsidR="00D34375" w:rsidRPr="003B10B3" w14:paraId="5097F3FE" w14:textId="77777777" w:rsidTr="00D34375">
        <w:trPr>
          <w:trHeight w:val="25"/>
        </w:trPr>
        <w:tc>
          <w:tcPr>
            <w:tcW w:w="4536" w:type="dxa"/>
            <w:noWrap/>
            <w:tcMar>
              <w:top w:w="15" w:type="dxa"/>
              <w:left w:w="15" w:type="dxa"/>
              <w:bottom w:w="0" w:type="dxa"/>
              <w:right w:w="15" w:type="dxa"/>
            </w:tcMar>
            <w:vAlign w:val="center"/>
          </w:tcPr>
          <w:p w14:paraId="25A53486"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DDCC22F" w14:textId="60E6B314"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13.202</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912662F" w14:textId="42153228"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1E6DC23" w14:textId="1394A80F"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13.202</w:t>
            </w:r>
          </w:p>
        </w:tc>
      </w:tr>
      <w:tr w:rsidR="00D34375" w:rsidRPr="003B10B3" w14:paraId="43ACB224" w14:textId="77777777" w:rsidTr="00D34375">
        <w:trPr>
          <w:trHeight w:val="25"/>
        </w:trPr>
        <w:tc>
          <w:tcPr>
            <w:tcW w:w="4536" w:type="dxa"/>
            <w:noWrap/>
            <w:tcMar>
              <w:top w:w="15" w:type="dxa"/>
              <w:left w:w="15" w:type="dxa"/>
              <w:bottom w:w="0" w:type="dxa"/>
              <w:right w:w="15" w:type="dxa"/>
            </w:tcMar>
            <w:vAlign w:val="center"/>
          </w:tcPr>
          <w:p w14:paraId="707849D6"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1B58C87" w14:textId="1E9ACFA9"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262.609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CDD0590" w14:textId="635E2DDC"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62B3C15" w14:textId="68555D1F" w:rsidR="00D34375" w:rsidRPr="001E4FAA" w:rsidRDefault="00D34375" w:rsidP="00D34375">
            <w:pPr>
              <w:tabs>
                <w:tab w:val="left" w:pos="3828"/>
              </w:tabs>
              <w:ind w:right="95"/>
              <w:jc w:val="right"/>
              <w:rPr>
                <w:rFonts w:ascii="Arial" w:hAnsi="Arial" w:cs="Arial"/>
                <w:color w:val="000000"/>
                <w:sz w:val="18"/>
                <w:szCs w:val="18"/>
                <w:highlight w:val="yellow"/>
              </w:rPr>
            </w:pPr>
            <w:r w:rsidRPr="000D5C67">
              <w:rPr>
                <w:rFonts w:ascii="Arial" w:hAnsi="Arial" w:cs="Arial"/>
                <w:sz w:val="18"/>
                <w:szCs w:val="18"/>
              </w:rPr>
              <w:t>262.609</w:t>
            </w:r>
          </w:p>
        </w:tc>
      </w:tr>
      <w:tr w:rsidR="00D34375" w:rsidRPr="003B10B3" w14:paraId="164C1CB9" w14:textId="77777777" w:rsidTr="001E4FAA">
        <w:trPr>
          <w:trHeight w:val="25"/>
        </w:trPr>
        <w:tc>
          <w:tcPr>
            <w:tcW w:w="4536" w:type="dxa"/>
            <w:noWrap/>
            <w:tcMar>
              <w:top w:w="15" w:type="dxa"/>
              <w:left w:w="15" w:type="dxa"/>
              <w:bottom w:w="0" w:type="dxa"/>
              <w:right w:w="15" w:type="dxa"/>
            </w:tcMar>
            <w:vAlign w:val="center"/>
          </w:tcPr>
          <w:p w14:paraId="533AF7FA"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5E22B189" w:rsidR="00D34375" w:rsidRPr="001E4FAA" w:rsidRDefault="00D34375" w:rsidP="00D3437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03A7D967" w:rsidR="00D34375" w:rsidRPr="001E4FAA" w:rsidRDefault="00D34375" w:rsidP="00D3437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526C1E1F" w:rsidR="00D34375" w:rsidRPr="001E4FAA" w:rsidRDefault="00D34375" w:rsidP="00D34375">
            <w:pPr>
              <w:tabs>
                <w:tab w:val="left" w:pos="3828"/>
              </w:tabs>
              <w:ind w:right="95"/>
              <w:jc w:val="right"/>
              <w:rPr>
                <w:rFonts w:ascii="Arial" w:hAnsi="Arial" w:cs="Arial"/>
                <w:b/>
                <w:bCs/>
                <w:color w:val="000000"/>
                <w:sz w:val="18"/>
                <w:szCs w:val="18"/>
                <w:highlight w:val="yellow"/>
              </w:rPr>
            </w:pPr>
            <w:r w:rsidRPr="00C71EF2">
              <w:rPr>
                <w:rFonts w:ascii="Arial" w:hAnsi="Arial" w:cs="Arial"/>
                <w:b/>
                <w:bCs/>
                <w:sz w:val="18"/>
                <w:szCs w:val="16"/>
              </w:rPr>
              <w:t>-</w:t>
            </w:r>
          </w:p>
        </w:tc>
      </w:tr>
      <w:tr w:rsidR="00D34375" w:rsidRPr="003B10B3" w14:paraId="7AD35F16" w14:textId="77777777" w:rsidTr="001E4FAA">
        <w:trPr>
          <w:trHeight w:val="25"/>
        </w:trPr>
        <w:tc>
          <w:tcPr>
            <w:tcW w:w="4536" w:type="dxa"/>
            <w:noWrap/>
            <w:tcMar>
              <w:top w:w="15" w:type="dxa"/>
              <w:left w:w="15" w:type="dxa"/>
              <w:bottom w:w="0" w:type="dxa"/>
              <w:right w:w="15" w:type="dxa"/>
            </w:tcMar>
            <w:vAlign w:val="center"/>
          </w:tcPr>
          <w:p w14:paraId="00F6B2C3"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757A5AAA"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64961A45"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16551E1C"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5C82608" w14:textId="77777777" w:rsidTr="001E4FAA">
        <w:trPr>
          <w:trHeight w:val="25"/>
        </w:trPr>
        <w:tc>
          <w:tcPr>
            <w:tcW w:w="4536" w:type="dxa"/>
            <w:noWrap/>
            <w:tcMar>
              <w:top w:w="15" w:type="dxa"/>
              <w:left w:w="15" w:type="dxa"/>
              <w:bottom w:w="0" w:type="dxa"/>
              <w:right w:w="15" w:type="dxa"/>
            </w:tcMar>
            <w:vAlign w:val="center"/>
          </w:tcPr>
          <w:p w14:paraId="19F3D4BE" w14:textId="77777777" w:rsidR="00D34375" w:rsidRPr="003B10B3" w:rsidRDefault="00D34375" w:rsidP="00D3437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3532E61D"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705736DF"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3FB859E7"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r>
      <w:tr w:rsidR="00D34375" w:rsidRPr="003B10B3" w14:paraId="01BC3113" w14:textId="77777777" w:rsidTr="001E4FAA">
        <w:trPr>
          <w:trHeight w:val="25"/>
        </w:trPr>
        <w:tc>
          <w:tcPr>
            <w:tcW w:w="4536" w:type="dxa"/>
            <w:noWrap/>
            <w:tcMar>
              <w:top w:w="15" w:type="dxa"/>
              <w:left w:w="15" w:type="dxa"/>
              <w:bottom w:w="0" w:type="dxa"/>
              <w:right w:w="15" w:type="dxa"/>
            </w:tcMar>
            <w:vAlign w:val="center"/>
          </w:tcPr>
          <w:p w14:paraId="6A67ACBD"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0C744375" w:rsidR="00D34375" w:rsidRPr="001E4FAA" w:rsidRDefault="00D34375" w:rsidP="00D34375">
            <w:pPr>
              <w:tabs>
                <w:tab w:val="left" w:pos="3828"/>
              </w:tabs>
              <w:ind w:right="95"/>
              <w:jc w:val="right"/>
              <w:rPr>
                <w:rFonts w:ascii="Arial" w:hAnsi="Arial" w:cs="Arial"/>
                <w:color w:val="000000"/>
                <w:sz w:val="18"/>
                <w:szCs w:val="18"/>
                <w:highlight w:val="yellow"/>
              </w:rPr>
            </w:pPr>
            <w:r w:rsidRPr="00C71EF2">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0D7E440A" w:rsidR="00D34375" w:rsidRPr="001E4FAA" w:rsidRDefault="00D34375" w:rsidP="00D34375">
            <w:pPr>
              <w:tabs>
                <w:tab w:val="left" w:pos="3828"/>
              </w:tabs>
              <w:ind w:right="95"/>
              <w:jc w:val="right"/>
              <w:rPr>
                <w:sz w:val="18"/>
                <w:szCs w:val="18"/>
                <w:highlight w:val="yellow"/>
              </w:rPr>
            </w:pPr>
            <w:r w:rsidRPr="00C71EF2">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155FA327" w:rsidR="00D34375" w:rsidRPr="001E4FAA" w:rsidRDefault="00D34375" w:rsidP="00D34375">
            <w:pPr>
              <w:tabs>
                <w:tab w:val="left" w:pos="3828"/>
              </w:tabs>
              <w:ind w:right="95"/>
              <w:jc w:val="right"/>
              <w:rPr>
                <w:sz w:val="18"/>
                <w:szCs w:val="18"/>
                <w:highlight w:val="yellow"/>
              </w:rPr>
            </w:pPr>
            <w:r w:rsidRPr="00C71EF2">
              <w:rPr>
                <w:rFonts w:ascii="Arial" w:hAnsi="Arial" w:cs="Arial"/>
                <w:sz w:val="18"/>
                <w:szCs w:val="16"/>
              </w:rPr>
              <w:t>-</w:t>
            </w:r>
          </w:p>
        </w:tc>
      </w:tr>
      <w:tr w:rsidR="00D34375" w:rsidRPr="003B10B3" w14:paraId="7C8FD3FF" w14:textId="77777777" w:rsidTr="001E4FAA">
        <w:trPr>
          <w:trHeight w:val="25"/>
        </w:trPr>
        <w:tc>
          <w:tcPr>
            <w:tcW w:w="4536" w:type="dxa"/>
            <w:noWrap/>
            <w:tcMar>
              <w:top w:w="15" w:type="dxa"/>
              <w:left w:w="15" w:type="dxa"/>
              <w:bottom w:w="0" w:type="dxa"/>
              <w:right w:w="15" w:type="dxa"/>
            </w:tcMar>
            <w:vAlign w:val="center"/>
          </w:tcPr>
          <w:p w14:paraId="2BB34EBD"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311A6F50" w:rsidR="00D34375" w:rsidRPr="001E4FAA" w:rsidRDefault="00D34375" w:rsidP="00D34375">
            <w:pPr>
              <w:tabs>
                <w:tab w:val="left" w:pos="3828"/>
              </w:tabs>
              <w:ind w:right="95"/>
              <w:jc w:val="right"/>
              <w:rPr>
                <w:sz w:val="18"/>
                <w:szCs w:val="18"/>
                <w:highlight w:val="yellow"/>
              </w:rPr>
            </w:pPr>
            <w:r w:rsidRPr="00C71EF2">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05EF719F" w:rsidR="00D34375" w:rsidRPr="001E4FAA" w:rsidRDefault="00D34375" w:rsidP="00D34375">
            <w:pPr>
              <w:tabs>
                <w:tab w:val="left" w:pos="3828"/>
              </w:tabs>
              <w:ind w:right="95"/>
              <w:jc w:val="right"/>
              <w:rPr>
                <w:sz w:val="18"/>
                <w:szCs w:val="18"/>
                <w:highlight w:val="yellow"/>
              </w:rPr>
            </w:pPr>
            <w:r w:rsidRPr="00C71EF2">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1F0BB9C7" w:rsidR="00D34375" w:rsidRPr="001E4FAA" w:rsidRDefault="00D34375" w:rsidP="00D34375">
            <w:pPr>
              <w:tabs>
                <w:tab w:val="left" w:pos="3828"/>
              </w:tabs>
              <w:ind w:right="95"/>
              <w:jc w:val="right"/>
              <w:rPr>
                <w:sz w:val="18"/>
                <w:szCs w:val="18"/>
                <w:highlight w:val="yellow"/>
              </w:rPr>
            </w:pPr>
            <w:r w:rsidRPr="00C71EF2">
              <w:rPr>
                <w:rFonts w:ascii="Arial" w:hAnsi="Arial" w:cs="Arial"/>
                <w:sz w:val="18"/>
                <w:szCs w:val="16"/>
              </w:rPr>
              <w:t>-</w:t>
            </w:r>
          </w:p>
        </w:tc>
      </w:tr>
      <w:tr w:rsidR="00D34375" w:rsidRPr="003B10B3"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D34375" w:rsidRPr="00E27AB7" w:rsidRDefault="00D34375" w:rsidP="00D34375">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D34375" w:rsidRPr="001E4FAA" w:rsidRDefault="00D34375" w:rsidP="00D34375">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D34375" w:rsidRPr="001E4FAA" w:rsidRDefault="00D34375" w:rsidP="00D34375">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D34375" w:rsidRPr="001E4FAA" w:rsidRDefault="00D34375" w:rsidP="00D34375">
            <w:pPr>
              <w:tabs>
                <w:tab w:val="left" w:pos="3828"/>
              </w:tabs>
              <w:ind w:right="95"/>
              <w:jc w:val="right"/>
              <w:rPr>
                <w:rFonts w:ascii="Arial" w:hAnsi="Arial" w:cs="Arial"/>
                <w:color w:val="000000"/>
                <w:sz w:val="18"/>
                <w:szCs w:val="18"/>
                <w:highlight w:val="yellow"/>
              </w:rPr>
            </w:pPr>
          </w:p>
        </w:tc>
      </w:tr>
      <w:tr w:rsidR="00D34375" w:rsidRPr="003B10B3" w14:paraId="759656D5" w14:textId="77777777" w:rsidTr="005357A9">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D34375" w:rsidRPr="003B10B3" w:rsidRDefault="00D34375" w:rsidP="00D34375">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5B2366B5"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5.347.043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347B6F96"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6.000.049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5CFC3146" w:rsidR="00D34375" w:rsidRPr="001E4FAA" w:rsidRDefault="00D34375" w:rsidP="00D34375">
            <w:pPr>
              <w:tabs>
                <w:tab w:val="left" w:pos="3828"/>
              </w:tabs>
              <w:ind w:right="95"/>
              <w:jc w:val="right"/>
              <w:rPr>
                <w:rFonts w:ascii="Arial" w:hAnsi="Arial" w:cs="Arial"/>
                <w:b/>
                <w:bCs/>
                <w:color w:val="000000"/>
                <w:sz w:val="18"/>
                <w:szCs w:val="18"/>
                <w:highlight w:val="yellow"/>
              </w:rPr>
            </w:pPr>
            <w:r w:rsidRPr="000D5C67">
              <w:rPr>
                <w:rFonts w:ascii="Arial" w:hAnsi="Arial" w:cs="Arial"/>
                <w:b/>
                <w:bCs/>
                <w:sz w:val="18"/>
                <w:szCs w:val="18"/>
              </w:rPr>
              <w:t>11.347.092</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D701E5" w:rsidRPr="003B10B3"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4494F046"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461DE4F0"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77311CFA"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11.524.593</w:t>
            </w:r>
          </w:p>
        </w:tc>
      </w:tr>
      <w:tr w:rsidR="00D701E5" w:rsidRPr="003B10B3"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345F197A"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0FDB8E1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4202CCE0"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804.692</w:t>
            </w:r>
          </w:p>
        </w:tc>
      </w:tr>
      <w:tr w:rsidR="00D701E5" w:rsidRPr="003B10B3"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7888104E"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2062F383"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0D108C7E"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7.086.914</w:t>
            </w:r>
          </w:p>
        </w:tc>
      </w:tr>
      <w:tr w:rsidR="00D701E5" w:rsidRPr="003B10B3"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67FADF7"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5C184081"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34808F59"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3.632.987</w:t>
            </w:r>
          </w:p>
        </w:tc>
      </w:tr>
      <w:tr w:rsidR="00D701E5" w:rsidRPr="003B10B3"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609F0E6"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3FE36FD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7CA158A2"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209EAFB3"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E9CB3D5"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75D4C85E"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21.117</w:t>
            </w:r>
          </w:p>
        </w:tc>
      </w:tr>
      <w:tr w:rsidR="00D701E5" w:rsidRPr="003B10B3"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4E2A8637"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39C036C"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572B2D9B"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3.974</w:t>
            </w:r>
          </w:p>
        </w:tc>
      </w:tr>
      <w:tr w:rsidR="00D701E5" w:rsidRPr="003B10B3"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35D7E16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1CF825A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0DFBFABE"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r>
      <w:tr w:rsidR="00D701E5" w:rsidRPr="003B10B3"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1FE93073"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6CA0D62A"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7BFF79DC"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17.143</w:t>
            </w:r>
          </w:p>
        </w:tc>
      </w:tr>
      <w:tr w:rsidR="00D701E5" w:rsidRPr="003B10B3"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0A0752D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083E5A83"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68E4539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08A6A61B"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1B604A83"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0E6BD00F"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462.848</w:t>
            </w:r>
          </w:p>
        </w:tc>
      </w:tr>
      <w:tr w:rsidR="00D701E5" w:rsidRPr="003B10B3"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40EEE4B8"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71023161"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6F7FDFA5"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46.599</w:t>
            </w:r>
          </w:p>
        </w:tc>
      </w:tr>
      <w:tr w:rsidR="00D701E5" w:rsidRPr="003B10B3"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624CEA2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335B26D8"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29636BA4" w:rsidR="00D701E5" w:rsidRPr="003B10B3" w:rsidRDefault="00D701E5" w:rsidP="00D701E5">
            <w:pPr>
              <w:tabs>
                <w:tab w:val="left" w:pos="3828"/>
              </w:tabs>
              <w:ind w:right="170"/>
              <w:jc w:val="right"/>
              <w:rPr>
                <w:rFonts w:ascii="Arial" w:hAnsi="Arial" w:cs="Arial"/>
                <w:bCs/>
                <w:color w:val="000000"/>
                <w:sz w:val="18"/>
                <w:szCs w:val="18"/>
              </w:rPr>
            </w:pPr>
            <w:r w:rsidRPr="007454F8">
              <w:rPr>
                <w:rFonts w:ascii="Arial" w:hAnsi="Arial" w:cs="Arial"/>
                <w:sz w:val="18"/>
                <w:szCs w:val="18"/>
              </w:rPr>
              <w:t>89.608</w:t>
            </w:r>
          </w:p>
        </w:tc>
      </w:tr>
      <w:tr w:rsidR="00D701E5" w:rsidRPr="003B10B3"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3A9C13F9"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5A33816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17FE2382"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326.641</w:t>
            </w:r>
          </w:p>
        </w:tc>
      </w:tr>
      <w:tr w:rsidR="00D701E5" w:rsidRPr="003B10B3"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FFE9CB5"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16B8C71B"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28105DFC"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6B5780C2"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4DCA22C"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52B6297"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180.407</w:t>
            </w:r>
          </w:p>
        </w:tc>
      </w:tr>
      <w:tr w:rsidR="00D701E5" w:rsidRPr="003B10B3"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654AC07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6B96E46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7F84D764"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3.646</w:t>
            </w:r>
          </w:p>
        </w:tc>
      </w:tr>
      <w:tr w:rsidR="00D701E5" w:rsidRPr="003B10B3"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3490C73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0D144DE8"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FADBB5"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176.761</w:t>
            </w:r>
          </w:p>
        </w:tc>
      </w:tr>
      <w:tr w:rsidR="00D701E5" w:rsidRPr="003B10B3"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287535B7"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462735EC"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3818F5CA"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8"/>
              </w:rPr>
              <w:t>-</w:t>
            </w:r>
          </w:p>
        </w:tc>
      </w:tr>
      <w:tr w:rsidR="00D701E5" w:rsidRPr="003B10B3"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FED8942"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74E6AE5A"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48D9D52F"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D701E5" w:rsidRPr="003B10B3" w:rsidRDefault="00D701E5" w:rsidP="00D701E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5759BEDB"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5ECDD9D0"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57949A93"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r>
      <w:tr w:rsidR="00D701E5" w:rsidRPr="003B10B3"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03C8E03A" w:rsidR="00D701E5" w:rsidRPr="003B10B3" w:rsidRDefault="00D701E5" w:rsidP="00D701E5">
            <w:pPr>
              <w:tabs>
                <w:tab w:val="left" w:pos="3828"/>
              </w:tabs>
              <w:ind w:right="170"/>
              <w:jc w:val="right"/>
              <w:rPr>
                <w:rFonts w:ascii="Arial" w:hAnsi="Arial" w:cs="Arial"/>
                <w:color w:val="000000"/>
                <w:sz w:val="18"/>
                <w:szCs w:val="18"/>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0213E059"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41536075"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r>
      <w:tr w:rsidR="00D701E5" w:rsidRPr="003B10B3"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6EF4E7ED"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0818434"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7644004A" w:rsidR="00D701E5" w:rsidRPr="003B10B3" w:rsidRDefault="00D701E5" w:rsidP="00D701E5">
            <w:pPr>
              <w:tabs>
                <w:tab w:val="left" w:pos="3828"/>
              </w:tabs>
              <w:ind w:right="170"/>
              <w:jc w:val="right"/>
              <w:rPr>
                <w:sz w:val="20"/>
                <w:szCs w:val="20"/>
              </w:rPr>
            </w:pPr>
            <w:r w:rsidRPr="007454F8">
              <w:rPr>
                <w:rFonts w:ascii="Arial" w:hAnsi="Arial" w:cs="Arial"/>
                <w:sz w:val="18"/>
                <w:szCs w:val="18"/>
              </w:rPr>
              <w:t>-</w:t>
            </w:r>
          </w:p>
        </w:tc>
      </w:tr>
      <w:tr w:rsidR="00D701E5" w:rsidRPr="003B10B3"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D701E5" w:rsidRPr="00045996" w:rsidRDefault="00D701E5" w:rsidP="00D701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D701E5" w:rsidRPr="00E27AB7" w:rsidRDefault="00D701E5" w:rsidP="00D701E5">
            <w:pPr>
              <w:tabs>
                <w:tab w:val="left" w:pos="3828"/>
              </w:tabs>
              <w:ind w:right="170"/>
              <w:jc w:val="right"/>
              <w:rPr>
                <w:rFonts w:ascii="Arial" w:hAnsi="Arial" w:cs="Arial"/>
                <w:color w:val="000000"/>
                <w:sz w:val="12"/>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D701E5" w:rsidRPr="00E27AB7" w:rsidRDefault="00D701E5" w:rsidP="00D701E5">
            <w:pPr>
              <w:tabs>
                <w:tab w:val="left" w:pos="3828"/>
              </w:tabs>
              <w:ind w:right="170"/>
              <w:jc w:val="right"/>
              <w:rPr>
                <w:rFonts w:ascii="Arial" w:hAnsi="Arial" w:cs="Arial"/>
                <w:color w:val="000000"/>
                <w:sz w:val="12"/>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D701E5" w:rsidRPr="00E27AB7" w:rsidRDefault="00D701E5" w:rsidP="00D701E5">
            <w:pPr>
              <w:tabs>
                <w:tab w:val="left" w:pos="3828"/>
              </w:tabs>
              <w:ind w:right="170"/>
              <w:jc w:val="right"/>
              <w:rPr>
                <w:rFonts w:ascii="Arial" w:hAnsi="Arial" w:cs="Arial"/>
                <w:color w:val="000000"/>
                <w:sz w:val="12"/>
                <w:szCs w:val="18"/>
              </w:rPr>
            </w:pPr>
          </w:p>
        </w:tc>
      </w:tr>
      <w:tr w:rsidR="00D701E5" w:rsidRPr="003B10B3"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D701E5" w:rsidRPr="003B10B3" w:rsidRDefault="00D701E5" w:rsidP="00D701E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6C568169"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60BDE991"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1A7E667B" w:rsidR="00D701E5" w:rsidRPr="003B10B3" w:rsidRDefault="00D701E5" w:rsidP="00D701E5">
            <w:pPr>
              <w:tabs>
                <w:tab w:val="left" w:pos="3828"/>
              </w:tabs>
              <w:ind w:right="170"/>
              <w:jc w:val="right"/>
              <w:rPr>
                <w:rFonts w:ascii="Arial" w:hAnsi="Arial" w:cs="Arial"/>
                <w:b/>
                <w:bCs/>
                <w:color w:val="000000"/>
                <w:sz w:val="18"/>
                <w:szCs w:val="18"/>
              </w:rPr>
            </w:pPr>
            <w:r w:rsidRPr="007454F8">
              <w:rPr>
                <w:rFonts w:ascii="Arial" w:hAnsi="Arial" w:cs="Arial"/>
                <w:b/>
                <w:bCs/>
                <w:sz w:val="18"/>
                <w:szCs w:val="16"/>
              </w:rPr>
              <w:t>12.188.965</w:t>
            </w:r>
          </w:p>
        </w:tc>
      </w:tr>
    </w:tbl>
    <w:p w14:paraId="573E561C" w14:textId="31F76ED4" w:rsidR="00590F1C" w:rsidRDefault="00590F1C" w:rsidP="0054029D">
      <w:pPr>
        <w:tabs>
          <w:tab w:val="left" w:pos="3828"/>
        </w:tabs>
        <w:rPr>
          <w:rFonts w:ascii="Arial" w:hAnsi="Arial" w:cs="Arial"/>
          <w:b/>
          <w:sz w:val="12"/>
          <w:szCs w:val="12"/>
        </w:rPr>
      </w:pPr>
    </w:p>
    <w:p w14:paraId="7C6385F1" w14:textId="77777777" w:rsidR="007D0502" w:rsidRPr="00590F1C" w:rsidRDefault="007D0502" w:rsidP="004F6BE8">
      <w:pPr>
        <w:tabs>
          <w:tab w:val="left" w:pos="3828"/>
        </w:tabs>
        <w:ind w:hanging="567"/>
        <w:rPr>
          <w:rFonts w:ascii="Arial" w:hAnsi="Arial" w:cs="Arial"/>
          <w:b/>
          <w:sz w:val="12"/>
          <w:szCs w:val="12"/>
        </w:rPr>
      </w:pPr>
    </w:p>
    <w:p w14:paraId="0FDBCE4E" w14:textId="0012406D"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3F4BA8D" w14:textId="77777777" w:rsidR="00FE18DD" w:rsidRPr="009F63C9" w:rsidRDefault="00FE18DD" w:rsidP="00FE18DD">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3335BD">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3335BD">
            <w:pPr>
              <w:tabs>
                <w:tab w:val="left" w:pos="3828"/>
              </w:tabs>
              <w:ind w:right="139"/>
              <w:jc w:val="right"/>
              <w:rPr>
                <w:rFonts w:ascii="Arial" w:hAnsi="Arial" w:cs="Arial"/>
                <w:sz w:val="20"/>
                <w:szCs w:val="20"/>
              </w:rPr>
            </w:pPr>
          </w:p>
        </w:tc>
      </w:tr>
      <w:tr w:rsidR="00D34375" w:rsidRPr="003B10B3" w14:paraId="619A6B63" w14:textId="77777777" w:rsidTr="003335BD">
        <w:trPr>
          <w:trHeight w:val="113"/>
        </w:trPr>
        <w:tc>
          <w:tcPr>
            <w:tcW w:w="5797" w:type="dxa"/>
            <w:shd w:val="clear" w:color="auto" w:fill="auto"/>
            <w:vAlign w:val="center"/>
          </w:tcPr>
          <w:p w14:paraId="1CD3C6E5" w14:textId="77777777" w:rsidR="00D34375" w:rsidRPr="003B10B3" w:rsidRDefault="00D34375" w:rsidP="00D34375">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38C2544D" w:rsidR="00D34375" w:rsidRPr="00D34375" w:rsidRDefault="00D34375" w:rsidP="00D34375">
            <w:pPr>
              <w:tabs>
                <w:tab w:val="left" w:pos="3828"/>
              </w:tabs>
              <w:ind w:right="139"/>
              <w:jc w:val="right"/>
              <w:rPr>
                <w:rFonts w:ascii="Arial" w:hAnsi="Arial" w:cs="Arial"/>
                <w:sz w:val="20"/>
                <w:szCs w:val="20"/>
                <w:highlight w:val="yellow"/>
              </w:rPr>
            </w:pPr>
            <w:r w:rsidRPr="00D34375">
              <w:rPr>
                <w:rFonts w:ascii="Arial" w:hAnsi="Arial" w:cs="Arial"/>
                <w:sz w:val="20"/>
                <w:szCs w:val="18"/>
              </w:rPr>
              <w:t>131.963.231</w:t>
            </w:r>
          </w:p>
        </w:tc>
        <w:tc>
          <w:tcPr>
            <w:tcW w:w="1701" w:type="dxa"/>
            <w:shd w:val="clear" w:color="auto" w:fill="auto"/>
            <w:vAlign w:val="bottom"/>
          </w:tcPr>
          <w:p w14:paraId="2C2D5173" w14:textId="2B707CE3" w:rsidR="00D34375" w:rsidRPr="003B10B3" w:rsidRDefault="00D34375" w:rsidP="00D34375">
            <w:pPr>
              <w:tabs>
                <w:tab w:val="left" w:pos="3828"/>
              </w:tabs>
              <w:ind w:right="139"/>
              <w:jc w:val="right"/>
              <w:rPr>
                <w:rFonts w:ascii="Arial" w:hAnsi="Arial" w:cs="Arial"/>
                <w:sz w:val="20"/>
                <w:szCs w:val="20"/>
              </w:rPr>
            </w:pPr>
            <w:r w:rsidRPr="007454F8">
              <w:rPr>
                <w:rFonts w:ascii="Arial" w:hAnsi="Arial" w:cs="Arial"/>
                <w:sz w:val="20"/>
                <w:szCs w:val="16"/>
              </w:rPr>
              <w:t>113.577.670</w:t>
            </w:r>
          </w:p>
        </w:tc>
      </w:tr>
      <w:tr w:rsidR="00D34375" w:rsidRPr="003B10B3" w14:paraId="6604972C" w14:textId="77777777" w:rsidTr="003335BD">
        <w:trPr>
          <w:trHeight w:val="113"/>
        </w:trPr>
        <w:tc>
          <w:tcPr>
            <w:tcW w:w="5797" w:type="dxa"/>
            <w:shd w:val="clear" w:color="auto" w:fill="auto"/>
            <w:vAlign w:val="center"/>
          </w:tcPr>
          <w:p w14:paraId="7C16A128" w14:textId="77777777" w:rsidR="00D34375" w:rsidRPr="003B10B3" w:rsidRDefault="00D34375" w:rsidP="00D34375">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46FE607A" w:rsidR="00D34375" w:rsidRPr="00D34375" w:rsidRDefault="00D34375" w:rsidP="00D34375">
            <w:pPr>
              <w:tabs>
                <w:tab w:val="left" w:pos="3828"/>
              </w:tabs>
              <w:ind w:right="139"/>
              <w:jc w:val="right"/>
              <w:rPr>
                <w:rFonts w:ascii="Arial" w:hAnsi="Arial" w:cs="Arial"/>
                <w:sz w:val="20"/>
                <w:szCs w:val="20"/>
                <w:highlight w:val="yellow"/>
              </w:rPr>
            </w:pPr>
            <w:r w:rsidRPr="00D34375">
              <w:rPr>
                <w:rFonts w:ascii="Arial" w:hAnsi="Arial" w:cs="Arial"/>
                <w:sz w:val="20"/>
                <w:szCs w:val="18"/>
              </w:rPr>
              <w:t>3.567.919</w:t>
            </w:r>
          </w:p>
        </w:tc>
        <w:tc>
          <w:tcPr>
            <w:tcW w:w="1701" w:type="dxa"/>
            <w:shd w:val="clear" w:color="auto" w:fill="auto"/>
            <w:vAlign w:val="bottom"/>
          </w:tcPr>
          <w:p w14:paraId="060E19E8" w14:textId="28780133" w:rsidR="00D34375" w:rsidRPr="003B10B3" w:rsidRDefault="00D34375" w:rsidP="00D34375">
            <w:pPr>
              <w:tabs>
                <w:tab w:val="left" w:pos="3828"/>
              </w:tabs>
              <w:ind w:right="139"/>
              <w:jc w:val="right"/>
              <w:rPr>
                <w:rFonts w:ascii="Arial" w:hAnsi="Arial" w:cs="Arial"/>
                <w:sz w:val="20"/>
                <w:szCs w:val="20"/>
              </w:rPr>
            </w:pPr>
            <w:r w:rsidRPr="007454F8">
              <w:rPr>
                <w:rFonts w:ascii="Arial" w:hAnsi="Arial" w:cs="Arial"/>
                <w:sz w:val="20"/>
                <w:szCs w:val="16"/>
              </w:rPr>
              <w:t>2.258.716</w:t>
            </w:r>
          </w:p>
        </w:tc>
      </w:tr>
      <w:tr w:rsidR="00D34375" w:rsidRPr="003B10B3"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D34375" w:rsidRPr="003B10B3" w:rsidRDefault="00D34375" w:rsidP="00D34375">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D34375" w:rsidRPr="00D34375" w:rsidRDefault="00D34375" w:rsidP="00D34375">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1ED2CAA9" w:rsidR="00D34375" w:rsidRPr="003B10B3" w:rsidRDefault="00D34375" w:rsidP="00D34375">
            <w:pPr>
              <w:tabs>
                <w:tab w:val="left" w:pos="3828"/>
              </w:tabs>
              <w:ind w:right="139"/>
              <w:jc w:val="right"/>
              <w:rPr>
                <w:rFonts w:ascii="Arial" w:hAnsi="Arial" w:cs="Arial"/>
                <w:sz w:val="20"/>
                <w:szCs w:val="20"/>
              </w:rPr>
            </w:pPr>
          </w:p>
        </w:tc>
      </w:tr>
      <w:tr w:rsidR="00D34375" w:rsidRPr="003B10B3"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D34375" w:rsidRPr="003B10B3" w:rsidRDefault="00D34375" w:rsidP="00D34375">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3C670ED4" w:rsidR="00D34375" w:rsidRPr="00D34375" w:rsidRDefault="00D34375" w:rsidP="00D34375">
            <w:pPr>
              <w:ind w:right="139"/>
              <w:jc w:val="right"/>
              <w:rPr>
                <w:rFonts w:ascii="Arial" w:hAnsi="Arial" w:cs="Arial"/>
                <w:b/>
                <w:sz w:val="20"/>
                <w:szCs w:val="20"/>
              </w:rPr>
            </w:pPr>
            <w:r w:rsidRPr="00D34375">
              <w:rPr>
                <w:rFonts w:ascii="Arial" w:hAnsi="Arial" w:cs="Arial"/>
                <w:b/>
                <w:sz w:val="20"/>
                <w:szCs w:val="16"/>
              </w:rPr>
              <w:t>135.531.150</w:t>
            </w:r>
          </w:p>
        </w:tc>
        <w:tc>
          <w:tcPr>
            <w:tcW w:w="1701" w:type="dxa"/>
            <w:tcBorders>
              <w:top w:val="single" w:sz="4" w:space="0" w:color="auto"/>
              <w:bottom w:val="double" w:sz="4" w:space="0" w:color="auto"/>
            </w:tcBorders>
            <w:shd w:val="clear" w:color="auto" w:fill="auto"/>
            <w:vAlign w:val="center"/>
          </w:tcPr>
          <w:p w14:paraId="578ED74C" w14:textId="45609D27" w:rsidR="00D34375" w:rsidRPr="003B10B3" w:rsidRDefault="00D34375" w:rsidP="00D34375">
            <w:pPr>
              <w:tabs>
                <w:tab w:val="left" w:pos="3828"/>
              </w:tabs>
              <w:ind w:right="139"/>
              <w:jc w:val="right"/>
              <w:rPr>
                <w:rFonts w:ascii="Arial" w:hAnsi="Arial" w:cs="Arial"/>
                <w:b/>
                <w:sz w:val="20"/>
                <w:szCs w:val="20"/>
              </w:rPr>
            </w:pPr>
            <w:r w:rsidRPr="007454F8">
              <w:rPr>
                <w:rFonts w:ascii="Arial" w:hAnsi="Arial" w:cs="Arial"/>
                <w:b/>
                <w:sz w:val="20"/>
                <w:szCs w:val="16"/>
              </w:rPr>
              <w:t>115.836.386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25EE23C4"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FE18DD">
        <w:rPr>
          <w:rFonts w:ascii="Arial" w:hAnsi="Arial" w:cs="Arial"/>
          <w:sz w:val="20"/>
          <w:szCs w:val="20"/>
        </w:rPr>
        <w:t>2</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3B10B3"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843"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637E9D" w:rsidRPr="003B10B3" w14:paraId="66D133B4" w14:textId="77777777" w:rsidTr="003335BD">
        <w:trPr>
          <w:trHeight w:val="196"/>
        </w:trPr>
        <w:tc>
          <w:tcPr>
            <w:tcW w:w="5812" w:type="dxa"/>
            <w:shd w:val="clear" w:color="auto" w:fill="FFFFFF"/>
            <w:vAlign w:val="center"/>
          </w:tcPr>
          <w:p w14:paraId="60D65721" w14:textId="77777777" w:rsidR="00637E9D" w:rsidRPr="003B10B3" w:rsidRDefault="00637E9D" w:rsidP="00637E9D">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843" w:type="dxa"/>
            <w:vAlign w:val="bottom"/>
          </w:tcPr>
          <w:p w14:paraId="19D96D6C" w14:textId="7D3C171D" w:rsidR="00637E9D" w:rsidRPr="00637E9D" w:rsidRDefault="005C0AC3" w:rsidP="005C0AC3">
            <w:pPr>
              <w:tabs>
                <w:tab w:val="left" w:pos="3828"/>
              </w:tabs>
              <w:ind w:right="142"/>
              <w:jc w:val="right"/>
              <w:rPr>
                <w:rFonts w:ascii="Arial" w:hAnsi="Arial" w:cs="Arial"/>
                <w:sz w:val="20"/>
                <w:szCs w:val="20"/>
                <w:highlight w:val="yellow"/>
              </w:rPr>
            </w:pPr>
            <w:r>
              <w:rPr>
                <w:rFonts w:ascii="Arial" w:hAnsi="Arial" w:cs="Arial"/>
                <w:sz w:val="20"/>
                <w:szCs w:val="18"/>
              </w:rPr>
              <w:t>51.462</w:t>
            </w:r>
          </w:p>
        </w:tc>
        <w:tc>
          <w:tcPr>
            <w:tcW w:w="1701" w:type="dxa"/>
            <w:vAlign w:val="bottom"/>
          </w:tcPr>
          <w:p w14:paraId="4547994F" w14:textId="5B5C906D" w:rsidR="00637E9D" w:rsidRPr="003B10B3" w:rsidRDefault="00637E9D" w:rsidP="00637E9D">
            <w:pPr>
              <w:tabs>
                <w:tab w:val="left" w:pos="3828"/>
              </w:tabs>
              <w:ind w:right="148"/>
              <w:jc w:val="right"/>
              <w:rPr>
                <w:rFonts w:ascii="Arial" w:hAnsi="Arial" w:cs="Arial"/>
                <w:sz w:val="20"/>
                <w:szCs w:val="20"/>
              </w:rPr>
            </w:pPr>
            <w:r w:rsidRPr="007454F8">
              <w:rPr>
                <w:rFonts w:ascii="Arial" w:hAnsi="Arial" w:cs="Arial"/>
                <w:sz w:val="20"/>
                <w:szCs w:val="16"/>
              </w:rPr>
              <w:t>42.018</w:t>
            </w:r>
          </w:p>
        </w:tc>
      </w:tr>
      <w:tr w:rsidR="00637E9D" w:rsidRPr="003B10B3" w14:paraId="00E0778C" w14:textId="77777777" w:rsidTr="003335BD">
        <w:trPr>
          <w:trHeight w:val="124"/>
        </w:trPr>
        <w:tc>
          <w:tcPr>
            <w:tcW w:w="5812" w:type="dxa"/>
            <w:shd w:val="clear" w:color="auto" w:fill="FFFFFF"/>
            <w:vAlign w:val="center"/>
          </w:tcPr>
          <w:p w14:paraId="02B96F97" w14:textId="77777777" w:rsidR="00637E9D" w:rsidRPr="003B10B3" w:rsidRDefault="00637E9D" w:rsidP="00637E9D">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843" w:type="dxa"/>
            <w:vAlign w:val="bottom"/>
          </w:tcPr>
          <w:p w14:paraId="1EFA9640" w14:textId="565BB2D6" w:rsidR="00637E9D" w:rsidRPr="00637E9D" w:rsidRDefault="00637E9D" w:rsidP="00637E9D">
            <w:pPr>
              <w:tabs>
                <w:tab w:val="left" w:pos="3828"/>
              </w:tabs>
              <w:ind w:right="142"/>
              <w:jc w:val="right"/>
              <w:rPr>
                <w:rFonts w:ascii="Arial" w:hAnsi="Arial" w:cs="Arial"/>
                <w:sz w:val="20"/>
                <w:szCs w:val="20"/>
                <w:highlight w:val="yellow"/>
              </w:rPr>
            </w:pPr>
            <w:r w:rsidRPr="00637E9D">
              <w:rPr>
                <w:rFonts w:ascii="Arial" w:hAnsi="Arial" w:cs="Arial"/>
                <w:sz w:val="20"/>
                <w:szCs w:val="18"/>
              </w:rPr>
              <w:t>72.091</w:t>
            </w:r>
          </w:p>
        </w:tc>
        <w:tc>
          <w:tcPr>
            <w:tcW w:w="1701" w:type="dxa"/>
            <w:vAlign w:val="bottom"/>
          </w:tcPr>
          <w:p w14:paraId="0E62D70B" w14:textId="17BF2BE3" w:rsidR="00637E9D" w:rsidRPr="003B10B3" w:rsidRDefault="00637E9D" w:rsidP="00637E9D">
            <w:pPr>
              <w:tabs>
                <w:tab w:val="left" w:pos="3828"/>
              </w:tabs>
              <w:ind w:right="148"/>
              <w:jc w:val="right"/>
              <w:rPr>
                <w:rFonts w:ascii="Arial" w:hAnsi="Arial" w:cs="Arial"/>
                <w:sz w:val="20"/>
                <w:szCs w:val="20"/>
              </w:rPr>
            </w:pPr>
            <w:r w:rsidRPr="007454F8">
              <w:rPr>
                <w:rFonts w:ascii="Arial" w:hAnsi="Arial" w:cs="Arial"/>
                <w:sz w:val="20"/>
                <w:szCs w:val="16"/>
              </w:rPr>
              <w:t>30.061</w:t>
            </w:r>
          </w:p>
        </w:tc>
      </w:tr>
      <w:tr w:rsidR="00637E9D" w:rsidRPr="003B10B3" w14:paraId="5B8A5ED3" w14:textId="77777777" w:rsidTr="003335BD">
        <w:trPr>
          <w:trHeight w:val="80"/>
        </w:trPr>
        <w:tc>
          <w:tcPr>
            <w:tcW w:w="5812" w:type="dxa"/>
            <w:shd w:val="clear" w:color="auto" w:fill="FFFFFF"/>
            <w:vAlign w:val="center"/>
          </w:tcPr>
          <w:p w14:paraId="3E56F254" w14:textId="77777777" w:rsidR="00637E9D" w:rsidRPr="003B10B3" w:rsidRDefault="00637E9D" w:rsidP="00637E9D">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843" w:type="dxa"/>
            <w:vAlign w:val="bottom"/>
          </w:tcPr>
          <w:p w14:paraId="289B4A66" w14:textId="75013850" w:rsidR="00637E9D" w:rsidRPr="00637E9D" w:rsidRDefault="00637E9D" w:rsidP="00637E9D">
            <w:pPr>
              <w:tabs>
                <w:tab w:val="left" w:pos="3828"/>
              </w:tabs>
              <w:ind w:right="142"/>
              <w:jc w:val="right"/>
              <w:rPr>
                <w:rFonts w:ascii="Arial" w:hAnsi="Arial" w:cs="Arial"/>
                <w:sz w:val="20"/>
                <w:szCs w:val="20"/>
                <w:highlight w:val="yellow"/>
              </w:rPr>
            </w:pPr>
            <w:r w:rsidRPr="00637E9D">
              <w:rPr>
                <w:rFonts w:ascii="Arial" w:hAnsi="Arial" w:cs="Arial"/>
                <w:sz w:val="20"/>
                <w:szCs w:val="18"/>
              </w:rPr>
              <w:t>1.035.975</w:t>
            </w:r>
          </w:p>
        </w:tc>
        <w:tc>
          <w:tcPr>
            <w:tcW w:w="1701" w:type="dxa"/>
            <w:vAlign w:val="bottom"/>
          </w:tcPr>
          <w:p w14:paraId="6881EDBD" w14:textId="3F1D6A37" w:rsidR="00637E9D" w:rsidRPr="003B10B3" w:rsidRDefault="00637E9D" w:rsidP="00637E9D">
            <w:pPr>
              <w:tabs>
                <w:tab w:val="left" w:pos="3828"/>
              </w:tabs>
              <w:ind w:right="148"/>
              <w:jc w:val="right"/>
              <w:rPr>
                <w:rFonts w:ascii="Arial" w:hAnsi="Arial" w:cs="Arial"/>
                <w:sz w:val="20"/>
                <w:szCs w:val="20"/>
              </w:rPr>
            </w:pPr>
            <w:r w:rsidRPr="007454F8">
              <w:rPr>
                <w:rFonts w:ascii="Arial" w:hAnsi="Arial" w:cs="Arial"/>
                <w:sz w:val="20"/>
                <w:szCs w:val="16"/>
              </w:rPr>
              <w:t>885.229</w:t>
            </w:r>
          </w:p>
        </w:tc>
      </w:tr>
      <w:tr w:rsidR="00637E9D" w:rsidRPr="003B10B3"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637E9D" w:rsidRPr="003B10B3" w:rsidRDefault="00637E9D" w:rsidP="00637E9D">
            <w:pPr>
              <w:tabs>
                <w:tab w:val="left" w:pos="3828"/>
              </w:tabs>
              <w:spacing w:line="230" w:lineRule="auto"/>
              <w:jc w:val="both"/>
              <w:rPr>
                <w:rFonts w:ascii="Arial" w:hAnsi="Arial" w:cs="Arial"/>
                <w:sz w:val="20"/>
                <w:szCs w:val="20"/>
              </w:rPr>
            </w:pPr>
          </w:p>
        </w:tc>
        <w:tc>
          <w:tcPr>
            <w:tcW w:w="1843" w:type="dxa"/>
            <w:tcBorders>
              <w:bottom w:val="single" w:sz="4" w:space="0" w:color="auto"/>
            </w:tcBorders>
            <w:vAlign w:val="center"/>
          </w:tcPr>
          <w:p w14:paraId="3E2C6D6B" w14:textId="34C6A64C" w:rsidR="00637E9D" w:rsidRPr="00637E9D" w:rsidRDefault="00637E9D" w:rsidP="00637E9D">
            <w:pPr>
              <w:tabs>
                <w:tab w:val="left" w:pos="3828"/>
              </w:tabs>
              <w:ind w:right="142"/>
              <w:jc w:val="right"/>
              <w:rPr>
                <w:rFonts w:ascii="Arial" w:hAnsi="Arial" w:cs="Arial"/>
                <w:sz w:val="20"/>
                <w:szCs w:val="20"/>
                <w:highlight w:val="yellow"/>
              </w:rPr>
            </w:pPr>
            <w:r w:rsidRPr="00637E9D">
              <w:rPr>
                <w:rFonts w:ascii="Arial" w:hAnsi="Arial" w:cs="Arial"/>
                <w:color w:val="000000"/>
                <w:sz w:val="20"/>
                <w:szCs w:val="20"/>
              </w:rPr>
              <w:t> </w:t>
            </w:r>
          </w:p>
        </w:tc>
        <w:tc>
          <w:tcPr>
            <w:tcW w:w="1701" w:type="dxa"/>
            <w:tcBorders>
              <w:bottom w:val="single" w:sz="4" w:space="0" w:color="auto"/>
            </w:tcBorders>
            <w:vAlign w:val="center"/>
          </w:tcPr>
          <w:p w14:paraId="496E7BA3" w14:textId="4F379A90" w:rsidR="00637E9D" w:rsidRPr="003B10B3" w:rsidRDefault="00637E9D" w:rsidP="00637E9D">
            <w:pPr>
              <w:tabs>
                <w:tab w:val="left" w:pos="3828"/>
              </w:tabs>
              <w:ind w:right="148"/>
              <w:jc w:val="right"/>
              <w:rPr>
                <w:rFonts w:ascii="Arial" w:hAnsi="Arial" w:cs="Arial"/>
                <w:sz w:val="20"/>
                <w:szCs w:val="20"/>
              </w:rPr>
            </w:pPr>
            <w:r>
              <w:rPr>
                <w:rFonts w:ascii="Arial" w:hAnsi="Arial" w:cs="Arial"/>
                <w:color w:val="000000"/>
                <w:sz w:val="20"/>
                <w:szCs w:val="20"/>
              </w:rPr>
              <w:t> </w:t>
            </w:r>
          </w:p>
        </w:tc>
      </w:tr>
      <w:tr w:rsidR="00637E9D" w:rsidRPr="003B10B3"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637E9D" w:rsidRPr="003B10B3" w:rsidRDefault="00637E9D" w:rsidP="00637E9D">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843" w:type="dxa"/>
            <w:tcBorders>
              <w:top w:val="single" w:sz="4" w:space="0" w:color="auto"/>
              <w:bottom w:val="double" w:sz="4" w:space="0" w:color="auto"/>
            </w:tcBorders>
            <w:vAlign w:val="center"/>
          </w:tcPr>
          <w:p w14:paraId="11B185F5" w14:textId="6C77349E" w:rsidR="00637E9D" w:rsidRPr="00637E9D" w:rsidRDefault="00637E9D" w:rsidP="005C0AC3">
            <w:pPr>
              <w:ind w:right="142"/>
              <w:jc w:val="right"/>
              <w:rPr>
                <w:rFonts w:ascii="Arial" w:hAnsi="Arial" w:cs="Arial"/>
                <w:b/>
                <w:sz w:val="20"/>
                <w:szCs w:val="20"/>
              </w:rPr>
            </w:pPr>
            <w:r w:rsidRPr="00637E9D">
              <w:rPr>
                <w:rFonts w:ascii="Arial" w:hAnsi="Arial" w:cs="Arial"/>
                <w:b/>
                <w:sz w:val="20"/>
                <w:szCs w:val="16"/>
              </w:rPr>
              <w:t>1.159.52</w:t>
            </w:r>
            <w:r w:rsidR="005C0AC3">
              <w:rPr>
                <w:rFonts w:ascii="Arial" w:hAnsi="Arial" w:cs="Arial"/>
                <w:b/>
                <w:sz w:val="20"/>
                <w:szCs w:val="16"/>
              </w:rPr>
              <w:t>8</w:t>
            </w:r>
          </w:p>
        </w:tc>
        <w:tc>
          <w:tcPr>
            <w:tcW w:w="1701" w:type="dxa"/>
            <w:tcBorders>
              <w:top w:val="single" w:sz="4" w:space="0" w:color="auto"/>
              <w:bottom w:val="double" w:sz="4" w:space="0" w:color="auto"/>
            </w:tcBorders>
            <w:vAlign w:val="center"/>
          </w:tcPr>
          <w:p w14:paraId="626CB0FD" w14:textId="73BF5FC5" w:rsidR="00637E9D" w:rsidRPr="003B10B3" w:rsidRDefault="00637E9D" w:rsidP="00637E9D">
            <w:pPr>
              <w:tabs>
                <w:tab w:val="left" w:pos="3828"/>
              </w:tabs>
              <w:ind w:right="148"/>
              <w:jc w:val="right"/>
              <w:rPr>
                <w:rFonts w:ascii="Arial" w:hAnsi="Arial" w:cs="Arial"/>
                <w:b/>
                <w:bCs/>
                <w:sz w:val="20"/>
                <w:szCs w:val="20"/>
              </w:rPr>
            </w:pPr>
            <w:r w:rsidRPr="00DE153F">
              <w:rPr>
                <w:rFonts w:ascii="Arial" w:hAnsi="Arial" w:cs="Arial"/>
                <w:b/>
                <w:bCs/>
                <w:sz w:val="20"/>
                <w:szCs w:val="16"/>
              </w:rPr>
              <w:t>957.308</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637E9D"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637E9D" w:rsidRPr="00B02FB2" w:rsidRDefault="00637E9D" w:rsidP="00637E9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677F1B64" w:rsidR="00637E9D" w:rsidRPr="007E2498" w:rsidRDefault="00637E9D" w:rsidP="00637E9D">
            <w:pPr>
              <w:tabs>
                <w:tab w:val="left" w:pos="3828"/>
              </w:tabs>
              <w:ind w:right="143"/>
              <w:jc w:val="right"/>
              <w:rPr>
                <w:rFonts w:ascii="Arial" w:hAnsi="Arial" w:cs="Arial"/>
                <w:color w:val="000000"/>
                <w:sz w:val="18"/>
                <w:szCs w:val="16"/>
                <w:highlight w:val="yellow"/>
              </w:rPr>
            </w:pPr>
            <w:r>
              <w:rPr>
                <w:rFonts w:ascii="Arial" w:hAnsi="Arial" w:cs="Arial"/>
                <w:sz w:val="20"/>
                <w:szCs w:val="20"/>
              </w:rPr>
              <w:t>100.485</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5A71D1F3" w:rsidR="00637E9D" w:rsidRPr="007E2498" w:rsidRDefault="00637E9D" w:rsidP="00637E9D">
            <w:pPr>
              <w:tabs>
                <w:tab w:val="decimal" w:pos="36"/>
                <w:tab w:val="left" w:pos="3828"/>
              </w:tabs>
              <w:ind w:right="138"/>
              <w:jc w:val="right"/>
              <w:rPr>
                <w:rFonts w:ascii="Arial" w:hAnsi="Arial" w:cs="Arial"/>
                <w:color w:val="000000"/>
                <w:sz w:val="18"/>
                <w:szCs w:val="16"/>
                <w:highlight w:val="yellow"/>
              </w:rPr>
            </w:pPr>
            <w:r>
              <w:rPr>
                <w:rFonts w:ascii="Arial" w:hAnsi="Arial" w:cs="Arial"/>
                <w:sz w:val="20"/>
                <w:szCs w:val="20"/>
              </w:rPr>
              <w:t>125.000</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4509C576" w:rsidR="00637E9D" w:rsidRPr="007E2498" w:rsidRDefault="00637E9D" w:rsidP="00637E9D">
            <w:pPr>
              <w:tabs>
                <w:tab w:val="left" w:pos="3828"/>
              </w:tabs>
              <w:ind w:right="146"/>
              <w:jc w:val="right"/>
              <w:rPr>
                <w:rFonts w:ascii="Arial" w:hAnsi="Arial" w:cs="Arial"/>
                <w:color w:val="000000"/>
                <w:sz w:val="18"/>
                <w:szCs w:val="16"/>
                <w:highlight w:val="yellow"/>
              </w:rPr>
            </w:pPr>
            <w:r>
              <w:rPr>
                <w:rFonts w:ascii="Arial" w:hAnsi="Arial" w:cs="Arial"/>
                <w:sz w:val="20"/>
                <w:szCs w:val="20"/>
              </w:rPr>
              <w:t>943.539</w:t>
            </w:r>
          </w:p>
        </w:tc>
      </w:tr>
      <w:tr w:rsidR="00637E9D"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637E9D" w:rsidRPr="00B02FB2" w:rsidRDefault="00637E9D" w:rsidP="00637E9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60E884D1" w:rsidR="00637E9D" w:rsidRPr="002B3124" w:rsidRDefault="00637E9D" w:rsidP="00637E9D">
            <w:pPr>
              <w:tabs>
                <w:tab w:val="left" w:pos="3828"/>
              </w:tabs>
              <w:spacing w:line="230" w:lineRule="auto"/>
              <w:ind w:right="151"/>
              <w:jc w:val="right"/>
              <w:rPr>
                <w:rFonts w:ascii="Arial" w:eastAsia="Arial Unicode MS" w:hAnsi="Arial" w:cs="Arial"/>
                <w:iCs/>
                <w:sz w:val="18"/>
                <w:szCs w:val="16"/>
                <w:highlight w:val="yellow"/>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45F1847C" w:rsidR="00637E9D" w:rsidRPr="007E2498" w:rsidRDefault="00637E9D" w:rsidP="00637E9D">
            <w:pPr>
              <w:tabs>
                <w:tab w:val="decimal" w:pos="36"/>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521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5630428E" w:rsidR="00637E9D" w:rsidRPr="007E2498" w:rsidRDefault="00637E9D" w:rsidP="00637E9D">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142.881</w:t>
            </w:r>
          </w:p>
        </w:tc>
      </w:tr>
      <w:tr w:rsidR="00FE18DD"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B02FB2" w:rsidRDefault="00FE18DD" w:rsidP="00FE18DD">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B02FB2" w:rsidRDefault="00FE18DD" w:rsidP="00FE18DD">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r>
      <w:tr w:rsidR="00FE18DD"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B02FB2" w:rsidRDefault="00FE18DD" w:rsidP="00FE18DD">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B02FB2" w:rsidRDefault="00FE18DD" w:rsidP="00FE18DD">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r>
      <w:tr w:rsidR="00FE18DD"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574AE527"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6A898E36" w:rsidR="00FE18DD" w:rsidRPr="00B02FB2" w:rsidRDefault="00FE18DD" w:rsidP="00FE18DD">
            <w:pPr>
              <w:tabs>
                <w:tab w:val="decimal" w:pos="36"/>
                <w:tab w:val="left" w:pos="3828"/>
              </w:tabs>
              <w:ind w:right="143"/>
              <w:jc w:val="right"/>
              <w:rPr>
                <w:rFonts w:ascii="Arial" w:hAnsi="Arial" w:cs="Arial"/>
                <w:color w:val="000000"/>
                <w:sz w:val="18"/>
                <w:szCs w:val="16"/>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5F6CD46A" w14:textId="35E007F3"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798.538</w:t>
            </w:r>
          </w:p>
        </w:tc>
      </w:tr>
      <w:tr w:rsidR="00FE18DD"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357616B6"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5EA923A4" w14:textId="7EB318EA" w:rsidR="00FE18DD" w:rsidRPr="00B02FB2" w:rsidRDefault="00FE18DD" w:rsidP="00FE18DD">
            <w:pPr>
              <w:tabs>
                <w:tab w:val="left" w:pos="389"/>
                <w:tab w:val="decimal" w:pos="1158"/>
                <w:tab w:val="left" w:pos="3828"/>
              </w:tabs>
              <w:ind w:right="143"/>
              <w:jc w:val="right"/>
              <w:rPr>
                <w:rFonts w:ascii="Arial" w:hAnsi="Arial" w:cs="Arial"/>
                <w:color w:val="000000"/>
                <w:sz w:val="18"/>
                <w:szCs w:val="16"/>
              </w:rPr>
            </w:pPr>
            <w:r>
              <w:rPr>
                <w:rFonts w:ascii="Arial" w:hAnsi="Arial" w:cs="Arial"/>
                <w:sz w:val="20"/>
                <w:szCs w:val="20"/>
              </w:rPr>
              <w:t>521</w:t>
            </w:r>
          </w:p>
        </w:tc>
        <w:tc>
          <w:tcPr>
            <w:tcW w:w="1858" w:type="dxa"/>
            <w:noWrap/>
            <w:tcMar>
              <w:top w:w="15" w:type="dxa"/>
              <w:left w:w="15" w:type="dxa"/>
              <w:bottom w:w="0" w:type="dxa"/>
              <w:right w:w="15" w:type="dxa"/>
            </w:tcMar>
            <w:vAlign w:val="bottom"/>
          </w:tcPr>
          <w:p w14:paraId="19C937C0" w14:textId="396CAE1B"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142.881</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1C5F07BA" w:rsidR="003335BD" w:rsidRDefault="003335BD">
      <w:pPr>
        <w:rPr>
          <w:rFonts w:ascii="Arial" w:hAnsi="Arial" w:cs="Arial"/>
          <w:sz w:val="14"/>
          <w:szCs w:val="14"/>
        </w:rPr>
      </w:pPr>
    </w:p>
    <w:p w14:paraId="04B819B4" w14:textId="1971869C" w:rsidR="00590F1C" w:rsidRDefault="00590F1C">
      <w:pPr>
        <w:rPr>
          <w:rFonts w:ascii="Arial" w:hAnsi="Arial" w:cs="Arial"/>
          <w:sz w:val="14"/>
          <w:szCs w:val="14"/>
        </w:rPr>
      </w:pPr>
    </w:p>
    <w:p w14:paraId="3345C931" w14:textId="4E54534B" w:rsidR="00590F1C" w:rsidRDefault="00590F1C">
      <w:pPr>
        <w:rPr>
          <w:rFonts w:ascii="Arial" w:hAnsi="Arial" w:cs="Arial"/>
          <w:sz w:val="14"/>
          <w:szCs w:val="14"/>
        </w:rPr>
      </w:pPr>
    </w:p>
    <w:p w14:paraId="140C4F52" w14:textId="57D41BD6" w:rsidR="00590F1C" w:rsidRDefault="00590F1C">
      <w:pPr>
        <w:rPr>
          <w:rFonts w:ascii="Arial" w:hAnsi="Arial" w:cs="Arial"/>
          <w:sz w:val="14"/>
          <w:szCs w:val="14"/>
        </w:rPr>
      </w:pPr>
    </w:p>
    <w:p w14:paraId="7F3CCD89" w14:textId="30238E26" w:rsidR="00590F1C" w:rsidRDefault="00590F1C">
      <w:pPr>
        <w:rPr>
          <w:rFonts w:ascii="Arial" w:hAnsi="Arial" w:cs="Arial"/>
          <w:sz w:val="14"/>
          <w:szCs w:val="14"/>
        </w:rPr>
      </w:pPr>
    </w:p>
    <w:p w14:paraId="4B66528F" w14:textId="078511BE" w:rsidR="00590F1C" w:rsidRDefault="00590F1C">
      <w:pPr>
        <w:rPr>
          <w:rFonts w:ascii="Arial" w:hAnsi="Arial" w:cs="Arial"/>
          <w:sz w:val="14"/>
          <w:szCs w:val="14"/>
        </w:rPr>
      </w:pPr>
    </w:p>
    <w:p w14:paraId="0F1E83C0" w14:textId="77777777" w:rsidR="00590F1C" w:rsidRDefault="00590F1C">
      <w:pPr>
        <w:rPr>
          <w:rFonts w:ascii="Arial" w:hAnsi="Arial" w:cs="Arial"/>
          <w:sz w:val="14"/>
          <w:szCs w:val="14"/>
          <w:lang w:eastAsia="en-US"/>
        </w:rPr>
      </w:pP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91AE8"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91AE8" w:rsidRDefault="009B73AB" w:rsidP="004F6BE8">
            <w:pPr>
              <w:tabs>
                <w:tab w:val="left" w:pos="3828"/>
              </w:tabs>
              <w:spacing w:line="230" w:lineRule="auto"/>
              <w:jc w:val="both"/>
              <w:rPr>
                <w:rFonts w:ascii="Arial" w:eastAsia="Arial Unicode MS" w:hAnsi="Arial" w:cs="Arial"/>
                <w:b/>
                <w:sz w:val="18"/>
                <w:szCs w:val="18"/>
              </w:rPr>
            </w:pPr>
            <w:bookmarkStart w:id="26" w:name="OLE_LINK2"/>
            <w:bookmarkStart w:id="27" w:name="OLE_LINK5"/>
            <w:r w:rsidRPr="00391AE8">
              <w:rPr>
                <w:rFonts w:ascii="Arial" w:hAnsi="Arial" w:cs="Arial"/>
                <w:b/>
                <w:sz w:val="18"/>
                <w:szCs w:val="18"/>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91AE8" w:rsidRDefault="009B73AB" w:rsidP="004F6BE8">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91AE8" w:rsidRDefault="009B73AB" w:rsidP="004F6BE8">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91AE8" w:rsidRDefault="009B73AB" w:rsidP="004F6BE8">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V. Grup</w:t>
            </w:r>
          </w:p>
        </w:tc>
      </w:tr>
      <w:tr w:rsidR="009B73AB" w:rsidRPr="00391AE8"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91AE8" w:rsidRDefault="00650A82" w:rsidP="004F6BE8">
            <w:pPr>
              <w:tabs>
                <w:tab w:val="left" w:pos="3828"/>
              </w:tabs>
              <w:spacing w:line="230" w:lineRule="auto"/>
              <w:jc w:val="both"/>
              <w:rPr>
                <w:rFonts w:ascii="Arial" w:eastAsia="Arial Unicode MS" w:hAnsi="Arial" w:cs="Arial"/>
                <w:b/>
                <w:sz w:val="18"/>
                <w:szCs w:val="18"/>
              </w:rPr>
            </w:pPr>
            <w:r w:rsidRPr="00391AE8">
              <w:rPr>
                <w:rFonts w:ascii="Arial" w:eastAsia="Arial Unicode MS" w:hAnsi="Arial" w:cs="Arial"/>
                <w:b/>
                <w:sz w:val="18"/>
                <w:szCs w:val="18"/>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91AE8" w:rsidRDefault="009B73AB" w:rsidP="00C953F6">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91AE8" w:rsidRDefault="009B73AB" w:rsidP="00C953F6">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91AE8" w:rsidRDefault="009B73AB" w:rsidP="00C953F6">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Zarar Niteliğindeki Kredi</w:t>
            </w:r>
          </w:p>
        </w:tc>
      </w:tr>
      <w:tr w:rsidR="009B73AB" w:rsidRPr="00391AE8"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91AE8" w:rsidRDefault="009B73AB" w:rsidP="004F6BE8">
            <w:pPr>
              <w:tabs>
                <w:tab w:val="left" w:pos="3828"/>
              </w:tabs>
              <w:spacing w:line="230" w:lineRule="auto"/>
              <w:jc w:val="both"/>
              <w:rPr>
                <w:rFonts w:ascii="Arial" w:hAnsi="Arial" w:cs="Arial"/>
                <w:sz w:val="18"/>
                <w:szCs w:val="18"/>
              </w:rPr>
            </w:pPr>
          </w:p>
        </w:tc>
        <w:tc>
          <w:tcPr>
            <w:tcW w:w="1483" w:type="dxa"/>
            <w:tcBorders>
              <w:top w:val="single" w:sz="8" w:space="0" w:color="auto"/>
            </w:tcBorders>
            <w:shd w:val="clear" w:color="auto" w:fill="auto"/>
            <w:vAlign w:val="bottom"/>
          </w:tcPr>
          <w:p w14:paraId="68AF645F" w14:textId="77777777" w:rsidR="009B73AB" w:rsidRPr="00391AE8" w:rsidRDefault="009B73AB" w:rsidP="004F6BE8">
            <w:pPr>
              <w:tabs>
                <w:tab w:val="decimal" w:pos="0"/>
                <w:tab w:val="left" w:pos="3828"/>
              </w:tabs>
              <w:spacing w:line="230" w:lineRule="auto"/>
              <w:ind w:right="29"/>
              <w:jc w:val="right"/>
              <w:rPr>
                <w:rFonts w:ascii="Arial" w:hAnsi="Arial" w:cs="Arial"/>
                <w:sz w:val="18"/>
                <w:szCs w:val="18"/>
              </w:rPr>
            </w:pPr>
          </w:p>
        </w:tc>
        <w:tc>
          <w:tcPr>
            <w:tcW w:w="1568" w:type="dxa"/>
            <w:tcBorders>
              <w:top w:val="single" w:sz="8" w:space="0" w:color="auto"/>
            </w:tcBorders>
            <w:shd w:val="clear" w:color="auto" w:fill="auto"/>
            <w:vAlign w:val="bottom"/>
          </w:tcPr>
          <w:p w14:paraId="2BAA6E8C" w14:textId="77777777" w:rsidR="009B73AB" w:rsidRPr="00391AE8" w:rsidRDefault="009B73AB" w:rsidP="004F6BE8">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445FC920" w14:textId="77777777" w:rsidR="009B73AB" w:rsidRPr="00391AE8" w:rsidRDefault="009B73AB" w:rsidP="004F6BE8">
            <w:pPr>
              <w:tabs>
                <w:tab w:val="decimal" w:pos="0"/>
                <w:tab w:val="left" w:pos="3828"/>
              </w:tabs>
              <w:spacing w:line="230" w:lineRule="auto"/>
              <w:ind w:right="29"/>
              <w:jc w:val="right"/>
              <w:rPr>
                <w:rFonts w:ascii="Arial" w:hAnsi="Arial" w:cs="Arial"/>
                <w:sz w:val="18"/>
                <w:szCs w:val="18"/>
              </w:rPr>
            </w:pPr>
          </w:p>
        </w:tc>
      </w:tr>
      <w:tr w:rsidR="00637E9D" w:rsidRPr="00391AE8" w14:paraId="7670EA5F" w14:textId="77777777" w:rsidTr="00486F6E">
        <w:trPr>
          <w:trHeight w:val="113"/>
        </w:trPr>
        <w:tc>
          <w:tcPr>
            <w:tcW w:w="4480" w:type="dxa"/>
            <w:shd w:val="clear" w:color="auto" w:fill="auto"/>
            <w:vAlign w:val="bottom"/>
          </w:tcPr>
          <w:p w14:paraId="6C772AB6" w14:textId="77777777" w:rsidR="00637E9D" w:rsidRPr="0027361A" w:rsidRDefault="00637E9D" w:rsidP="00637E9D">
            <w:pPr>
              <w:tabs>
                <w:tab w:val="left" w:pos="3828"/>
              </w:tabs>
              <w:spacing w:line="230" w:lineRule="auto"/>
              <w:ind w:left="284"/>
              <w:rPr>
                <w:rFonts w:ascii="Arial" w:eastAsia="Arial Unicode MS" w:hAnsi="Arial" w:cs="Arial"/>
                <w:b/>
                <w:iCs/>
                <w:sz w:val="18"/>
                <w:szCs w:val="18"/>
              </w:rPr>
            </w:pPr>
            <w:r w:rsidRPr="0027361A">
              <w:rPr>
                <w:rFonts w:ascii="Arial" w:hAnsi="Arial" w:cs="Arial"/>
                <w:b/>
                <w:iCs/>
                <w:sz w:val="18"/>
                <w:szCs w:val="18"/>
              </w:rPr>
              <w:t>Önceki Dönem Sonu Bakiyesi</w:t>
            </w:r>
          </w:p>
        </w:tc>
        <w:tc>
          <w:tcPr>
            <w:tcW w:w="1483" w:type="dxa"/>
            <w:tcBorders>
              <w:top w:val="nil"/>
              <w:left w:val="nil"/>
              <w:bottom w:val="nil"/>
              <w:right w:val="nil"/>
            </w:tcBorders>
            <w:shd w:val="clear" w:color="auto" w:fill="auto"/>
            <w:vAlign w:val="center"/>
          </w:tcPr>
          <w:p w14:paraId="32AE74D7" w14:textId="5D69A4EA" w:rsidR="00637E9D" w:rsidRPr="0027361A" w:rsidRDefault="00637E9D" w:rsidP="00637E9D">
            <w:pPr>
              <w:tabs>
                <w:tab w:val="left" w:pos="3828"/>
              </w:tabs>
              <w:jc w:val="right"/>
              <w:rPr>
                <w:rFonts w:ascii="Arial" w:hAnsi="Arial" w:cs="Arial"/>
                <w:b/>
                <w:sz w:val="18"/>
                <w:szCs w:val="18"/>
                <w:highlight w:val="yellow"/>
              </w:rPr>
            </w:pPr>
            <w:r w:rsidRPr="0027361A">
              <w:rPr>
                <w:rFonts w:ascii="Arial" w:hAnsi="Arial" w:cs="Arial"/>
                <w:b/>
                <w:bCs/>
                <w:color w:val="000000"/>
                <w:sz w:val="18"/>
                <w:szCs w:val="18"/>
              </w:rPr>
              <w:t>90.438</w:t>
            </w:r>
          </w:p>
        </w:tc>
        <w:tc>
          <w:tcPr>
            <w:tcW w:w="1568" w:type="dxa"/>
            <w:tcBorders>
              <w:top w:val="nil"/>
              <w:left w:val="nil"/>
              <w:bottom w:val="nil"/>
              <w:right w:val="nil"/>
            </w:tcBorders>
            <w:shd w:val="clear" w:color="auto" w:fill="auto"/>
            <w:vAlign w:val="center"/>
          </w:tcPr>
          <w:p w14:paraId="69C52529" w14:textId="4B84EEED" w:rsidR="00637E9D" w:rsidRPr="0027361A" w:rsidRDefault="00637E9D" w:rsidP="00637E9D">
            <w:pPr>
              <w:tabs>
                <w:tab w:val="left" w:pos="3828"/>
              </w:tabs>
              <w:jc w:val="right"/>
              <w:rPr>
                <w:rFonts w:ascii="Arial" w:hAnsi="Arial" w:cs="Arial"/>
                <w:b/>
                <w:sz w:val="18"/>
                <w:szCs w:val="18"/>
                <w:highlight w:val="yellow"/>
              </w:rPr>
            </w:pPr>
            <w:r w:rsidRPr="0027361A">
              <w:rPr>
                <w:rFonts w:ascii="Arial" w:hAnsi="Arial" w:cs="Arial"/>
                <w:b/>
                <w:bCs/>
                <w:color w:val="000000"/>
                <w:sz w:val="18"/>
                <w:szCs w:val="18"/>
              </w:rPr>
              <w:t>44.152</w:t>
            </w:r>
          </w:p>
        </w:tc>
        <w:tc>
          <w:tcPr>
            <w:tcW w:w="1820" w:type="dxa"/>
            <w:tcBorders>
              <w:top w:val="nil"/>
              <w:left w:val="nil"/>
              <w:bottom w:val="nil"/>
              <w:right w:val="nil"/>
            </w:tcBorders>
            <w:shd w:val="clear" w:color="auto" w:fill="auto"/>
            <w:vAlign w:val="center"/>
          </w:tcPr>
          <w:p w14:paraId="4B2F738E" w14:textId="28F92321" w:rsidR="00637E9D" w:rsidRPr="0027361A" w:rsidRDefault="00637E9D" w:rsidP="00637E9D">
            <w:pPr>
              <w:tabs>
                <w:tab w:val="left" w:pos="3828"/>
              </w:tabs>
              <w:jc w:val="right"/>
              <w:rPr>
                <w:rFonts w:ascii="Arial" w:hAnsi="Arial" w:cs="Arial"/>
                <w:b/>
                <w:sz w:val="18"/>
                <w:szCs w:val="18"/>
                <w:highlight w:val="yellow"/>
              </w:rPr>
            </w:pPr>
            <w:r w:rsidRPr="0027361A">
              <w:rPr>
                <w:rFonts w:ascii="Arial" w:hAnsi="Arial" w:cs="Arial"/>
                <w:b/>
                <w:bCs/>
                <w:color w:val="000000"/>
                <w:sz w:val="18"/>
                <w:szCs w:val="18"/>
              </w:rPr>
              <w:t>941.419</w:t>
            </w:r>
          </w:p>
        </w:tc>
      </w:tr>
      <w:tr w:rsidR="00637E9D" w:rsidRPr="00391AE8" w14:paraId="7011B939" w14:textId="77777777" w:rsidTr="00486F6E">
        <w:trPr>
          <w:trHeight w:val="113"/>
        </w:trPr>
        <w:tc>
          <w:tcPr>
            <w:tcW w:w="4480" w:type="dxa"/>
            <w:shd w:val="clear" w:color="auto" w:fill="auto"/>
            <w:vAlign w:val="bottom"/>
          </w:tcPr>
          <w:p w14:paraId="64DC2BE8" w14:textId="77777777" w:rsidR="00637E9D" w:rsidRPr="0027361A" w:rsidRDefault="00637E9D" w:rsidP="00637E9D">
            <w:pPr>
              <w:tabs>
                <w:tab w:val="left" w:pos="3828"/>
              </w:tabs>
              <w:spacing w:line="230" w:lineRule="auto"/>
              <w:ind w:left="360"/>
              <w:rPr>
                <w:rFonts w:ascii="Arial" w:eastAsia="Arial Unicode MS" w:hAnsi="Arial" w:cs="Arial"/>
                <w:iCs/>
                <w:sz w:val="18"/>
                <w:szCs w:val="18"/>
              </w:rPr>
            </w:pPr>
            <w:r w:rsidRPr="0027361A">
              <w:rPr>
                <w:rFonts w:ascii="Arial" w:hAnsi="Arial" w:cs="Arial"/>
                <w:iCs/>
                <w:sz w:val="18"/>
                <w:szCs w:val="18"/>
              </w:rPr>
              <w:t>Dönem İçinde İntikal (+)</w:t>
            </w:r>
          </w:p>
        </w:tc>
        <w:tc>
          <w:tcPr>
            <w:tcW w:w="1483" w:type="dxa"/>
            <w:tcBorders>
              <w:top w:val="nil"/>
              <w:left w:val="nil"/>
              <w:bottom w:val="nil"/>
              <w:right w:val="nil"/>
            </w:tcBorders>
            <w:shd w:val="clear" w:color="auto" w:fill="auto"/>
            <w:vAlign w:val="center"/>
          </w:tcPr>
          <w:p w14:paraId="6D8D449C" w14:textId="4C303113"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322.509</w:t>
            </w:r>
          </w:p>
        </w:tc>
        <w:tc>
          <w:tcPr>
            <w:tcW w:w="1568" w:type="dxa"/>
            <w:tcBorders>
              <w:top w:val="nil"/>
              <w:left w:val="nil"/>
              <w:bottom w:val="nil"/>
              <w:right w:val="nil"/>
            </w:tcBorders>
            <w:shd w:val="clear" w:color="auto" w:fill="auto"/>
            <w:vAlign w:val="center"/>
          </w:tcPr>
          <w:p w14:paraId="5F8E1300" w14:textId="3B185901"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11.624</w:t>
            </w:r>
          </w:p>
        </w:tc>
        <w:tc>
          <w:tcPr>
            <w:tcW w:w="1820" w:type="dxa"/>
            <w:tcBorders>
              <w:top w:val="nil"/>
              <w:left w:val="nil"/>
              <w:bottom w:val="nil"/>
              <w:right w:val="nil"/>
            </w:tcBorders>
            <w:shd w:val="clear" w:color="auto" w:fill="auto"/>
            <w:vAlign w:val="center"/>
          </w:tcPr>
          <w:p w14:paraId="687BCA6D" w14:textId="301B4DB6"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2.032</w:t>
            </w:r>
          </w:p>
        </w:tc>
      </w:tr>
      <w:tr w:rsidR="00637E9D" w:rsidRPr="00391AE8" w14:paraId="6C3D5B1A" w14:textId="77777777" w:rsidTr="00486F6E">
        <w:trPr>
          <w:trHeight w:val="113"/>
        </w:trPr>
        <w:tc>
          <w:tcPr>
            <w:tcW w:w="4480" w:type="dxa"/>
            <w:shd w:val="clear" w:color="auto" w:fill="auto"/>
            <w:vAlign w:val="bottom"/>
          </w:tcPr>
          <w:p w14:paraId="72FBA2AF" w14:textId="77777777" w:rsidR="00637E9D" w:rsidRPr="0027361A" w:rsidRDefault="00637E9D" w:rsidP="00637E9D">
            <w:pPr>
              <w:tabs>
                <w:tab w:val="left" w:pos="3828"/>
              </w:tabs>
              <w:spacing w:line="230" w:lineRule="auto"/>
              <w:ind w:left="360"/>
              <w:rPr>
                <w:rFonts w:ascii="Arial" w:eastAsia="Arial Unicode MS" w:hAnsi="Arial" w:cs="Arial"/>
                <w:iCs/>
                <w:sz w:val="18"/>
                <w:szCs w:val="18"/>
              </w:rPr>
            </w:pPr>
            <w:r w:rsidRPr="0027361A">
              <w:rPr>
                <w:rFonts w:ascii="Arial" w:hAnsi="Arial" w:cs="Arial"/>
                <w:iCs/>
                <w:sz w:val="18"/>
                <w:szCs w:val="18"/>
              </w:rPr>
              <w:t>Diğer Donuk Alacak Hesaplarından Giriş (+)</w:t>
            </w:r>
          </w:p>
        </w:tc>
        <w:tc>
          <w:tcPr>
            <w:tcW w:w="1483" w:type="dxa"/>
            <w:tcBorders>
              <w:top w:val="nil"/>
              <w:left w:val="nil"/>
              <w:bottom w:val="nil"/>
              <w:right w:val="nil"/>
            </w:tcBorders>
            <w:shd w:val="clear" w:color="auto" w:fill="auto"/>
            <w:vAlign w:val="center"/>
          </w:tcPr>
          <w:p w14:paraId="3A9D11D4" w14:textId="4B7C79A3"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568" w:type="dxa"/>
            <w:tcBorders>
              <w:top w:val="nil"/>
              <w:left w:val="nil"/>
              <w:bottom w:val="nil"/>
              <w:right w:val="nil"/>
            </w:tcBorders>
            <w:shd w:val="clear" w:color="auto" w:fill="auto"/>
            <w:vAlign w:val="center"/>
          </w:tcPr>
          <w:p w14:paraId="36C1CE67" w14:textId="6F98A940"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297.577</w:t>
            </w:r>
          </w:p>
        </w:tc>
        <w:tc>
          <w:tcPr>
            <w:tcW w:w="1820" w:type="dxa"/>
            <w:tcBorders>
              <w:top w:val="nil"/>
              <w:left w:val="nil"/>
              <w:bottom w:val="nil"/>
              <w:right w:val="nil"/>
            </w:tcBorders>
            <w:shd w:val="clear" w:color="auto" w:fill="auto"/>
            <w:vAlign w:val="center"/>
          </w:tcPr>
          <w:p w14:paraId="44181DD5" w14:textId="33A1966B"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219.736</w:t>
            </w:r>
          </w:p>
        </w:tc>
      </w:tr>
      <w:tr w:rsidR="00637E9D" w:rsidRPr="00391AE8" w14:paraId="24EC132A" w14:textId="77777777" w:rsidTr="00486F6E">
        <w:trPr>
          <w:trHeight w:val="113"/>
        </w:trPr>
        <w:tc>
          <w:tcPr>
            <w:tcW w:w="4480" w:type="dxa"/>
            <w:shd w:val="clear" w:color="auto" w:fill="auto"/>
            <w:vAlign w:val="bottom"/>
          </w:tcPr>
          <w:p w14:paraId="08DCF5C6" w14:textId="77777777" w:rsidR="00637E9D" w:rsidRPr="0027361A" w:rsidRDefault="00637E9D" w:rsidP="00637E9D">
            <w:pPr>
              <w:tabs>
                <w:tab w:val="left" w:pos="3828"/>
              </w:tabs>
              <w:spacing w:line="230" w:lineRule="auto"/>
              <w:ind w:left="360"/>
              <w:rPr>
                <w:rFonts w:ascii="Arial" w:eastAsia="Arial Unicode MS" w:hAnsi="Arial" w:cs="Arial"/>
                <w:iCs/>
                <w:sz w:val="18"/>
                <w:szCs w:val="18"/>
              </w:rPr>
            </w:pPr>
            <w:r w:rsidRPr="0027361A">
              <w:rPr>
                <w:rFonts w:ascii="Arial" w:hAnsi="Arial" w:cs="Arial"/>
                <w:iCs/>
                <w:sz w:val="18"/>
                <w:szCs w:val="18"/>
              </w:rPr>
              <w:t>Diğer Donuk Alacak Hesaplarına Çıkış(-)</w:t>
            </w:r>
          </w:p>
        </w:tc>
        <w:tc>
          <w:tcPr>
            <w:tcW w:w="1483" w:type="dxa"/>
            <w:tcBorders>
              <w:top w:val="nil"/>
              <w:left w:val="nil"/>
              <w:bottom w:val="nil"/>
              <w:right w:val="nil"/>
            </w:tcBorders>
            <w:shd w:val="clear" w:color="auto" w:fill="auto"/>
            <w:vAlign w:val="center"/>
          </w:tcPr>
          <w:p w14:paraId="1FCD7430" w14:textId="7C452981"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297.577</w:t>
            </w:r>
          </w:p>
        </w:tc>
        <w:tc>
          <w:tcPr>
            <w:tcW w:w="1568" w:type="dxa"/>
            <w:tcBorders>
              <w:top w:val="nil"/>
              <w:left w:val="nil"/>
              <w:bottom w:val="nil"/>
              <w:right w:val="nil"/>
            </w:tcBorders>
            <w:shd w:val="clear" w:color="auto" w:fill="auto"/>
            <w:vAlign w:val="center"/>
          </w:tcPr>
          <w:p w14:paraId="27EF2550" w14:textId="794C635F"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219.736</w:t>
            </w:r>
          </w:p>
        </w:tc>
        <w:tc>
          <w:tcPr>
            <w:tcW w:w="1820" w:type="dxa"/>
            <w:tcBorders>
              <w:top w:val="nil"/>
              <w:left w:val="nil"/>
              <w:bottom w:val="nil"/>
              <w:right w:val="nil"/>
            </w:tcBorders>
            <w:shd w:val="clear" w:color="auto" w:fill="auto"/>
            <w:vAlign w:val="center"/>
          </w:tcPr>
          <w:p w14:paraId="1C7739AB" w14:textId="7F395776"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r>
      <w:tr w:rsidR="00637E9D" w:rsidRPr="00391AE8" w14:paraId="73812074" w14:textId="77777777" w:rsidTr="00486F6E">
        <w:trPr>
          <w:trHeight w:val="113"/>
        </w:trPr>
        <w:tc>
          <w:tcPr>
            <w:tcW w:w="4480" w:type="dxa"/>
            <w:shd w:val="clear" w:color="auto" w:fill="auto"/>
            <w:vAlign w:val="bottom"/>
          </w:tcPr>
          <w:p w14:paraId="0FA7F506" w14:textId="4C40C160" w:rsidR="00637E9D" w:rsidRPr="0027361A" w:rsidRDefault="00637E9D" w:rsidP="00637E9D">
            <w:pPr>
              <w:tabs>
                <w:tab w:val="left" w:pos="3828"/>
              </w:tabs>
              <w:spacing w:line="230" w:lineRule="auto"/>
              <w:ind w:left="360"/>
              <w:rPr>
                <w:rFonts w:ascii="Arial" w:hAnsi="Arial" w:cs="Arial"/>
                <w:iCs/>
                <w:sz w:val="18"/>
                <w:szCs w:val="18"/>
              </w:rPr>
            </w:pPr>
            <w:r w:rsidRPr="0027361A">
              <w:rPr>
                <w:rFonts w:ascii="Arial" w:hAnsi="Arial" w:cs="Arial"/>
                <w:iCs/>
                <w:sz w:val="18"/>
                <w:szCs w:val="18"/>
              </w:rPr>
              <w:t>Dönem İçinde Tahsilat (-)</w:t>
            </w:r>
          </w:p>
        </w:tc>
        <w:tc>
          <w:tcPr>
            <w:tcW w:w="1483" w:type="dxa"/>
            <w:tcBorders>
              <w:top w:val="nil"/>
              <w:left w:val="nil"/>
              <w:bottom w:val="nil"/>
              <w:right w:val="nil"/>
            </w:tcBorders>
            <w:shd w:val="clear" w:color="auto" w:fill="auto"/>
            <w:vAlign w:val="center"/>
          </w:tcPr>
          <w:p w14:paraId="396F9496" w14:textId="249DA6BB"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13.706</w:t>
            </w:r>
          </w:p>
        </w:tc>
        <w:tc>
          <w:tcPr>
            <w:tcW w:w="1568" w:type="dxa"/>
            <w:tcBorders>
              <w:top w:val="nil"/>
              <w:left w:val="nil"/>
              <w:bottom w:val="nil"/>
              <w:right w:val="nil"/>
            </w:tcBorders>
            <w:shd w:val="clear" w:color="auto" w:fill="auto"/>
            <w:vAlign w:val="center"/>
          </w:tcPr>
          <w:p w14:paraId="08A41B2F" w14:textId="0628457A"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7.845</w:t>
            </w:r>
          </w:p>
        </w:tc>
        <w:tc>
          <w:tcPr>
            <w:tcW w:w="1820" w:type="dxa"/>
            <w:tcBorders>
              <w:top w:val="nil"/>
              <w:left w:val="nil"/>
              <w:bottom w:val="nil"/>
              <w:right w:val="nil"/>
            </w:tcBorders>
            <w:shd w:val="clear" w:color="auto" w:fill="auto"/>
            <w:vAlign w:val="center"/>
          </w:tcPr>
          <w:p w14:paraId="1AB381A4" w14:textId="1C34C927"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75.028</w:t>
            </w:r>
          </w:p>
        </w:tc>
      </w:tr>
      <w:tr w:rsidR="00637E9D" w:rsidRPr="00391AE8" w14:paraId="2554B2DD" w14:textId="77777777" w:rsidTr="00486F6E">
        <w:trPr>
          <w:trHeight w:val="113"/>
        </w:trPr>
        <w:tc>
          <w:tcPr>
            <w:tcW w:w="4480" w:type="dxa"/>
            <w:shd w:val="clear" w:color="auto" w:fill="auto"/>
            <w:vAlign w:val="bottom"/>
          </w:tcPr>
          <w:p w14:paraId="3BC704F7" w14:textId="1549FBE3" w:rsidR="00637E9D" w:rsidRPr="0027361A" w:rsidRDefault="00637E9D" w:rsidP="00637E9D">
            <w:pPr>
              <w:tabs>
                <w:tab w:val="left" w:pos="3828"/>
              </w:tabs>
              <w:spacing w:line="230" w:lineRule="auto"/>
              <w:ind w:left="360"/>
              <w:rPr>
                <w:rFonts w:ascii="Arial" w:hAnsi="Arial" w:cs="Arial"/>
                <w:iCs/>
                <w:sz w:val="18"/>
                <w:szCs w:val="18"/>
              </w:rPr>
            </w:pPr>
            <w:r w:rsidRPr="0027361A">
              <w:rPr>
                <w:rFonts w:ascii="Arial" w:hAnsi="Arial" w:cs="Arial"/>
                <w:iCs/>
                <w:sz w:val="18"/>
                <w:szCs w:val="18"/>
              </w:rPr>
              <w:t>Kayıttan Düşülen (-) (*)</w:t>
            </w:r>
          </w:p>
        </w:tc>
        <w:tc>
          <w:tcPr>
            <w:tcW w:w="1483" w:type="dxa"/>
            <w:tcBorders>
              <w:top w:val="nil"/>
              <w:left w:val="nil"/>
              <w:bottom w:val="nil"/>
              <w:right w:val="nil"/>
            </w:tcBorders>
            <w:shd w:val="clear" w:color="auto" w:fill="auto"/>
            <w:vAlign w:val="center"/>
          </w:tcPr>
          <w:p w14:paraId="5D165743" w14:textId="4771AF12"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1.179</w:t>
            </w:r>
          </w:p>
        </w:tc>
        <w:tc>
          <w:tcPr>
            <w:tcW w:w="1568" w:type="dxa"/>
            <w:tcBorders>
              <w:top w:val="nil"/>
              <w:left w:val="nil"/>
              <w:bottom w:val="nil"/>
              <w:right w:val="nil"/>
            </w:tcBorders>
            <w:shd w:val="clear" w:color="auto" w:fill="auto"/>
            <w:vAlign w:val="center"/>
          </w:tcPr>
          <w:p w14:paraId="3D1E95E2" w14:textId="53835A7E"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251</w:t>
            </w:r>
          </w:p>
        </w:tc>
        <w:tc>
          <w:tcPr>
            <w:tcW w:w="1820" w:type="dxa"/>
            <w:tcBorders>
              <w:top w:val="nil"/>
              <w:left w:val="nil"/>
              <w:bottom w:val="nil"/>
              <w:right w:val="nil"/>
            </w:tcBorders>
            <w:shd w:val="clear" w:color="auto" w:fill="auto"/>
            <w:vAlign w:val="center"/>
          </w:tcPr>
          <w:p w14:paraId="5968D232" w14:textId="5B74438D"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1.739</w:t>
            </w:r>
          </w:p>
        </w:tc>
      </w:tr>
      <w:tr w:rsidR="00637E9D" w:rsidRPr="00391AE8" w14:paraId="134059C1" w14:textId="77777777" w:rsidTr="00486F6E">
        <w:trPr>
          <w:trHeight w:val="113"/>
        </w:trPr>
        <w:tc>
          <w:tcPr>
            <w:tcW w:w="4480" w:type="dxa"/>
            <w:shd w:val="clear" w:color="auto" w:fill="auto"/>
            <w:vAlign w:val="bottom"/>
          </w:tcPr>
          <w:p w14:paraId="3D5E94F0" w14:textId="77777777" w:rsidR="00637E9D" w:rsidRPr="0027361A" w:rsidRDefault="00637E9D" w:rsidP="00637E9D">
            <w:pPr>
              <w:tabs>
                <w:tab w:val="left" w:pos="3828"/>
              </w:tabs>
              <w:spacing w:line="230" w:lineRule="auto"/>
              <w:ind w:left="360"/>
              <w:rPr>
                <w:rFonts w:ascii="Arial" w:hAnsi="Arial" w:cs="Arial"/>
                <w:iCs/>
                <w:sz w:val="18"/>
                <w:szCs w:val="18"/>
              </w:rPr>
            </w:pPr>
            <w:r w:rsidRPr="0027361A">
              <w:rPr>
                <w:rFonts w:ascii="Arial" w:hAnsi="Arial" w:cs="Arial"/>
                <w:iCs/>
                <w:sz w:val="18"/>
                <w:szCs w:val="18"/>
              </w:rPr>
              <w:t>Satılan (-)</w:t>
            </w:r>
          </w:p>
        </w:tc>
        <w:tc>
          <w:tcPr>
            <w:tcW w:w="1483" w:type="dxa"/>
            <w:tcBorders>
              <w:top w:val="nil"/>
              <w:left w:val="nil"/>
              <w:bottom w:val="nil"/>
              <w:right w:val="nil"/>
            </w:tcBorders>
            <w:shd w:val="clear" w:color="auto" w:fill="auto"/>
            <w:vAlign w:val="center"/>
          </w:tcPr>
          <w:p w14:paraId="70848E0E" w14:textId="2714CBB0"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568" w:type="dxa"/>
            <w:tcBorders>
              <w:top w:val="nil"/>
              <w:left w:val="nil"/>
              <w:bottom w:val="nil"/>
              <w:right w:val="nil"/>
            </w:tcBorders>
            <w:shd w:val="clear" w:color="auto" w:fill="auto"/>
            <w:vAlign w:val="center"/>
          </w:tcPr>
          <w:p w14:paraId="284AAB3E" w14:textId="450DAA43"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398429D" w14:textId="7F0866E5"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r>
      <w:tr w:rsidR="00637E9D" w:rsidRPr="00391AE8" w14:paraId="58EEAAC8" w14:textId="77777777" w:rsidTr="00486F6E">
        <w:trPr>
          <w:trHeight w:val="113"/>
        </w:trPr>
        <w:tc>
          <w:tcPr>
            <w:tcW w:w="4480" w:type="dxa"/>
            <w:shd w:val="clear" w:color="auto" w:fill="auto"/>
            <w:vAlign w:val="bottom"/>
          </w:tcPr>
          <w:p w14:paraId="26BFF6FD" w14:textId="77777777" w:rsidR="00637E9D" w:rsidRPr="0027361A" w:rsidRDefault="00637E9D" w:rsidP="00637E9D">
            <w:pPr>
              <w:tabs>
                <w:tab w:val="left" w:pos="-1908"/>
                <w:tab w:val="left" w:pos="3828"/>
              </w:tabs>
              <w:spacing w:line="230" w:lineRule="auto"/>
              <w:ind w:left="540"/>
              <w:jc w:val="both"/>
              <w:rPr>
                <w:rFonts w:ascii="Arial" w:hAnsi="Arial" w:cs="Arial"/>
                <w:sz w:val="18"/>
                <w:szCs w:val="18"/>
              </w:rPr>
            </w:pPr>
            <w:r w:rsidRPr="0027361A">
              <w:rPr>
                <w:rFonts w:ascii="Arial" w:hAnsi="Arial" w:cs="Arial"/>
                <w:sz w:val="18"/>
                <w:szCs w:val="18"/>
              </w:rPr>
              <w:t xml:space="preserve">  Kurumsal ve Ticari Krediler</w:t>
            </w:r>
          </w:p>
        </w:tc>
        <w:tc>
          <w:tcPr>
            <w:tcW w:w="1483" w:type="dxa"/>
            <w:tcBorders>
              <w:top w:val="nil"/>
              <w:left w:val="nil"/>
              <w:bottom w:val="nil"/>
              <w:right w:val="nil"/>
            </w:tcBorders>
            <w:shd w:val="clear" w:color="auto" w:fill="auto"/>
            <w:vAlign w:val="center"/>
          </w:tcPr>
          <w:p w14:paraId="2D731264" w14:textId="0952D8CF"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568" w:type="dxa"/>
            <w:tcBorders>
              <w:top w:val="nil"/>
              <w:left w:val="nil"/>
              <w:bottom w:val="nil"/>
              <w:right w:val="nil"/>
            </w:tcBorders>
            <w:shd w:val="clear" w:color="auto" w:fill="auto"/>
            <w:vAlign w:val="center"/>
          </w:tcPr>
          <w:p w14:paraId="32954EEF" w14:textId="1A32A487"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502010A" w14:textId="2EDF64D6"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r>
      <w:tr w:rsidR="00637E9D" w:rsidRPr="00391AE8" w14:paraId="2148F99F" w14:textId="77777777" w:rsidTr="00486F6E">
        <w:trPr>
          <w:trHeight w:val="113"/>
        </w:trPr>
        <w:tc>
          <w:tcPr>
            <w:tcW w:w="4480" w:type="dxa"/>
            <w:shd w:val="clear" w:color="auto" w:fill="auto"/>
            <w:vAlign w:val="bottom"/>
          </w:tcPr>
          <w:p w14:paraId="571AA5CD" w14:textId="77777777" w:rsidR="00637E9D" w:rsidRPr="0027361A" w:rsidRDefault="00637E9D" w:rsidP="00637E9D">
            <w:pPr>
              <w:tabs>
                <w:tab w:val="left" w:pos="-1908"/>
                <w:tab w:val="left" w:pos="3828"/>
              </w:tabs>
              <w:spacing w:line="230" w:lineRule="auto"/>
              <w:ind w:left="540"/>
              <w:jc w:val="both"/>
              <w:rPr>
                <w:rFonts w:ascii="Arial" w:hAnsi="Arial" w:cs="Arial"/>
                <w:iCs/>
                <w:sz w:val="18"/>
                <w:szCs w:val="18"/>
              </w:rPr>
            </w:pPr>
            <w:r w:rsidRPr="0027361A">
              <w:rPr>
                <w:rFonts w:ascii="Arial" w:hAnsi="Arial" w:cs="Arial"/>
                <w:sz w:val="18"/>
                <w:szCs w:val="18"/>
              </w:rPr>
              <w:t xml:space="preserve">  Bireysel</w:t>
            </w:r>
            <w:r w:rsidRPr="0027361A">
              <w:rPr>
                <w:rFonts w:ascii="Arial" w:hAnsi="Arial" w:cs="Arial"/>
                <w:iCs/>
                <w:sz w:val="18"/>
                <w:szCs w:val="18"/>
              </w:rPr>
              <w:t xml:space="preserve"> Krediler</w:t>
            </w:r>
          </w:p>
        </w:tc>
        <w:tc>
          <w:tcPr>
            <w:tcW w:w="1483" w:type="dxa"/>
            <w:tcBorders>
              <w:top w:val="nil"/>
              <w:left w:val="nil"/>
              <w:bottom w:val="nil"/>
              <w:right w:val="nil"/>
            </w:tcBorders>
            <w:shd w:val="clear" w:color="auto" w:fill="auto"/>
            <w:vAlign w:val="center"/>
          </w:tcPr>
          <w:p w14:paraId="34579FEF" w14:textId="7AA17388"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568" w:type="dxa"/>
            <w:tcBorders>
              <w:top w:val="nil"/>
              <w:left w:val="nil"/>
              <w:bottom w:val="nil"/>
              <w:right w:val="nil"/>
            </w:tcBorders>
            <w:shd w:val="clear" w:color="auto" w:fill="auto"/>
            <w:vAlign w:val="center"/>
          </w:tcPr>
          <w:p w14:paraId="209F7456" w14:textId="31C7E0D5"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03EB8EC" w14:textId="63AF607E"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r>
      <w:tr w:rsidR="00637E9D" w:rsidRPr="00391AE8" w14:paraId="614EC081" w14:textId="77777777" w:rsidTr="00486F6E">
        <w:trPr>
          <w:trHeight w:val="113"/>
        </w:trPr>
        <w:tc>
          <w:tcPr>
            <w:tcW w:w="4480" w:type="dxa"/>
            <w:shd w:val="clear" w:color="auto" w:fill="auto"/>
            <w:vAlign w:val="bottom"/>
          </w:tcPr>
          <w:p w14:paraId="079D11F8" w14:textId="77777777" w:rsidR="00637E9D" w:rsidRPr="0027361A" w:rsidRDefault="00637E9D" w:rsidP="00637E9D">
            <w:pPr>
              <w:tabs>
                <w:tab w:val="left" w:pos="-1908"/>
                <w:tab w:val="left" w:pos="3828"/>
              </w:tabs>
              <w:spacing w:line="230" w:lineRule="auto"/>
              <w:ind w:left="540"/>
              <w:jc w:val="both"/>
              <w:rPr>
                <w:rFonts w:ascii="Arial" w:hAnsi="Arial" w:cs="Arial"/>
                <w:iCs/>
                <w:sz w:val="18"/>
                <w:szCs w:val="18"/>
              </w:rPr>
            </w:pPr>
            <w:r w:rsidRPr="0027361A">
              <w:rPr>
                <w:rFonts w:ascii="Arial" w:hAnsi="Arial" w:cs="Arial"/>
                <w:sz w:val="18"/>
                <w:szCs w:val="18"/>
              </w:rPr>
              <w:t xml:space="preserve">  Kredi</w:t>
            </w:r>
            <w:r w:rsidRPr="0027361A">
              <w:rPr>
                <w:rFonts w:ascii="Arial" w:hAnsi="Arial" w:cs="Arial"/>
                <w:iCs/>
                <w:sz w:val="18"/>
                <w:szCs w:val="18"/>
              </w:rPr>
              <w:t xml:space="preserve"> Kartları</w:t>
            </w:r>
          </w:p>
        </w:tc>
        <w:tc>
          <w:tcPr>
            <w:tcW w:w="1483" w:type="dxa"/>
            <w:tcBorders>
              <w:top w:val="nil"/>
              <w:left w:val="nil"/>
              <w:bottom w:val="nil"/>
              <w:right w:val="nil"/>
            </w:tcBorders>
            <w:shd w:val="clear" w:color="auto" w:fill="auto"/>
            <w:vAlign w:val="center"/>
          </w:tcPr>
          <w:p w14:paraId="2FC71C54" w14:textId="0ADCFDC1"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568" w:type="dxa"/>
            <w:tcBorders>
              <w:top w:val="nil"/>
              <w:left w:val="nil"/>
              <w:bottom w:val="nil"/>
              <w:right w:val="nil"/>
            </w:tcBorders>
            <w:shd w:val="clear" w:color="auto" w:fill="auto"/>
            <w:vAlign w:val="center"/>
          </w:tcPr>
          <w:p w14:paraId="04969611" w14:textId="16870D48"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007AB99" w14:textId="0A1C7127"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r>
      <w:tr w:rsidR="00637E9D" w:rsidRPr="00391AE8" w14:paraId="53E65854" w14:textId="77777777" w:rsidTr="00486F6E">
        <w:trPr>
          <w:trHeight w:val="113"/>
        </w:trPr>
        <w:tc>
          <w:tcPr>
            <w:tcW w:w="4480" w:type="dxa"/>
            <w:shd w:val="clear" w:color="auto" w:fill="auto"/>
            <w:vAlign w:val="bottom"/>
          </w:tcPr>
          <w:p w14:paraId="253C1059" w14:textId="77777777" w:rsidR="00637E9D" w:rsidRPr="0027361A" w:rsidRDefault="00637E9D" w:rsidP="00637E9D">
            <w:pPr>
              <w:tabs>
                <w:tab w:val="left" w:pos="-1908"/>
                <w:tab w:val="left" w:pos="3828"/>
              </w:tabs>
              <w:spacing w:line="230" w:lineRule="auto"/>
              <w:ind w:left="540"/>
              <w:jc w:val="both"/>
              <w:rPr>
                <w:rFonts w:ascii="Arial" w:hAnsi="Arial" w:cs="Arial"/>
                <w:sz w:val="18"/>
                <w:szCs w:val="18"/>
              </w:rPr>
            </w:pPr>
            <w:r w:rsidRPr="0027361A">
              <w:rPr>
                <w:rFonts w:ascii="Arial" w:hAnsi="Arial" w:cs="Arial"/>
                <w:sz w:val="18"/>
                <w:szCs w:val="18"/>
              </w:rPr>
              <w:t xml:space="preserve">  Diğer</w:t>
            </w:r>
          </w:p>
        </w:tc>
        <w:tc>
          <w:tcPr>
            <w:tcW w:w="1483" w:type="dxa"/>
            <w:tcBorders>
              <w:top w:val="nil"/>
              <w:left w:val="nil"/>
              <w:bottom w:val="nil"/>
              <w:right w:val="nil"/>
            </w:tcBorders>
            <w:shd w:val="clear" w:color="auto" w:fill="auto"/>
            <w:vAlign w:val="center"/>
          </w:tcPr>
          <w:p w14:paraId="0C4BE700" w14:textId="6FF2675C"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568" w:type="dxa"/>
            <w:tcBorders>
              <w:top w:val="nil"/>
              <w:left w:val="nil"/>
              <w:bottom w:val="nil"/>
              <w:right w:val="nil"/>
            </w:tcBorders>
            <w:shd w:val="clear" w:color="auto" w:fill="auto"/>
            <w:vAlign w:val="center"/>
          </w:tcPr>
          <w:p w14:paraId="56E9951C" w14:textId="22AC1755"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A0A3028" w14:textId="2A0B487B"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w:t>
            </w:r>
          </w:p>
        </w:tc>
      </w:tr>
      <w:tr w:rsidR="00637E9D" w:rsidRPr="00391AE8" w14:paraId="335A6407" w14:textId="77777777" w:rsidTr="00486F6E">
        <w:trPr>
          <w:trHeight w:val="113"/>
        </w:trPr>
        <w:tc>
          <w:tcPr>
            <w:tcW w:w="4480" w:type="dxa"/>
            <w:shd w:val="clear" w:color="auto" w:fill="auto"/>
            <w:vAlign w:val="bottom"/>
          </w:tcPr>
          <w:p w14:paraId="46D77AA3" w14:textId="77777777" w:rsidR="00637E9D" w:rsidRPr="0027361A" w:rsidRDefault="00637E9D" w:rsidP="00637E9D">
            <w:pPr>
              <w:tabs>
                <w:tab w:val="left" w:pos="3828"/>
              </w:tabs>
              <w:spacing w:line="230" w:lineRule="auto"/>
              <w:rPr>
                <w:rFonts w:ascii="Arial" w:eastAsia="Arial Unicode MS" w:hAnsi="Arial" w:cs="Arial"/>
                <w:b/>
                <w:iCs/>
                <w:sz w:val="18"/>
                <w:szCs w:val="18"/>
              </w:rPr>
            </w:pPr>
            <w:r w:rsidRPr="0027361A">
              <w:rPr>
                <w:rFonts w:ascii="Arial" w:hAnsi="Arial" w:cs="Arial"/>
                <w:b/>
                <w:iCs/>
                <w:sz w:val="18"/>
                <w:szCs w:val="18"/>
              </w:rPr>
              <w:t xml:space="preserve">       Dönem Sonu Bakiyesi</w:t>
            </w:r>
          </w:p>
        </w:tc>
        <w:tc>
          <w:tcPr>
            <w:tcW w:w="1483" w:type="dxa"/>
            <w:tcBorders>
              <w:top w:val="nil"/>
              <w:left w:val="nil"/>
              <w:bottom w:val="nil"/>
              <w:right w:val="nil"/>
            </w:tcBorders>
            <w:shd w:val="clear" w:color="auto" w:fill="auto"/>
            <w:vAlign w:val="center"/>
          </w:tcPr>
          <w:p w14:paraId="53889D2D" w14:textId="27238E05" w:rsidR="00637E9D" w:rsidRPr="0027361A" w:rsidRDefault="00637E9D" w:rsidP="00637E9D">
            <w:pPr>
              <w:tabs>
                <w:tab w:val="left" w:pos="3828"/>
              </w:tabs>
              <w:jc w:val="right"/>
              <w:rPr>
                <w:rFonts w:ascii="Arial" w:hAnsi="Arial" w:cs="Arial"/>
                <w:b/>
                <w:sz w:val="18"/>
                <w:szCs w:val="18"/>
                <w:highlight w:val="yellow"/>
              </w:rPr>
            </w:pPr>
            <w:r w:rsidRPr="0027361A">
              <w:rPr>
                <w:rFonts w:ascii="Arial" w:hAnsi="Arial" w:cs="Arial"/>
                <w:b/>
                <w:bCs/>
                <w:color w:val="000000"/>
                <w:sz w:val="18"/>
                <w:szCs w:val="18"/>
              </w:rPr>
              <w:t>100.485</w:t>
            </w:r>
          </w:p>
        </w:tc>
        <w:tc>
          <w:tcPr>
            <w:tcW w:w="1568" w:type="dxa"/>
            <w:tcBorders>
              <w:top w:val="nil"/>
              <w:left w:val="nil"/>
              <w:bottom w:val="nil"/>
              <w:right w:val="nil"/>
            </w:tcBorders>
            <w:shd w:val="clear" w:color="auto" w:fill="auto"/>
            <w:vAlign w:val="center"/>
          </w:tcPr>
          <w:p w14:paraId="3B0298A5" w14:textId="5E84C91C" w:rsidR="00637E9D" w:rsidRPr="0027361A" w:rsidRDefault="00637E9D" w:rsidP="00637E9D">
            <w:pPr>
              <w:tabs>
                <w:tab w:val="left" w:pos="3828"/>
              </w:tabs>
              <w:jc w:val="right"/>
              <w:rPr>
                <w:rFonts w:ascii="Arial" w:hAnsi="Arial" w:cs="Arial"/>
                <w:b/>
                <w:sz w:val="18"/>
                <w:szCs w:val="18"/>
                <w:highlight w:val="yellow"/>
              </w:rPr>
            </w:pPr>
            <w:r w:rsidRPr="0027361A">
              <w:rPr>
                <w:rFonts w:ascii="Arial" w:hAnsi="Arial" w:cs="Arial"/>
                <w:b/>
                <w:bCs/>
                <w:color w:val="000000"/>
                <w:sz w:val="18"/>
                <w:szCs w:val="18"/>
              </w:rPr>
              <w:t>125.521</w:t>
            </w:r>
          </w:p>
        </w:tc>
        <w:tc>
          <w:tcPr>
            <w:tcW w:w="1820" w:type="dxa"/>
            <w:tcBorders>
              <w:top w:val="nil"/>
              <w:left w:val="nil"/>
              <w:bottom w:val="nil"/>
              <w:right w:val="nil"/>
            </w:tcBorders>
            <w:shd w:val="clear" w:color="auto" w:fill="auto"/>
            <w:vAlign w:val="center"/>
          </w:tcPr>
          <w:p w14:paraId="6DA6CEDA" w14:textId="3028B52F" w:rsidR="00637E9D" w:rsidRPr="0027361A" w:rsidRDefault="00637E9D" w:rsidP="00637E9D">
            <w:pPr>
              <w:tabs>
                <w:tab w:val="left" w:pos="3828"/>
              </w:tabs>
              <w:jc w:val="right"/>
              <w:rPr>
                <w:rFonts w:ascii="Arial" w:hAnsi="Arial" w:cs="Arial"/>
                <w:b/>
                <w:sz w:val="18"/>
                <w:szCs w:val="18"/>
                <w:highlight w:val="yellow"/>
              </w:rPr>
            </w:pPr>
            <w:r w:rsidRPr="0027361A">
              <w:rPr>
                <w:rFonts w:ascii="Arial" w:hAnsi="Arial" w:cs="Arial"/>
                <w:b/>
                <w:bCs/>
                <w:color w:val="000000"/>
                <w:sz w:val="18"/>
                <w:szCs w:val="18"/>
              </w:rPr>
              <w:t>1.086.420</w:t>
            </w:r>
          </w:p>
        </w:tc>
      </w:tr>
      <w:tr w:rsidR="00637E9D" w:rsidRPr="00391AE8" w14:paraId="628B0C7A" w14:textId="77777777" w:rsidTr="00486F6E">
        <w:trPr>
          <w:trHeight w:val="113"/>
        </w:trPr>
        <w:tc>
          <w:tcPr>
            <w:tcW w:w="4480" w:type="dxa"/>
            <w:shd w:val="clear" w:color="auto" w:fill="auto"/>
            <w:vAlign w:val="bottom"/>
          </w:tcPr>
          <w:p w14:paraId="2DBC2A80" w14:textId="77777777" w:rsidR="00637E9D" w:rsidRPr="0027361A" w:rsidRDefault="00637E9D" w:rsidP="00637E9D">
            <w:pPr>
              <w:tabs>
                <w:tab w:val="left" w:pos="3828"/>
              </w:tabs>
              <w:spacing w:line="230" w:lineRule="auto"/>
              <w:ind w:left="567"/>
              <w:rPr>
                <w:rFonts w:ascii="Arial" w:eastAsia="Arial Unicode MS" w:hAnsi="Arial" w:cs="Arial"/>
                <w:iCs/>
                <w:sz w:val="18"/>
                <w:szCs w:val="18"/>
              </w:rPr>
            </w:pPr>
            <w:r w:rsidRPr="0027361A">
              <w:rPr>
                <w:rFonts w:ascii="Arial" w:hAnsi="Arial" w:cs="Arial"/>
                <w:iCs/>
                <w:sz w:val="18"/>
                <w:szCs w:val="18"/>
              </w:rPr>
              <w:t>Karşılık (-)</w:t>
            </w:r>
          </w:p>
        </w:tc>
        <w:tc>
          <w:tcPr>
            <w:tcW w:w="1483" w:type="dxa"/>
            <w:tcBorders>
              <w:top w:val="nil"/>
              <w:left w:val="nil"/>
              <w:bottom w:val="nil"/>
              <w:right w:val="nil"/>
            </w:tcBorders>
            <w:shd w:val="clear" w:color="auto" w:fill="auto"/>
            <w:vAlign w:val="center"/>
          </w:tcPr>
          <w:p w14:paraId="26B72EB1" w14:textId="5F798D56" w:rsidR="00637E9D" w:rsidRPr="0027361A" w:rsidRDefault="00637E9D" w:rsidP="005124B0">
            <w:pPr>
              <w:tabs>
                <w:tab w:val="left" w:pos="3828"/>
              </w:tabs>
              <w:jc w:val="right"/>
              <w:rPr>
                <w:rFonts w:ascii="Arial" w:hAnsi="Arial" w:cs="Arial"/>
                <w:color w:val="000000"/>
                <w:sz w:val="18"/>
                <w:szCs w:val="18"/>
              </w:rPr>
            </w:pPr>
            <w:r w:rsidRPr="0027361A">
              <w:rPr>
                <w:rFonts w:ascii="Arial" w:hAnsi="Arial" w:cs="Arial"/>
                <w:color w:val="000000"/>
                <w:sz w:val="18"/>
                <w:szCs w:val="18"/>
              </w:rPr>
              <w:t>5</w:t>
            </w:r>
            <w:r w:rsidR="00956F36" w:rsidRPr="0027361A">
              <w:rPr>
                <w:rFonts w:ascii="Arial" w:hAnsi="Arial" w:cs="Arial"/>
                <w:color w:val="000000"/>
                <w:sz w:val="18"/>
                <w:szCs w:val="18"/>
              </w:rPr>
              <w:t>1</w:t>
            </w:r>
            <w:r w:rsidR="005124B0" w:rsidRPr="0027361A">
              <w:rPr>
                <w:rFonts w:ascii="Arial" w:hAnsi="Arial" w:cs="Arial"/>
                <w:color w:val="000000"/>
                <w:sz w:val="18"/>
                <w:szCs w:val="18"/>
              </w:rPr>
              <w:t>.</w:t>
            </w:r>
            <w:r w:rsidRPr="0027361A">
              <w:rPr>
                <w:rFonts w:ascii="Arial" w:hAnsi="Arial" w:cs="Arial"/>
                <w:color w:val="000000"/>
                <w:sz w:val="18"/>
                <w:szCs w:val="18"/>
              </w:rPr>
              <w:t>462</w:t>
            </w:r>
          </w:p>
        </w:tc>
        <w:tc>
          <w:tcPr>
            <w:tcW w:w="1568" w:type="dxa"/>
            <w:tcBorders>
              <w:top w:val="nil"/>
              <w:left w:val="nil"/>
              <w:bottom w:val="nil"/>
              <w:right w:val="nil"/>
            </w:tcBorders>
            <w:shd w:val="clear" w:color="auto" w:fill="auto"/>
            <w:vAlign w:val="center"/>
          </w:tcPr>
          <w:p w14:paraId="5C870CFF" w14:textId="47A403AC"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72.091</w:t>
            </w:r>
          </w:p>
        </w:tc>
        <w:tc>
          <w:tcPr>
            <w:tcW w:w="1820" w:type="dxa"/>
            <w:tcBorders>
              <w:top w:val="nil"/>
              <w:left w:val="nil"/>
              <w:bottom w:val="nil"/>
              <w:right w:val="nil"/>
            </w:tcBorders>
            <w:shd w:val="clear" w:color="auto" w:fill="auto"/>
            <w:vAlign w:val="center"/>
          </w:tcPr>
          <w:p w14:paraId="440A8487" w14:textId="495160A2" w:rsidR="00637E9D" w:rsidRPr="0027361A" w:rsidRDefault="00637E9D" w:rsidP="00637E9D">
            <w:pPr>
              <w:tabs>
                <w:tab w:val="left" w:pos="3828"/>
              </w:tabs>
              <w:jc w:val="right"/>
              <w:rPr>
                <w:rFonts w:ascii="Arial" w:hAnsi="Arial" w:cs="Arial"/>
                <w:sz w:val="18"/>
                <w:szCs w:val="18"/>
                <w:highlight w:val="yellow"/>
              </w:rPr>
            </w:pPr>
            <w:r w:rsidRPr="0027361A">
              <w:rPr>
                <w:rFonts w:ascii="Arial" w:hAnsi="Arial" w:cs="Arial"/>
                <w:color w:val="000000"/>
                <w:sz w:val="18"/>
                <w:szCs w:val="18"/>
              </w:rPr>
              <w:t>1.035.975</w:t>
            </w:r>
          </w:p>
        </w:tc>
      </w:tr>
      <w:tr w:rsidR="00637E9D" w:rsidRPr="00391AE8"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637E9D" w:rsidRPr="00391AE8" w:rsidRDefault="00637E9D" w:rsidP="00637E9D">
            <w:pPr>
              <w:tabs>
                <w:tab w:val="left" w:pos="3828"/>
              </w:tabs>
              <w:spacing w:line="230" w:lineRule="auto"/>
              <w:ind w:firstLine="360"/>
              <w:jc w:val="both"/>
              <w:rPr>
                <w:rFonts w:ascii="Arial" w:hAnsi="Arial" w:cs="Arial"/>
                <w:sz w:val="18"/>
                <w:szCs w:val="18"/>
              </w:rPr>
            </w:pPr>
          </w:p>
        </w:tc>
        <w:tc>
          <w:tcPr>
            <w:tcW w:w="1483" w:type="dxa"/>
            <w:tcBorders>
              <w:bottom w:val="single" w:sz="4" w:space="0" w:color="auto"/>
            </w:tcBorders>
            <w:shd w:val="clear" w:color="auto" w:fill="auto"/>
            <w:vAlign w:val="center"/>
          </w:tcPr>
          <w:p w14:paraId="125F3B13" w14:textId="3CAFF46D" w:rsidR="00637E9D" w:rsidRPr="00391AE8" w:rsidRDefault="00637E9D" w:rsidP="00637E9D">
            <w:pPr>
              <w:tabs>
                <w:tab w:val="decimal" w:pos="36"/>
                <w:tab w:val="left" w:pos="3828"/>
              </w:tabs>
              <w:spacing w:line="230" w:lineRule="auto"/>
              <w:ind w:right="29"/>
              <w:jc w:val="right"/>
              <w:rPr>
                <w:rFonts w:ascii="Arial" w:eastAsia="Arial Unicode MS" w:hAnsi="Arial" w:cs="Arial"/>
                <w:iCs/>
                <w:sz w:val="18"/>
                <w:szCs w:val="18"/>
                <w:highlight w:val="yellow"/>
              </w:rPr>
            </w:pPr>
            <w:r w:rsidRPr="00722D1B">
              <w:rPr>
                <w:rFonts w:ascii="Arial" w:hAnsi="Arial" w:cs="Arial"/>
                <w:color w:val="000000"/>
                <w:sz w:val="18"/>
                <w:szCs w:val="18"/>
              </w:rPr>
              <w:t> </w:t>
            </w:r>
          </w:p>
        </w:tc>
        <w:tc>
          <w:tcPr>
            <w:tcW w:w="1568" w:type="dxa"/>
            <w:tcBorders>
              <w:bottom w:val="single" w:sz="4" w:space="0" w:color="auto"/>
            </w:tcBorders>
            <w:shd w:val="clear" w:color="auto" w:fill="auto"/>
            <w:vAlign w:val="center"/>
          </w:tcPr>
          <w:p w14:paraId="6A6A01BF" w14:textId="60CE9A72" w:rsidR="00637E9D" w:rsidRPr="00391AE8" w:rsidRDefault="00637E9D" w:rsidP="00637E9D">
            <w:pPr>
              <w:tabs>
                <w:tab w:val="decimal" w:pos="36"/>
                <w:tab w:val="left" w:pos="3828"/>
              </w:tabs>
              <w:spacing w:line="230" w:lineRule="auto"/>
              <w:ind w:right="29"/>
              <w:jc w:val="right"/>
              <w:rPr>
                <w:rFonts w:ascii="Arial" w:eastAsia="Arial Unicode MS" w:hAnsi="Arial" w:cs="Arial"/>
                <w:iCs/>
                <w:sz w:val="18"/>
                <w:szCs w:val="18"/>
                <w:highlight w:val="yellow"/>
              </w:rPr>
            </w:pPr>
            <w:r w:rsidRPr="00722D1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7FD1DEEA" w14:textId="5B1C1573" w:rsidR="00637E9D" w:rsidRPr="00391AE8" w:rsidRDefault="00637E9D" w:rsidP="00637E9D">
            <w:pPr>
              <w:tabs>
                <w:tab w:val="decimal" w:pos="36"/>
                <w:tab w:val="left" w:pos="3828"/>
              </w:tabs>
              <w:spacing w:line="230" w:lineRule="auto"/>
              <w:ind w:right="29"/>
              <w:jc w:val="right"/>
              <w:rPr>
                <w:rFonts w:ascii="Arial" w:eastAsia="Arial Unicode MS" w:hAnsi="Arial" w:cs="Arial"/>
                <w:iCs/>
                <w:sz w:val="18"/>
                <w:szCs w:val="18"/>
                <w:highlight w:val="yellow"/>
              </w:rPr>
            </w:pPr>
            <w:r w:rsidRPr="00722D1B">
              <w:rPr>
                <w:rFonts w:ascii="Arial" w:hAnsi="Arial" w:cs="Arial"/>
                <w:color w:val="000000"/>
                <w:sz w:val="18"/>
                <w:szCs w:val="18"/>
              </w:rPr>
              <w:t> </w:t>
            </w:r>
          </w:p>
        </w:tc>
      </w:tr>
      <w:tr w:rsidR="00637E9D" w:rsidRPr="00391AE8" w14:paraId="7C2AD490" w14:textId="77777777" w:rsidTr="00381292">
        <w:trPr>
          <w:trHeight w:val="113"/>
        </w:trPr>
        <w:tc>
          <w:tcPr>
            <w:tcW w:w="4480" w:type="dxa"/>
            <w:tcBorders>
              <w:top w:val="single" w:sz="4" w:space="0" w:color="auto"/>
              <w:bottom w:val="double" w:sz="4" w:space="0" w:color="auto"/>
            </w:tcBorders>
            <w:shd w:val="clear" w:color="auto" w:fill="auto"/>
            <w:vAlign w:val="bottom"/>
          </w:tcPr>
          <w:p w14:paraId="0BEC8DE2" w14:textId="77777777" w:rsidR="00637E9D" w:rsidRPr="00391AE8" w:rsidRDefault="00637E9D" w:rsidP="00637E9D">
            <w:pPr>
              <w:tabs>
                <w:tab w:val="left" w:pos="3828"/>
              </w:tabs>
              <w:spacing w:line="230" w:lineRule="auto"/>
              <w:rPr>
                <w:rFonts w:ascii="Arial" w:eastAsia="Arial Unicode MS" w:hAnsi="Arial" w:cs="Arial"/>
                <w:b/>
                <w:sz w:val="18"/>
                <w:szCs w:val="18"/>
              </w:rPr>
            </w:pPr>
            <w:r w:rsidRPr="00391AE8">
              <w:rPr>
                <w:rFonts w:ascii="Arial" w:hAnsi="Arial" w:cs="Arial"/>
                <w:b/>
                <w:iCs/>
                <w:sz w:val="18"/>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5E4CFF95" w:rsidR="00637E9D" w:rsidRPr="00391AE8" w:rsidRDefault="00637E9D" w:rsidP="00637E9D">
            <w:pPr>
              <w:tabs>
                <w:tab w:val="left" w:pos="3828"/>
              </w:tabs>
              <w:jc w:val="right"/>
              <w:rPr>
                <w:rFonts w:ascii="Arial" w:hAnsi="Arial" w:cs="Arial"/>
                <w:b/>
                <w:sz w:val="18"/>
                <w:szCs w:val="18"/>
                <w:highlight w:val="yellow"/>
              </w:rPr>
            </w:pPr>
            <w:r>
              <w:rPr>
                <w:rFonts w:ascii="Arial" w:hAnsi="Arial" w:cs="Arial"/>
                <w:b/>
                <w:bCs/>
                <w:sz w:val="18"/>
                <w:szCs w:val="18"/>
              </w:rPr>
              <w:t>49.023</w:t>
            </w:r>
          </w:p>
        </w:tc>
        <w:tc>
          <w:tcPr>
            <w:tcW w:w="1568" w:type="dxa"/>
            <w:tcBorders>
              <w:top w:val="single" w:sz="4" w:space="0" w:color="auto"/>
              <w:bottom w:val="double" w:sz="4" w:space="0" w:color="auto"/>
            </w:tcBorders>
            <w:shd w:val="clear" w:color="auto" w:fill="auto"/>
            <w:vAlign w:val="bottom"/>
          </w:tcPr>
          <w:p w14:paraId="1983F4A3" w14:textId="5638AAEA" w:rsidR="00637E9D" w:rsidRPr="00391AE8" w:rsidRDefault="00637E9D" w:rsidP="00637E9D">
            <w:pPr>
              <w:tabs>
                <w:tab w:val="left" w:pos="3828"/>
              </w:tabs>
              <w:jc w:val="right"/>
              <w:rPr>
                <w:rFonts w:ascii="Arial" w:hAnsi="Arial" w:cs="Arial"/>
                <w:b/>
                <w:sz w:val="18"/>
                <w:szCs w:val="18"/>
                <w:highlight w:val="yellow"/>
              </w:rPr>
            </w:pPr>
            <w:r>
              <w:rPr>
                <w:rFonts w:ascii="Arial" w:hAnsi="Arial" w:cs="Arial"/>
                <w:b/>
                <w:bCs/>
                <w:sz w:val="18"/>
                <w:szCs w:val="18"/>
              </w:rPr>
              <w:t>53.430</w:t>
            </w:r>
          </w:p>
        </w:tc>
        <w:tc>
          <w:tcPr>
            <w:tcW w:w="1820" w:type="dxa"/>
            <w:tcBorders>
              <w:top w:val="single" w:sz="4" w:space="0" w:color="auto"/>
              <w:bottom w:val="double" w:sz="4" w:space="0" w:color="auto"/>
            </w:tcBorders>
            <w:shd w:val="clear" w:color="auto" w:fill="auto"/>
            <w:vAlign w:val="bottom"/>
          </w:tcPr>
          <w:p w14:paraId="764CD240" w14:textId="7A5BA3F1" w:rsidR="00637E9D" w:rsidRPr="00391AE8" w:rsidRDefault="00637E9D" w:rsidP="00637E9D">
            <w:pPr>
              <w:tabs>
                <w:tab w:val="left" w:pos="3828"/>
              </w:tabs>
              <w:jc w:val="right"/>
              <w:rPr>
                <w:rFonts w:ascii="Arial" w:hAnsi="Arial" w:cs="Arial"/>
                <w:b/>
                <w:sz w:val="18"/>
                <w:szCs w:val="18"/>
                <w:highlight w:val="yellow"/>
              </w:rPr>
            </w:pPr>
            <w:r>
              <w:rPr>
                <w:rFonts w:ascii="Arial" w:hAnsi="Arial" w:cs="Arial"/>
                <w:b/>
                <w:bCs/>
                <w:sz w:val="18"/>
                <w:szCs w:val="18"/>
              </w:rPr>
              <w:t>50.445</w:t>
            </w:r>
          </w:p>
        </w:tc>
      </w:tr>
      <w:bookmarkEnd w:id="26"/>
      <w:bookmarkEnd w:id="27"/>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54049014"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 xml:space="preserve">Donuk alacak hesaplarından II. grup kredi hesaplarına aktarılan müşteri bakiyeleri yer almaktadır. </w:t>
      </w:r>
      <w:proofErr w:type="spellStart"/>
      <w:r w:rsidRPr="0027361A">
        <w:rPr>
          <w:rFonts w:ascii="Arial" w:hAnsi="Arial" w:cs="Arial"/>
          <w:sz w:val="14"/>
          <w:szCs w:val="12"/>
        </w:rPr>
        <w:t>V.Grup</w:t>
      </w:r>
      <w:proofErr w:type="spellEnd"/>
      <w:r w:rsidRPr="0027361A">
        <w:rPr>
          <w:rFonts w:ascii="Arial" w:hAnsi="Arial" w:cs="Arial"/>
          <w:sz w:val="14"/>
          <w:szCs w:val="12"/>
        </w:rPr>
        <w:t xml:space="preserve"> içerisinde aktiften silinen tutar 2 TL’dir</w:t>
      </w:r>
      <w:r>
        <w:rPr>
          <w:rFonts w:ascii="Arial" w:hAnsi="Arial" w:cs="Arial"/>
          <w:sz w:val="14"/>
          <w:szCs w:val="12"/>
        </w:rPr>
        <w:t>.</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91AE8"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91AE8" w:rsidRDefault="00C953F6" w:rsidP="00AD0AC9">
            <w:pPr>
              <w:tabs>
                <w:tab w:val="left" w:pos="3828"/>
              </w:tabs>
              <w:spacing w:line="230" w:lineRule="auto"/>
              <w:jc w:val="both"/>
              <w:rPr>
                <w:rFonts w:ascii="Arial" w:eastAsia="Arial Unicode MS" w:hAnsi="Arial" w:cs="Arial"/>
                <w:b/>
                <w:sz w:val="18"/>
                <w:szCs w:val="18"/>
              </w:rPr>
            </w:pPr>
            <w:r w:rsidRPr="00391AE8">
              <w:rPr>
                <w:rFonts w:ascii="Arial" w:hAnsi="Arial" w:cs="Arial"/>
                <w:b/>
                <w:sz w:val="18"/>
                <w:szCs w:val="18"/>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91AE8" w:rsidRDefault="00C953F6" w:rsidP="00AD0AC9">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91AE8" w:rsidRDefault="00C953F6" w:rsidP="00AD0AC9">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91AE8" w:rsidRDefault="00C953F6" w:rsidP="00AD0AC9">
            <w:pPr>
              <w:tabs>
                <w:tab w:val="left" w:pos="3828"/>
              </w:tabs>
              <w:spacing w:line="230" w:lineRule="auto"/>
              <w:ind w:right="29"/>
              <w:jc w:val="center"/>
              <w:rPr>
                <w:rFonts w:ascii="Arial" w:eastAsia="Arial Unicode MS" w:hAnsi="Arial" w:cs="Arial"/>
                <w:b/>
                <w:iCs/>
                <w:sz w:val="18"/>
                <w:szCs w:val="18"/>
              </w:rPr>
            </w:pPr>
            <w:r w:rsidRPr="00391AE8">
              <w:rPr>
                <w:rFonts w:ascii="Arial" w:hAnsi="Arial" w:cs="Arial"/>
                <w:b/>
                <w:iCs/>
                <w:sz w:val="18"/>
                <w:szCs w:val="18"/>
              </w:rPr>
              <w:t>V. Grup</w:t>
            </w:r>
          </w:p>
        </w:tc>
      </w:tr>
      <w:tr w:rsidR="00C953F6" w:rsidRPr="00391AE8"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91AE8" w:rsidRDefault="00847B3D" w:rsidP="00AD0AC9">
            <w:pPr>
              <w:tabs>
                <w:tab w:val="left" w:pos="3828"/>
              </w:tabs>
              <w:spacing w:line="230" w:lineRule="auto"/>
              <w:jc w:val="both"/>
              <w:rPr>
                <w:rFonts w:ascii="Arial" w:eastAsia="Arial Unicode MS" w:hAnsi="Arial" w:cs="Arial"/>
                <w:b/>
                <w:sz w:val="18"/>
                <w:szCs w:val="18"/>
              </w:rPr>
            </w:pPr>
            <w:r w:rsidRPr="00391AE8">
              <w:rPr>
                <w:rFonts w:ascii="Arial" w:eastAsia="Arial Unicode MS" w:hAnsi="Arial" w:cs="Arial"/>
                <w:b/>
                <w:sz w:val="18"/>
                <w:szCs w:val="18"/>
              </w:rPr>
              <w:t>Öncek</w:t>
            </w:r>
            <w:r w:rsidR="00C953F6" w:rsidRPr="00391AE8">
              <w:rPr>
                <w:rFonts w:ascii="Arial" w:eastAsia="Arial Unicode MS" w:hAnsi="Arial" w:cs="Arial"/>
                <w:b/>
                <w:sz w:val="18"/>
                <w:szCs w:val="18"/>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91AE8" w:rsidRDefault="00C953F6" w:rsidP="00AD0AC9">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91AE8" w:rsidRDefault="00C953F6" w:rsidP="00AD0AC9">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91AE8" w:rsidRDefault="00C953F6" w:rsidP="00AD0AC9">
            <w:pPr>
              <w:tabs>
                <w:tab w:val="left" w:pos="3828"/>
              </w:tabs>
              <w:spacing w:line="230" w:lineRule="auto"/>
              <w:ind w:right="29"/>
              <w:jc w:val="right"/>
              <w:rPr>
                <w:rFonts w:ascii="Arial" w:eastAsia="Arial Unicode MS" w:hAnsi="Arial" w:cs="Arial"/>
                <w:b/>
                <w:iCs/>
                <w:sz w:val="18"/>
                <w:szCs w:val="18"/>
              </w:rPr>
            </w:pPr>
            <w:r w:rsidRPr="00391AE8">
              <w:rPr>
                <w:rFonts w:ascii="Arial" w:hAnsi="Arial" w:cs="Arial"/>
                <w:b/>
                <w:iCs/>
                <w:sz w:val="18"/>
                <w:szCs w:val="18"/>
              </w:rPr>
              <w:t>Zarar Niteliğindeki Kredi</w:t>
            </w:r>
          </w:p>
        </w:tc>
      </w:tr>
      <w:tr w:rsidR="00C953F6" w:rsidRPr="00391AE8"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91AE8" w:rsidRDefault="00C953F6" w:rsidP="00AD0AC9">
            <w:pPr>
              <w:tabs>
                <w:tab w:val="left" w:pos="3828"/>
              </w:tabs>
              <w:spacing w:line="230" w:lineRule="auto"/>
              <w:jc w:val="both"/>
              <w:rPr>
                <w:rFonts w:ascii="Arial" w:hAnsi="Arial" w:cs="Arial"/>
                <w:sz w:val="18"/>
                <w:szCs w:val="18"/>
              </w:rPr>
            </w:pPr>
          </w:p>
        </w:tc>
        <w:tc>
          <w:tcPr>
            <w:tcW w:w="1469" w:type="dxa"/>
            <w:tcBorders>
              <w:top w:val="single" w:sz="8" w:space="0" w:color="auto"/>
            </w:tcBorders>
            <w:shd w:val="clear" w:color="auto" w:fill="auto"/>
            <w:vAlign w:val="bottom"/>
          </w:tcPr>
          <w:p w14:paraId="7AD75DC0" w14:textId="77777777" w:rsidR="00C953F6" w:rsidRPr="00391AE8" w:rsidRDefault="00C953F6" w:rsidP="00AD0AC9">
            <w:pPr>
              <w:tabs>
                <w:tab w:val="decimal" w:pos="0"/>
                <w:tab w:val="left" w:pos="3828"/>
              </w:tabs>
              <w:spacing w:line="230" w:lineRule="auto"/>
              <w:ind w:right="29"/>
              <w:jc w:val="right"/>
              <w:rPr>
                <w:rFonts w:ascii="Arial" w:hAnsi="Arial" w:cs="Arial"/>
                <w:sz w:val="18"/>
                <w:szCs w:val="18"/>
              </w:rPr>
            </w:pPr>
          </w:p>
        </w:tc>
        <w:tc>
          <w:tcPr>
            <w:tcW w:w="1554" w:type="dxa"/>
            <w:tcBorders>
              <w:top w:val="single" w:sz="8" w:space="0" w:color="auto"/>
            </w:tcBorders>
            <w:shd w:val="clear" w:color="auto" w:fill="auto"/>
            <w:vAlign w:val="bottom"/>
          </w:tcPr>
          <w:p w14:paraId="33347BEC" w14:textId="77777777" w:rsidR="00C953F6" w:rsidRPr="00391AE8" w:rsidRDefault="00C953F6" w:rsidP="00AD0AC9">
            <w:pPr>
              <w:tabs>
                <w:tab w:val="decimal" w:pos="0"/>
                <w:tab w:val="left" w:pos="3828"/>
              </w:tabs>
              <w:spacing w:line="230" w:lineRule="auto"/>
              <w:ind w:right="29"/>
              <w:jc w:val="right"/>
              <w:rPr>
                <w:rFonts w:ascii="Arial" w:hAnsi="Arial" w:cs="Arial"/>
                <w:sz w:val="18"/>
                <w:szCs w:val="18"/>
              </w:rPr>
            </w:pPr>
          </w:p>
        </w:tc>
        <w:tc>
          <w:tcPr>
            <w:tcW w:w="1806" w:type="dxa"/>
            <w:tcBorders>
              <w:top w:val="single" w:sz="8" w:space="0" w:color="auto"/>
            </w:tcBorders>
            <w:shd w:val="clear" w:color="auto" w:fill="auto"/>
            <w:vAlign w:val="bottom"/>
          </w:tcPr>
          <w:p w14:paraId="7F82D93C" w14:textId="77777777" w:rsidR="00C953F6" w:rsidRPr="00391AE8" w:rsidRDefault="00C953F6" w:rsidP="00AD0AC9">
            <w:pPr>
              <w:tabs>
                <w:tab w:val="decimal" w:pos="0"/>
                <w:tab w:val="left" w:pos="3828"/>
              </w:tabs>
              <w:spacing w:line="230" w:lineRule="auto"/>
              <w:ind w:right="29"/>
              <w:jc w:val="right"/>
              <w:rPr>
                <w:rFonts w:ascii="Arial" w:hAnsi="Arial" w:cs="Arial"/>
                <w:sz w:val="18"/>
                <w:szCs w:val="18"/>
              </w:rPr>
            </w:pPr>
          </w:p>
        </w:tc>
      </w:tr>
      <w:tr w:rsidR="00FE18DD" w:rsidRPr="00391AE8" w14:paraId="54E4611B" w14:textId="77777777" w:rsidTr="00BB1048">
        <w:trPr>
          <w:trHeight w:val="113"/>
        </w:trPr>
        <w:tc>
          <w:tcPr>
            <w:tcW w:w="4494" w:type="dxa"/>
            <w:shd w:val="clear" w:color="auto" w:fill="auto"/>
            <w:vAlign w:val="bottom"/>
          </w:tcPr>
          <w:p w14:paraId="518D7CC1" w14:textId="77777777" w:rsidR="00FE18DD" w:rsidRPr="0027361A" w:rsidRDefault="00FE18DD" w:rsidP="00FE18DD">
            <w:pPr>
              <w:tabs>
                <w:tab w:val="left" w:pos="3828"/>
              </w:tabs>
              <w:spacing w:line="230" w:lineRule="auto"/>
              <w:ind w:left="284"/>
              <w:rPr>
                <w:rFonts w:ascii="Arial" w:eastAsia="Arial Unicode MS" w:hAnsi="Arial" w:cs="Arial"/>
                <w:b/>
                <w:iCs/>
                <w:sz w:val="18"/>
                <w:szCs w:val="18"/>
              </w:rPr>
            </w:pPr>
            <w:r w:rsidRPr="0027361A">
              <w:rPr>
                <w:rFonts w:ascii="Arial" w:hAnsi="Arial" w:cs="Arial"/>
                <w:b/>
                <w:iCs/>
                <w:sz w:val="18"/>
                <w:szCs w:val="18"/>
              </w:rPr>
              <w:t>Önceki Dönem Sonu Bakiyesi</w:t>
            </w:r>
          </w:p>
        </w:tc>
        <w:tc>
          <w:tcPr>
            <w:tcW w:w="1469" w:type="dxa"/>
            <w:tcBorders>
              <w:top w:val="nil"/>
              <w:left w:val="nil"/>
              <w:bottom w:val="nil"/>
              <w:right w:val="nil"/>
            </w:tcBorders>
            <w:shd w:val="clear" w:color="auto" w:fill="auto"/>
            <w:vAlign w:val="center"/>
          </w:tcPr>
          <w:p w14:paraId="3BF7D061" w14:textId="434AA776" w:rsidR="00FE18DD" w:rsidRPr="0027361A" w:rsidRDefault="00FE18DD" w:rsidP="00FE18DD">
            <w:pPr>
              <w:tabs>
                <w:tab w:val="left" w:pos="3828"/>
              </w:tabs>
              <w:jc w:val="right"/>
              <w:rPr>
                <w:rFonts w:ascii="Arial" w:hAnsi="Arial" w:cs="Arial"/>
                <w:b/>
                <w:sz w:val="18"/>
                <w:szCs w:val="18"/>
              </w:rPr>
            </w:pPr>
            <w:r w:rsidRPr="0027361A">
              <w:rPr>
                <w:rFonts w:ascii="Arial" w:hAnsi="Arial" w:cs="Arial"/>
                <w:b/>
                <w:bCs/>
                <w:sz w:val="18"/>
                <w:szCs w:val="18"/>
              </w:rPr>
              <w:t>71.609</w:t>
            </w:r>
          </w:p>
        </w:tc>
        <w:tc>
          <w:tcPr>
            <w:tcW w:w="1554" w:type="dxa"/>
            <w:tcBorders>
              <w:top w:val="nil"/>
              <w:left w:val="nil"/>
              <w:bottom w:val="nil"/>
              <w:right w:val="nil"/>
            </w:tcBorders>
            <w:shd w:val="clear" w:color="auto" w:fill="auto"/>
            <w:vAlign w:val="center"/>
          </w:tcPr>
          <w:p w14:paraId="2D01F208" w14:textId="09F59151" w:rsidR="00FE18DD" w:rsidRPr="0027361A" w:rsidRDefault="00FE18DD" w:rsidP="00FE18DD">
            <w:pPr>
              <w:tabs>
                <w:tab w:val="left" w:pos="3828"/>
              </w:tabs>
              <w:jc w:val="right"/>
              <w:rPr>
                <w:rFonts w:ascii="Arial" w:hAnsi="Arial" w:cs="Arial"/>
                <w:b/>
                <w:sz w:val="18"/>
                <w:szCs w:val="18"/>
              </w:rPr>
            </w:pPr>
            <w:r w:rsidRPr="0027361A">
              <w:rPr>
                <w:rFonts w:ascii="Arial" w:hAnsi="Arial" w:cs="Arial"/>
                <w:b/>
                <w:bCs/>
                <w:sz w:val="18"/>
                <w:szCs w:val="18"/>
              </w:rPr>
              <w:t>182.955</w:t>
            </w:r>
          </w:p>
        </w:tc>
        <w:tc>
          <w:tcPr>
            <w:tcW w:w="1806" w:type="dxa"/>
            <w:tcBorders>
              <w:top w:val="nil"/>
              <w:left w:val="nil"/>
              <w:bottom w:val="nil"/>
              <w:right w:val="nil"/>
            </w:tcBorders>
            <w:shd w:val="clear" w:color="auto" w:fill="auto"/>
            <w:vAlign w:val="center"/>
          </w:tcPr>
          <w:p w14:paraId="3EAED9C0" w14:textId="704AE149" w:rsidR="00FE18DD" w:rsidRPr="0027361A" w:rsidRDefault="00FE18DD" w:rsidP="00FE18DD">
            <w:pPr>
              <w:tabs>
                <w:tab w:val="left" w:pos="3828"/>
              </w:tabs>
              <w:jc w:val="right"/>
              <w:rPr>
                <w:rFonts w:ascii="Arial" w:hAnsi="Arial" w:cs="Arial"/>
                <w:b/>
                <w:sz w:val="18"/>
                <w:szCs w:val="18"/>
              </w:rPr>
            </w:pPr>
            <w:r w:rsidRPr="0027361A">
              <w:rPr>
                <w:rFonts w:ascii="Arial" w:hAnsi="Arial" w:cs="Arial"/>
                <w:b/>
                <w:bCs/>
                <w:sz w:val="18"/>
                <w:szCs w:val="18"/>
              </w:rPr>
              <w:t>673.442</w:t>
            </w:r>
          </w:p>
        </w:tc>
      </w:tr>
      <w:tr w:rsidR="00FE18DD" w:rsidRPr="00391AE8" w14:paraId="4840D51F" w14:textId="77777777" w:rsidTr="00FE18DD">
        <w:trPr>
          <w:trHeight w:val="113"/>
        </w:trPr>
        <w:tc>
          <w:tcPr>
            <w:tcW w:w="4494" w:type="dxa"/>
            <w:shd w:val="clear" w:color="auto" w:fill="auto"/>
            <w:vAlign w:val="bottom"/>
          </w:tcPr>
          <w:p w14:paraId="586E3827" w14:textId="77777777" w:rsidR="00FE18DD" w:rsidRPr="0027361A" w:rsidRDefault="00FE18DD" w:rsidP="00FE18DD">
            <w:pPr>
              <w:tabs>
                <w:tab w:val="left" w:pos="3828"/>
              </w:tabs>
              <w:spacing w:line="230" w:lineRule="auto"/>
              <w:ind w:left="360"/>
              <w:rPr>
                <w:rFonts w:ascii="Arial" w:eastAsia="Arial Unicode MS" w:hAnsi="Arial" w:cs="Arial"/>
                <w:iCs/>
                <w:sz w:val="18"/>
                <w:szCs w:val="18"/>
              </w:rPr>
            </w:pPr>
            <w:r w:rsidRPr="0027361A">
              <w:rPr>
                <w:rFonts w:ascii="Arial" w:hAnsi="Arial" w:cs="Arial"/>
                <w:iCs/>
                <w:sz w:val="18"/>
                <w:szCs w:val="18"/>
              </w:rPr>
              <w:t>Dönem İçinde İntikal (+)</w:t>
            </w:r>
          </w:p>
        </w:tc>
        <w:tc>
          <w:tcPr>
            <w:tcW w:w="1469" w:type="dxa"/>
            <w:tcBorders>
              <w:top w:val="nil"/>
              <w:left w:val="nil"/>
              <w:bottom w:val="nil"/>
              <w:right w:val="nil"/>
            </w:tcBorders>
            <w:shd w:val="clear" w:color="auto" w:fill="auto"/>
            <w:vAlign w:val="center"/>
          </w:tcPr>
          <w:p w14:paraId="176D06DD" w14:textId="4FFE1F93"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306.623</w:t>
            </w:r>
          </w:p>
        </w:tc>
        <w:tc>
          <w:tcPr>
            <w:tcW w:w="1554" w:type="dxa"/>
            <w:tcBorders>
              <w:top w:val="nil"/>
              <w:left w:val="nil"/>
              <w:bottom w:val="nil"/>
              <w:right w:val="nil"/>
            </w:tcBorders>
            <w:shd w:val="clear" w:color="auto" w:fill="auto"/>
            <w:vAlign w:val="center"/>
          </w:tcPr>
          <w:p w14:paraId="4CAD05D4" w14:textId="31E740CF"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806" w:type="dxa"/>
            <w:tcBorders>
              <w:top w:val="nil"/>
              <w:left w:val="nil"/>
              <w:bottom w:val="nil"/>
              <w:right w:val="nil"/>
            </w:tcBorders>
            <w:shd w:val="clear" w:color="auto" w:fill="auto"/>
            <w:vAlign w:val="center"/>
          </w:tcPr>
          <w:p w14:paraId="24C5830A" w14:textId="2157A8F1"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27.273</w:t>
            </w:r>
          </w:p>
        </w:tc>
      </w:tr>
      <w:tr w:rsidR="00FE18DD" w:rsidRPr="00391AE8" w14:paraId="63840C2C" w14:textId="77777777" w:rsidTr="00FE18DD">
        <w:trPr>
          <w:trHeight w:val="113"/>
        </w:trPr>
        <w:tc>
          <w:tcPr>
            <w:tcW w:w="4494" w:type="dxa"/>
            <w:shd w:val="clear" w:color="auto" w:fill="auto"/>
            <w:vAlign w:val="bottom"/>
          </w:tcPr>
          <w:p w14:paraId="7A3CF2D4" w14:textId="77777777" w:rsidR="00FE18DD" w:rsidRPr="0027361A" w:rsidRDefault="00FE18DD" w:rsidP="00FE18DD">
            <w:pPr>
              <w:tabs>
                <w:tab w:val="left" w:pos="3828"/>
              </w:tabs>
              <w:spacing w:line="230" w:lineRule="auto"/>
              <w:ind w:left="360"/>
              <w:rPr>
                <w:rFonts w:ascii="Arial" w:eastAsia="Arial Unicode MS" w:hAnsi="Arial" w:cs="Arial"/>
                <w:iCs/>
                <w:sz w:val="18"/>
                <w:szCs w:val="18"/>
              </w:rPr>
            </w:pPr>
            <w:r w:rsidRPr="0027361A">
              <w:rPr>
                <w:rFonts w:ascii="Arial" w:hAnsi="Arial" w:cs="Arial"/>
                <w:iCs/>
                <w:sz w:val="18"/>
                <w:szCs w:val="18"/>
              </w:rPr>
              <w:t>Diğer Donuk Alacak Hesaplarından Giriş (+)</w:t>
            </w:r>
          </w:p>
        </w:tc>
        <w:tc>
          <w:tcPr>
            <w:tcW w:w="1469" w:type="dxa"/>
            <w:tcBorders>
              <w:top w:val="nil"/>
              <w:left w:val="nil"/>
              <w:bottom w:val="nil"/>
              <w:right w:val="nil"/>
            </w:tcBorders>
            <w:shd w:val="clear" w:color="auto" w:fill="auto"/>
            <w:vAlign w:val="center"/>
          </w:tcPr>
          <w:p w14:paraId="0F3CB6CA" w14:textId="7BBE2444"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554" w:type="dxa"/>
            <w:tcBorders>
              <w:top w:val="nil"/>
              <w:left w:val="nil"/>
              <w:bottom w:val="nil"/>
              <w:right w:val="nil"/>
            </w:tcBorders>
            <w:shd w:val="clear" w:color="auto" w:fill="auto"/>
            <w:vAlign w:val="center"/>
          </w:tcPr>
          <w:p w14:paraId="273D1BF5" w14:textId="4891AA57"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255.363</w:t>
            </w:r>
          </w:p>
        </w:tc>
        <w:tc>
          <w:tcPr>
            <w:tcW w:w="1806" w:type="dxa"/>
            <w:tcBorders>
              <w:top w:val="nil"/>
              <w:left w:val="nil"/>
              <w:bottom w:val="nil"/>
              <w:right w:val="nil"/>
            </w:tcBorders>
            <w:shd w:val="clear" w:color="auto" w:fill="auto"/>
            <w:vAlign w:val="center"/>
          </w:tcPr>
          <w:p w14:paraId="6E663ECC" w14:textId="27E0E386"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383.009</w:t>
            </w:r>
          </w:p>
        </w:tc>
      </w:tr>
      <w:tr w:rsidR="00FE18DD" w:rsidRPr="00391AE8" w14:paraId="0CCBB799" w14:textId="77777777" w:rsidTr="00FE18DD">
        <w:trPr>
          <w:trHeight w:val="113"/>
        </w:trPr>
        <w:tc>
          <w:tcPr>
            <w:tcW w:w="4494" w:type="dxa"/>
            <w:shd w:val="clear" w:color="auto" w:fill="auto"/>
            <w:vAlign w:val="bottom"/>
          </w:tcPr>
          <w:p w14:paraId="5BD3DBC2" w14:textId="77777777" w:rsidR="00FE18DD" w:rsidRPr="0027361A" w:rsidRDefault="00FE18DD" w:rsidP="00FE18DD">
            <w:pPr>
              <w:tabs>
                <w:tab w:val="left" w:pos="3828"/>
              </w:tabs>
              <w:spacing w:line="230" w:lineRule="auto"/>
              <w:ind w:left="360"/>
              <w:rPr>
                <w:rFonts w:ascii="Arial" w:eastAsia="Arial Unicode MS" w:hAnsi="Arial" w:cs="Arial"/>
                <w:iCs/>
                <w:sz w:val="18"/>
                <w:szCs w:val="18"/>
              </w:rPr>
            </w:pPr>
            <w:r w:rsidRPr="0027361A">
              <w:rPr>
                <w:rFonts w:ascii="Arial" w:hAnsi="Arial" w:cs="Arial"/>
                <w:iCs/>
                <w:sz w:val="18"/>
                <w:szCs w:val="18"/>
              </w:rPr>
              <w:t>Diğer Donuk Alacak Hesaplarına Çıkış(-)</w:t>
            </w:r>
          </w:p>
        </w:tc>
        <w:tc>
          <w:tcPr>
            <w:tcW w:w="1469" w:type="dxa"/>
            <w:tcBorders>
              <w:top w:val="nil"/>
              <w:left w:val="nil"/>
              <w:bottom w:val="nil"/>
              <w:right w:val="nil"/>
            </w:tcBorders>
            <w:shd w:val="clear" w:color="auto" w:fill="auto"/>
            <w:vAlign w:val="center"/>
          </w:tcPr>
          <w:p w14:paraId="69A29144" w14:textId="0D0D5712"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255.363</w:t>
            </w:r>
          </w:p>
        </w:tc>
        <w:tc>
          <w:tcPr>
            <w:tcW w:w="1554" w:type="dxa"/>
            <w:tcBorders>
              <w:top w:val="nil"/>
              <w:left w:val="nil"/>
              <w:bottom w:val="nil"/>
              <w:right w:val="nil"/>
            </w:tcBorders>
            <w:shd w:val="clear" w:color="auto" w:fill="auto"/>
            <w:vAlign w:val="center"/>
          </w:tcPr>
          <w:p w14:paraId="1CABDE35" w14:textId="3AB7458A"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383.009</w:t>
            </w:r>
          </w:p>
        </w:tc>
        <w:tc>
          <w:tcPr>
            <w:tcW w:w="1806" w:type="dxa"/>
            <w:tcBorders>
              <w:top w:val="nil"/>
              <w:left w:val="nil"/>
              <w:bottom w:val="nil"/>
              <w:right w:val="nil"/>
            </w:tcBorders>
            <w:shd w:val="clear" w:color="auto" w:fill="auto"/>
            <w:vAlign w:val="center"/>
          </w:tcPr>
          <w:p w14:paraId="08785E71" w14:textId="5254A4BC"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r>
      <w:tr w:rsidR="00FE18DD" w:rsidRPr="00391AE8" w14:paraId="7409172B" w14:textId="77777777" w:rsidTr="00FE18DD">
        <w:trPr>
          <w:trHeight w:val="113"/>
        </w:trPr>
        <w:tc>
          <w:tcPr>
            <w:tcW w:w="4494" w:type="dxa"/>
            <w:shd w:val="clear" w:color="auto" w:fill="auto"/>
            <w:vAlign w:val="bottom"/>
          </w:tcPr>
          <w:p w14:paraId="7E4F11F0" w14:textId="77777777" w:rsidR="00FE18DD" w:rsidRPr="0027361A" w:rsidRDefault="00FE18DD" w:rsidP="00FE18DD">
            <w:pPr>
              <w:tabs>
                <w:tab w:val="left" w:pos="3828"/>
              </w:tabs>
              <w:spacing w:line="230" w:lineRule="auto"/>
              <w:ind w:left="360"/>
              <w:rPr>
                <w:rFonts w:ascii="Arial" w:hAnsi="Arial" w:cs="Arial"/>
                <w:iCs/>
                <w:sz w:val="18"/>
                <w:szCs w:val="18"/>
              </w:rPr>
            </w:pPr>
            <w:r w:rsidRPr="0027361A">
              <w:rPr>
                <w:rFonts w:ascii="Arial" w:hAnsi="Arial" w:cs="Arial"/>
                <w:iCs/>
                <w:sz w:val="18"/>
                <w:szCs w:val="18"/>
              </w:rPr>
              <w:t>Dönem İçinde Tahsilat (-)</w:t>
            </w:r>
          </w:p>
        </w:tc>
        <w:tc>
          <w:tcPr>
            <w:tcW w:w="1469" w:type="dxa"/>
            <w:tcBorders>
              <w:top w:val="nil"/>
              <w:left w:val="nil"/>
              <w:bottom w:val="nil"/>
              <w:right w:val="nil"/>
            </w:tcBorders>
            <w:shd w:val="clear" w:color="auto" w:fill="auto"/>
            <w:vAlign w:val="center"/>
          </w:tcPr>
          <w:p w14:paraId="3A702E95" w14:textId="0C3B0FD7"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31.437</w:t>
            </w:r>
          </w:p>
        </w:tc>
        <w:tc>
          <w:tcPr>
            <w:tcW w:w="1554" w:type="dxa"/>
            <w:tcBorders>
              <w:top w:val="nil"/>
              <w:left w:val="nil"/>
              <w:bottom w:val="nil"/>
              <w:right w:val="nil"/>
            </w:tcBorders>
            <w:shd w:val="clear" w:color="auto" w:fill="auto"/>
            <w:vAlign w:val="center"/>
          </w:tcPr>
          <w:p w14:paraId="7CB7D07C" w14:textId="0BB40133"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10.907</w:t>
            </w:r>
          </w:p>
        </w:tc>
        <w:tc>
          <w:tcPr>
            <w:tcW w:w="1806" w:type="dxa"/>
            <w:tcBorders>
              <w:top w:val="nil"/>
              <w:left w:val="nil"/>
              <w:bottom w:val="nil"/>
              <w:right w:val="nil"/>
            </w:tcBorders>
            <w:shd w:val="clear" w:color="auto" w:fill="auto"/>
            <w:vAlign w:val="center"/>
          </w:tcPr>
          <w:p w14:paraId="32C61464" w14:textId="4B9B2D23"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118.802</w:t>
            </w:r>
          </w:p>
        </w:tc>
      </w:tr>
      <w:tr w:rsidR="00FE18DD" w:rsidRPr="00391AE8" w14:paraId="63D8EEF6" w14:textId="77777777" w:rsidTr="00FE18DD">
        <w:trPr>
          <w:trHeight w:val="113"/>
        </w:trPr>
        <w:tc>
          <w:tcPr>
            <w:tcW w:w="4494" w:type="dxa"/>
            <w:shd w:val="clear" w:color="auto" w:fill="auto"/>
            <w:vAlign w:val="bottom"/>
          </w:tcPr>
          <w:p w14:paraId="1BCABA78" w14:textId="646E7B35" w:rsidR="00FE18DD" w:rsidRPr="0027361A" w:rsidRDefault="00FE18DD" w:rsidP="00FE18DD">
            <w:pPr>
              <w:tabs>
                <w:tab w:val="left" w:pos="3828"/>
              </w:tabs>
              <w:spacing w:line="230" w:lineRule="auto"/>
              <w:ind w:left="360"/>
              <w:rPr>
                <w:rFonts w:ascii="Arial" w:hAnsi="Arial" w:cs="Arial"/>
                <w:iCs/>
                <w:sz w:val="18"/>
                <w:szCs w:val="18"/>
              </w:rPr>
            </w:pPr>
            <w:r w:rsidRPr="0027361A">
              <w:rPr>
                <w:rFonts w:ascii="Arial" w:hAnsi="Arial" w:cs="Arial"/>
                <w:iCs/>
                <w:sz w:val="18"/>
                <w:szCs w:val="18"/>
              </w:rPr>
              <w:t>Kayıttan Düşülen (-) (*)</w:t>
            </w:r>
          </w:p>
        </w:tc>
        <w:tc>
          <w:tcPr>
            <w:tcW w:w="1469" w:type="dxa"/>
            <w:tcBorders>
              <w:top w:val="nil"/>
              <w:left w:val="nil"/>
              <w:bottom w:val="nil"/>
              <w:right w:val="nil"/>
            </w:tcBorders>
            <w:shd w:val="clear" w:color="auto" w:fill="auto"/>
            <w:vAlign w:val="center"/>
          </w:tcPr>
          <w:p w14:paraId="4B604C29" w14:textId="20EF5F47"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994</w:t>
            </w:r>
          </w:p>
        </w:tc>
        <w:tc>
          <w:tcPr>
            <w:tcW w:w="1554" w:type="dxa"/>
            <w:tcBorders>
              <w:top w:val="nil"/>
              <w:left w:val="nil"/>
              <w:bottom w:val="nil"/>
              <w:right w:val="nil"/>
            </w:tcBorders>
            <w:shd w:val="clear" w:color="auto" w:fill="auto"/>
            <w:vAlign w:val="center"/>
          </w:tcPr>
          <w:p w14:paraId="48568E12" w14:textId="60A44E52"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250</w:t>
            </w:r>
          </w:p>
        </w:tc>
        <w:tc>
          <w:tcPr>
            <w:tcW w:w="1806" w:type="dxa"/>
            <w:tcBorders>
              <w:top w:val="nil"/>
              <w:left w:val="nil"/>
              <w:bottom w:val="nil"/>
              <w:right w:val="nil"/>
            </w:tcBorders>
            <w:shd w:val="clear" w:color="auto" w:fill="auto"/>
            <w:vAlign w:val="center"/>
          </w:tcPr>
          <w:p w14:paraId="3B9525D3" w14:textId="12F27A6B"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23.503</w:t>
            </w:r>
          </w:p>
        </w:tc>
      </w:tr>
      <w:tr w:rsidR="00FE18DD" w:rsidRPr="00391AE8" w14:paraId="6F749AB1" w14:textId="77777777" w:rsidTr="00BB1048">
        <w:trPr>
          <w:trHeight w:val="113"/>
        </w:trPr>
        <w:tc>
          <w:tcPr>
            <w:tcW w:w="4494" w:type="dxa"/>
            <w:shd w:val="clear" w:color="auto" w:fill="auto"/>
            <w:vAlign w:val="bottom"/>
          </w:tcPr>
          <w:p w14:paraId="14542F02" w14:textId="77777777" w:rsidR="00FE18DD" w:rsidRPr="0027361A" w:rsidRDefault="00FE18DD" w:rsidP="00FE18DD">
            <w:pPr>
              <w:tabs>
                <w:tab w:val="left" w:pos="3828"/>
              </w:tabs>
              <w:spacing w:line="230" w:lineRule="auto"/>
              <w:ind w:left="360"/>
              <w:rPr>
                <w:rFonts w:ascii="Arial" w:hAnsi="Arial" w:cs="Arial"/>
                <w:iCs/>
                <w:sz w:val="18"/>
                <w:szCs w:val="18"/>
              </w:rPr>
            </w:pPr>
            <w:r w:rsidRPr="0027361A">
              <w:rPr>
                <w:rFonts w:ascii="Arial" w:hAnsi="Arial" w:cs="Arial"/>
                <w:iCs/>
                <w:sz w:val="18"/>
                <w:szCs w:val="18"/>
              </w:rPr>
              <w:t>Satılan (-)</w:t>
            </w:r>
          </w:p>
        </w:tc>
        <w:tc>
          <w:tcPr>
            <w:tcW w:w="1469" w:type="dxa"/>
            <w:tcBorders>
              <w:top w:val="nil"/>
              <w:left w:val="nil"/>
              <w:bottom w:val="nil"/>
              <w:right w:val="nil"/>
            </w:tcBorders>
            <w:shd w:val="clear" w:color="auto" w:fill="auto"/>
            <w:vAlign w:val="center"/>
          </w:tcPr>
          <w:p w14:paraId="7C9C18D2" w14:textId="21DDC9E7"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554" w:type="dxa"/>
            <w:tcBorders>
              <w:top w:val="nil"/>
              <w:left w:val="nil"/>
              <w:bottom w:val="nil"/>
              <w:right w:val="nil"/>
            </w:tcBorders>
            <w:shd w:val="clear" w:color="auto" w:fill="auto"/>
            <w:vAlign w:val="center"/>
          </w:tcPr>
          <w:p w14:paraId="0B7119DE" w14:textId="51E1F86D"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806" w:type="dxa"/>
            <w:tcBorders>
              <w:top w:val="nil"/>
              <w:left w:val="nil"/>
              <w:bottom w:val="nil"/>
              <w:right w:val="nil"/>
            </w:tcBorders>
            <w:shd w:val="clear" w:color="auto" w:fill="auto"/>
            <w:vAlign w:val="center"/>
          </w:tcPr>
          <w:p w14:paraId="0CFA0A94" w14:textId="6F6C2E69"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r>
      <w:tr w:rsidR="00FE18DD" w:rsidRPr="00391AE8" w14:paraId="17131B53" w14:textId="77777777" w:rsidTr="00BB1048">
        <w:trPr>
          <w:trHeight w:val="113"/>
        </w:trPr>
        <w:tc>
          <w:tcPr>
            <w:tcW w:w="4494" w:type="dxa"/>
            <w:shd w:val="clear" w:color="auto" w:fill="auto"/>
            <w:vAlign w:val="bottom"/>
          </w:tcPr>
          <w:p w14:paraId="675F6AB7" w14:textId="77777777" w:rsidR="00FE18DD" w:rsidRPr="0027361A" w:rsidRDefault="00FE18DD" w:rsidP="00FE18DD">
            <w:pPr>
              <w:tabs>
                <w:tab w:val="left" w:pos="-1908"/>
                <w:tab w:val="left" w:pos="3828"/>
              </w:tabs>
              <w:spacing w:line="230" w:lineRule="auto"/>
              <w:ind w:left="540"/>
              <w:jc w:val="both"/>
              <w:rPr>
                <w:rFonts w:ascii="Arial" w:hAnsi="Arial" w:cs="Arial"/>
                <w:sz w:val="18"/>
                <w:szCs w:val="18"/>
              </w:rPr>
            </w:pPr>
            <w:r w:rsidRPr="0027361A">
              <w:rPr>
                <w:rFonts w:ascii="Arial" w:hAnsi="Arial" w:cs="Arial"/>
                <w:sz w:val="18"/>
                <w:szCs w:val="18"/>
              </w:rPr>
              <w:t xml:space="preserve">  Kurumsal ve Ticari Krediler</w:t>
            </w:r>
          </w:p>
        </w:tc>
        <w:tc>
          <w:tcPr>
            <w:tcW w:w="1469" w:type="dxa"/>
            <w:tcBorders>
              <w:top w:val="nil"/>
              <w:left w:val="nil"/>
              <w:bottom w:val="nil"/>
              <w:right w:val="nil"/>
            </w:tcBorders>
            <w:shd w:val="clear" w:color="auto" w:fill="auto"/>
            <w:vAlign w:val="center"/>
          </w:tcPr>
          <w:p w14:paraId="528DD668" w14:textId="618432AB"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554" w:type="dxa"/>
            <w:tcBorders>
              <w:top w:val="nil"/>
              <w:left w:val="nil"/>
              <w:bottom w:val="nil"/>
              <w:right w:val="nil"/>
            </w:tcBorders>
            <w:shd w:val="clear" w:color="auto" w:fill="auto"/>
            <w:vAlign w:val="center"/>
          </w:tcPr>
          <w:p w14:paraId="26672B26" w14:textId="27387622"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806" w:type="dxa"/>
            <w:tcBorders>
              <w:top w:val="nil"/>
              <w:left w:val="nil"/>
              <w:bottom w:val="nil"/>
              <w:right w:val="nil"/>
            </w:tcBorders>
            <w:shd w:val="clear" w:color="auto" w:fill="auto"/>
            <w:vAlign w:val="center"/>
          </w:tcPr>
          <w:p w14:paraId="5EEF22B3" w14:textId="1DAD2859"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r>
      <w:tr w:rsidR="00FE18DD" w:rsidRPr="00391AE8" w14:paraId="70F5B1FC" w14:textId="77777777" w:rsidTr="00BB1048">
        <w:trPr>
          <w:trHeight w:val="113"/>
        </w:trPr>
        <w:tc>
          <w:tcPr>
            <w:tcW w:w="4494" w:type="dxa"/>
            <w:shd w:val="clear" w:color="auto" w:fill="auto"/>
            <w:vAlign w:val="bottom"/>
          </w:tcPr>
          <w:p w14:paraId="530C0103" w14:textId="77777777" w:rsidR="00FE18DD" w:rsidRPr="0027361A" w:rsidRDefault="00FE18DD" w:rsidP="00FE18DD">
            <w:pPr>
              <w:tabs>
                <w:tab w:val="left" w:pos="-1908"/>
                <w:tab w:val="left" w:pos="3828"/>
              </w:tabs>
              <w:spacing w:line="230" w:lineRule="auto"/>
              <w:ind w:left="540"/>
              <w:jc w:val="both"/>
              <w:rPr>
                <w:rFonts w:ascii="Arial" w:hAnsi="Arial" w:cs="Arial"/>
                <w:iCs/>
                <w:sz w:val="18"/>
                <w:szCs w:val="18"/>
              </w:rPr>
            </w:pPr>
            <w:r w:rsidRPr="0027361A">
              <w:rPr>
                <w:rFonts w:ascii="Arial" w:hAnsi="Arial" w:cs="Arial"/>
                <w:sz w:val="18"/>
                <w:szCs w:val="18"/>
              </w:rPr>
              <w:t xml:space="preserve">  Bireysel</w:t>
            </w:r>
            <w:r w:rsidRPr="0027361A">
              <w:rPr>
                <w:rFonts w:ascii="Arial" w:hAnsi="Arial" w:cs="Arial"/>
                <w:iCs/>
                <w:sz w:val="18"/>
                <w:szCs w:val="18"/>
              </w:rPr>
              <w:t xml:space="preserve"> Krediler</w:t>
            </w:r>
          </w:p>
        </w:tc>
        <w:tc>
          <w:tcPr>
            <w:tcW w:w="1469" w:type="dxa"/>
            <w:tcBorders>
              <w:top w:val="nil"/>
              <w:left w:val="nil"/>
              <w:bottom w:val="nil"/>
              <w:right w:val="nil"/>
            </w:tcBorders>
            <w:shd w:val="clear" w:color="auto" w:fill="auto"/>
            <w:vAlign w:val="center"/>
          </w:tcPr>
          <w:p w14:paraId="0E8FC355" w14:textId="4E6A8D3D"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554" w:type="dxa"/>
            <w:tcBorders>
              <w:top w:val="nil"/>
              <w:left w:val="nil"/>
              <w:bottom w:val="nil"/>
              <w:right w:val="nil"/>
            </w:tcBorders>
            <w:shd w:val="clear" w:color="auto" w:fill="auto"/>
            <w:vAlign w:val="center"/>
          </w:tcPr>
          <w:p w14:paraId="3C45554B" w14:textId="2596A021"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806" w:type="dxa"/>
            <w:tcBorders>
              <w:top w:val="nil"/>
              <w:left w:val="nil"/>
              <w:bottom w:val="nil"/>
              <w:right w:val="nil"/>
            </w:tcBorders>
            <w:shd w:val="clear" w:color="auto" w:fill="auto"/>
            <w:vAlign w:val="center"/>
          </w:tcPr>
          <w:p w14:paraId="4AE5E7AD" w14:textId="29ADB245"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r>
      <w:tr w:rsidR="00FE18DD" w:rsidRPr="00391AE8" w14:paraId="7D2060F8" w14:textId="77777777" w:rsidTr="00BB1048">
        <w:trPr>
          <w:trHeight w:val="113"/>
        </w:trPr>
        <w:tc>
          <w:tcPr>
            <w:tcW w:w="4494" w:type="dxa"/>
            <w:shd w:val="clear" w:color="auto" w:fill="auto"/>
            <w:vAlign w:val="bottom"/>
          </w:tcPr>
          <w:p w14:paraId="1CB9FE18" w14:textId="77777777" w:rsidR="00FE18DD" w:rsidRPr="0027361A" w:rsidRDefault="00FE18DD" w:rsidP="00FE18DD">
            <w:pPr>
              <w:tabs>
                <w:tab w:val="left" w:pos="-1908"/>
                <w:tab w:val="left" w:pos="3828"/>
              </w:tabs>
              <w:spacing w:line="230" w:lineRule="auto"/>
              <w:ind w:left="540"/>
              <w:jc w:val="both"/>
              <w:rPr>
                <w:rFonts w:ascii="Arial" w:hAnsi="Arial" w:cs="Arial"/>
                <w:iCs/>
                <w:sz w:val="18"/>
                <w:szCs w:val="18"/>
              </w:rPr>
            </w:pPr>
            <w:r w:rsidRPr="0027361A">
              <w:rPr>
                <w:rFonts w:ascii="Arial" w:hAnsi="Arial" w:cs="Arial"/>
                <w:sz w:val="18"/>
                <w:szCs w:val="18"/>
              </w:rPr>
              <w:t xml:space="preserve">  Kredi</w:t>
            </w:r>
            <w:r w:rsidRPr="0027361A">
              <w:rPr>
                <w:rFonts w:ascii="Arial" w:hAnsi="Arial" w:cs="Arial"/>
                <w:iCs/>
                <w:sz w:val="18"/>
                <w:szCs w:val="18"/>
              </w:rPr>
              <w:t xml:space="preserve"> Kartları</w:t>
            </w:r>
          </w:p>
        </w:tc>
        <w:tc>
          <w:tcPr>
            <w:tcW w:w="1469" w:type="dxa"/>
            <w:tcBorders>
              <w:top w:val="nil"/>
              <w:left w:val="nil"/>
              <w:bottom w:val="nil"/>
              <w:right w:val="nil"/>
            </w:tcBorders>
            <w:shd w:val="clear" w:color="auto" w:fill="auto"/>
            <w:vAlign w:val="center"/>
          </w:tcPr>
          <w:p w14:paraId="2655A7C7" w14:textId="25F739EE"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554" w:type="dxa"/>
            <w:tcBorders>
              <w:top w:val="nil"/>
              <w:left w:val="nil"/>
              <w:bottom w:val="nil"/>
              <w:right w:val="nil"/>
            </w:tcBorders>
            <w:shd w:val="clear" w:color="auto" w:fill="auto"/>
            <w:vAlign w:val="center"/>
          </w:tcPr>
          <w:p w14:paraId="3F123497" w14:textId="0A0B35F3"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806" w:type="dxa"/>
            <w:tcBorders>
              <w:top w:val="nil"/>
              <w:left w:val="nil"/>
              <w:bottom w:val="nil"/>
              <w:right w:val="nil"/>
            </w:tcBorders>
            <w:shd w:val="clear" w:color="auto" w:fill="auto"/>
            <w:vAlign w:val="center"/>
          </w:tcPr>
          <w:p w14:paraId="387860A5" w14:textId="7C7EA9CA"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r>
      <w:tr w:rsidR="00FE18DD" w:rsidRPr="00391AE8" w14:paraId="0A66BBDA" w14:textId="77777777" w:rsidTr="00BB1048">
        <w:trPr>
          <w:trHeight w:val="113"/>
        </w:trPr>
        <w:tc>
          <w:tcPr>
            <w:tcW w:w="4494" w:type="dxa"/>
            <w:shd w:val="clear" w:color="auto" w:fill="auto"/>
            <w:vAlign w:val="bottom"/>
          </w:tcPr>
          <w:p w14:paraId="5E3511CA" w14:textId="77777777" w:rsidR="00FE18DD" w:rsidRPr="0027361A" w:rsidRDefault="00FE18DD" w:rsidP="00FE18DD">
            <w:pPr>
              <w:tabs>
                <w:tab w:val="left" w:pos="-1908"/>
                <w:tab w:val="left" w:pos="3828"/>
              </w:tabs>
              <w:spacing w:line="230" w:lineRule="auto"/>
              <w:ind w:left="540"/>
              <w:jc w:val="both"/>
              <w:rPr>
                <w:rFonts w:ascii="Arial" w:hAnsi="Arial" w:cs="Arial"/>
                <w:sz w:val="18"/>
                <w:szCs w:val="18"/>
              </w:rPr>
            </w:pPr>
            <w:r w:rsidRPr="0027361A">
              <w:rPr>
                <w:rFonts w:ascii="Arial" w:hAnsi="Arial" w:cs="Arial"/>
                <w:sz w:val="18"/>
                <w:szCs w:val="18"/>
              </w:rPr>
              <w:t xml:space="preserve">  Diğer</w:t>
            </w:r>
          </w:p>
        </w:tc>
        <w:tc>
          <w:tcPr>
            <w:tcW w:w="1469" w:type="dxa"/>
            <w:tcBorders>
              <w:top w:val="nil"/>
              <w:left w:val="nil"/>
              <w:bottom w:val="nil"/>
              <w:right w:val="nil"/>
            </w:tcBorders>
            <w:shd w:val="clear" w:color="auto" w:fill="auto"/>
            <w:vAlign w:val="center"/>
          </w:tcPr>
          <w:p w14:paraId="34F84A6D" w14:textId="3BDBB612"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554" w:type="dxa"/>
            <w:tcBorders>
              <w:top w:val="nil"/>
              <w:left w:val="nil"/>
              <w:bottom w:val="nil"/>
              <w:right w:val="nil"/>
            </w:tcBorders>
            <w:shd w:val="clear" w:color="auto" w:fill="auto"/>
            <w:vAlign w:val="center"/>
          </w:tcPr>
          <w:p w14:paraId="344BFB7C" w14:textId="3EE1ABF8"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c>
          <w:tcPr>
            <w:tcW w:w="1806" w:type="dxa"/>
            <w:tcBorders>
              <w:top w:val="nil"/>
              <w:left w:val="nil"/>
              <w:bottom w:val="nil"/>
              <w:right w:val="nil"/>
            </w:tcBorders>
            <w:shd w:val="clear" w:color="auto" w:fill="auto"/>
            <w:vAlign w:val="center"/>
          </w:tcPr>
          <w:p w14:paraId="61FB8D40" w14:textId="77C341ED"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w:t>
            </w:r>
          </w:p>
        </w:tc>
      </w:tr>
      <w:tr w:rsidR="00FE18DD" w:rsidRPr="00391AE8" w14:paraId="5C9E411F" w14:textId="77777777" w:rsidTr="00FE18DD">
        <w:trPr>
          <w:trHeight w:val="113"/>
        </w:trPr>
        <w:tc>
          <w:tcPr>
            <w:tcW w:w="4494" w:type="dxa"/>
            <w:shd w:val="clear" w:color="auto" w:fill="auto"/>
            <w:vAlign w:val="bottom"/>
          </w:tcPr>
          <w:p w14:paraId="22414761" w14:textId="77777777" w:rsidR="00FE18DD" w:rsidRPr="0027361A" w:rsidRDefault="00FE18DD" w:rsidP="00FE18DD">
            <w:pPr>
              <w:tabs>
                <w:tab w:val="left" w:pos="3828"/>
              </w:tabs>
              <w:spacing w:line="230" w:lineRule="auto"/>
              <w:rPr>
                <w:rFonts w:ascii="Arial" w:eastAsia="Arial Unicode MS" w:hAnsi="Arial" w:cs="Arial"/>
                <w:b/>
                <w:iCs/>
                <w:sz w:val="18"/>
                <w:szCs w:val="18"/>
              </w:rPr>
            </w:pPr>
            <w:r w:rsidRPr="0027361A">
              <w:rPr>
                <w:rFonts w:ascii="Arial" w:hAnsi="Arial" w:cs="Arial"/>
                <w:b/>
                <w:iCs/>
                <w:sz w:val="18"/>
                <w:szCs w:val="18"/>
              </w:rPr>
              <w:t xml:space="preserve">       Dönem Sonu Bakiyesi</w:t>
            </w:r>
          </w:p>
        </w:tc>
        <w:tc>
          <w:tcPr>
            <w:tcW w:w="1469" w:type="dxa"/>
            <w:tcBorders>
              <w:top w:val="nil"/>
              <w:left w:val="nil"/>
              <w:bottom w:val="nil"/>
              <w:right w:val="nil"/>
            </w:tcBorders>
            <w:shd w:val="clear" w:color="auto" w:fill="auto"/>
            <w:vAlign w:val="center"/>
          </w:tcPr>
          <w:p w14:paraId="3D5C1C05" w14:textId="5ABB79D3" w:rsidR="00FE18DD" w:rsidRPr="0027361A" w:rsidRDefault="00FE18DD" w:rsidP="00FE18DD">
            <w:pPr>
              <w:tabs>
                <w:tab w:val="left" w:pos="3828"/>
              </w:tabs>
              <w:jc w:val="right"/>
              <w:rPr>
                <w:rFonts w:ascii="Arial" w:hAnsi="Arial" w:cs="Arial"/>
                <w:b/>
                <w:sz w:val="18"/>
                <w:szCs w:val="18"/>
              </w:rPr>
            </w:pPr>
            <w:r w:rsidRPr="0027361A">
              <w:rPr>
                <w:rFonts w:ascii="Arial" w:hAnsi="Arial" w:cs="Arial"/>
                <w:b/>
                <w:bCs/>
                <w:sz w:val="18"/>
                <w:szCs w:val="18"/>
              </w:rPr>
              <w:t>90.438</w:t>
            </w:r>
          </w:p>
        </w:tc>
        <w:tc>
          <w:tcPr>
            <w:tcW w:w="1554" w:type="dxa"/>
            <w:tcBorders>
              <w:top w:val="nil"/>
              <w:left w:val="nil"/>
              <w:bottom w:val="nil"/>
              <w:right w:val="nil"/>
            </w:tcBorders>
            <w:shd w:val="clear" w:color="auto" w:fill="auto"/>
            <w:vAlign w:val="center"/>
          </w:tcPr>
          <w:p w14:paraId="11ABC61C" w14:textId="04784017" w:rsidR="00FE18DD" w:rsidRPr="0027361A" w:rsidRDefault="00FE18DD" w:rsidP="00FE18DD">
            <w:pPr>
              <w:tabs>
                <w:tab w:val="left" w:pos="3828"/>
              </w:tabs>
              <w:jc w:val="right"/>
              <w:rPr>
                <w:rFonts w:ascii="Arial" w:hAnsi="Arial" w:cs="Arial"/>
                <w:b/>
                <w:sz w:val="18"/>
                <w:szCs w:val="18"/>
              </w:rPr>
            </w:pPr>
            <w:r w:rsidRPr="0027361A">
              <w:rPr>
                <w:rFonts w:ascii="Arial" w:hAnsi="Arial" w:cs="Arial"/>
                <w:b/>
                <w:bCs/>
                <w:sz w:val="18"/>
                <w:szCs w:val="18"/>
              </w:rPr>
              <w:t>44.152</w:t>
            </w:r>
          </w:p>
        </w:tc>
        <w:tc>
          <w:tcPr>
            <w:tcW w:w="1806" w:type="dxa"/>
            <w:tcBorders>
              <w:top w:val="nil"/>
              <w:left w:val="nil"/>
              <w:bottom w:val="nil"/>
              <w:right w:val="nil"/>
            </w:tcBorders>
            <w:shd w:val="clear" w:color="auto" w:fill="auto"/>
            <w:vAlign w:val="center"/>
          </w:tcPr>
          <w:p w14:paraId="05DBCEEE" w14:textId="6004449C" w:rsidR="00FE18DD" w:rsidRPr="0027361A" w:rsidRDefault="00FE18DD" w:rsidP="00FE18DD">
            <w:pPr>
              <w:tabs>
                <w:tab w:val="left" w:pos="3828"/>
              </w:tabs>
              <w:jc w:val="right"/>
              <w:rPr>
                <w:rFonts w:ascii="Arial" w:hAnsi="Arial" w:cs="Arial"/>
                <w:b/>
                <w:sz w:val="18"/>
                <w:szCs w:val="18"/>
              </w:rPr>
            </w:pPr>
            <w:r w:rsidRPr="0027361A">
              <w:rPr>
                <w:rFonts w:ascii="Arial" w:hAnsi="Arial" w:cs="Arial"/>
                <w:b/>
                <w:bCs/>
                <w:sz w:val="18"/>
                <w:szCs w:val="18"/>
              </w:rPr>
              <w:t>941.419</w:t>
            </w:r>
          </w:p>
        </w:tc>
      </w:tr>
      <w:tr w:rsidR="00FE18DD" w:rsidRPr="00391AE8" w14:paraId="4D6449BA" w14:textId="77777777" w:rsidTr="00FE18DD">
        <w:trPr>
          <w:trHeight w:val="113"/>
        </w:trPr>
        <w:tc>
          <w:tcPr>
            <w:tcW w:w="4494" w:type="dxa"/>
            <w:shd w:val="clear" w:color="auto" w:fill="auto"/>
            <w:vAlign w:val="bottom"/>
          </w:tcPr>
          <w:p w14:paraId="3E353919" w14:textId="77777777" w:rsidR="00FE18DD" w:rsidRPr="0027361A" w:rsidRDefault="00FE18DD" w:rsidP="00FE18DD">
            <w:pPr>
              <w:tabs>
                <w:tab w:val="left" w:pos="3828"/>
              </w:tabs>
              <w:spacing w:line="230" w:lineRule="auto"/>
              <w:ind w:left="567"/>
              <w:rPr>
                <w:rFonts w:ascii="Arial" w:eastAsia="Arial Unicode MS" w:hAnsi="Arial" w:cs="Arial"/>
                <w:iCs/>
                <w:sz w:val="18"/>
                <w:szCs w:val="18"/>
              </w:rPr>
            </w:pPr>
            <w:r w:rsidRPr="0027361A">
              <w:rPr>
                <w:rFonts w:ascii="Arial" w:hAnsi="Arial" w:cs="Arial"/>
                <w:iCs/>
                <w:sz w:val="18"/>
                <w:szCs w:val="18"/>
              </w:rPr>
              <w:t>Karşılık (-)</w:t>
            </w:r>
          </w:p>
        </w:tc>
        <w:tc>
          <w:tcPr>
            <w:tcW w:w="1469" w:type="dxa"/>
            <w:tcBorders>
              <w:top w:val="nil"/>
              <w:left w:val="nil"/>
              <w:bottom w:val="nil"/>
              <w:right w:val="nil"/>
            </w:tcBorders>
            <w:shd w:val="clear" w:color="auto" w:fill="auto"/>
            <w:vAlign w:val="center"/>
          </w:tcPr>
          <w:p w14:paraId="1ADC5112" w14:textId="1E4A7F91"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42.018</w:t>
            </w:r>
          </w:p>
        </w:tc>
        <w:tc>
          <w:tcPr>
            <w:tcW w:w="1554" w:type="dxa"/>
            <w:tcBorders>
              <w:top w:val="nil"/>
              <w:left w:val="nil"/>
              <w:bottom w:val="nil"/>
              <w:right w:val="nil"/>
            </w:tcBorders>
            <w:shd w:val="clear" w:color="auto" w:fill="auto"/>
            <w:vAlign w:val="center"/>
          </w:tcPr>
          <w:p w14:paraId="111EE2FA" w14:textId="1BC4BB5E"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30.061</w:t>
            </w:r>
          </w:p>
        </w:tc>
        <w:tc>
          <w:tcPr>
            <w:tcW w:w="1806" w:type="dxa"/>
            <w:tcBorders>
              <w:top w:val="nil"/>
              <w:left w:val="nil"/>
              <w:bottom w:val="nil"/>
              <w:right w:val="nil"/>
            </w:tcBorders>
            <w:shd w:val="clear" w:color="auto" w:fill="auto"/>
            <w:vAlign w:val="center"/>
          </w:tcPr>
          <w:p w14:paraId="68F65694" w14:textId="02889245" w:rsidR="00FE18DD" w:rsidRPr="0027361A" w:rsidRDefault="00FE18DD" w:rsidP="00FE18DD">
            <w:pPr>
              <w:tabs>
                <w:tab w:val="left" w:pos="3828"/>
              </w:tabs>
              <w:jc w:val="right"/>
              <w:rPr>
                <w:rFonts w:ascii="Arial" w:hAnsi="Arial" w:cs="Arial"/>
                <w:sz w:val="18"/>
                <w:szCs w:val="18"/>
              </w:rPr>
            </w:pPr>
            <w:r w:rsidRPr="0027361A">
              <w:rPr>
                <w:rFonts w:ascii="Arial" w:hAnsi="Arial" w:cs="Arial"/>
                <w:sz w:val="18"/>
                <w:szCs w:val="18"/>
              </w:rPr>
              <w:t>885.229</w:t>
            </w:r>
          </w:p>
        </w:tc>
      </w:tr>
      <w:tr w:rsidR="00FE18DD" w:rsidRPr="00391AE8"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E18DD" w:rsidRPr="00391AE8" w:rsidRDefault="00FE18DD" w:rsidP="00FE18DD">
            <w:pPr>
              <w:tabs>
                <w:tab w:val="left" w:pos="3828"/>
              </w:tabs>
              <w:spacing w:line="230" w:lineRule="auto"/>
              <w:ind w:firstLine="360"/>
              <w:jc w:val="both"/>
              <w:rPr>
                <w:rFonts w:ascii="Arial" w:hAnsi="Arial" w:cs="Arial"/>
                <w:sz w:val="18"/>
                <w:szCs w:val="18"/>
              </w:rPr>
            </w:pPr>
          </w:p>
        </w:tc>
        <w:tc>
          <w:tcPr>
            <w:tcW w:w="1469" w:type="dxa"/>
            <w:tcBorders>
              <w:bottom w:val="single" w:sz="4" w:space="0" w:color="auto"/>
            </w:tcBorders>
            <w:shd w:val="clear" w:color="auto" w:fill="auto"/>
            <w:vAlign w:val="center"/>
          </w:tcPr>
          <w:p w14:paraId="47B8628F" w14:textId="1C1DD464"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c>
          <w:tcPr>
            <w:tcW w:w="1554" w:type="dxa"/>
            <w:tcBorders>
              <w:bottom w:val="single" w:sz="4" w:space="0" w:color="auto"/>
            </w:tcBorders>
            <w:shd w:val="clear" w:color="auto" w:fill="auto"/>
            <w:vAlign w:val="center"/>
          </w:tcPr>
          <w:p w14:paraId="07A9EAC9" w14:textId="5590F298"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c>
          <w:tcPr>
            <w:tcW w:w="1806" w:type="dxa"/>
            <w:tcBorders>
              <w:bottom w:val="single" w:sz="4" w:space="0" w:color="auto"/>
            </w:tcBorders>
            <w:shd w:val="clear" w:color="auto" w:fill="auto"/>
            <w:vAlign w:val="center"/>
          </w:tcPr>
          <w:p w14:paraId="1CA0C48A" w14:textId="7FD49653" w:rsidR="00FE18DD" w:rsidRPr="00391AE8" w:rsidRDefault="00FE18DD" w:rsidP="00FE18DD">
            <w:pPr>
              <w:tabs>
                <w:tab w:val="decimal" w:pos="36"/>
                <w:tab w:val="left" w:pos="3828"/>
              </w:tabs>
              <w:spacing w:line="230" w:lineRule="auto"/>
              <w:ind w:right="29"/>
              <w:jc w:val="right"/>
              <w:rPr>
                <w:rFonts w:ascii="Arial" w:eastAsia="Arial Unicode MS" w:hAnsi="Arial" w:cs="Arial"/>
                <w:iCs/>
                <w:sz w:val="18"/>
                <w:szCs w:val="18"/>
              </w:rPr>
            </w:pPr>
            <w:r w:rsidRPr="0022349B">
              <w:rPr>
                <w:rFonts w:ascii="Arial" w:hAnsi="Arial" w:cs="Arial"/>
                <w:color w:val="000000"/>
                <w:sz w:val="18"/>
                <w:szCs w:val="18"/>
              </w:rPr>
              <w:t> </w:t>
            </w:r>
          </w:p>
        </w:tc>
      </w:tr>
      <w:tr w:rsidR="00FE18DD" w:rsidRPr="00391AE8"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E18DD" w:rsidRPr="00391AE8" w:rsidRDefault="00FE18DD" w:rsidP="00FE18DD">
            <w:pPr>
              <w:tabs>
                <w:tab w:val="left" w:pos="3828"/>
              </w:tabs>
              <w:spacing w:line="230" w:lineRule="auto"/>
              <w:rPr>
                <w:rFonts w:ascii="Arial" w:eastAsia="Arial Unicode MS" w:hAnsi="Arial" w:cs="Arial"/>
                <w:b/>
                <w:sz w:val="18"/>
                <w:szCs w:val="18"/>
              </w:rPr>
            </w:pPr>
            <w:r w:rsidRPr="00391AE8">
              <w:rPr>
                <w:rFonts w:ascii="Arial" w:hAnsi="Arial" w:cs="Arial"/>
                <w:b/>
                <w:iCs/>
                <w:sz w:val="18"/>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574A13B" w:rsidR="00FE18DD" w:rsidRPr="00391AE8" w:rsidRDefault="00FE18DD" w:rsidP="00FE18DD">
            <w:pPr>
              <w:tabs>
                <w:tab w:val="left" w:pos="3828"/>
              </w:tabs>
              <w:jc w:val="right"/>
              <w:rPr>
                <w:rFonts w:ascii="Arial" w:hAnsi="Arial" w:cs="Arial"/>
                <w:b/>
                <w:sz w:val="18"/>
                <w:szCs w:val="18"/>
              </w:rPr>
            </w:pPr>
            <w:r>
              <w:rPr>
                <w:rFonts w:ascii="Arial" w:hAnsi="Arial" w:cs="Arial"/>
                <w:b/>
                <w:bCs/>
                <w:sz w:val="18"/>
                <w:szCs w:val="18"/>
              </w:rPr>
              <w:t>48.420</w:t>
            </w:r>
          </w:p>
        </w:tc>
        <w:tc>
          <w:tcPr>
            <w:tcW w:w="1554" w:type="dxa"/>
            <w:tcBorders>
              <w:top w:val="single" w:sz="4" w:space="0" w:color="auto"/>
              <w:bottom w:val="double" w:sz="4" w:space="0" w:color="auto"/>
            </w:tcBorders>
            <w:shd w:val="clear" w:color="auto" w:fill="auto"/>
            <w:vAlign w:val="bottom"/>
          </w:tcPr>
          <w:p w14:paraId="68ADB1C8" w14:textId="23B29446" w:rsidR="00FE18DD" w:rsidRPr="00391AE8" w:rsidRDefault="00FE18DD" w:rsidP="00FE18DD">
            <w:pPr>
              <w:tabs>
                <w:tab w:val="left" w:pos="3828"/>
              </w:tabs>
              <w:jc w:val="right"/>
              <w:rPr>
                <w:rFonts w:ascii="Arial" w:hAnsi="Arial" w:cs="Arial"/>
                <w:b/>
                <w:sz w:val="18"/>
                <w:szCs w:val="18"/>
              </w:rPr>
            </w:pPr>
            <w:r>
              <w:rPr>
                <w:rFonts w:ascii="Arial" w:hAnsi="Arial" w:cs="Arial"/>
                <w:b/>
                <w:bCs/>
                <w:sz w:val="18"/>
                <w:szCs w:val="18"/>
              </w:rPr>
              <w:t>14.091</w:t>
            </w:r>
          </w:p>
        </w:tc>
        <w:tc>
          <w:tcPr>
            <w:tcW w:w="1806" w:type="dxa"/>
            <w:tcBorders>
              <w:top w:val="single" w:sz="4" w:space="0" w:color="auto"/>
              <w:bottom w:val="double" w:sz="4" w:space="0" w:color="auto"/>
            </w:tcBorders>
            <w:shd w:val="clear" w:color="auto" w:fill="auto"/>
            <w:vAlign w:val="bottom"/>
          </w:tcPr>
          <w:p w14:paraId="6A8A4781" w14:textId="3318A1B3" w:rsidR="00FE18DD" w:rsidRPr="00391AE8" w:rsidRDefault="00FE18DD" w:rsidP="00FE18DD">
            <w:pPr>
              <w:tabs>
                <w:tab w:val="left" w:pos="3828"/>
              </w:tabs>
              <w:jc w:val="right"/>
              <w:rPr>
                <w:rFonts w:ascii="Arial" w:hAnsi="Arial" w:cs="Arial"/>
                <w:b/>
                <w:sz w:val="18"/>
                <w:szCs w:val="18"/>
              </w:rPr>
            </w:pPr>
            <w:r>
              <w:rPr>
                <w:rFonts w:ascii="Arial" w:hAnsi="Arial" w:cs="Arial"/>
                <w:b/>
                <w:bCs/>
                <w:sz w:val="18"/>
                <w:szCs w:val="18"/>
              </w:rPr>
              <w:t>56.190</w:t>
            </w:r>
          </w:p>
        </w:tc>
      </w:tr>
    </w:tbl>
    <w:p w14:paraId="3E426EFE" w14:textId="77777777"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 xml:space="preserve">almaktadır. </w:t>
      </w:r>
      <w:proofErr w:type="spellStart"/>
      <w:r w:rsidRPr="003B7F16">
        <w:rPr>
          <w:rFonts w:ascii="Arial" w:hAnsi="Arial" w:cs="Arial"/>
          <w:sz w:val="14"/>
          <w:szCs w:val="12"/>
        </w:rPr>
        <w:t>V.Grup</w:t>
      </w:r>
      <w:proofErr w:type="spellEnd"/>
      <w:r w:rsidRPr="003B7F16">
        <w:rPr>
          <w:rFonts w:ascii="Arial" w:hAnsi="Arial" w:cs="Arial"/>
          <w:sz w:val="14"/>
          <w:szCs w:val="12"/>
        </w:rPr>
        <w:t xml:space="preserve"> içerisinde aktiften silinen tutar 5.180 TL’dir.</w:t>
      </w:r>
      <w:r w:rsidRPr="000C6636">
        <w:rPr>
          <w:rFonts w:ascii="Arial" w:hAnsi="Arial" w:cs="Arial"/>
          <w:sz w:val="14"/>
          <w:szCs w:val="12"/>
        </w:rPr>
        <w:t xml:space="preserve"> </w:t>
      </w:r>
    </w:p>
    <w:p w14:paraId="15F39BFA" w14:textId="77777777" w:rsidR="009B73AB" w:rsidRPr="00590F1C" w:rsidRDefault="009B73AB" w:rsidP="004F6BE8">
      <w:pPr>
        <w:tabs>
          <w:tab w:val="left" w:pos="3828"/>
        </w:tabs>
        <w:autoSpaceDE w:val="0"/>
        <w:autoSpaceDN w:val="0"/>
        <w:adjustRightInd w:val="0"/>
        <w:jc w:val="both"/>
        <w:rPr>
          <w:rFonts w:ascii="Arial" w:hAnsi="Arial" w:cs="Arial"/>
          <w:sz w:val="12"/>
          <w:szCs w:val="6"/>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335BD" w:rsidRDefault="009B73AB" w:rsidP="004F6BE8">
      <w:pPr>
        <w:pStyle w:val="BodyTextIndent"/>
        <w:tabs>
          <w:tab w:val="left" w:pos="3828"/>
        </w:tabs>
        <w:ind w:left="1080" w:hanging="54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4F4817"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4F4817" w:rsidRDefault="009B73AB" w:rsidP="004F6BE8">
            <w:pPr>
              <w:tabs>
                <w:tab w:val="left" w:pos="3828"/>
              </w:tabs>
              <w:jc w:val="both"/>
              <w:rPr>
                <w:rFonts w:ascii="Arial" w:eastAsia="Arial Unicode MS" w:hAnsi="Arial" w:cs="Arial"/>
                <w:b/>
                <w:sz w:val="16"/>
                <w:szCs w:val="16"/>
              </w:rPr>
            </w:pPr>
            <w:r w:rsidRPr="004F4817">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V. Grup</w:t>
            </w:r>
          </w:p>
        </w:tc>
      </w:tr>
      <w:tr w:rsidR="009B73AB" w:rsidRPr="004F4817"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4F4817"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4F4817" w:rsidRDefault="009B73AB" w:rsidP="004F6BE8">
            <w:pPr>
              <w:tabs>
                <w:tab w:val="left" w:pos="3828"/>
              </w:tabs>
              <w:ind w:left="-44" w:right="141"/>
              <w:jc w:val="right"/>
              <w:rPr>
                <w:rFonts w:ascii="Arial" w:eastAsia="Arial Unicode MS" w:hAnsi="Arial" w:cs="Arial"/>
                <w:b/>
                <w:iCs/>
                <w:sz w:val="16"/>
                <w:szCs w:val="16"/>
              </w:rPr>
            </w:pPr>
            <w:r w:rsidRPr="004F4817">
              <w:rPr>
                <w:rFonts w:ascii="Arial" w:hAnsi="Arial" w:cs="Arial"/>
                <w:b/>
                <w:iCs/>
                <w:sz w:val="16"/>
                <w:szCs w:val="16"/>
              </w:rPr>
              <w:t xml:space="preserve">Zarar Niteliğindeki Krediler </w:t>
            </w:r>
          </w:p>
        </w:tc>
      </w:tr>
      <w:tr w:rsidR="009B73AB" w:rsidRPr="004F4817"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4F4817"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4F4817" w:rsidRDefault="009B73AB" w:rsidP="004F6BE8">
            <w:pPr>
              <w:tabs>
                <w:tab w:val="decimal" w:pos="912"/>
                <w:tab w:val="left" w:pos="3828"/>
              </w:tabs>
              <w:ind w:right="141"/>
              <w:jc w:val="right"/>
              <w:rPr>
                <w:rFonts w:ascii="Arial" w:hAnsi="Arial" w:cs="Arial"/>
                <w:sz w:val="16"/>
                <w:szCs w:val="16"/>
              </w:rPr>
            </w:pPr>
          </w:p>
        </w:tc>
      </w:tr>
      <w:tr w:rsidR="009B73AB" w:rsidRPr="004F4817" w14:paraId="3D41CD55" w14:textId="77777777" w:rsidTr="00F11E9B">
        <w:trPr>
          <w:trHeight w:val="113"/>
        </w:trPr>
        <w:tc>
          <w:tcPr>
            <w:tcW w:w="4488" w:type="dxa"/>
            <w:shd w:val="clear" w:color="auto" w:fill="FFFFFF"/>
            <w:vAlign w:val="bottom"/>
          </w:tcPr>
          <w:p w14:paraId="6D9EB8DD" w14:textId="77777777" w:rsidR="009B73AB" w:rsidRPr="004F4817" w:rsidRDefault="009B73AB" w:rsidP="004F6BE8">
            <w:pPr>
              <w:tabs>
                <w:tab w:val="left" w:pos="3828"/>
              </w:tabs>
              <w:jc w:val="both"/>
              <w:rPr>
                <w:rFonts w:ascii="Arial" w:eastAsia="Arial Unicode MS" w:hAnsi="Arial" w:cs="Arial"/>
                <w:b/>
                <w:iCs/>
                <w:sz w:val="16"/>
                <w:szCs w:val="16"/>
              </w:rPr>
            </w:pPr>
            <w:r w:rsidRPr="004F4817">
              <w:rPr>
                <w:rFonts w:ascii="Arial" w:hAnsi="Arial" w:cs="Arial"/>
                <w:b/>
                <w:iCs/>
                <w:sz w:val="16"/>
              </w:rPr>
              <w:t>Cari Dönem:</w:t>
            </w:r>
          </w:p>
        </w:tc>
        <w:tc>
          <w:tcPr>
            <w:tcW w:w="1466" w:type="dxa"/>
            <w:tcBorders>
              <w:top w:val="nil"/>
              <w:left w:val="nil"/>
              <w:bottom w:val="nil"/>
              <w:right w:val="nil"/>
            </w:tcBorders>
            <w:shd w:val="clear" w:color="auto" w:fill="auto"/>
            <w:vAlign w:val="bottom"/>
          </w:tcPr>
          <w:p w14:paraId="7D26D67D" w14:textId="77777777" w:rsidR="009B73AB" w:rsidRPr="004F4817" w:rsidRDefault="009B73AB" w:rsidP="004F6BE8">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55FF824E" w14:textId="77777777" w:rsidR="009B73AB" w:rsidRPr="004F4817" w:rsidRDefault="009B73AB" w:rsidP="004F6BE8">
            <w:pPr>
              <w:tabs>
                <w:tab w:val="left" w:pos="3828"/>
              </w:tabs>
              <w:ind w:right="141"/>
              <w:jc w:val="right"/>
              <w:rPr>
                <w:rFonts w:ascii="Arial" w:hAnsi="Arial" w:cs="Arial"/>
                <w:sz w:val="16"/>
                <w:szCs w:val="18"/>
              </w:rPr>
            </w:pPr>
          </w:p>
        </w:tc>
        <w:tc>
          <w:tcPr>
            <w:tcW w:w="1843" w:type="dxa"/>
            <w:tcBorders>
              <w:top w:val="nil"/>
              <w:left w:val="nil"/>
              <w:bottom w:val="nil"/>
            </w:tcBorders>
            <w:shd w:val="clear" w:color="auto" w:fill="auto"/>
            <w:vAlign w:val="bottom"/>
          </w:tcPr>
          <w:p w14:paraId="4636BEC8" w14:textId="77777777" w:rsidR="009B73AB" w:rsidRPr="004F4817" w:rsidRDefault="009B73AB" w:rsidP="004F6BE8">
            <w:pPr>
              <w:tabs>
                <w:tab w:val="left" w:pos="3828"/>
              </w:tabs>
              <w:ind w:right="141"/>
              <w:jc w:val="right"/>
              <w:rPr>
                <w:rFonts w:ascii="Arial" w:hAnsi="Arial" w:cs="Arial"/>
                <w:sz w:val="16"/>
                <w:szCs w:val="18"/>
              </w:rPr>
            </w:pPr>
          </w:p>
        </w:tc>
      </w:tr>
      <w:tr w:rsidR="00637E9D" w:rsidRPr="004F4817" w14:paraId="301BB5AC" w14:textId="77777777" w:rsidTr="00F11E9B">
        <w:trPr>
          <w:trHeight w:val="113"/>
        </w:trPr>
        <w:tc>
          <w:tcPr>
            <w:tcW w:w="4488" w:type="dxa"/>
            <w:shd w:val="clear" w:color="auto" w:fill="FFFFFF"/>
            <w:vAlign w:val="bottom"/>
          </w:tcPr>
          <w:p w14:paraId="206F0515" w14:textId="77777777" w:rsidR="00637E9D" w:rsidRPr="004F4817" w:rsidRDefault="00637E9D" w:rsidP="00637E9D">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bottom"/>
          </w:tcPr>
          <w:p w14:paraId="5E22A9E1" w14:textId="1EBCB0F8"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sz w:val="16"/>
                <w:szCs w:val="18"/>
              </w:rPr>
              <w:t>23.093</w:t>
            </w:r>
          </w:p>
        </w:tc>
        <w:tc>
          <w:tcPr>
            <w:tcW w:w="1559" w:type="dxa"/>
            <w:tcBorders>
              <w:top w:val="nil"/>
              <w:left w:val="nil"/>
              <w:bottom w:val="nil"/>
              <w:right w:val="nil"/>
            </w:tcBorders>
            <w:shd w:val="clear" w:color="auto" w:fill="auto"/>
            <w:vAlign w:val="bottom"/>
          </w:tcPr>
          <w:p w14:paraId="72DBFFDE" w14:textId="246BDCF8" w:rsidR="00637E9D" w:rsidRPr="004F4817" w:rsidRDefault="00637E9D" w:rsidP="00637E9D">
            <w:pPr>
              <w:tabs>
                <w:tab w:val="left" w:pos="3828"/>
              </w:tabs>
              <w:ind w:right="141"/>
              <w:jc w:val="right"/>
              <w:rPr>
                <w:rFonts w:ascii="Arial" w:hAnsi="Arial" w:cs="Arial"/>
                <w:sz w:val="16"/>
                <w:szCs w:val="18"/>
              </w:rPr>
            </w:pPr>
            <w:r w:rsidRPr="004F4817">
              <w:rPr>
                <w:rFonts w:ascii="Arial" w:hAnsi="Arial" w:cs="Arial"/>
                <w:sz w:val="16"/>
                <w:szCs w:val="18"/>
              </w:rPr>
              <w:t>9.543</w:t>
            </w:r>
          </w:p>
        </w:tc>
        <w:tc>
          <w:tcPr>
            <w:tcW w:w="1843" w:type="dxa"/>
            <w:tcBorders>
              <w:top w:val="nil"/>
              <w:left w:val="nil"/>
              <w:bottom w:val="nil"/>
            </w:tcBorders>
            <w:shd w:val="clear" w:color="auto" w:fill="auto"/>
            <w:vAlign w:val="bottom"/>
          </w:tcPr>
          <w:p w14:paraId="7CF3CD66" w14:textId="456E0691"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sz w:val="16"/>
                <w:szCs w:val="18"/>
              </w:rPr>
              <w:t>256.602</w:t>
            </w:r>
          </w:p>
        </w:tc>
      </w:tr>
      <w:tr w:rsidR="00637E9D" w:rsidRPr="004F4817" w14:paraId="181B1324" w14:textId="77777777" w:rsidTr="00F11E9B">
        <w:trPr>
          <w:trHeight w:val="113"/>
        </w:trPr>
        <w:tc>
          <w:tcPr>
            <w:tcW w:w="4488" w:type="dxa"/>
            <w:shd w:val="clear" w:color="auto" w:fill="FFFFFF"/>
            <w:vAlign w:val="bottom"/>
          </w:tcPr>
          <w:p w14:paraId="32154574" w14:textId="77777777" w:rsidR="00637E9D" w:rsidRPr="004F4817" w:rsidRDefault="00637E9D" w:rsidP="00637E9D">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bottom"/>
          </w:tcPr>
          <w:p w14:paraId="75162EEE" w14:textId="51704881"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sz w:val="16"/>
                <w:szCs w:val="18"/>
              </w:rPr>
              <w:t>11.981</w:t>
            </w:r>
          </w:p>
        </w:tc>
        <w:tc>
          <w:tcPr>
            <w:tcW w:w="1559" w:type="dxa"/>
            <w:tcBorders>
              <w:top w:val="nil"/>
              <w:left w:val="nil"/>
              <w:bottom w:val="nil"/>
              <w:right w:val="nil"/>
            </w:tcBorders>
            <w:shd w:val="clear" w:color="auto" w:fill="auto"/>
            <w:vAlign w:val="bottom"/>
          </w:tcPr>
          <w:p w14:paraId="6F135EB6" w14:textId="498D199E" w:rsidR="00637E9D" w:rsidRPr="004F4817" w:rsidRDefault="00637E9D" w:rsidP="00637E9D">
            <w:pPr>
              <w:tabs>
                <w:tab w:val="left" w:pos="3828"/>
              </w:tabs>
              <w:ind w:right="141"/>
              <w:jc w:val="right"/>
              <w:rPr>
                <w:rFonts w:ascii="Arial" w:hAnsi="Arial" w:cs="Arial"/>
                <w:sz w:val="16"/>
                <w:szCs w:val="18"/>
              </w:rPr>
            </w:pPr>
            <w:r w:rsidRPr="004F4817">
              <w:rPr>
                <w:rFonts w:ascii="Arial" w:hAnsi="Arial" w:cs="Arial"/>
                <w:sz w:val="16"/>
                <w:szCs w:val="18"/>
              </w:rPr>
              <w:t>6.102</w:t>
            </w:r>
          </w:p>
        </w:tc>
        <w:tc>
          <w:tcPr>
            <w:tcW w:w="1843" w:type="dxa"/>
            <w:tcBorders>
              <w:top w:val="nil"/>
              <w:left w:val="nil"/>
              <w:bottom w:val="nil"/>
              <w:right w:val="nil"/>
            </w:tcBorders>
            <w:shd w:val="clear" w:color="auto" w:fill="auto"/>
            <w:vAlign w:val="bottom"/>
          </w:tcPr>
          <w:p w14:paraId="55256EDE" w14:textId="74217329"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sz w:val="16"/>
                <w:szCs w:val="18"/>
              </w:rPr>
              <w:t>248.201</w:t>
            </w:r>
          </w:p>
        </w:tc>
      </w:tr>
      <w:tr w:rsidR="00637E9D" w:rsidRPr="004F4817"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637E9D" w:rsidRPr="004F4817" w:rsidRDefault="00637E9D" w:rsidP="00637E9D">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3A8779FD" w14:textId="7220F5B1"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color w:val="000000"/>
                <w:sz w:val="16"/>
                <w:szCs w:val="18"/>
              </w:rPr>
              <w:t> </w:t>
            </w:r>
          </w:p>
        </w:tc>
        <w:tc>
          <w:tcPr>
            <w:tcW w:w="1559" w:type="dxa"/>
            <w:tcBorders>
              <w:bottom w:val="single" w:sz="4" w:space="0" w:color="auto"/>
            </w:tcBorders>
            <w:vAlign w:val="center"/>
          </w:tcPr>
          <w:p w14:paraId="7A5FA663" w14:textId="12CACA0F"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color w:val="000000"/>
                <w:sz w:val="16"/>
                <w:szCs w:val="18"/>
              </w:rPr>
              <w:t> </w:t>
            </w:r>
          </w:p>
        </w:tc>
        <w:tc>
          <w:tcPr>
            <w:tcW w:w="1843" w:type="dxa"/>
            <w:tcBorders>
              <w:bottom w:val="single" w:sz="4" w:space="0" w:color="auto"/>
            </w:tcBorders>
            <w:vAlign w:val="center"/>
          </w:tcPr>
          <w:p w14:paraId="427F2F1B" w14:textId="55FBD8BC" w:rsidR="00637E9D" w:rsidRPr="004F4817" w:rsidRDefault="00637E9D" w:rsidP="00637E9D">
            <w:pPr>
              <w:tabs>
                <w:tab w:val="left" w:pos="3828"/>
              </w:tabs>
              <w:ind w:right="141"/>
              <w:jc w:val="right"/>
              <w:rPr>
                <w:rFonts w:ascii="Arial" w:hAnsi="Arial" w:cs="Arial"/>
                <w:sz w:val="16"/>
                <w:szCs w:val="18"/>
                <w:highlight w:val="yellow"/>
              </w:rPr>
            </w:pPr>
            <w:r w:rsidRPr="004F4817">
              <w:rPr>
                <w:rFonts w:ascii="Arial" w:hAnsi="Arial" w:cs="Arial"/>
                <w:color w:val="000000"/>
                <w:sz w:val="16"/>
                <w:szCs w:val="18"/>
              </w:rPr>
              <w:t> </w:t>
            </w:r>
          </w:p>
        </w:tc>
      </w:tr>
      <w:tr w:rsidR="00637E9D" w:rsidRPr="004F4817" w14:paraId="003359FB" w14:textId="77777777" w:rsidTr="00F11E9B">
        <w:trPr>
          <w:trHeight w:val="113"/>
        </w:trPr>
        <w:tc>
          <w:tcPr>
            <w:tcW w:w="4488" w:type="dxa"/>
            <w:tcBorders>
              <w:top w:val="single" w:sz="4" w:space="0" w:color="auto"/>
              <w:bottom w:val="double" w:sz="4" w:space="0" w:color="auto"/>
            </w:tcBorders>
            <w:shd w:val="clear" w:color="auto" w:fill="FFFFFF"/>
            <w:vAlign w:val="bottom"/>
          </w:tcPr>
          <w:p w14:paraId="209BF58C" w14:textId="77777777" w:rsidR="00637E9D" w:rsidRPr="004F4817" w:rsidRDefault="00637E9D" w:rsidP="00637E9D">
            <w:pPr>
              <w:tabs>
                <w:tab w:val="left" w:pos="3828"/>
              </w:tabs>
              <w:jc w:val="both"/>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1A27AFF0" w14:textId="29CF8DDA" w:rsidR="00637E9D" w:rsidRPr="004F4817" w:rsidRDefault="00637E9D" w:rsidP="00637E9D">
            <w:pPr>
              <w:tabs>
                <w:tab w:val="left" w:pos="3828"/>
              </w:tabs>
              <w:ind w:right="141"/>
              <w:jc w:val="right"/>
              <w:rPr>
                <w:rFonts w:ascii="Arial" w:hAnsi="Arial" w:cs="Arial"/>
                <w:b/>
                <w:sz w:val="16"/>
                <w:szCs w:val="18"/>
                <w:highlight w:val="yellow"/>
              </w:rPr>
            </w:pPr>
            <w:r w:rsidRPr="004F4817">
              <w:rPr>
                <w:rFonts w:ascii="Arial" w:hAnsi="Arial" w:cs="Arial"/>
                <w:b/>
                <w:sz w:val="16"/>
                <w:szCs w:val="18"/>
              </w:rPr>
              <w:t>11.112</w:t>
            </w:r>
          </w:p>
        </w:tc>
        <w:tc>
          <w:tcPr>
            <w:tcW w:w="1559" w:type="dxa"/>
            <w:tcBorders>
              <w:top w:val="single" w:sz="4" w:space="0" w:color="auto"/>
              <w:bottom w:val="double" w:sz="4" w:space="0" w:color="auto"/>
            </w:tcBorders>
            <w:vAlign w:val="bottom"/>
          </w:tcPr>
          <w:p w14:paraId="7F9546E0" w14:textId="7DCEB7AA" w:rsidR="00637E9D" w:rsidRPr="004F4817" w:rsidRDefault="00637E9D" w:rsidP="00637E9D">
            <w:pPr>
              <w:tabs>
                <w:tab w:val="left" w:pos="3828"/>
              </w:tabs>
              <w:ind w:right="141"/>
              <w:jc w:val="right"/>
              <w:rPr>
                <w:rFonts w:ascii="Arial" w:hAnsi="Arial" w:cs="Arial"/>
                <w:b/>
                <w:sz w:val="16"/>
                <w:szCs w:val="18"/>
                <w:highlight w:val="yellow"/>
              </w:rPr>
            </w:pPr>
            <w:r w:rsidRPr="004F4817">
              <w:rPr>
                <w:rFonts w:ascii="Arial" w:hAnsi="Arial" w:cs="Arial"/>
                <w:b/>
                <w:sz w:val="16"/>
                <w:szCs w:val="18"/>
              </w:rPr>
              <w:t>3.441</w:t>
            </w:r>
          </w:p>
        </w:tc>
        <w:tc>
          <w:tcPr>
            <w:tcW w:w="1843" w:type="dxa"/>
            <w:tcBorders>
              <w:top w:val="single" w:sz="4" w:space="0" w:color="auto"/>
              <w:bottom w:val="double" w:sz="4" w:space="0" w:color="auto"/>
            </w:tcBorders>
            <w:vAlign w:val="bottom"/>
          </w:tcPr>
          <w:p w14:paraId="1CCD0486" w14:textId="1917AF4F" w:rsidR="00637E9D" w:rsidRPr="004F4817" w:rsidRDefault="00637E9D" w:rsidP="00637E9D">
            <w:pPr>
              <w:tabs>
                <w:tab w:val="left" w:pos="3828"/>
              </w:tabs>
              <w:ind w:right="141"/>
              <w:jc w:val="right"/>
              <w:rPr>
                <w:rFonts w:ascii="Arial" w:hAnsi="Arial" w:cs="Arial"/>
                <w:b/>
                <w:sz w:val="16"/>
                <w:szCs w:val="18"/>
                <w:highlight w:val="yellow"/>
              </w:rPr>
            </w:pPr>
            <w:r w:rsidRPr="004F4817">
              <w:rPr>
                <w:rFonts w:ascii="Arial" w:hAnsi="Arial" w:cs="Arial"/>
                <w:b/>
                <w:sz w:val="16"/>
                <w:szCs w:val="18"/>
              </w:rPr>
              <w:t>8.401</w:t>
            </w:r>
          </w:p>
        </w:tc>
      </w:tr>
      <w:tr w:rsidR="00FE18DD" w:rsidRPr="004F4817"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FE18DD" w:rsidRPr="004F4817" w:rsidRDefault="00FE18DD" w:rsidP="00FE18DD">
            <w:pPr>
              <w:tabs>
                <w:tab w:val="left" w:pos="3828"/>
              </w:tabs>
              <w:rPr>
                <w:rFonts w:ascii="Arial" w:hAnsi="Arial" w:cs="Arial"/>
                <w:b/>
                <w:iCs/>
                <w:sz w:val="16"/>
                <w:szCs w:val="18"/>
              </w:rPr>
            </w:pPr>
          </w:p>
        </w:tc>
        <w:tc>
          <w:tcPr>
            <w:tcW w:w="1466" w:type="dxa"/>
            <w:tcBorders>
              <w:top w:val="double" w:sz="4" w:space="0" w:color="auto"/>
            </w:tcBorders>
            <w:vAlign w:val="bottom"/>
          </w:tcPr>
          <w:p w14:paraId="6CC8F0C3"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559" w:type="dxa"/>
            <w:tcBorders>
              <w:top w:val="double" w:sz="4" w:space="0" w:color="auto"/>
            </w:tcBorders>
            <w:vAlign w:val="bottom"/>
          </w:tcPr>
          <w:p w14:paraId="73C96777"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843" w:type="dxa"/>
            <w:tcBorders>
              <w:top w:val="double" w:sz="4" w:space="0" w:color="auto"/>
            </w:tcBorders>
            <w:vAlign w:val="bottom"/>
          </w:tcPr>
          <w:p w14:paraId="10933F89"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r>
      <w:tr w:rsidR="00FE18DD" w:rsidRPr="004F4817" w14:paraId="663F648B" w14:textId="77777777" w:rsidTr="00F11E9B">
        <w:trPr>
          <w:trHeight w:val="113"/>
        </w:trPr>
        <w:tc>
          <w:tcPr>
            <w:tcW w:w="4488" w:type="dxa"/>
            <w:shd w:val="clear" w:color="auto" w:fill="FFFFFF"/>
            <w:vAlign w:val="bottom"/>
          </w:tcPr>
          <w:p w14:paraId="228B0036"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Önceki Dönem:</w:t>
            </w:r>
          </w:p>
        </w:tc>
        <w:tc>
          <w:tcPr>
            <w:tcW w:w="1466" w:type="dxa"/>
            <w:tcBorders>
              <w:top w:val="nil"/>
              <w:left w:val="nil"/>
              <w:bottom w:val="nil"/>
              <w:right w:val="nil"/>
            </w:tcBorders>
            <w:shd w:val="clear" w:color="auto" w:fill="auto"/>
            <w:vAlign w:val="bottom"/>
          </w:tcPr>
          <w:p w14:paraId="4993DD60" w14:textId="77777777" w:rsidR="00FE18DD" w:rsidRPr="004F4817" w:rsidRDefault="00FE18DD" w:rsidP="00FE18DD">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48A089D6" w14:textId="77777777" w:rsidR="00FE18DD" w:rsidRPr="004F4817" w:rsidRDefault="00FE18DD" w:rsidP="00FE18DD">
            <w:pPr>
              <w:tabs>
                <w:tab w:val="left" w:pos="3828"/>
              </w:tabs>
              <w:ind w:right="141"/>
              <w:jc w:val="right"/>
              <w:rPr>
                <w:rFonts w:ascii="Arial" w:hAnsi="Arial" w:cs="Arial"/>
                <w:sz w:val="16"/>
                <w:szCs w:val="18"/>
              </w:rPr>
            </w:pPr>
          </w:p>
        </w:tc>
        <w:tc>
          <w:tcPr>
            <w:tcW w:w="1843" w:type="dxa"/>
            <w:tcBorders>
              <w:top w:val="nil"/>
              <w:left w:val="nil"/>
              <w:right w:val="nil"/>
            </w:tcBorders>
            <w:shd w:val="clear" w:color="auto" w:fill="auto"/>
            <w:vAlign w:val="bottom"/>
          </w:tcPr>
          <w:p w14:paraId="51D4A80A" w14:textId="77777777" w:rsidR="00FE18DD" w:rsidRPr="004F4817" w:rsidRDefault="00FE18DD" w:rsidP="00FE18DD">
            <w:pPr>
              <w:tabs>
                <w:tab w:val="left" w:pos="3828"/>
              </w:tabs>
              <w:ind w:right="141"/>
              <w:jc w:val="right"/>
              <w:rPr>
                <w:rFonts w:ascii="Arial" w:hAnsi="Arial" w:cs="Arial"/>
                <w:sz w:val="16"/>
                <w:szCs w:val="18"/>
              </w:rPr>
            </w:pPr>
          </w:p>
        </w:tc>
      </w:tr>
      <w:tr w:rsidR="00FE18DD" w:rsidRPr="004F4817" w14:paraId="233CC531" w14:textId="77777777" w:rsidTr="00F11E9B">
        <w:trPr>
          <w:trHeight w:val="113"/>
        </w:trPr>
        <w:tc>
          <w:tcPr>
            <w:tcW w:w="4488" w:type="dxa"/>
            <w:shd w:val="clear" w:color="auto" w:fill="FFFFFF"/>
            <w:vAlign w:val="bottom"/>
          </w:tcPr>
          <w:p w14:paraId="29010B54" w14:textId="77777777" w:rsidR="00FE18DD" w:rsidRPr="004F4817" w:rsidRDefault="00FE18DD" w:rsidP="00FE18DD">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bottom"/>
          </w:tcPr>
          <w:p w14:paraId="281C5F66" w14:textId="2C638BFB"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20.502</w:t>
            </w:r>
          </w:p>
        </w:tc>
        <w:tc>
          <w:tcPr>
            <w:tcW w:w="1559" w:type="dxa"/>
            <w:tcBorders>
              <w:top w:val="nil"/>
              <w:left w:val="nil"/>
              <w:bottom w:val="nil"/>
              <w:right w:val="nil"/>
            </w:tcBorders>
            <w:shd w:val="clear" w:color="auto" w:fill="auto"/>
            <w:vAlign w:val="bottom"/>
          </w:tcPr>
          <w:p w14:paraId="63848346" w14:textId="023F4A9F"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11.631</w:t>
            </w:r>
          </w:p>
        </w:tc>
        <w:tc>
          <w:tcPr>
            <w:tcW w:w="1843" w:type="dxa"/>
            <w:tcBorders>
              <w:top w:val="nil"/>
              <w:left w:val="nil"/>
              <w:bottom w:val="nil"/>
              <w:right w:val="nil"/>
            </w:tcBorders>
            <w:shd w:val="clear" w:color="auto" w:fill="auto"/>
            <w:vAlign w:val="bottom"/>
          </w:tcPr>
          <w:p w14:paraId="6DAD0F9C" w14:textId="15A9FDFD"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156.385</w:t>
            </w:r>
          </w:p>
        </w:tc>
      </w:tr>
      <w:tr w:rsidR="00FE18DD" w:rsidRPr="004F4817" w14:paraId="7F69ECBC" w14:textId="77777777" w:rsidTr="00F11E9B">
        <w:trPr>
          <w:trHeight w:val="113"/>
        </w:trPr>
        <w:tc>
          <w:tcPr>
            <w:tcW w:w="4488" w:type="dxa"/>
            <w:shd w:val="clear" w:color="auto" w:fill="FFFFFF"/>
            <w:vAlign w:val="bottom"/>
          </w:tcPr>
          <w:p w14:paraId="6D65A378" w14:textId="77777777" w:rsidR="00FE18DD" w:rsidRPr="004F4817" w:rsidRDefault="00FE18DD" w:rsidP="00FE18DD">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bottom"/>
          </w:tcPr>
          <w:p w14:paraId="6F3D150C" w14:textId="48CA8A92"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9.605</w:t>
            </w:r>
          </w:p>
        </w:tc>
        <w:tc>
          <w:tcPr>
            <w:tcW w:w="1559" w:type="dxa"/>
            <w:tcBorders>
              <w:top w:val="nil"/>
              <w:left w:val="nil"/>
              <w:bottom w:val="nil"/>
              <w:right w:val="nil"/>
            </w:tcBorders>
            <w:shd w:val="clear" w:color="auto" w:fill="auto"/>
            <w:vAlign w:val="bottom"/>
          </w:tcPr>
          <w:p w14:paraId="155D6147" w14:textId="448F870E"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10.252</w:t>
            </w:r>
          </w:p>
        </w:tc>
        <w:tc>
          <w:tcPr>
            <w:tcW w:w="1843" w:type="dxa"/>
            <w:tcBorders>
              <w:top w:val="nil"/>
              <w:left w:val="nil"/>
              <w:bottom w:val="nil"/>
            </w:tcBorders>
            <w:shd w:val="clear" w:color="auto" w:fill="auto"/>
            <w:vAlign w:val="bottom"/>
          </w:tcPr>
          <w:p w14:paraId="3A699445" w14:textId="2C451A81"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148.619</w:t>
            </w:r>
          </w:p>
        </w:tc>
      </w:tr>
      <w:tr w:rsidR="00FE18DD" w:rsidRPr="004F4817"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FE18DD" w:rsidRPr="004F4817" w:rsidRDefault="00FE18DD" w:rsidP="00FE18DD">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66F20905" w14:textId="65ECAFEB"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c>
          <w:tcPr>
            <w:tcW w:w="1559" w:type="dxa"/>
            <w:tcBorders>
              <w:bottom w:val="single" w:sz="4" w:space="0" w:color="auto"/>
            </w:tcBorders>
            <w:vAlign w:val="center"/>
          </w:tcPr>
          <w:p w14:paraId="6E50FDE6" w14:textId="76949532"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c>
          <w:tcPr>
            <w:tcW w:w="1843" w:type="dxa"/>
            <w:tcBorders>
              <w:bottom w:val="single" w:sz="4" w:space="0" w:color="auto"/>
            </w:tcBorders>
            <w:vAlign w:val="center"/>
          </w:tcPr>
          <w:p w14:paraId="34294EC6" w14:textId="721EBF96"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r>
      <w:tr w:rsidR="00FE18DD" w:rsidRPr="004F4817" w14:paraId="127DA2EC" w14:textId="77777777" w:rsidTr="00F11E9B">
        <w:trPr>
          <w:trHeight w:val="113"/>
        </w:trPr>
        <w:tc>
          <w:tcPr>
            <w:tcW w:w="4488" w:type="dxa"/>
            <w:tcBorders>
              <w:top w:val="single" w:sz="4" w:space="0" w:color="auto"/>
              <w:bottom w:val="double" w:sz="4" w:space="0" w:color="auto"/>
            </w:tcBorders>
            <w:shd w:val="clear" w:color="auto" w:fill="FFFFFF"/>
            <w:vAlign w:val="bottom"/>
          </w:tcPr>
          <w:p w14:paraId="6F7E594E"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5D34E89D" w14:textId="059C120A"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10.897</w:t>
            </w:r>
          </w:p>
        </w:tc>
        <w:tc>
          <w:tcPr>
            <w:tcW w:w="1559" w:type="dxa"/>
            <w:tcBorders>
              <w:top w:val="single" w:sz="4" w:space="0" w:color="auto"/>
              <w:bottom w:val="double" w:sz="4" w:space="0" w:color="auto"/>
            </w:tcBorders>
            <w:vAlign w:val="bottom"/>
          </w:tcPr>
          <w:p w14:paraId="51CCC2CC" w14:textId="17DC6127"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1.379</w:t>
            </w:r>
          </w:p>
        </w:tc>
        <w:tc>
          <w:tcPr>
            <w:tcW w:w="1843" w:type="dxa"/>
            <w:tcBorders>
              <w:top w:val="single" w:sz="4" w:space="0" w:color="auto"/>
              <w:bottom w:val="double" w:sz="4" w:space="0" w:color="auto"/>
            </w:tcBorders>
            <w:vAlign w:val="bottom"/>
          </w:tcPr>
          <w:p w14:paraId="3759FE4D" w14:textId="7F519D4F"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7.766</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2A8471B7" w14:textId="566B014A" w:rsidR="003B6DE1" w:rsidRDefault="003B6DE1" w:rsidP="006A6D4D">
      <w:pPr>
        <w:pStyle w:val="BodyTextIndent"/>
        <w:tabs>
          <w:tab w:val="left" w:pos="1260"/>
          <w:tab w:val="left" w:pos="3828"/>
        </w:tabs>
        <w:ind w:hanging="567"/>
        <w:rPr>
          <w:rFonts w:ascii="Arial" w:hAnsi="Arial" w:cs="Arial"/>
          <w:b/>
          <w:sz w:val="12"/>
          <w:szCs w:val="12"/>
        </w:rPr>
      </w:pPr>
    </w:p>
    <w:p w14:paraId="621D5BA8" w14:textId="2C721B12" w:rsidR="003B6DE1" w:rsidRDefault="003B6DE1" w:rsidP="006A6D4D">
      <w:pPr>
        <w:pStyle w:val="BodyTextIndent"/>
        <w:tabs>
          <w:tab w:val="left" w:pos="1260"/>
          <w:tab w:val="left" w:pos="3828"/>
        </w:tabs>
        <w:ind w:hanging="567"/>
        <w:rPr>
          <w:rFonts w:ascii="Arial" w:hAnsi="Arial" w:cs="Arial"/>
          <w:b/>
          <w:sz w:val="12"/>
          <w:szCs w:val="12"/>
        </w:rPr>
      </w:pPr>
    </w:p>
    <w:p w14:paraId="30853D8F" w14:textId="77777777" w:rsidR="003B6DE1" w:rsidRPr="007D0502" w:rsidRDefault="003B6DE1" w:rsidP="006A6D4D">
      <w:pPr>
        <w:pStyle w:val="BodyTextIndent"/>
        <w:tabs>
          <w:tab w:val="left" w:pos="1260"/>
          <w:tab w:val="left" w:pos="3828"/>
        </w:tabs>
        <w:ind w:hanging="567"/>
        <w:rPr>
          <w:rFonts w:ascii="Arial" w:hAnsi="Arial" w:cs="Arial"/>
          <w:b/>
          <w:sz w:val="12"/>
          <w:szCs w:val="12"/>
        </w:rPr>
      </w:pPr>
    </w:p>
    <w:p w14:paraId="5F45B7E6" w14:textId="65AA566C"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3335BD">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3335BD">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637E9D" w:rsidRPr="003B10B3" w14:paraId="40382649" w14:textId="77777777" w:rsidTr="003335BD">
        <w:trPr>
          <w:trHeight w:val="113"/>
        </w:trPr>
        <w:tc>
          <w:tcPr>
            <w:tcW w:w="4503" w:type="dxa"/>
            <w:shd w:val="clear" w:color="auto" w:fill="auto"/>
            <w:noWrap/>
            <w:vAlign w:val="bottom"/>
          </w:tcPr>
          <w:p w14:paraId="24A81C5C" w14:textId="77777777" w:rsidR="00637E9D" w:rsidRPr="003B10B3" w:rsidRDefault="00637E9D" w:rsidP="00637E9D">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636092CB" w:rsidR="00637E9D" w:rsidRPr="007E2498" w:rsidRDefault="00637E9D" w:rsidP="00637E9D">
            <w:pPr>
              <w:tabs>
                <w:tab w:val="left" w:pos="3828"/>
              </w:tabs>
              <w:jc w:val="right"/>
              <w:rPr>
                <w:rFonts w:ascii="Arial" w:hAnsi="Arial" w:cs="Arial"/>
                <w:b/>
                <w:bCs/>
                <w:sz w:val="18"/>
                <w:szCs w:val="18"/>
                <w:highlight w:val="yellow"/>
              </w:rPr>
            </w:pPr>
            <w:r w:rsidRPr="001F54AA">
              <w:rPr>
                <w:rFonts w:ascii="Arial" w:hAnsi="Arial" w:cs="Arial"/>
                <w:b/>
                <w:sz w:val="18"/>
                <w:szCs w:val="18"/>
              </w:rPr>
              <w:t>49.02</w:t>
            </w:r>
            <w:r>
              <w:rPr>
                <w:rFonts w:ascii="Arial" w:hAnsi="Arial" w:cs="Arial"/>
                <w:b/>
                <w:sz w:val="18"/>
                <w:szCs w:val="18"/>
              </w:rPr>
              <w:t>3</w:t>
            </w:r>
          </w:p>
        </w:tc>
        <w:tc>
          <w:tcPr>
            <w:tcW w:w="1610" w:type="dxa"/>
            <w:tcBorders>
              <w:top w:val="nil"/>
              <w:left w:val="nil"/>
              <w:bottom w:val="nil"/>
              <w:right w:val="nil"/>
            </w:tcBorders>
            <w:shd w:val="clear" w:color="auto" w:fill="auto"/>
            <w:noWrap/>
            <w:vAlign w:val="bottom"/>
          </w:tcPr>
          <w:p w14:paraId="2BA9882D" w14:textId="2B2B2BD3" w:rsidR="00637E9D" w:rsidRPr="007E2498" w:rsidRDefault="00637E9D" w:rsidP="00637E9D">
            <w:pPr>
              <w:tabs>
                <w:tab w:val="left" w:pos="3828"/>
              </w:tabs>
              <w:jc w:val="right"/>
              <w:rPr>
                <w:rFonts w:ascii="Arial" w:hAnsi="Arial" w:cs="Arial"/>
                <w:b/>
                <w:bCs/>
                <w:sz w:val="18"/>
                <w:szCs w:val="18"/>
                <w:highlight w:val="yellow"/>
              </w:rPr>
            </w:pPr>
            <w:r w:rsidRPr="001F54AA">
              <w:rPr>
                <w:rFonts w:ascii="Arial" w:hAnsi="Arial" w:cs="Arial"/>
                <w:b/>
                <w:sz w:val="18"/>
                <w:szCs w:val="18"/>
              </w:rPr>
              <w:t>53.43</w:t>
            </w:r>
            <w:r>
              <w:rPr>
                <w:rFonts w:ascii="Arial" w:hAnsi="Arial" w:cs="Arial"/>
                <w:b/>
                <w:sz w:val="18"/>
                <w:szCs w:val="18"/>
              </w:rPr>
              <w:t>0</w:t>
            </w:r>
          </w:p>
        </w:tc>
        <w:tc>
          <w:tcPr>
            <w:tcW w:w="1666" w:type="dxa"/>
            <w:tcBorders>
              <w:top w:val="nil"/>
              <w:left w:val="nil"/>
              <w:bottom w:val="nil"/>
              <w:right w:val="nil"/>
            </w:tcBorders>
            <w:shd w:val="clear" w:color="auto" w:fill="auto"/>
            <w:noWrap/>
            <w:vAlign w:val="bottom"/>
          </w:tcPr>
          <w:p w14:paraId="21D9EBCF" w14:textId="68F25A07" w:rsidR="00637E9D" w:rsidRPr="007E2498" w:rsidRDefault="00637E9D" w:rsidP="00637E9D">
            <w:pPr>
              <w:tabs>
                <w:tab w:val="left" w:pos="3828"/>
              </w:tabs>
              <w:jc w:val="right"/>
              <w:rPr>
                <w:rFonts w:ascii="Arial" w:eastAsia="Arial Unicode MS" w:hAnsi="Arial" w:cs="Arial"/>
                <w:b/>
                <w:iCs/>
                <w:sz w:val="18"/>
                <w:szCs w:val="18"/>
                <w:highlight w:val="yellow"/>
              </w:rPr>
            </w:pPr>
            <w:r w:rsidRPr="001F54AA">
              <w:rPr>
                <w:rFonts w:ascii="Arial" w:hAnsi="Arial" w:cs="Arial"/>
                <w:b/>
                <w:sz w:val="18"/>
                <w:szCs w:val="18"/>
              </w:rPr>
              <w:t>50.445</w:t>
            </w:r>
          </w:p>
        </w:tc>
      </w:tr>
      <w:tr w:rsidR="00637E9D" w:rsidRPr="003B10B3" w14:paraId="2D27E2EC" w14:textId="77777777" w:rsidTr="003335BD">
        <w:trPr>
          <w:trHeight w:val="113"/>
        </w:trPr>
        <w:tc>
          <w:tcPr>
            <w:tcW w:w="4503" w:type="dxa"/>
            <w:shd w:val="clear" w:color="auto" w:fill="auto"/>
            <w:noWrap/>
            <w:vAlign w:val="bottom"/>
          </w:tcPr>
          <w:p w14:paraId="4521A04D" w14:textId="77777777" w:rsidR="00637E9D" w:rsidRPr="003B10B3" w:rsidRDefault="00637E9D" w:rsidP="00637E9D">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791D8CBA" w:rsidR="00637E9D" w:rsidRPr="005A2BDF" w:rsidRDefault="00637E9D" w:rsidP="00637E9D">
            <w:pPr>
              <w:tabs>
                <w:tab w:val="left" w:pos="3828"/>
              </w:tabs>
              <w:jc w:val="right"/>
              <w:rPr>
                <w:rFonts w:ascii="Arial" w:hAnsi="Arial" w:cs="Arial"/>
                <w:bCs/>
                <w:sz w:val="18"/>
                <w:szCs w:val="18"/>
                <w:highlight w:val="yellow"/>
              </w:rPr>
            </w:pPr>
            <w:r w:rsidRPr="001F54AA">
              <w:rPr>
                <w:rFonts w:ascii="Arial" w:hAnsi="Arial" w:cs="Arial"/>
                <w:sz w:val="18"/>
                <w:szCs w:val="18"/>
              </w:rPr>
              <w:t>100.485</w:t>
            </w:r>
          </w:p>
        </w:tc>
        <w:tc>
          <w:tcPr>
            <w:tcW w:w="1610" w:type="dxa"/>
            <w:tcBorders>
              <w:top w:val="nil"/>
              <w:left w:val="nil"/>
              <w:bottom w:val="nil"/>
              <w:right w:val="nil"/>
            </w:tcBorders>
            <w:shd w:val="clear" w:color="auto" w:fill="auto"/>
            <w:noWrap/>
            <w:vAlign w:val="bottom"/>
          </w:tcPr>
          <w:p w14:paraId="0C7CF186" w14:textId="64312955" w:rsidR="00637E9D" w:rsidRPr="005A2BDF" w:rsidRDefault="00637E9D" w:rsidP="00637E9D">
            <w:pPr>
              <w:tabs>
                <w:tab w:val="left" w:pos="3828"/>
              </w:tabs>
              <w:jc w:val="right"/>
              <w:rPr>
                <w:rFonts w:ascii="Arial" w:hAnsi="Arial" w:cs="Arial"/>
                <w:bCs/>
                <w:sz w:val="18"/>
                <w:szCs w:val="18"/>
                <w:highlight w:val="yellow"/>
              </w:rPr>
            </w:pPr>
            <w:r w:rsidRPr="001F54AA">
              <w:rPr>
                <w:rFonts w:ascii="Arial" w:hAnsi="Arial" w:cs="Arial"/>
                <w:sz w:val="18"/>
                <w:szCs w:val="18"/>
              </w:rPr>
              <w:t>125.52</w:t>
            </w:r>
            <w:r>
              <w:rPr>
                <w:rFonts w:ascii="Arial" w:hAnsi="Arial" w:cs="Arial"/>
                <w:sz w:val="18"/>
                <w:szCs w:val="18"/>
              </w:rPr>
              <w:t>1</w:t>
            </w:r>
          </w:p>
        </w:tc>
        <w:tc>
          <w:tcPr>
            <w:tcW w:w="1666" w:type="dxa"/>
            <w:tcBorders>
              <w:top w:val="nil"/>
              <w:left w:val="nil"/>
              <w:bottom w:val="nil"/>
              <w:right w:val="nil"/>
            </w:tcBorders>
            <w:shd w:val="clear" w:color="auto" w:fill="auto"/>
            <w:noWrap/>
            <w:vAlign w:val="bottom"/>
          </w:tcPr>
          <w:p w14:paraId="304A4AE4" w14:textId="4D200D4F" w:rsidR="00637E9D" w:rsidRPr="005A2BDF" w:rsidRDefault="00637E9D" w:rsidP="00637E9D">
            <w:pPr>
              <w:tabs>
                <w:tab w:val="left" w:pos="3828"/>
              </w:tabs>
              <w:jc w:val="right"/>
              <w:rPr>
                <w:rFonts w:ascii="Arial" w:hAnsi="Arial" w:cs="Arial"/>
                <w:bCs/>
                <w:sz w:val="18"/>
                <w:szCs w:val="18"/>
                <w:highlight w:val="yellow"/>
              </w:rPr>
            </w:pPr>
            <w:r w:rsidRPr="001F54AA">
              <w:rPr>
                <w:rFonts w:ascii="Arial" w:hAnsi="Arial" w:cs="Arial"/>
                <w:sz w:val="18"/>
                <w:szCs w:val="18"/>
              </w:rPr>
              <w:t>1.086.420</w:t>
            </w:r>
          </w:p>
        </w:tc>
      </w:tr>
      <w:tr w:rsidR="00637E9D" w:rsidRPr="003B10B3" w14:paraId="76396DE1" w14:textId="77777777" w:rsidTr="003335BD">
        <w:trPr>
          <w:trHeight w:val="113"/>
        </w:trPr>
        <w:tc>
          <w:tcPr>
            <w:tcW w:w="4503" w:type="dxa"/>
            <w:shd w:val="clear" w:color="auto" w:fill="auto"/>
            <w:noWrap/>
            <w:vAlign w:val="bottom"/>
          </w:tcPr>
          <w:p w14:paraId="6E394642" w14:textId="77777777" w:rsidR="00637E9D" w:rsidRPr="003B10B3" w:rsidRDefault="00637E9D" w:rsidP="00637E9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07056FEE" w:rsidR="00637E9D" w:rsidRPr="005A2BDF" w:rsidRDefault="00637E9D" w:rsidP="00637E9D">
            <w:pPr>
              <w:tabs>
                <w:tab w:val="left" w:pos="3828"/>
              </w:tabs>
              <w:jc w:val="right"/>
              <w:rPr>
                <w:rFonts w:ascii="Arial" w:hAnsi="Arial" w:cs="Arial"/>
                <w:bCs/>
                <w:sz w:val="18"/>
                <w:szCs w:val="18"/>
                <w:highlight w:val="yellow"/>
              </w:rPr>
            </w:pPr>
            <w:r w:rsidRPr="001F54AA">
              <w:rPr>
                <w:rFonts w:ascii="Arial" w:hAnsi="Arial" w:cs="Arial"/>
                <w:sz w:val="18"/>
                <w:szCs w:val="18"/>
              </w:rPr>
              <w:t>51.46</w:t>
            </w:r>
            <w:r>
              <w:rPr>
                <w:rFonts w:ascii="Arial" w:hAnsi="Arial" w:cs="Arial"/>
                <w:sz w:val="18"/>
                <w:szCs w:val="18"/>
              </w:rPr>
              <w:t>2</w:t>
            </w:r>
          </w:p>
        </w:tc>
        <w:tc>
          <w:tcPr>
            <w:tcW w:w="1610" w:type="dxa"/>
            <w:tcBorders>
              <w:top w:val="nil"/>
              <w:left w:val="nil"/>
              <w:bottom w:val="nil"/>
              <w:right w:val="nil"/>
            </w:tcBorders>
            <w:shd w:val="clear" w:color="auto" w:fill="auto"/>
            <w:noWrap/>
            <w:vAlign w:val="bottom"/>
          </w:tcPr>
          <w:p w14:paraId="6233AAE0" w14:textId="021529DD" w:rsidR="00637E9D" w:rsidRPr="005A2BDF" w:rsidRDefault="00637E9D" w:rsidP="00637E9D">
            <w:pPr>
              <w:tabs>
                <w:tab w:val="left" w:pos="3828"/>
              </w:tabs>
              <w:jc w:val="right"/>
              <w:rPr>
                <w:rFonts w:ascii="Arial" w:hAnsi="Arial" w:cs="Arial"/>
                <w:bCs/>
                <w:sz w:val="18"/>
                <w:szCs w:val="18"/>
                <w:highlight w:val="yellow"/>
              </w:rPr>
            </w:pPr>
            <w:r w:rsidRPr="001F54AA">
              <w:rPr>
                <w:rFonts w:ascii="Arial" w:hAnsi="Arial" w:cs="Arial"/>
                <w:sz w:val="18"/>
                <w:szCs w:val="18"/>
              </w:rPr>
              <w:t>72.091</w:t>
            </w:r>
          </w:p>
        </w:tc>
        <w:tc>
          <w:tcPr>
            <w:tcW w:w="1666" w:type="dxa"/>
            <w:tcBorders>
              <w:top w:val="nil"/>
              <w:left w:val="nil"/>
              <w:bottom w:val="nil"/>
              <w:right w:val="nil"/>
            </w:tcBorders>
            <w:shd w:val="clear" w:color="auto" w:fill="auto"/>
            <w:noWrap/>
            <w:vAlign w:val="bottom"/>
          </w:tcPr>
          <w:p w14:paraId="732F3CB9" w14:textId="1E05478E" w:rsidR="00637E9D" w:rsidRPr="005A2BDF" w:rsidRDefault="00637E9D" w:rsidP="00637E9D">
            <w:pPr>
              <w:tabs>
                <w:tab w:val="left" w:pos="3828"/>
              </w:tabs>
              <w:jc w:val="right"/>
              <w:rPr>
                <w:rFonts w:ascii="Arial" w:hAnsi="Arial" w:cs="Arial"/>
                <w:bCs/>
                <w:sz w:val="18"/>
                <w:szCs w:val="18"/>
                <w:highlight w:val="yellow"/>
              </w:rPr>
            </w:pPr>
            <w:r w:rsidRPr="001F54AA">
              <w:rPr>
                <w:rFonts w:ascii="Arial" w:hAnsi="Arial" w:cs="Arial"/>
                <w:sz w:val="18"/>
                <w:szCs w:val="18"/>
              </w:rPr>
              <w:t>1.035.975</w:t>
            </w:r>
          </w:p>
        </w:tc>
      </w:tr>
      <w:tr w:rsidR="00637E9D" w:rsidRPr="003B10B3" w14:paraId="2172AA2A" w14:textId="77777777" w:rsidTr="003335BD">
        <w:trPr>
          <w:trHeight w:val="113"/>
        </w:trPr>
        <w:tc>
          <w:tcPr>
            <w:tcW w:w="4503" w:type="dxa"/>
            <w:shd w:val="clear" w:color="auto" w:fill="auto"/>
            <w:noWrap/>
            <w:vAlign w:val="bottom"/>
          </w:tcPr>
          <w:p w14:paraId="14394781" w14:textId="77777777" w:rsidR="00637E9D" w:rsidRPr="003B10B3" w:rsidRDefault="00637E9D" w:rsidP="00637E9D">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74583388" w:rsidR="00637E9D" w:rsidRPr="007E2498" w:rsidRDefault="00637E9D" w:rsidP="00637E9D">
            <w:pPr>
              <w:tabs>
                <w:tab w:val="left" w:pos="3828"/>
              </w:tabs>
              <w:jc w:val="right"/>
              <w:rPr>
                <w:rFonts w:ascii="Arial" w:hAnsi="Arial" w:cs="Arial"/>
                <w:b/>
                <w:bCs/>
                <w:sz w:val="18"/>
                <w:szCs w:val="18"/>
                <w:highlight w:val="yellow"/>
              </w:rPr>
            </w:pPr>
            <w:r w:rsidRPr="001F54AA">
              <w:rPr>
                <w:rFonts w:ascii="Arial" w:hAnsi="Arial" w:cs="Arial"/>
                <w:b/>
                <w:sz w:val="18"/>
                <w:szCs w:val="18"/>
              </w:rPr>
              <w:t>49.02</w:t>
            </w:r>
            <w:r>
              <w:rPr>
                <w:rFonts w:ascii="Arial" w:hAnsi="Arial" w:cs="Arial"/>
                <w:b/>
                <w:sz w:val="18"/>
                <w:szCs w:val="18"/>
              </w:rPr>
              <w:t>3</w:t>
            </w:r>
          </w:p>
        </w:tc>
        <w:tc>
          <w:tcPr>
            <w:tcW w:w="1610" w:type="dxa"/>
            <w:tcBorders>
              <w:top w:val="nil"/>
              <w:left w:val="nil"/>
              <w:bottom w:val="nil"/>
              <w:right w:val="nil"/>
            </w:tcBorders>
            <w:shd w:val="clear" w:color="auto" w:fill="auto"/>
            <w:noWrap/>
            <w:vAlign w:val="bottom"/>
          </w:tcPr>
          <w:p w14:paraId="59C0C8BE" w14:textId="6D46E937" w:rsidR="00637E9D" w:rsidRPr="007E2498" w:rsidRDefault="00637E9D" w:rsidP="00637E9D">
            <w:pPr>
              <w:tabs>
                <w:tab w:val="left" w:pos="3828"/>
              </w:tabs>
              <w:jc w:val="right"/>
              <w:rPr>
                <w:rFonts w:ascii="Arial" w:hAnsi="Arial" w:cs="Arial"/>
                <w:b/>
                <w:bCs/>
                <w:sz w:val="18"/>
                <w:szCs w:val="18"/>
                <w:highlight w:val="yellow"/>
              </w:rPr>
            </w:pPr>
            <w:r w:rsidRPr="001F54AA">
              <w:rPr>
                <w:rFonts w:ascii="Arial" w:hAnsi="Arial" w:cs="Arial"/>
                <w:b/>
                <w:sz w:val="18"/>
                <w:szCs w:val="18"/>
              </w:rPr>
              <w:t>53.43</w:t>
            </w:r>
            <w:r>
              <w:rPr>
                <w:rFonts w:ascii="Arial" w:hAnsi="Arial" w:cs="Arial"/>
                <w:b/>
                <w:sz w:val="18"/>
                <w:szCs w:val="18"/>
              </w:rPr>
              <w:t>0</w:t>
            </w:r>
          </w:p>
        </w:tc>
        <w:tc>
          <w:tcPr>
            <w:tcW w:w="1666" w:type="dxa"/>
            <w:tcBorders>
              <w:top w:val="nil"/>
              <w:left w:val="nil"/>
              <w:bottom w:val="nil"/>
              <w:right w:val="nil"/>
            </w:tcBorders>
            <w:shd w:val="clear" w:color="auto" w:fill="auto"/>
            <w:noWrap/>
            <w:vAlign w:val="bottom"/>
          </w:tcPr>
          <w:p w14:paraId="53E208A6" w14:textId="12EB7F47" w:rsidR="00637E9D" w:rsidRPr="007E2498" w:rsidRDefault="00637E9D" w:rsidP="00637E9D">
            <w:pPr>
              <w:tabs>
                <w:tab w:val="left" w:pos="3828"/>
              </w:tabs>
              <w:jc w:val="right"/>
              <w:rPr>
                <w:rFonts w:ascii="Arial" w:hAnsi="Arial" w:cs="Arial"/>
                <w:b/>
                <w:bCs/>
                <w:sz w:val="18"/>
                <w:szCs w:val="18"/>
                <w:highlight w:val="yellow"/>
              </w:rPr>
            </w:pPr>
            <w:r w:rsidRPr="001F54AA">
              <w:rPr>
                <w:rFonts w:ascii="Arial" w:hAnsi="Arial" w:cs="Arial"/>
                <w:b/>
                <w:sz w:val="18"/>
                <w:szCs w:val="18"/>
              </w:rPr>
              <w:t>50.445</w:t>
            </w:r>
          </w:p>
        </w:tc>
      </w:tr>
      <w:tr w:rsidR="00B33630" w:rsidRPr="003B10B3" w14:paraId="6073343F" w14:textId="77777777" w:rsidTr="003335BD">
        <w:trPr>
          <w:trHeight w:val="113"/>
        </w:trPr>
        <w:tc>
          <w:tcPr>
            <w:tcW w:w="4503" w:type="dxa"/>
            <w:shd w:val="clear" w:color="auto" w:fill="auto"/>
            <w:noWrap/>
            <w:vAlign w:val="bottom"/>
          </w:tcPr>
          <w:p w14:paraId="46F6C946"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368DAB42"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D7BD405" w14:textId="553EC0DA"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22819664" w14:textId="429E8ACC"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7FFF1EAA" w14:textId="77777777" w:rsidTr="003335BD">
        <w:trPr>
          <w:trHeight w:val="113"/>
        </w:trPr>
        <w:tc>
          <w:tcPr>
            <w:tcW w:w="4503" w:type="dxa"/>
            <w:shd w:val="clear" w:color="auto" w:fill="auto"/>
            <w:noWrap/>
            <w:vAlign w:val="bottom"/>
          </w:tcPr>
          <w:p w14:paraId="3EA83E63"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3D2CA9D4"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38A30210" w14:textId="303CCAC9"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6092EF9C" w14:textId="4FFB0CAA"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51811ED2" w14:textId="77777777" w:rsidTr="003335BD">
        <w:trPr>
          <w:trHeight w:val="113"/>
        </w:trPr>
        <w:tc>
          <w:tcPr>
            <w:tcW w:w="4503" w:type="dxa"/>
            <w:shd w:val="clear" w:color="auto" w:fill="auto"/>
            <w:noWrap/>
            <w:vAlign w:val="bottom"/>
          </w:tcPr>
          <w:p w14:paraId="79486EA5"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41518722"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52F67589" w14:textId="4BC32307" w:rsidR="00B33630" w:rsidRPr="003B10B3" w:rsidRDefault="00B33630" w:rsidP="00B33630">
            <w:pPr>
              <w:tabs>
                <w:tab w:val="left" w:pos="3828"/>
              </w:tabs>
              <w:jc w:val="right"/>
              <w:rPr>
                <w:rFonts w:ascii="Arial" w:hAnsi="Arial" w:cs="Arial"/>
                <w:bCs/>
                <w:sz w:val="18"/>
                <w:szCs w:val="18"/>
              </w:rPr>
            </w:pPr>
            <w:r>
              <w:rPr>
                <w:rFonts w:ascii="Arial" w:hAnsi="Arial" w:cs="Arial"/>
                <w:bCs/>
                <w:sz w:val="18"/>
                <w:szCs w:val="18"/>
              </w:rPr>
              <w:t>-</w:t>
            </w:r>
          </w:p>
        </w:tc>
        <w:tc>
          <w:tcPr>
            <w:tcW w:w="1666" w:type="dxa"/>
            <w:shd w:val="clear" w:color="auto" w:fill="auto"/>
            <w:noWrap/>
            <w:vAlign w:val="bottom"/>
          </w:tcPr>
          <w:p w14:paraId="5407FCFB" w14:textId="27DE1B59" w:rsidR="00B33630" w:rsidRPr="003B10B3" w:rsidRDefault="00B33630" w:rsidP="00B33630">
            <w:pPr>
              <w:tabs>
                <w:tab w:val="left" w:pos="3828"/>
              </w:tabs>
              <w:jc w:val="right"/>
              <w:rPr>
                <w:rFonts w:ascii="Arial" w:hAnsi="Arial" w:cs="Arial"/>
                <w:bCs/>
                <w:sz w:val="18"/>
                <w:szCs w:val="18"/>
              </w:rPr>
            </w:pPr>
            <w:r>
              <w:rPr>
                <w:rFonts w:ascii="Arial" w:hAnsi="Arial" w:cs="Arial"/>
                <w:bCs/>
                <w:sz w:val="18"/>
                <w:szCs w:val="18"/>
              </w:rPr>
              <w:t>-</w:t>
            </w:r>
          </w:p>
        </w:tc>
      </w:tr>
      <w:tr w:rsidR="00B33630" w:rsidRPr="003B10B3" w14:paraId="104B1FDA" w14:textId="77777777" w:rsidTr="003335BD">
        <w:trPr>
          <w:trHeight w:val="113"/>
        </w:trPr>
        <w:tc>
          <w:tcPr>
            <w:tcW w:w="4503" w:type="dxa"/>
            <w:shd w:val="clear" w:color="auto" w:fill="auto"/>
            <w:noWrap/>
            <w:vAlign w:val="bottom"/>
          </w:tcPr>
          <w:p w14:paraId="61883EDF"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3E4083C0"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59935F2" w14:textId="63CA2114"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1B74E7F" w14:textId="01582A99"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33630" w:rsidRPr="003B10B3" w14:paraId="25663794" w14:textId="77777777" w:rsidTr="003335BD">
        <w:trPr>
          <w:trHeight w:val="113"/>
        </w:trPr>
        <w:tc>
          <w:tcPr>
            <w:tcW w:w="4503" w:type="dxa"/>
            <w:shd w:val="clear" w:color="auto" w:fill="auto"/>
            <w:noWrap/>
            <w:vAlign w:val="bottom"/>
          </w:tcPr>
          <w:p w14:paraId="2D11AD23"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3E54EEC6"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2071C232" w14:textId="011706D3"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4733B2FC" w14:textId="643DB39F" w:rsidR="00B33630" w:rsidRPr="003B10B3" w:rsidRDefault="00B33630" w:rsidP="00B33630">
            <w:pPr>
              <w:tabs>
                <w:tab w:val="left" w:pos="3828"/>
              </w:tabs>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33630" w:rsidRPr="003B10B3" w14:paraId="15799A67" w14:textId="77777777" w:rsidTr="003335BD">
        <w:trPr>
          <w:trHeight w:val="113"/>
        </w:trPr>
        <w:tc>
          <w:tcPr>
            <w:tcW w:w="4503" w:type="dxa"/>
            <w:shd w:val="clear" w:color="auto" w:fill="auto"/>
            <w:noWrap/>
            <w:vAlign w:val="bottom"/>
          </w:tcPr>
          <w:p w14:paraId="5D6EEDEC"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3D4F0979"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3BA4DDC0" w14:textId="40B2772E"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3EDBE8AA" w14:textId="3711E12C" w:rsidR="00B33630" w:rsidRPr="003B10B3" w:rsidRDefault="00B33630" w:rsidP="00B33630">
            <w:pPr>
              <w:tabs>
                <w:tab w:val="left" w:pos="3828"/>
              </w:tabs>
              <w:jc w:val="right"/>
              <w:rPr>
                <w:rFonts w:ascii="Arial" w:hAnsi="Arial" w:cs="Arial"/>
                <w:bCs/>
                <w:sz w:val="18"/>
                <w:szCs w:val="18"/>
              </w:rPr>
            </w:pPr>
            <w:r>
              <w:rPr>
                <w:rFonts w:ascii="Arial" w:hAnsi="Arial" w:cs="Arial"/>
                <w:sz w:val="18"/>
                <w:szCs w:val="16"/>
              </w:rPr>
              <w:t>-</w:t>
            </w:r>
          </w:p>
        </w:tc>
      </w:tr>
      <w:tr w:rsidR="00B33630" w:rsidRPr="003B10B3" w14:paraId="1015990A" w14:textId="77777777" w:rsidTr="003335BD">
        <w:trPr>
          <w:trHeight w:val="113"/>
        </w:trPr>
        <w:tc>
          <w:tcPr>
            <w:tcW w:w="4503" w:type="dxa"/>
            <w:shd w:val="clear" w:color="auto" w:fill="auto"/>
            <w:noWrap/>
            <w:vAlign w:val="bottom"/>
          </w:tcPr>
          <w:p w14:paraId="75251052" w14:textId="77777777" w:rsidR="00B33630" w:rsidRPr="003B10B3" w:rsidRDefault="00B33630" w:rsidP="00B33630">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FB98DE6"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7972CA6A" w14:textId="194C1FAD" w:rsidR="00B33630" w:rsidRPr="003B10B3" w:rsidRDefault="00B33630" w:rsidP="00B33630">
            <w:pPr>
              <w:tabs>
                <w:tab w:val="left" w:pos="3828"/>
              </w:tabs>
              <w:jc w:val="right"/>
              <w:rPr>
                <w:rFonts w:ascii="Arial" w:eastAsia="Arial Unicode MS" w:hAnsi="Arial" w:cs="Arial"/>
                <w:b/>
                <w:iCs/>
                <w:sz w:val="18"/>
                <w:szCs w:val="18"/>
              </w:rPr>
            </w:pPr>
            <w:r w:rsidRPr="008F2419">
              <w:rPr>
                <w:rFonts w:ascii="Arial" w:hAnsi="Arial" w:cs="Arial"/>
                <w:b/>
                <w:sz w:val="18"/>
                <w:szCs w:val="16"/>
              </w:rPr>
              <w:t>14.091</w:t>
            </w:r>
          </w:p>
        </w:tc>
        <w:tc>
          <w:tcPr>
            <w:tcW w:w="1666" w:type="dxa"/>
            <w:shd w:val="clear" w:color="auto" w:fill="auto"/>
            <w:noWrap/>
            <w:vAlign w:val="bottom"/>
          </w:tcPr>
          <w:p w14:paraId="43CC4F93" w14:textId="68B048F9" w:rsidR="00B33630" w:rsidRPr="003B10B3" w:rsidRDefault="00B33630" w:rsidP="00B33630">
            <w:pPr>
              <w:tabs>
                <w:tab w:val="left" w:pos="3828"/>
              </w:tabs>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B33630" w:rsidRPr="003B10B3" w14:paraId="33E8747E" w14:textId="77777777" w:rsidTr="003335BD">
        <w:trPr>
          <w:trHeight w:val="113"/>
        </w:trPr>
        <w:tc>
          <w:tcPr>
            <w:tcW w:w="4503" w:type="dxa"/>
            <w:shd w:val="clear" w:color="auto" w:fill="auto"/>
            <w:noWrap/>
            <w:vAlign w:val="bottom"/>
          </w:tcPr>
          <w:p w14:paraId="279CD7EC" w14:textId="77777777" w:rsidR="00B33630" w:rsidRPr="003B10B3" w:rsidRDefault="00B33630" w:rsidP="00B33630">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7F826F3E"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90.438</w:t>
            </w:r>
          </w:p>
        </w:tc>
        <w:tc>
          <w:tcPr>
            <w:tcW w:w="1610" w:type="dxa"/>
            <w:shd w:val="clear" w:color="auto" w:fill="auto"/>
            <w:noWrap/>
            <w:vAlign w:val="bottom"/>
          </w:tcPr>
          <w:p w14:paraId="6C979DC9" w14:textId="79B1104D"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44.152</w:t>
            </w:r>
          </w:p>
        </w:tc>
        <w:tc>
          <w:tcPr>
            <w:tcW w:w="1666" w:type="dxa"/>
            <w:shd w:val="clear" w:color="auto" w:fill="auto"/>
            <w:noWrap/>
            <w:vAlign w:val="bottom"/>
          </w:tcPr>
          <w:p w14:paraId="0F8D1EEF" w14:textId="490AC7A7"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B33630" w:rsidRPr="003B10B3" w14:paraId="4B86DF75" w14:textId="77777777" w:rsidTr="003335BD">
        <w:trPr>
          <w:trHeight w:val="113"/>
        </w:trPr>
        <w:tc>
          <w:tcPr>
            <w:tcW w:w="4503" w:type="dxa"/>
            <w:shd w:val="clear" w:color="auto" w:fill="auto"/>
            <w:noWrap/>
            <w:vAlign w:val="bottom"/>
          </w:tcPr>
          <w:p w14:paraId="77C9CC0E" w14:textId="77777777" w:rsidR="00B33630" w:rsidRPr="003B10B3" w:rsidRDefault="00B33630" w:rsidP="00B3363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5FF0FB79"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42.018</w:t>
            </w:r>
          </w:p>
        </w:tc>
        <w:tc>
          <w:tcPr>
            <w:tcW w:w="1610" w:type="dxa"/>
            <w:shd w:val="clear" w:color="auto" w:fill="auto"/>
            <w:noWrap/>
            <w:vAlign w:val="bottom"/>
          </w:tcPr>
          <w:p w14:paraId="66C512C1" w14:textId="132F6EE5"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30.061</w:t>
            </w:r>
          </w:p>
        </w:tc>
        <w:tc>
          <w:tcPr>
            <w:tcW w:w="1666" w:type="dxa"/>
            <w:shd w:val="clear" w:color="auto" w:fill="auto"/>
            <w:noWrap/>
            <w:vAlign w:val="bottom"/>
          </w:tcPr>
          <w:p w14:paraId="316D5C9E" w14:textId="1C20E57A" w:rsidR="00B33630" w:rsidRPr="003B10B3" w:rsidRDefault="00B33630" w:rsidP="00B33630">
            <w:pPr>
              <w:tabs>
                <w:tab w:val="left" w:pos="3828"/>
              </w:tabs>
              <w:jc w:val="right"/>
              <w:rPr>
                <w:rFonts w:ascii="Arial" w:hAnsi="Arial" w:cs="Arial"/>
                <w:bCs/>
                <w:sz w:val="18"/>
                <w:szCs w:val="18"/>
              </w:rPr>
            </w:pPr>
            <w:r w:rsidRPr="008F2419">
              <w:rPr>
                <w:rFonts w:ascii="Arial" w:hAnsi="Arial" w:cs="Arial"/>
                <w:sz w:val="18"/>
                <w:szCs w:val="16"/>
              </w:rPr>
              <w:t>885.229</w:t>
            </w:r>
          </w:p>
        </w:tc>
      </w:tr>
      <w:tr w:rsidR="00B33630" w:rsidRPr="003B10B3" w14:paraId="0AECF12E" w14:textId="77777777" w:rsidTr="003335BD">
        <w:trPr>
          <w:trHeight w:val="113"/>
        </w:trPr>
        <w:tc>
          <w:tcPr>
            <w:tcW w:w="4503" w:type="dxa"/>
            <w:shd w:val="clear" w:color="auto" w:fill="auto"/>
            <w:noWrap/>
            <w:vAlign w:val="bottom"/>
          </w:tcPr>
          <w:p w14:paraId="10375EFA" w14:textId="77777777" w:rsidR="00B33630" w:rsidRPr="003B10B3" w:rsidRDefault="00B33630" w:rsidP="00B33630">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4AC9A64E"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2E6BEE43" w14:textId="085B3389"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14.091</w:t>
            </w:r>
          </w:p>
        </w:tc>
        <w:tc>
          <w:tcPr>
            <w:tcW w:w="1666" w:type="dxa"/>
            <w:shd w:val="clear" w:color="auto" w:fill="auto"/>
            <w:noWrap/>
            <w:vAlign w:val="bottom"/>
          </w:tcPr>
          <w:p w14:paraId="7DA05515" w14:textId="5394BA6F" w:rsidR="00B33630" w:rsidRPr="003B10B3" w:rsidRDefault="00B33630" w:rsidP="00B33630">
            <w:pPr>
              <w:tabs>
                <w:tab w:val="left" w:pos="3828"/>
              </w:tabs>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202C80" w:rsidRPr="003B10B3" w14:paraId="1765DAFA" w14:textId="77777777" w:rsidTr="003335BD">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3335BD">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3335BD">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3335BD">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3335BD">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3335BD">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637E9D"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637E9D" w:rsidRPr="003B10B3" w:rsidRDefault="00637E9D" w:rsidP="00637E9D">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31436891" w:rsidR="00637E9D" w:rsidRPr="005A2BDF" w:rsidRDefault="00637E9D" w:rsidP="00637E9D">
            <w:pPr>
              <w:tabs>
                <w:tab w:val="left" w:pos="3828"/>
              </w:tabs>
              <w:jc w:val="right"/>
              <w:rPr>
                <w:rFonts w:ascii="Arial" w:hAnsi="Arial" w:cs="Arial"/>
                <w:b/>
                <w:sz w:val="16"/>
                <w:szCs w:val="16"/>
                <w:highlight w:val="yellow"/>
              </w:rPr>
            </w:pPr>
            <w:r>
              <w:rPr>
                <w:rFonts w:ascii="Arial" w:hAnsi="Arial" w:cs="Arial"/>
                <w:b/>
                <w:bCs/>
                <w:sz w:val="16"/>
                <w:szCs w:val="16"/>
              </w:rPr>
              <w:t>6.072</w:t>
            </w:r>
          </w:p>
        </w:tc>
        <w:tc>
          <w:tcPr>
            <w:tcW w:w="1584" w:type="dxa"/>
            <w:tcBorders>
              <w:top w:val="single" w:sz="4" w:space="0" w:color="auto"/>
            </w:tcBorders>
            <w:shd w:val="clear" w:color="000000" w:fill="FFFFFF"/>
            <w:noWrap/>
            <w:vAlign w:val="bottom"/>
            <w:hideMark/>
          </w:tcPr>
          <w:p w14:paraId="71B1270B" w14:textId="1E917157" w:rsidR="00637E9D" w:rsidRPr="005A2BDF" w:rsidRDefault="00637E9D" w:rsidP="00637E9D">
            <w:pPr>
              <w:tabs>
                <w:tab w:val="left" w:pos="3828"/>
              </w:tabs>
              <w:jc w:val="right"/>
              <w:rPr>
                <w:rFonts w:ascii="Arial" w:hAnsi="Arial" w:cs="Arial"/>
                <w:b/>
                <w:sz w:val="16"/>
                <w:szCs w:val="16"/>
                <w:highlight w:val="yellow"/>
              </w:rPr>
            </w:pPr>
            <w:r>
              <w:rPr>
                <w:rFonts w:ascii="Arial" w:hAnsi="Arial" w:cs="Arial"/>
                <w:b/>
                <w:bCs/>
                <w:sz w:val="16"/>
                <w:szCs w:val="16"/>
              </w:rPr>
              <w:t>6.593</w:t>
            </w:r>
          </w:p>
        </w:tc>
        <w:tc>
          <w:tcPr>
            <w:tcW w:w="1676" w:type="dxa"/>
            <w:tcBorders>
              <w:top w:val="single" w:sz="4" w:space="0" w:color="auto"/>
            </w:tcBorders>
            <w:shd w:val="clear" w:color="000000" w:fill="FFFFFF"/>
            <w:noWrap/>
            <w:vAlign w:val="bottom"/>
            <w:hideMark/>
          </w:tcPr>
          <w:p w14:paraId="3433CCA1" w14:textId="76CB5CA5" w:rsidR="00637E9D" w:rsidRPr="005A2BDF" w:rsidRDefault="00637E9D" w:rsidP="00637E9D">
            <w:pPr>
              <w:tabs>
                <w:tab w:val="left" w:pos="3828"/>
              </w:tabs>
              <w:jc w:val="right"/>
              <w:rPr>
                <w:rFonts w:ascii="Arial" w:hAnsi="Arial" w:cs="Arial"/>
                <w:b/>
                <w:sz w:val="16"/>
                <w:szCs w:val="16"/>
                <w:highlight w:val="yellow"/>
              </w:rPr>
            </w:pPr>
            <w:r>
              <w:rPr>
                <w:rFonts w:ascii="Arial" w:hAnsi="Arial" w:cs="Arial"/>
                <w:b/>
                <w:bCs/>
                <w:sz w:val="16"/>
                <w:szCs w:val="16"/>
              </w:rPr>
              <w:t>16.573</w:t>
            </w:r>
          </w:p>
        </w:tc>
      </w:tr>
      <w:tr w:rsidR="00637E9D" w:rsidRPr="003B10B3" w14:paraId="6F35A29D" w14:textId="77777777" w:rsidTr="008861B0">
        <w:trPr>
          <w:trHeight w:val="20"/>
        </w:trPr>
        <w:tc>
          <w:tcPr>
            <w:tcW w:w="4392" w:type="dxa"/>
            <w:shd w:val="clear" w:color="000000" w:fill="FFFFFF"/>
            <w:noWrap/>
            <w:vAlign w:val="bottom"/>
            <w:hideMark/>
          </w:tcPr>
          <w:p w14:paraId="6141F953" w14:textId="77777777" w:rsidR="00637E9D" w:rsidRPr="003B10B3" w:rsidRDefault="00637E9D" w:rsidP="00637E9D">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1AAA3144" w:rsidR="00637E9D" w:rsidRPr="005A2BDF" w:rsidRDefault="00637E9D" w:rsidP="00637E9D">
            <w:pPr>
              <w:tabs>
                <w:tab w:val="left" w:pos="3828"/>
              </w:tabs>
              <w:jc w:val="right"/>
              <w:rPr>
                <w:rFonts w:ascii="Arial" w:hAnsi="Arial" w:cs="Arial"/>
                <w:iCs/>
                <w:sz w:val="16"/>
                <w:szCs w:val="16"/>
                <w:highlight w:val="yellow"/>
              </w:rPr>
            </w:pPr>
            <w:r>
              <w:rPr>
                <w:rFonts w:ascii="Arial" w:hAnsi="Arial" w:cs="Arial"/>
                <w:sz w:val="16"/>
                <w:szCs w:val="16"/>
              </w:rPr>
              <w:t>12.446</w:t>
            </w:r>
          </w:p>
        </w:tc>
        <w:tc>
          <w:tcPr>
            <w:tcW w:w="1584" w:type="dxa"/>
            <w:shd w:val="clear" w:color="auto" w:fill="auto"/>
            <w:noWrap/>
            <w:vAlign w:val="bottom"/>
            <w:hideMark/>
          </w:tcPr>
          <w:p w14:paraId="11F2ED3C" w14:textId="00F25662" w:rsidR="00637E9D" w:rsidRPr="005A2BDF" w:rsidRDefault="00637E9D" w:rsidP="00637E9D">
            <w:pPr>
              <w:tabs>
                <w:tab w:val="left" w:pos="3828"/>
              </w:tabs>
              <w:jc w:val="right"/>
              <w:rPr>
                <w:rFonts w:ascii="Arial" w:hAnsi="Arial" w:cs="Arial"/>
                <w:iCs/>
                <w:sz w:val="16"/>
                <w:szCs w:val="16"/>
                <w:highlight w:val="yellow"/>
              </w:rPr>
            </w:pPr>
            <w:r>
              <w:rPr>
                <w:rFonts w:ascii="Arial" w:hAnsi="Arial" w:cs="Arial"/>
                <w:sz w:val="16"/>
                <w:szCs w:val="16"/>
              </w:rPr>
              <w:t>15.489</w:t>
            </w:r>
          </w:p>
        </w:tc>
        <w:tc>
          <w:tcPr>
            <w:tcW w:w="1676" w:type="dxa"/>
            <w:shd w:val="clear" w:color="auto" w:fill="auto"/>
            <w:noWrap/>
            <w:vAlign w:val="bottom"/>
            <w:hideMark/>
          </w:tcPr>
          <w:p w14:paraId="2F83D2AA" w14:textId="5433A810" w:rsidR="00637E9D" w:rsidRPr="005A2BDF" w:rsidRDefault="00637E9D" w:rsidP="00637E9D">
            <w:pPr>
              <w:tabs>
                <w:tab w:val="left" w:pos="3828"/>
              </w:tabs>
              <w:jc w:val="right"/>
              <w:rPr>
                <w:rFonts w:ascii="Arial" w:hAnsi="Arial" w:cs="Arial"/>
                <w:iCs/>
                <w:sz w:val="16"/>
                <w:szCs w:val="16"/>
                <w:highlight w:val="yellow"/>
              </w:rPr>
            </w:pPr>
            <w:r>
              <w:rPr>
                <w:rFonts w:ascii="Arial" w:hAnsi="Arial" w:cs="Arial"/>
                <w:sz w:val="16"/>
                <w:szCs w:val="16"/>
              </w:rPr>
              <w:t>356.905</w:t>
            </w:r>
          </w:p>
        </w:tc>
      </w:tr>
      <w:tr w:rsidR="00637E9D" w:rsidRPr="003B10B3" w14:paraId="0D0F747A" w14:textId="77777777" w:rsidTr="008861B0">
        <w:trPr>
          <w:trHeight w:val="20"/>
        </w:trPr>
        <w:tc>
          <w:tcPr>
            <w:tcW w:w="4392" w:type="dxa"/>
            <w:shd w:val="clear" w:color="000000" w:fill="FFFFFF"/>
            <w:noWrap/>
            <w:vAlign w:val="bottom"/>
          </w:tcPr>
          <w:p w14:paraId="77AC5F96" w14:textId="77777777" w:rsidR="00637E9D" w:rsidRPr="003B10B3" w:rsidRDefault="00637E9D" w:rsidP="00637E9D">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4A8F641E" w:rsidR="00637E9D" w:rsidRPr="005A2BDF" w:rsidRDefault="00637E9D" w:rsidP="00637E9D">
            <w:pPr>
              <w:tabs>
                <w:tab w:val="left" w:pos="3828"/>
              </w:tabs>
              <w:jc w:val="right"/>
              <w:rPr>
                <w:rFonts w:ascii="Arial" w:hAnsi="Arial" w:cs="Arial"/>
                <w:sz w:val="16"/>
                <w:szCs w:val="16"/>
                <w:highlight w:val="yellow"/>
              </w:rPr>
            </w:pPr>
            <w:r>
              <w:rPr>
                <w:rFonts w:ascii="Arial" w:hAnsi="Arial" w:cs="Arial"/>
                <w:sz w:val="16"/>
                <w:szCs w:val="16"/>
              </w:rPr>
              <w:t>6.374</w:t>
            </w:r>
          </w:p>
        </w:tc>
        <w:tc>
          <w:tcPr>
            <w:tcW w:w="1584" w:type="dxa"/>
            <w:shd w:val="clear" w:color="auto" w:fill="auto"/>
            <w:noWrap/>
            <w:vAlign w:val="bottom"/>
          </w:tcPr>
          <w:p w14:paraId="536FB51E" w14:textId="04D338A6" w:rsidR="00637E9D" w:rsidRPr="005A2BDF" w:rsidRDefault="00637E9D" w:rsidP="00637E9D">
            <w:pPr>
              <w:tabs>
                <w:tab w:val="left" w:pos="3828"/>
              </w:tabs>
              <w:jc w:val="right"/>
              <w:rPr>
                <w:rFonts w:ascii="Arial" w:hAnsi="Arial" w:cs="Arial"/>
                <w:sz w:val="16"/>
                <w:szCs w:val="16"/>
                <w:highlight w:val="yellow"/>
              </w:rPr>
            </w:pPr>
            <w:r>
              <w:rPr>
                <w:rFonts w:ascii="Arial" w:hAnsi="Arial" w:cs="Arial"/>
                <w:sz w:val="16"/>
                <w:szCs w:val="16"/>
              </w:rPr>
              <w:t>8.896</w:t>
            </w:r>
          </w:p>
        </w:tc>
        <w:tc>
          <w:tcPr>
            <w:tcW w:w="1676" w:type="dxa"/>
            <w:shd w:val="clear" w:color="auto" w:fill="auto"/>
            <w:noWrap/>
            <w:vAlign w:val="bottom"/>
          </w:tcPr>
          <w:p w14:paraId="7F842F17" w14:textId="0EE61CEB" w:rsidR="00637E9D" w:rsidRPr="005A2BDF" w:rsidRDefault="00637E9D" w:rsidP="00637E9D">
            <w:pPr>
              <w:tabs>
                <w:tab w:val="left" w:pos="3828"/>
              </w:tabs>
              <w:jc w:val="right"/>
              <w:rPr>
                <w:rFonts w:ascii="Arial" w:hAnsi="Arial" w:cs="Arial"/>
                <w:sz w:val="16"/>
                <w:szCs w:val="16"/>
                <w:highlight w:val="yellow"/>
              </w:rPr>
            </w:pPr>
            <w:r>
              <w:rPr>
                <w:rFonts w:ascii="Arial" w:hAnsi="Arial" w:cs="Arial"/>
                <w:sz w:val="16"/>
                <w:szCs w:val="16"/>
              </w:rPr>
              <w:t>340.332</w:t>
            </w:r>
          </w:p>
        </w:tc>
      </w:tr>
      <w:tr w:rsidR="00B33630" w:rsidRPr="003B10B3" w14:paraId="7C8EDF17" w14:textId="77777777" w:rsidTr="00D334CE">
        <w:trPr>
          <w:trHeight w:val="20"/>
        </w:trPr>
        <w:tc>
          <w:tcPr>
            <w:tcW w:w="4392" w:type="dxa"/>
            <w:shd w:val="clear" w:color="000000" w:fill="FFFFFF"/>
            <w:noWrap/>
            <w:vAlign w:val="bottom"/>
            <w:hideMark/>
          </w:tcPr>
          <w:p w14:paraId="24F42E2F" w14:textId="77777777" w:rsidR="00B33630" w:rsidRPr="003B10B3" w:rsidRDefault="00B33630" w:rsidP="00B33630">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721F3F9B"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2.145</w:t>
            </w:r>
          </w:p>
        </w:tc>
        <w:tc>
          <w:tcPr>
            <w:tcW w:w="1584" w:type="dxa"/>
            <w:shd w:val="clear" w:color="auto" w:fill="auto"/>
            <w:noWrap/>
            <w:vAlign w:val="bottom"/>
            <w:hideMark/>
          </w:tcPr>
          <w:p w14:paraId="7EFE8B0D" w14:textId="0355EEC2"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1.233</w:t>
            </w:r>
          </w:p>
        </w:tc>
        <w:tc>
          <w:tcPr>
            <w:tcW w:w="1676" w:type="dxa"/>
            <w:shd w:val="clear" w:color="auto" w:fill="auto"/>
            <w:noWrap/>
            <w:vAlign w:val="bottom"/>
            <w:hideMark/>
          </w:tcPr>
          <w:p w14:paraId="06296185" w14:textId="4FCC5A2A"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18.018</w:t>
            </w:r>
          </w:p>
        </w:tc>
      </w:tr>
      <w:tr w:rsidR="00B33630" w:rsidRPr="003B10B3" w14:paraId="3A68F6F8" w14:textId="77777777" w:rsidTr="00D334CE">
        <w:trPr>
          <w:trHeight w:val="20"/>
        </w:trPr>
        <w:tc>
          <w:tcPr>
            <w:tcW w:w="4392" w:type="dxa"/>
            <w:shd w:val="clear" w:color="000000" w:fill="FFFFFF"/>
            <w:noWrap/>
            <w:vAlign w:val="bottom"/>
            <w:hideMark/>
          </w:tcPr>
          <w:p w14:paraId="101162E7" w14:textId="77777777" w:rsidR="00B33630" w:rsidRPr="003B10B3" w:rsidRDefault="00B33630" w:rsidP="00B33630">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73061BA8"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4.006</w:t>
            </w:r>
          </w:p>
        </w:tc>
        <w:tc>
          <w:tcPr>
            <w:tcW w:w="1584" w:type="dxa"/>
            <w:shd w:val="clear" w:color="auto" w:fill="auto"/>
            <w:noWrap/>
            <w:vAlign w:val="bottom"/>
            <w:hideMark/>
          </w:tcPr>
          <w:p w14:paraId="158E2E1F" w14:textId="1A874E19"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3.865</w:t>
            </w:r>
          </w:p>
        </w:tc>
        <w:tc>
          <w:tcPr>
            <w:tcW w:w="1676" w:type="dxa"/>
            <w:shd w:val="clear" w:color="auto" w:fill="auto"/>
            <w:noWrap/>
            <w:vAlign w:val="bottom"/>
            <w:hideMark/>
          </w:tcPr>
          <w:p w14:paraId="0A8C10B0" w14:textId="4BD707C0"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301.877</w:t>
            </w:r>
          </w:p>
        </w:tc>
      </w:tr>
      <w:tr w:rsidR="00B33630" w:rsidRPr="003B10B3" w14:paraId="43C68CB8" w14:textId="77777777" w:rsidTr="00D334CE">
        <w:trPr>
          <w:trHeight w:val="20"/>
        </w:trPr>
        <w:tc>
          <w:tcPr>
            <w:tcW w:w="4392" w:type="dxa"/>
            <w:shd w:val="clear" w:color="000000" w:fill="FFFFFF"/>
            <w:noWrap/>
            <w:vAlign w:val="bottom"/>
            <w:hideMark/>
          </w:tcPr>
          <w:p w14:paraId="67D7696C" w14:textId="77777777" w:rsidR="00B33630" w:rsidRPr="003B10B3" w:rsidRDefault="00B33630" w:rsidP="00B3363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2C688E31"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1.861</w:t>
            </w:r>
          </w:p>
        </w:tc>
        <w:tc>
          <w:tcPr>
            <w:tcW w:w="1584" w:type="dxa"/>
            <w:shd w:val="clear" w:color="auto" w:fill="auto"/>
            <w:noWrap/>
            <w:vAlign w:val="bottom"/>
            <w:hideMark/>
          </w:tcPr>
          <w:p w14:paraId="31104198" w14:textId="7019627B"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2.632</w:t>
            </w:r>
          </w:p>
        </w:tc>
        <w:tc>
          <w:tcPr>
            <w:tcW w:w="1676" w:type="dxa"/>
            <w:shd w:val="clear" w:color="auto" w:fill="auto"/>
            <w:noWrap/>
            <w:vAlign w:val="bottom"/>
            <w:hideMark/>
          </w:tcPr>
          <w:p w14:paraId="57B1318B" w14:textId="7FFC1536"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283.859</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0E6027E7" w14:textId="77777777" w:rsidR="00B33630" w:rsidRPr="009F63C9" w:rsidRDefault="00B33630" w:rsidP="00B3363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39327B0D" w14:textId="77777777" w:rsidR="00B33630" w:rsidRPr="009F63C9" w:rsidRDefault="00B33630" w:rsidP="00B3363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95C8A8" w14:textId="32D7A305" w:rsidR="003023A1" w:rsidRDefault="003023A1" w:rsidP="006A6D4D">
      <w:pPr>
        <w:pStyle w:val="BodyTextIndent"/>
        <w:tabs>
          <w:tab w:val="left" w:pos="1080"/>
          <w:tab w:val="left" w:pos="3828"/>
        </w:tabs>
        <w:ind w:left="426" w:hanging="426"/>
        <w:rPr>
          <w:rFonts w:ascii="Arial" w:hAnsi="Arial" w:cs="Arial"/>
          <w:b/>
          <w:sz w:val="20"/>
          <w:szCs w:val="20"/>
        </w:rPr>
      </w:pPr>
    </w:p>
    <w:p w14:paraId="58F8DB46" w14:textId="19E865CA"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655F9137" w14:textId="0FAE3E8C"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 bulunmamaktadır (31 Aralık 2022: Bulunmamaktadır).</w:t>
      </w:r>
      <w:r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3023A1" w:rsidRPr="00CF1958">
        <w:rPr>
          <w:rFonts w:ascii="Arial" w:hAnsi="Arial" w:cs="Arial"/>
          <w:sz w:val="20"/>
          <w:szCs w:val="20"/>
        </w:rPr>
        <w:t xml:space="preserve">3.387.481 </w:t>
      </w:r>
      <w:r w:rsidRPr="003A31D8">
        <w:rPr>
          <w:rFonts w:ascii="Arial" w:hAnsi="Arial" w:cs="Arial"/>
          <w:sz w:val="20"/>
          <w:szCs w:val="20"/>
        </w:rPr>
        <w:t>TL’dir</w:t>
      </w:r>
      <w:r w:rsidRPr="003A31D8">
        <w:rPr>
          <w:rFonts w:ascii="Arial" w:hAnsi="Arial" w:cs="Arial"/>
          <w:b/>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2022</w:t>
      </w:r>
      <w:r w:rsidRPr="00640653">
        <w:rPr>
          <w:rFonts w:ascii="Arial" w:hAnsi="Arial" w:cs="Arial"/>
          <w:sz w:val="20"/>
          <w:szCs w:val="20"/>
        </w:rPr>
        <w:t>:</w:t>
      </w:r>
      <w:r w:rsidRPr="003B7F16">
        <w:rPr>
          <w:rFonts w:ascii="Arial" w:hAnsi="Arial" w:cs="Arial"/>
          <w:sz w:val="20"/>
          <w:szCs w:val="20"/>
        </w:rPr>
        <w:t xml:space="preserve"> </w:t>
      </w:r>
      <w:r w:rsidRPr="008F2419">
        <w:rPr>
          <w:rFonts w:ascii="Arial" w:hAnsi="Arial" w:cs="Arial"/>
          <w:sz w:val="20"/>
          <w:szCs w:val="20"/>
        </w:rPr>
        <w:t>1.538.037 TL</w:t>
      </w:r>
      <w:r w:rsidRPr="00640653">
        <w:rPr>
          <w:rFonts w:ascii="Arial" w:hAnsi="Arial" w:cs="Arial"/>
          <w:sz w:val="20"/>
          <w:szCs w:val="20"/>
        </w:rPr>
        <w:t>).</w:t>
      </w:r>
    </w:p>
    <w:p w14:paraId="6D1594FD" w14:textId="009C833E" w:rsidR="00B33630" w:rsidRDefault="00B33630" w:rsidP="00851F79">
      <w:pPr>
        <w:ind w:left="709"/>
        <w:jc w:val="both"/>
        <w:rPr>
          <w:rFonts w:ascii="Arial" w:hAnsi="Arial" w:cs="Arial"/>
          <w:sz w:val="20"/>
          <w:szCs w:val="20"/>
        </w:rPr>
      </w:pPr>
    </w:p>
    <w:p w14:paraId="224E9E9D" w14:textId="77777777" w:rsidR="00B33630" w:rsidRPr="003B10B3" w:rsidRDefault="00B33630" w:rsidP="00B33630">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3023A1" w:rsidRPr="003B10B3" w14:paraId="03EF28B6" w14:textId="77777777" w:rsidTr="00D334CE">
        <w:trPr>
          <w:trHeight w:val="216"/>
        </w:trPr>
        <w:tc>
          <w:tcPr>
            <w:tcW w:w="6402" w:type="dxa"/>
            <w:shd w:val="clear" w:color="auto" w:fill="FFFFFF"/>
            <w:vAlign w:val="center"/>
          </w:tcPr>
          <w:p w14:paraId="26921B68" w14:textId="77777777" w:rsidR="003023A1" w:rsidRPr="003B10B3" w:rsidRDefault="003023A1" w:rsidP="003023A1">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5307A699" w:rsidR="003023A1" w:rsidRPr="005A2BDF" w:rsidRDefault="003023A1" w:rsidP="003023A1">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5AFE2EA0" w:rsidR="003023A1" w:rsidRPr="003B10B3" w:rsidRDefault="003023A1" w:rsidP="003023A1">
            <w:pPr>
              <w:ind w:right="148"/>
              <w:jc w:val="right"/>
              <w:rPr>
                <w:rFonts w:ascii="Arial" w:hAnsi="Arial" w:cs="Arial"/>
                <w:sz w:val="20"/>
                <w:szCs w:val="20"/>
              </w:rPr>
            </w:pPr>
            <w:r>
              <w:rPr>
                <w:rFonts w:ascii="Arial" w:hAnsi="Arial" w:cs="Arial"/>
                <w:sz w:val="20"/>
                <w:szCs w:val="16"/>
              </w:rPr>
              <w:t>-</w:t>
            </w:r>
          </w:p>
        </w:tc>
      </w:tr>
      <w:tr w:rsidR="003023A1" w:rsidRPr="003B10B3" w14:paraId="57239234" w14:textId="77777777" w:rsidTr="00D334CE">
        <w:trPr>
          <w:trHeight w:val="136"/>
        </w:trPr>
        <w:tc>
          <w:tcPr>
            <w:tcW w:w="6402" w:type="dxa"/>
            <w:shd w:val="clear" w:color="auto" w:fill="FFFFFF"/>
            <w:vAlign w:val="center"/>
          </w:tcPr>
          <w:p w14:paraId="08F992D5" w14:textId="77777777" w:rsidR="003023A1" w:rsidRPr="003B10B3" w:rsidRDefault="003023A1" w:rsidP="003023A1">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781B978F" w:rsidR="003023A1" w:rsidRPr="005A2BDF" w:rsidRDefault="003023A1" w:rsidP="003023A1">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5DEA922E" w:rsidR="003023A1" w:rsidRPr="003B10B3" w:rsidRDefault="003023A1" w:rsidP="003023A1">
            <w:pPr>
              <w:ind w:right="148"/>
              <w:jc w:val="right"/>
              <w:rPr>
                <w:rFonts w:ascii="Arial" w:hAnsi="Arial" w:cs="Arial"/>
                <w:sz w:val="20"/>
                <w:szCs w:val="20"/>
              </w:rPr>
            </w:pPr>
            <w:r>
              <w:rPr>
                <w:rFonts w:ascii="Arial" w:hAnsi="Arial" w:cs="Arial"/>
                <w:sz w:val="20"/>
                <w:szCs w:val="16"/>
              </w:rPr>
              <w:t>-</w:t>
            </w:r>
          </w:p>
        </w:tc>
      </w:tr>
      <w:tr w:rsidR="003023A1" w:rsidRPr="003B10B3" w14:paraId="297B1331" w14:textId="77777777" w:rsidTr="00D334CE">
        <w:trPr>
          <w:trHeight w:val="88"/>
        </w:trPr>
        <w:tc>
          <w:tcPr>
            <w:tcW w:w="6402" w:type="dxa"/>
            <w:shd w:val="clear" w:color="auto" w:fill="FFFFFF"/>
            <w:vAlign w:val="center"/>
          </w:tcPr>
          <w:p w14:paraId="0AACC2AA" w14:textId="714207E9"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64921701" w:rsidR="003023A1" w:rsidRPr="005A2BDF" w:rsidRDefault="003023A1" w:rsidP="003023A1">
            <w:pPr>
              <w:ind w:right="148"/>
              <w:jc w:val="right"/>
              <w:rPr>
                <w:rFonts w:ascii="Arial" w:hAnsi="Arial" w:cs="Arial"/>
                <w:sz w:val="20"/>
                <w:szCs w:val="20"/>
                <w:highlight w:val="yellow"/>
              </w:rPr>
            </w:pPr>
            <w:r>
              <w:rPr>
                <w:rFonts w:ascii="Arial" w:hAnsi="Arial" w:cs="Arial"/>
                <w:sz w:val="20"/>
                <w:szCs w:val="16"/>
              </w:rPr>
              <w:t>7</w:t>
            </w:r>
            <w:r w:rsidRPr="00C03041">
              <w:rPr>
                <w:rFonts w:ascii="Arial" w:hAnsi="Arial" w:cs="Arial"/>
                <w:sz w:val="20"/>
                <w:szCs w:val="16"/>
              </w:rPr>
              <w:t>.</w:t>
            </w:r>
            <w:r>
              <w:rPr>
                <w:rFonts w:ascii="Arial" w:hAnsi="Arial" w:cs="Arial"/>
                <w:sz w:val="20"/>
                <w:szCs w:val="16"/>
              </w:rPr>
              <w:t>557</w:t>
            </w:r>
            <w:r w:rsidRPr="00C03041">
              <w:rPr>
                <w:rFonts w:ascii="Arial" w:hAnsi="Arial" w:cs="Arial"/>
                <w:sz w:val="20"/>
                <w:szCs w:val="16"/>
              </w:rPr>
              <w:t>.</w:t>
            </w:r>
            <w:r>
              <w:rPr>
                <w:rFonts w:ascii="Arial" w:hAnsi="Arial" w:cs="Arial"/>
                <w:sz w:val="20"/>
                <w:szCs w:val="16"/>
              </w:rPr>
              <w:t>673</w:t>
            </w:r>
          </w:p>
        </w:tc>
        <w:tc>
          <w:tcPr>
            <w:tcW w:w="1550" w:type="dxa"/>
            <w:vAlign w:val="bottom"/>
          </w:tcPr>
          <w:p w14:paraId="4E18D39D" w14:textId="463F8AED" w:rsidR="003023A1" w:rsidRPr="003B10B3" w:rsidRDefault="003023A1" w:rsidP="003023A1">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023A1"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3023A1" w:rsidRPr="00596B13" w:rsidRDefault="003023A1" w:rsidP="003023A1">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5A316C65" w:rsidR="003023A1" w:rsidRPr="005A2BDF" w:rsidRDefault="003023A1" w:rsidP="003023A1">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4B5EE086" w:rsidR="003023A1" w:rsidRPr="00596B13" w:rsidRDefault="003023A1" w:rsidP="003023A1">
            <w:pPr>
              <w:ind w:right="148"/>
              <w:jc w:val="right"/>
              <w:rPr>
                <w:rFonts w:ascii="Arial" w:hAnsi="Arial" w:cs="Arial"/>
                <w:sz w:val="18"/>
                <w:szCs w:val="20"/>
              </w:rPr>
            </w:pPr>
            <w:r>
              <w:rPr>
                <w:rFonts w:ascii="Arial" w:hAnsi="Arial" w:cs="Arial"/>
                <w:color w:val="000000"/>
                <w:sz w:val="20"/>
                <w:szCs w:val="20"/>
              </w:rPr>
              <w:t> </w:t>
            </w:r>
          </w:p>
        </w:tc>
      </w:tr>
      <w:tr w:rsidR="003023A1"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3023A1" w:rsidRPr="003B10B3" w:rsidRDefault="003023A1" w:rsidP="003023A1">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7DD0247B" w:rsidR="003023A1" w:rsidRPr="005A2BDF" w:rsidRDefault="003023A1" w:rsidP="003023A1">
            <w:pPr>
              <w:ind w:right="148"/>
              <w:jc w:val="right"/>
              <w:rPr>
                <w:rFonts w:ascii="Arial" w:hAnsi="Arial" w:cs="Arial"/>
                <w:b/>
                <w:sz w:val="20"/>
                <w:szCs w:val="20"/>
                <w:highlight w:val="yellow"/>
              </w:rPr>
            </w:pPr>
            <w:r w:rsidRPr="00457DA7">
              <w:rPr>
                <w:rFonts w:ascii="Arial" w:hAnsi="Arial" w:cs="Arial"/>
                <w:b/>
                <w:sz w:val="20"/>
                <w:szCs w:val="16"/>
              </w:rPr>
              <w:t>7.557.673</w:t>
            </w:r>
          </w:p>
        </w:tc>
        <w:tc>
          <w:tcPr>
            <w:tcW w:w="1550" w:type="dxa"/>
            <w:tcBorders>
              <w:top w:val="single" w:sz="4" w:space="0" w:color="auto"/>
              <w:bottom w:val="double" w:sz="4" w:space="0" w:color="auto"/>
            </w:tcBorders>
            <w:vAlign w:val="center"/>
          </w:tcPr>
          <w:p w14:paraId="4EB4F22B" w14:textId="7A35923E" w:rsidR="003023A1" w:rsidRPr="003B10B3" w:rsidRDefault="003023A1" w:rsidP="003023A1">
            <w:pPr>
              <w:ind w:right="148"/>
              <w:jc w:val="right"/>
              <w:rPr>
                <w:rFonts w:ascii="Arial" w:hAnsi="Arial" w:cs="Arial"/>
                <w:b/>
                <w:bCs/>
                <w:sz w:val="20"/>
                <w:szCs w:val="20"/>
              </w:rPr>
            </w:pPr>
            <w:r>
              <w:rPr>
                <w:rFonts w:ascii="Arial" w:hAnsi="Arial" w:cs="Arial"/>
                <w:b/>
                <w:bCs/>
                <w:sz w:val="20"/>
                <w:szCs w:val="16"/>
              </w:rPr>
              <w:t>5</w:t>
            </w:r>
            <w:r w:rsidRPr="00C03041">
              <w:rPr>
                <w:rFonts w:ascii="Arial" w:hAnsi="Arial" w:cs="Arial"/>
                <w:b/>
                <w:bCs/>
                <w:sz w:val="20"/>
                <w:szCs w:val="16"/>
              </w:rPr>
              <w:t>.</w:t>
            </w:r>
            <w:r>
              <w:rPr>
                <w:rFonts w:ascii="Arial" w:hAnsi="Arial" w:cs="Arial"/>
                <w:b/>
                <w:bCs/>
                <w:sz w:val="20"/>
                <w:szCs w:val="16"/>
              </w:rPr>
              <w:t>478</w:t>
            </w:r>
            <w:r w:rsidRPr="00C03041">
              <w:rPr>
                <w:rFonts w:ascii="Arial" w:hAnsi="Arial" w:cs="Arial"/>
                <w:b/>
                <w:bCs/>
                <w:sz w:val="20"/>
                <w:szCs w:val="16"/>
              </w:rPr>
              <w:t>.</w:t>
            </w:r>
            <w:r>
              <w:rPr>
                <w:rFonts w:ascii="Arial" w:hAnsi="Arial" w:cs="Arial"/>
                <w:b/>
                <w:bCs/>
                <w:sz w:val="20"/>
                <w:szCs w:val="16"/>
              </w:rPr>
              <w:t>359</w:t>
            </w:r>
          </w:p>
        </w:tc>
      </w:tr>
    </w:tbl>
    <w:p w14:paraId="7F624B5E" w14:textId="77777777" w:rsidR="009F1D78" w:rsidRPr="009F1D78" w:rsidRDefault="009F1D78" w:rsidP="009F1D78">
      <w:pPr>
        <w:ind w:right="386"/>
        <w:jc w:val="both"/>
        <w:rPr>
          <w:rFonts w:ascii="Arial" w:hAnsi="Arial" w:cs="Arial"/>
          <w:sz w:val="6"/>
          <w:szCs w:val="12"/>
        </w:rPr>
      </w:pPr>
    </w:p>
    <w:p w14:paraId="6E7F4B8B" w14:textId="527B1648" w:rsidR="00B33630" w:rsidRPr="003A31D8" w:rsidRDefault="00B33630" w:rsidP="00B33630">
      <w:pPr>
        <w:ind w:left="-69"/>
        <w:jc w:val="both"/>
        <w:rPr>
          <w:rFonts w:ascii="Arial" w:hAnsi="Arial" w:cs="Arial"/>
          <w:bCs/>
          <w:sz w:val="14"/>
          <w:szCs w:val="14"/>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w:t>
      </w:r>
      <w:r w:rsidRPr="003A31D8">
        <w:rPr>
          <w:rFonts w:ascii="Arial" w:hAnsi="Arial" w:cs="Arial"/>
          <w:iCs/>
          <w:sz w:val="14"/>
          <w:szCs w:val="12"/>
        </w:rPr>
        <w:t xml:space="preserve">borçlanma senedi </w:t>
      </w:r>
      <w:r w:rsidR="003023A1" w:rsidRPr="00457DA7">
        <w:rPr>
          <w:rFonts w:ascii="Arial" w:hAnsi="Arial" w:cs="Arial"/>
          <w:sz w:val="14"/>
          <w:szCs w:val="14"/>
        </w:rPr>
        <w:t xml:space="preserve">2.713.352 </w:t>
      </w:r>
      <w:r w:rsidRPr="003A31D8">
        <w:rPr>
          <w:rFonts w:ascii="Arial" w:hAnsi="Arial" w:cs="Arial"/>
          <w:iCs/>
          <w:sz w:val="14"/>
          <w:szCs w:val="12"/>
        </w:rPr>
        <w:t>TL</w:t>
      </w:r>
      <w:r w:rsidRPr="001643A0">
        <w:rPr>
          <w:rFonts w:ascii="Arial" w:hAnsi="Arial" w:cs="Arial"/>
          <w:iCs/>
          <w:sz w:val="14"/>
          <w:szCs w:val="12"/>
        </w:rPr>
        <w:t xml:space="preserve"> (önceki </w:t>
      </w:r>
      <w:proofErr w:type="gramStart"/>
      <w:r w:rsidRPr="001643A0">
        <w:rPr>
          <w:rFonts w:ascii="Arial" w:hAnsi="Arial" w:cs="Arial"/>
          <w:iCs/>
          <w:sz w:val="14"/>
          <w:szCs w:val="12"/>
        </w:rPr>
        <w:t>dönem  1</w:t>
      </w:r>
      <w:proofErr w:type="gramEnd"/>
      <w:r w:rsidRPr="001643A0">
        <w:rPr>
          <w:rFonts w:ascii="Arial" w:hAnsi="Arial" w:cs="Arial"/>
          <w:iCs/>
          <w:sz w:val="14"/>
          <w:szCs w:val="12"/>
        </w:rPr>
        <w:t>.</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3023A1" w:rsidRPr="003B10B3" w14:paraId="56ECF7DA" w14:textId="77777777" w:rsidTr="00D334CE">
        <w:trPr>
          <w:trHeight w:val="216"/>
        </w:trPr>
        <w:tc>
          <w:tcPr>
            <w:tcW w:w="6402" w:type="dxa"/>
            <w:shd w:val="clear" w:color="auto" w:fill="FFFFFF"/>
            <w:vAlign w:val="center"/>
          </w:tcPr>
          <w:p w14:paraId="5ECBD974" w14:textId="77777777" w:rsidR="003023A1" w:rsidRPr="003B10B3" w:rsidRDefault="003023A1" w:rsidP="003023A1">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3C78FB46" w:rsidR="003023A1" w:rsidRPr="005A2BDF" w:rsidRDefault="003023A1" w:rsidP="003023A1">
            <w:pPr>
              <w:ind w:right="148"/>
              <w:jc w:val="right"/>
              <w:rPr>
                <w:rFonts w:ascii="Arial" w:hAnsi="Arial" w:cs="Arial"/>
                <w:b/>
                <w:bCs/>
                <w:sz w:val="20"/>
                <w:szCs w:val="20"/>
                <w:highlight w:val="yellow"/>
              </w:rPr>
            </w:pPr>
            <w:r w:rsidRPr="00A378FF">
              <w:rPr>
                <w:rFonts w:ascii="Arial" w:hAnsi="Arial" w:cs="Arial"/>
                <w:b/>
                <w:sz w:val="20"/>
                <w:szCs w:val="16"/>
              </w:rPr>
              <w:t>7.557.673</w:t>
            </w:r>
          </w:p>
        </w:tc>
        <w:tc>
          <w:tcPr>
            <w:tcW w:w="1550" w:type="dxa"/>
            <w:vAlign w:val="bottom"/>
          </w:tcPr>
          <w:p w14:paraId="49CCF557" w14:textId="2839EC1C" w:rsidR="003023A1" w:rsidRPr="003B10B3" w:rsidRDefault="003023A1" w:rsidP="003023A1">
            <w:pPr>
              <w:ind w:right="148"/>
              <w:jc w:val="right"/>
              <w:rPr>
                <w:rFonts w:ascii="Arial" w:hAnsi="Arial" w:cs="Arial"/>
                <w:b/>
                <w:bCs/>
                <w:sz w:val="20"/>
                <w:szCs w:val="20"/>
              </w:rPr>
            </w:pPr>
            <w:r w:rsidRPr="008F2419">
              <w:rPr>
                <w:rFonts w:ascii="Arial" w:hAnsi="Arial" w:cs="Arial"/>
                <w:b/>
                <w:sz w:val="20"/>
                <w:szCs w:val="16"/>
              </w:rPr>
              <w:t>5.478.359</w:t>
            </w:r>
          </w:p>
        </w:tc>
      </w:tr>
      <w:tr w:rsidR="003023A1" w:rsidRPr="003B10B3" w14:paraId="139E9257" w14:textId="77777777" w:rsidTr="00D334CE">
        <w:trPr>
          <w:trHeight w:val="136"/>
        </w:trPr>
        <w:tc>
          <w:tcPr>
            <w:tcW w:w="6402" w:type="dxa"/>
            <w:shd w:val="clear" w:color="auto" w:fill="FFFFFF"/>
            <w:vAlign w:val="center"/>
          </w:tcPr>
          <w:p w14:paraId="5BED3997" w14:textId="5D5C7856" w:rsidR="003023A1" w:rsidRPr="003B10B3" w:rsidRDefault="003023A1" w:rsidP="003023A1">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7730001F" w:rsidR="003023A1" w:rsidRPr="005A2BDF" w:rsidRDefault="003023A1" w:rsidP="003023A1">
            <w:pPr>
              <w:ind w:right="148"/>
              <w:jc w:val="right"/>
              <w:rPr>
                <w:rFonts w:ascii="Arial" w:hAnsi="Arial" w:cs="Arial"/>
                <w:sz w:val="20"/>
                <w:szCs w:val="20"/>
                <w:highlight w:val="yellow"/>
              </w:rPr>
            </w:pPr>
            <w:r>
              <w:rPr>
                <w:rFonts w:ascii="Arial" w:hAnsi="Arial" w:cs="Arial"/>
                <w:sz w:val="20"/>
                <w:szCs w:val="20"/>
              </w:rPr>
              <w:t>-</w:t>
            </w:r>
          </w:p>
        </w:tc>
        <w:tc>
          <w:tcPr>
            <w:tcW w:w="1550" w:type="dxa"/>
            <w:vAlign w:val="bottom"/>
          </w:tcPr>
          <w:p w14:paraId="1371E659" w14:textId="4D33EC28" w:rsidR="003023A1" w:rsidRPr="003B10B3" w:rsidRDefault="003023A1" w:rsidP="003023A1">
            <w:pPr>
              <w:ind w:right="148"/>
              <w:jc w:val="right"/>
              <w:rPr>
                <w:rFonts w:ascii="Arial" w:hAnsi="Arial" w:cs="Arial"/>
                <w:sz w:val="20"/>
                <w:szCs w:val="20"/>
              </w:rPr>
            </w:pPr>
            <w:r w:rsidRPr="00652D67">
              <w:rPr>
                <w:rFonts w:ascii="Arial" w:hAnsi="Arial" w:cs="Arial"/>
                <w:sz w:val="20"/>
                <w:szCs w:val="20"/>
              </w:rPr>
              <w:t>-</w:t>
            </w:r>
          </w:p>
        </w:tc>
      </w:tr>
      <w:tr w:rsidR="003023A1" w:rsidRPr="003B10B3" w14:paraId="59651DC2" w14:textId="77777777" w:rsidTr="00D334CE">
        <w:trPr>
          <w:trHeight w:val="136"/>
        </w:trPr>
        <w:tc>
          <w:tcPr>
            <w:tcW w:w="6402" w:type="dxa"/>
            <w:shd w:val="clear" w:color="auto" w:fill="FFFFFF"/>
            <w:vAlign w:val="center"/>
          </w:tcPr>
          <w:p w14:paraId="4560DB50" w14:textId="489E98E4"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100C8224" w:rsidR="003023A1" w:rsidRPr="005A2BDF" w:rsidRDefault="003023A1" w:rsidP="003023A1">
            <w:pPr>
              <w:ind w:right="148"/>
              <w:jc w:val="right"/>
              <w:rPr>
                <w:rFonts w:ascii="Arial" w:hAnsi="Arial" w:cs="Arial"/>
                <w:color w:val="000000"/>
                <w:sz w:val="20"/>
                <w:szCs w:val="20"/>
                <w:highlight w:val="yellow"/>
              </w:rPr>
            </w:pPr>
            <w:r w:rsidRPr="00A378FF">
              <w:rPr>
                <w:rFonts w:ascii="Arial" w:hAnsi="Arial" w:cs="Arial"/>
                <w:sz w:val="20"/>
                <w:szCs w:val="16"/>
              </w:rPr>
              <w:t>7.557.673</w:t>
            </w:r>
          </w:p>
        </w:tc>
        <w:tc>
          <w:tcPr>
            <w:tcW w:w="1550" w:type="dxa"/>
            <w:vAlign w:val="bottom"/>
          </w:tcPr>
          <w:p w14:paraId="01BA0BD8" w14:textId="6F415BDE" w:rsidR="003023A1" w:rsidRPr="003B10B3" w:rsidRDefault="003023A1" w:rsidP="003023A1">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3023A1" w:rsidRPr="003B10B3" w14:paraId="38C95ACD" w14:textId="77777777" w:rsidTr="00D334CE">
        <w:trPr>
          <w:trHeight w:val="88"/>
        </w:trPr>
        <w:tc>
          <w:tcPr>
            <w:tcW w:w="6402" w:type="dxa"/>
            <w:shd w:val="clear" w:color="auto" w:fill="FFFFFF"/>
            <w:vAlign w:val="center"/>
          </w:tcPr>
          <w:p w14:paraId="17336F7A" w14:textId="77777777"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7527B6B6" w:rsidR="003023A1" w:rsidRPr="005A2BDF" w:rsidRDefault="003023A1" w:rsidP="003023A1">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1145AB4D" w14:textId="0D6E685B" w:rsidR="003023A1" w:rsidRPr="003B10B3" w:rsidRDefault="003023A1" w:rsidP="003023A1">
            <w:pPr>
              <w:ind w:right="148"/>
              <w:jc w:val="right"/>
              <w:rPr>
                <w:rFonts w:ascii="Arial" w:hAnsi="Arial" w:cs="Arial"/>
                <w:sz w:val="20"/>
                <w:szCs w:val="20"/>
              </w:rPr>
            </w:pPr>
            <w:r>
              <w:rPr>
                <w:rFonts w:ascii="Arial" w:hAnsi="Arial" w:cs="Arial"/>
                <w:sz w:val="20"/>
                <w:szCs w:val="16"/>
              </w:rPr>
              <w:t>-</w:t>
            </w:r>
          </w:p>
        </w:tc>
      </w:tr>
      <w:tr w:rsidR="003023A1" w:rsidRPr="003B10B3" w14:paraId="7EF88B77" w14:textId="77777777" w:rsidTr="00ED6AB7">
        <w:trPr>
          <w:trHeight w:val="88"/>
        </w:trPr>
        <w:tc>
          <w:tcPr>
            <w:tcW w:w="6402" w:type="dxa"/>
            <w:tcBorders>
              <w:bottom w:val="single" w:sz="4" w:space="0" w:color="auto"/>
            </w:tcBorders>
            <w:shd w:val="clear" w:color="auto" w:fill="FFFFFF"/>
            <w:vAlign w:val="bottom"/>
          </w:tcPr>
          <w:p w14:paraId="1FAD3C4C" w14:textId="77777777" w:rsidR="003023A1" w:rsidRPr="00596B13" w:rsidRDefault="003023A1" w:rsidP="003023A1">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3023A1" w:rsidRPr="005A2BDF" w:rsidRDefault="003023A1" w:rsidP="003023A1">
            <w:pPr>
              <w:ind w:right="148"/>
              <w:jc w:val="right"/>
              <w:rPr>
                <w:rFonts w:ascii="Arial" w:hAnsi="Arial" w:cs="Arial"/>
                <w:sz w:val="18"/>
                <w:szCs w:val="20"/>
                <w:highlight w:val="yellow"/>
              </w:rPr>
            </w:pPr>
          </w:p>
        </w:tc>
        <w:tc>
          <w:tcPr>
            <w:tcW w:w="1550" w:type="dxa"/>
            <w:tcBorders>
              <w:bottom w:val="single" w:sz="4" w:space="0" w:color="auto"/>
            </w:tcBorders>
            <w:vAlign w:val="bottom"/>
          </w:tcPr>
          <w:p w14:paraId="108FFD63" w14:textId="5FA617B7" w:rsidR="003023A1" w:rsidRPr="00596B13" w:rsidRDefault="003023A1" w:rsidP="003023A1">
            <w:pPr>
              <w:ind w:right="148"/>
              <w:jc w:val="right"/>
              <w:rPr>
                <w:rFonts w:ascii="Arial" w:hAnsi="Arial" w:cs="Arial"/>
                <w:sz w:val="18"/>
                <w:szCs w:val="20"/>
              </w:rPr>
            </w:pPr>
          </w:p>
        </w:tc>
      </w:tr>
      <w:tr w:rsidR="003023A1" w:rsidRPr="003B10B3" w14:paraId="03AE3133" w14:textId="77777777" w:rsidTr="00ED6AB7">
        <w:trPr>
          <w:trHeight w:val="88"/>
        </w:trPr>
        <w:tc>
          <w:tcPr>
            <w:tcW w:w="6402" w:type="dxa"/>
            <w:tcBorders>
              <w:top w:val="single" w:sz="4" w:space="0" w:color="auto"/>
              <w:bottom w:val="double" w:sz="4" w:space="0" w:color="auto"/>
            </w:tcBorders>
            <w:shd w:val="clear" w:color="auto" w:fill="FFFFFF"/>
            <w:vAlign w:val="bottom"/>
          </w:tcPr>
          <w:p w14:paraId="200B3F88" w14:textId="77777777" w:rsidR="003023A1" w:rsidRPr="003B10B3" w:rsidRDefault="003023A1" w:rsidP="003023A1">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082F2C32" w:rsidR="003023A1" w:rsidRPr="005A2BDF" w:rsidRDefault="003023A1" w:rsidP="003023A1">
            <w:pPr>
              <w:ind w:right="148"/>
              <w:jc w:val="right"/>
              <w:rPr>
                <w:rFonts w:ascii="Arial" w:hAnsi="Arial" w:cs="Arial"/>
                <w:b/>
                <w:sz w:val="20"/>
                <w:szCs w:val="20"/>
                <w:highlight w:val="yellow"/>
              </w:rPr>
            </w:pPr>
            <w:r w:rsidRPr="00A378FF">
              <w:rPr>
                <w:rFonts w:ascii="Arial" w:hAnsi="Arial" w:cs="Arial"/>
                <w:b/>
                <w:sz w:val="20"/>
                <w:szCs w:val="16"/>
              </w:rPr>
              <w:t>7.557.673</w:t>
            </w:r>
          </w:p>
        </w:tc>
        <w:tc>
          <w:tcPr>
            <w:tcW w:w="1550" w:type="dxa"/>
            <w:tcBorders>
              <w:top w:val="single" w:sz="4" w:space="0" w:color="auto"/>
              <w:bottom w:val="double" w:sz="4" w:space="0" w:color="auto"/>
            </w:tcBorders>
            <w:vAlign w:val="bottom"/>
          </w:tcPr>
          <w:p w14:paraId="57236388" w14:textId="1FAFE3F9" w:rsidR="003023A1" w:rsidRPr="003B10B3" w:rsidRDefault="003023A1" w:rsidP="003023A1">
            <w:pPr>
              <w:ind w:right="148"/>
              <w:jc w:val="right"/>
              <w:rPr>
                <w:rFonts w:ascii="Arial" w:hAnsi="Arial" w:cs="Arial"/>
                <w:b/>
                <w:bCs/>
                <w:sz w:val="20"/>
                <w:szCs w:val="20"/>
              </w:rPr>
            </w:pPr>
            <w:r w:rsidRPr="008F2419">
              <w:rPr>
                <w:rFonts w:ascii="Arial" w:hAnsi="Arial" w:cs="Arial"/>
                <w:b/>
                <w:sz w:val="20"/>
                <w:szCs w:val="16"/>
              </w:rPr>
              <w:t>5.478.359</w:t>
            </w:r>
          </w:p>
        </w:tc>
      </w:tr>
    </w:tbl>
    <w:p w14:paraId="6BBEB180" w14:textId="77777777" w:rsidR="009F1D78" w:rsidRPr="009F1D78" w:rsidRDefault="009F1D78" w:rsidP="009F1D78">
      <w:pPr>
        <w:ind w:right="386"/>
        <w:jc w:val="both"/>
        <w:rPr>
          <w:rFonts w:ascii="Arial" w:hAnsi="Arial" w:cs="Arial"/>
          <w:sz w:val="6"/>
          <w:szCs w:val="12"/>
        </w:rPr>
      </w:pPr>
    </w:p>
    <w:p w14:paraId="6897FA46" w14:textId="6E74746C" w:rsidR="00B33630" w:rsidRPr="00D62DE3" w:rsidRDefault="00B33630" w:rsidP="00B33630">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borçlanma </w:t>
      </w:r>
      <w:r w:rsidRPr="003A31D8">
        <w:rPr>
          <w:rFonts w:ascii="Arial" w:hAnsi="Arial" w:cs="Arial"/>
          <w:iCs/>
          <w:sz w:val="14"/>
          <w:szCs w:val="12"/>
        </w:rPr>
        <w:t xml:space="preserve">senedi </w:t>
      </w:r>
      <w:r w:rsidR="003023A1" w:rsidRPr="00457DA7">
        <w:rPr>
          <w:rFonts w:ascii="Arial" w:hAnsi="Arial" w:cs="Arial"/>
          <w:sz w:val="14"/>
          <w:szCs w:val="14"/>
        </w:rPr>
        <w:t xml:space="preserve">2.713.352 </w:t>
      </w:r>
      <w:r w:rsidRPr="003A31D8">
        <w:rPr>
          <w:rFonts w:ascii="Arial" w:hAnsi="Arial" w:cs="Arial"/>
          <w:iCs/>
          <w:sz w:val="14"/>
          <w:szCs w:val="12"/>
        </w:rPr>
        <w:t>TL</w:t>
      </w:r>
      <w:r w:rsidRPr="001643A0">
        <w:rPr>
          <w:rFonts w:ascii="Arial" w:hAnsi="Arial" w:cs="Arial"/>
          <w:iCs/>
          <w:sz w:val="14"/>
          <w:szCs w:val="12"/>
        </w:rPr>
        <w:t xml:space="preserve"> (önceki </w:t>
      </w:r>
      <w:proofErr w:type="gramStart"/>
      <w:r w:rsidRPr="001643A0">
        <w:rPr>
          <w:rFonts w:ascii="Arial" w:hAnsi="Arial" w:cs="Arial"/>
          <w:iCs/>
          <w:sz w:val="14"/>
          <w:szCs w:val="12"/>
        </w:rPr>
        <w:t>dönem  1</w:t>
      </w:r>
      <w:proofErr w:type="gramEnd"/>
      <w:r w:rsidRPr="001643A0">
        <w:rPr>
          <w:rFonts w:ascii="Arial" w:hAnsi="Arial" w:cs="Arial"/>
          <w:iCs/>
          <w:sz w:val="14"/>
          <w:szCs w:val="12"/>
        </w:rPr>
        <w:t>.</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3023A1" w:rsidRPr="003B10B3" w14:paraId="4CC0659B" w14:textId="77777777" w:rsidTr="00D334CE">
        <w:trPr>
          <w:trHeight w:val="216"/>
        </w:trPr>
        <w:tc>
          <w:tcPr>
            <w:tcW w:w="6090" w:type="dxa"/>
            <w:shd w:val="clear" w:color="auto" w:fill="FFFFFF"/>
            <w:vAlign w:val="center"/>
          </w:tcPr>
          <w:p w14:paraId="223850AD" w14:textId="77777777" w:rsidR="003023A1" w:rsidRPr="003B10B3" w:rsidRDefault="003023A1" w:rsidP="003023A1">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47629D19" w:rsidR="003023A1" w:rsidRPr="005A2BDF" w:rsidRDefault="003023A1" w:rsidP="003023A1">
            <w:pPr>
              <w:ind w:right="148"/>
              <w:jc w:val="right"/>
              <w:rPr>
                <w:rFonts w:ascii="Arial" w:hAnsi="Arial" w:cs="Arial"/>
                <w:sz w:val="20"/>
                <w:szCs w:val="20"/>
                <w:highlight w:val="yellow"/>
              </w:rPr>
            </w:pPr>
            <w:r>
              <w:rPr>
                <w:rFonts w:ascii="Arial" w:hAnsi="Arial" w:cs="Arial"/>
                <w:sz w:val="18"/>
                <w:szCs w:val="18"/>
              </w:rPr>
              <w:t>5</w:t>
            </w:r>
            <w:r w:rsidRPr="00A378FF">
              <w:rPr>
                <w:rFonts w:ascii="Arial" w:hAnsi="Arial" w:cs="Arial"/>
                <w:sz w:val="18"/>
                <w:szCs w:val="18"/>
              </w:rPr>
              <w:t>.</w:t>
            </w:r>
            <w:r>
              <w:rPr>
                <w:rFonts w:ascii="Arial" w:hAnsi="Arial" w:cs="Arial"/>
                <w:sz w:val="18"/>
                <w:szCs w:val="18"/>
              </w:rPr>
              <w:t>478</w:t>
            </w:r>
            <w:r w:rsidRPr="00A378FF">
              <w:rPr>
                <w:rFonts w:ascii="Arial" w:hAnsi="Arial" w:cs="Arial"/>
                <w:sz w:val="18"/>
                <w:szCs w:val="18"/>
              </w:rPr>
              <w:t>.</w:t>
            </w:r>
            <w:r>
              <w:rPr>
                <w:rFonts w:ascii="Arial" w:hAnsi="Arial" w:cs="Arial"/>
                <w:sz w:val="18"/>
                <w:szCs w:val="18"/>
              </w:rPr>
              <w:t>359</w:t>
            </w:r>
          </w:p>
        </w:tc>
        <w:tc>
          <w:tcPr>
            <w:tcW w:w="1559" w:type="dxa"/>
            <w:vAlign w:val="bottom"/>
          </w:tcPr>
          <w:p w14:paraId="55EBA907" w14:textId="64AD6443" w:rsidR="003023A1" w:rsidRPr="003B10B3" w:rsidRDefault="003023A1" w:rsidP="003023A1">
            <w:pPr>
              <w:ind w:right="148"/>
              <w:jc w:val="right"/>
              <w:rPr>
                <w:rFonts w:ascii="Arial" w:hAnsi="Arial" w:cs="Arial"/>
                <w:sz w:val="20"/>
                <w:szCs w:val="20"/>
              </w:rPr>
            </w:pPr>
            <w:r w:rsidRPr="008F2419">
              <w:rPr>
                <w:rFonts w:ascii="Arial" w:hAnsi="Arial" w:cs="Arial"/>
                <w:sz w:val="20"/>
                <w:szCs w:val="16"/>
              </w:rPr>
              <w:t>1.359.192</w:t>
            </w:r>
          </w:p>
        </w:tc>
      </w:tr>
      <w:tr w:rsidR="003023A1" w:rsidRPr="003B10B3" w14:paraId="04CCBB02" w14:textId="77777777" w:rsidTr="00D334CE">
        <w:trPr>
          <w:trHeight w:val="136"/>
        </w:trPr>
        <w:tc>
          <w:tcPr>
            <w:tcW w:w="6090" w:type="dxa"/>
            <w:shd w:val="clear" w:color="auto" w:fill="FFFFFF"/>
            <w:vAlign w:val="center"/>
          </w:tcPr>
          <w:p w14:paraId="0C06D303" w14:textId="1B17EEAB" w:rsidR="003023A1" w:rsidRPr="003B10B3" w:rsidRDefault="003023A1" w:rsidP="003023A1">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61C7C74E" w:rsidR="003023A1" w:rsidRPr="005A2BDF" w:rsidRDefault="003023A1" w:rsidP="003023A1">
            <w:pPr>
              <w:ind w:right="148"/>
              <w:jc w:val="right"/>
              <w:rPr>
                <w:rFonts w:ascii="Arial" w:hAnsi="Arial" w:cs="Arial"/>
                <w:sz w:val="20"/>
                <w:szCs w:val="20"/>
                <w:highlight w:val="yellow"/>
              </w:rPr>
            </w:pPr>
            <w:r>
              <w:rPr>
                <w:rFonts w:ascii="Arial" w:hAnsi="Arial" w:cs="Arial"/>
                <w:sz w:val="18"/>
                <w:szCs w:val="18"/>
              </w:rPr>
              <w:t>1</w:t>
            </w:r>
            <w:r w:rsidRPr="00A378FF">
              <w:rPr>
                <w:rFonts w:ascii="Arial" w:hAnsi="Arial" w:cs="Arial"/>
                <w:sz w:val="18"/>
                <w:szCs w:val="18"/>
              </w:rPr>
              <w:t>.</w:t>
            </w:r>
            <w:r>
              <w:rPr>
                <w:rFonts w:ascii="Arial" w:hAnsi="Arial" w:cs="Arial"/>
                <w:sz w:val="18"/>
                <w:szCs w:val="18"/>
              </w:rPr>
              <w:t>080</w:t>
            </w:r>
            <w:r w:rsidRPr="00A378FF">
              <w:rPr>
                <w:rFonts w:ascii="Arial" w:hAnsi="Arial" w:cs="Arial"/>
                <w:sz w:val="18"/>
                <w:szCs w:val="18"/>
              </w:rPr>
              <w:t>.</w:t>
            </w:r>
            <w:r>
              <w:rPr>
                <w:rFonts w:ascii="Arial" w:hAnsi="Arial" w:cs="Arial"/>
                <w:sz w:val="18"/>
                <w:szCs w:val="18"/>
              </w:rPr>
              <w:t>314</w:t>
            </w:r>
          </w:p>
        </w:tc>
        <w:tc>
          <w:tcPr>
            <w:tcW w:w="1559" w:type="dxa"/>
            <w:vAlign w:val="bottom"/>
          </w:tcPr>
          <w:p w14:paraId="4CEEEB7B" w14:textId="3701B00A" w:rsidR="003023A1" w:rsidRPr="003B10B3" w:rsidRDefault="003023A1" w:rsidP="003023A1">
            <w:pPr>
              <w:ind w:right="148"/>
              <w:jc w:val="right"/>
              <w:rPr>
                <w:rFonts w:ascii="Arial" w:hAnsi="Arial" w:cs="Arial"/>
                <w:sz w:val="20"/>
                <w:szCs w:val="20"/>
              </w:rPr>
            </w:pPr>
            <w:r w:rsidRPr="008F2419">
              <w:rPr>
                <w:rFonts w:ascii="Arial" w:hAnsi="Arial" w:cs="Arial"/>
                <w:sz w:val="20"/>
                <w:szCs w:val="16"/>
              </w:rPr>
              <w:t>922.127</w:t>
            </w:r>
          </w:p>
        </w:tc>
      </w:tr>
      <w:tr w:rsidR="003023A1" w:rsidRPr="003B10B3" w14:paraId="61EAB909" w14:textId="77777777" w:rsidTr="00D334CE">
        <w:trPr>
          <w:trHeight w:val="136"/>
        </w:trPr>
        <w:tc>
          <w:tcPr>
            <w:tcW w:w="6090" w:type="dxa"/>
            <w:shd w:val="clear" w:color="auto" w:fill="FFFFFF"/>
            <w:vAlign w:val="center"/>
          </w:tcPr>
          <w:p w14:paraId="3D2EEFBA" w14:textId="3C52AADD"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56289B08" w:rsidR="003023A1" w:rsidRPr="005A2BDF" w:rsidRDefault="003023A1" w:rsidP="003023A1">
            <w:pPr>
              <w:ind w:right="148"/>
              <w:jc w:val="right"/>
              <w:rPr>
                <w:rFonts w:ascii="Arial" w:hAnsi="Arial" w:cs="Arial"/>
                <w:color w:val="000000"/>
                <w:sz w:val="20"/>
                <w:szCs w:val="20"/>
                <w:highlight w:val="yellow"/>
              </w:rPr>
            </w:pPr>
            <w:r w:rsidRPr="00A378FF">
              <w:rPr>
                <w:rFonts w:ascii="Arial" w:hAnsi="Arial" w:cs="Arial"/>
                <w:sz w:val="18"/>
                <w:szCs w:val="18"/>
              </w:rPr>
              <w:t>999.000</w:t>
            </w:r>
          </w:p>
        </w:tc>
        <w:tc>
          <w:tcPr>
            <w:tcW w:w="1559" w:type="dxa"/>
            <w:vAlign w:val="bottom"/>
          </w:tcPr>
          <w:p w14:paraId="0600A5F1" w14:textId="5FAD6862" w:rsidR="003023A1" w:rsidRPr="003B10B3" w:rsidRDefault="003023A1" w:rsidP="003023A1">
            <w:pPr>
              <w:ind w:right="148"/>
              <w:jc w:val="right"/>
              <w:rPr>
                <w:rFonts w:ascii="Arial" w:hAnsi="Arial" w:cs="Arial"/>
                <w:color w:val="000000"/>
                <w:sz w:val="20"/>
                <w:szCs w:val="20"/>
              </w:rPr>
            </w:pPr>
            <w:r w:rsidRPr="008F2419">
              <w:rPr>
                <w:rFonts w:ascii="Arial" w:hAnsi="Arial" w:cs="Arial"/>
                <w:sz w:val="20"/>
                <w:szCs w:val="16"/>
              </w:rPr>
              <w:t>3.197.040</w:t>
            </w:r>
          </w:p>
        </w:tc>
      </w:tr>
      <w:tr w:rsidR="003023A1" w:rsidRPr="003B10B3" w14:paraId="56089322" w14:textId="77777777" w:rsidTr="00D334CE">
        <w:trPr>
          <w:trHeight w:val="88"/>
        </w:trPr>
        <w:tc>
          <w:tcPr>
            <w:tcW w:w="6090" w:type="dxa"/>
            <w:shd w:val="clear" w:color="auto" w:fill="FFFFFF"/>
            <w:vAlign w:val="center"/>
          </w:tcPr>
          <w:p w14:paraId="04C967BD" w14:textId="77777777"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4E89CFF3" w:rsidR="003023A1" w:rsidRPr="005A2BDF" w:rsidRDefault="003023A1" w:rsidP="003023A1">
            <w:pPr>
              <w:ind w:right="148"/>
              <w:jc w:val="right"/>
              <w:rPr>
                <w:rFonts w:ascii="Arial" w:hAnsi="Arial" w:cs="Arial"/>
                <w:sz w:val="20"/>
                <w:szCs w:val="20"/>
                <w:highlight w:val="yellow"/>
              </w:rPr>
            </w:pPr>
            <w:r>
              <w:rPr>
                <w:rFonts w:ascii="Arial" w:hAnsi="Arial" w:cs="Arial"/>
                <w:sz w:val="20"/>
                <w:szCs w:val="16"/>
              </w:rPr>
              <w:t>-</w:t>
            </w:r>
          </w:p>
        </w:tc>
        <w:tc>
          <w:tcPr>
            <w:tcW w:w="1559" w:type="dxa"/>
            <w:vAlign w:val="bottom"/>
          </w:tcPr>
          <w:p w14:paraId="5B57E567" w14:textId="3EEDB17B" w:rsidR="003023A1" w:rsidRPr="003B10B3" w:rsidRDefault="003023A1" w:rsidP="003023A1">
            <w:pPr>
              <w:ind w:right="148"/>
              <w:jc w:val="right"/>
              <w:rPr>
                <w:rFonts w:ascii="Arial" w:hAnsi="Arial" w:cs="Arial"/>
                <w:sz w:val="20"/>
                <w:szCs w:val="20"/>
              </w:rPr>
            </w:pPr>
            <w:r>
              <w:rPr>
                <w:rFonts w:ascii="Arial" w:hAnsi="Arial" w:cs="Arial"/>
                <w:sz w:val="20"/>
                <w:szCs w:val="16"/>
              </w:rPr>
              <w:t>-</w:t>
            </w:r>
          </w:p>
        </w:tc>
      </w:tr>
      <w:tr w:rsidR="003023A1" w:rsidRPr="003B10B3" w14:paraId="7847FB16" w14:textId="77777777" w:rsidTr="00D334CE">
        <w:trPr>
          <w:trHeight w:val="88"/>
        </w:trPr>
        <w:tc>
          <w:tcPr>
            <w:tcW w:w="6090" w:type="dxa"/>
            <w:shd w:val="clear" w:color="auto" w:fill="FFFFFF"/>
            <w:vAlign w:val="center"/>
          </w:tcPr>
          <w:p w14:paraId="22015CB7" w14:textId="77777777" w:rsidR="003023A1" w:rsidRPr="003B10B3" w:rsidRDefault="003023A1" w:rsidP="003023A1">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25438981" w:rsidR="003023A1" w:rsidRPr="005A2BDF" w:rsidRDefault="003023A1" w:rsidP="003023A1">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bottom"/>
          </w:tcPr>
          <w:p w14:paraId="47393235" w14:textId="11B2489F" w:rsidR="003023A1" w:rsidRPr="003B10B3" w:rsidRDefault="003023A1" w:rsidP="003023A1">
            <w:pPr>
              <w:ind w:right="148"/>
              <w:jc w:val="right"/>
              <w:rPr>
                <w:rFonts w:ascii="Arial" w:hAnsi="Arial" w:cs="Arial"/>
                <w:color w:val="000000"/>
                <w:sz w:val="20"/>
                <w:szCs w:val="20"/>
              </w:rPr>
            </w:pPr>
            <w:r>
              <w:rPr>
                <w:rFonts w:ascii="Arial" w:hAnsi="Arial" w:cs="Arial"/>
                <w:sz w:val="20"/>
                <w:szCs w:val="16"/>
              </w:rPr>
              <w:t>-</w:t>
            </w:r>
          </w:p>
        </w:tc>
      </w:tr>
      <w:tr w:rsidR="003023A1"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3023A1" w:rsidRPr="00596B13" w:rsidRDefault="003023A1" w:rsidP="003023A1">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0DA5026F" w:rsidR="003023A1" w:rsidRPr="005A2BDF" w:rsidRDefault="003023A1" w:rsidP="003023A1">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0153E8AE" w:rsidR="003023A1" w:rsidRPr="00596B13" w:rsidRDefault="003023A1" w:rsidP="003023A1">
            <w:pPr>
              <w:ind w:right="148"/>
              <w:jc w:val="right"/>
              <w:rPr>
                <w:rFonts w:ascii="Arial" w:hAnsi="Arial" w:cs="Arial"/>
                <w:sz w:val="18"/>
                <w:szCs w:val="20"/>
              </w:rPr>
            </w:pPr>
            <w:r>
              <w:rPr>
                <w:rFonts w:ascii="Arial" w:hAnsi="Arial" w:cs="Arial"/>
                <w:color w:val="000000"/>
                <w:sz w:val="20"/>
                <w:szCs w:val="20"/>
              </w:rPr>
              <w:t> </w:t>
            </w:r>
          </w:p>
        </w:tc>
      </w:tr>
      <w:tr w:rsidR="003023A1" w:rsidRPr="002D3CC1" w14:paraId="4307BB8F" w14:textId="77777777" w:rsidTr="00ED6AB7">
        <w:trPr>
          <w:trHeight w:val="88"/>
        </w:trPr>
        <w:tc>
          <w:tcPr>
            <w:tcW w:w="6090" w:type="dxa"/>
            <w:tcBorders>
              <w:top w:val="single" w:sz="4" w:space="0" w:color="auto"/>
              <w:bottom w:val="double" w:sz="4" w:space="0" w:color="auto"/>
            </w:tcBorders>
            <w:shd w:val="clear" w:color="auto" w:fill="FFFFFF"/>
            <w:vAlign w:val="bottom"/>
          </w:tcPr>
          <w:p w14:paraId="531B6F09" w14:textId="77777777" w:rsidR="003023A1" w:rsidRPr="002D3CC1" w:rsidRDefault="003023A1" w:rsidP="003023A1">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bottom"/>
          </w:tcPr>
          <w:p w14:paraId="5E7F82E3" w14:textId="576B7248" w:rsidR="003023A1" w:rsidRPr="002D3CC1" w:rsidRDefault="003023A1" w:rsidP="003023A1">
            <w:pPr>
              <w:ind w:right="148"/>
              <w:jc w:val="right"/>
              <w:rPr>
                <w:rFonts w:ascii="Arial" w:hAnsi="Arial" w:cs="Arial"/>
                <w:b/>
                <w:sz w:val="20"/>
                <w:szCs w:val="20"/>
              </w:rPr>
            </w:pPr>
            <w:r w:rsidRPr="00A378FF">
              <w:rPr>
                <w:rFonts w:ascii="Arial" w:hAnsi="Arial" w:cs="Arial"/>
                <w:b/>
                <w:sz w:val="20"/>
                <w:szCs w:val="16"/>
              </w:rPr>
              <w:t>7.557.673</w:t>
            </w:r>
          </w:p>
        </w:tc>
        <w:tc>
          <w:tcPr>
            <w:tcW w:w="1559" w:type="dxa"/>
            <w:tcBorders>
              <w:top w:val="single" w:sz="4" w:space="0" w:color="auto"/>
              <w:bottom w:val="double" w:sz="4" w:space="0" w:color="auto"/>
            </w:tcBorders>
            <w:vAlign w:val="bottom"/>
          </w:tcPr>
          <w:p w14:paraId="5CCD1767" w14:textId="4127E4E0" w:rsidR="003023A1" w:rsidRPr="002D3CC1" w:rsidRDefault="003023A1" w:rsidP="003023A1">
            <w:pPr>
              <w:ind w:right="148"/>
              <w:jc w:val="right"/>
              <w:rPr>
                <w:rFonts w:ascii="Arial" w:hAnsi="Arial" w:cs="Arial"/>
                <w:b/>
                <w:bCs/>
                <w:sz w:val="20"/>
                <w:szCs w:val="20"/>
              </w:rPr>
            </w:pPr>
            <w:r w:rsidRPr="00D879E7">
              <w:rPr>
                <w:rFonts w:ascii="Arial" w:hAnsi="Arial" w:cs="Arial"/>
                <w:b/>
                <w:bCs/>
                <w:sz w:val="20"/>
                <w:szCs w:val="16"/>
              </w:rPr>
              <w:t>5.478.359</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63C2D47A"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3023A1" w:rsidRPr="00457DA7">
        <w:rPr>
          <w:rFonts w:ascii="Arial" w:hAnsi="Arial" w:cs="Arial"/>
          <w:iCs/>
          <w:sz w:val="14"/>
          <w:szCs w:val="12"/>
        </w:rPr>
        <w:t>1.114.821</w:t>
      </w:r>
      <w:r w:rsidR="003023A1">
        <w:rPr>
          <w:rFonts w:ascii="Arial" w:hAnsi="Arial" w:cs="Arial"/>
          <w:iCs/>
          <w:sz w:val="14"/>
          <w:szCs w:val="12"/>
        </w:rPr>
        <w:t xml:space="preserve"> </w:t>
      </w:r>
      <w:r w:rsidRPr="003A31D8">
        <w:rPr>
          <w:rFonts w:ascii="Arial" w:hAnsi="Arial" w:cs="Arial"/>
          <w:iCs/>
          <w:sz w:val="14"/>
          <w:szCs w:val="12"/>
        </w:rPr>
        <w:t>TL (Önceki</w:t>
      </w:r>
      <w:r w:rsidRPr="008F2419">
        <w:rPr>
          <w:rFonts w:ascii="Arial" w:hAnsi="Arial" w:cs="Arial"/>
          <w:iCs/>
          <w:sz w:val="14"/>
          <w:szCs w:val="12"/>
        </w:rPr>
        <w:t xml:space="preserve"> dönem: </w:t>
      </w:r>
      <w:r>
        <w:rPr>
          <w:rFonts w:ascii="Arial" w:hAnsi="Arial" w:cs="Arial"/>
          <w:iCs/>
          <w:sz w:val="14"/>
          <w:szCs w:val="12"/>
        </w:rPr>
        <w:t>690</w:t>
      </w:r>
      <w:r w:rsidRPr="008F2419">
        <w:rPr>
          <w:rFonts w:ascii="Arial" w:hAnsi="Arial" w:cs="Arial"/>
          <w:iCs/>
          <w:sz w:val="14"/>
          <w:szCs w:val="12"/>
        </w:rPr>
        <w:t>.</w:t>
      </w:r>
      <w:r>
        <w:rPr>
          <w:rFonts w:ascii="Arial" w:hAnsi="Arial" w:cs="Arial"/>
          <w:iCs/>
          <w:sz w:val="14"/>
          <w:szCs w:val="12"/>
        </w:rPr>
        <w:t>427</w:t>
      </w:r>
      <w:r w:rsidRPr="008F2419">
        <w:rPr>
          <w:rFonts w:ascii="Arial" w:hAnsi="Arial" w:cs="Arial"/>
          <w:iCs/>
          <w:sz w:val="14"/>
          <w:szCs w:val="12"/>
        </w:rPr>
        <w:t xml:space="preserve"> TL) gelir </w:t>
      </w:r>
      <w:proofErr w:type="gramStart"/>
      <w:r w:rsidRPr="008F2419">
        <w:rPr>
          <w:rFonts w:ascii="Arial" w:hAnsi="Arial" w:cs="Arial"/>
          <w:iCs/>
          <w:sz w:val="14"/>
          <w:szCs w:val="12"/>
        </w:rPr>
        <w:t>reeskontu</w:t>
      </w:r>
      <w:proofErr w:type="gramEnd"/>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1C34D0D8" w:rsidR="005C0AC3" w:rsidRDefault="005C0AC3" w:rsidP="00B33630">
      <w:pPr>
        <w:pStyle w:val="BodyTextIndent"/>
        <w:tabs>
          <w:tab w:val="num" w:pos="851"/>
          <w:tab w:val="left" w:pos="3828"/>
        </w:tabs>
        <w:ind w:right="386" w:firstLine="0"/>
        <w:rPr>
          <w:rFonts w:ascii="Arial" w:hAnsi="Arial" w:cs="Arial"/>
          <w:sz w:val="18"/>
          <w:szCs w:val="20"/>
        </w:rPr>
      </w:pPr>
    </w:p>
    <w:p w14:paraId="313CAEFC" w14:textId="7A30EB3E" w:rsidR="005C0AC3" w:rsidRDefault="005C0AC3" w:rsidP="00B33630">
      <w:pPr>
        <w:pStyle w:val="BodyTextIndent"/>
        <w:tabs>
          <w:tab w:val="num" w:pos="851"/>
          <w:tab w:val="left" w:pos="3828"/>
        </w:tabs>
        <w:ind w:right="386" w:firstLine="0"/>
        <w:rPr>
          <w:rFonts w:ascii="Arial" w:hAnsi="Arial" w:cs="Arial"/>
          <w:sz w:val="18"/>
          <w:szCs w:val="20"/>
        </w:rPr>
      </w:pPr>
    </w:p>
    <w:p w14:paraId="41BDA874" w14:textId="6A4AD47B" w:rsidR="005C0AC3" w:rsidRDefault="005C0AC3" w:rsidP="00B33630">
      <w:pPr>
        <w:pStyle w:val="BodyTextIndent"/>
        <w:tabs>
          <w:tab w:val="num" w:pos="851"/>
          <w:tab w:val="left" w:pos="3828"/>
        </w:tabs>
        <w:ind w:right="386" w:firstLine="0"/>
        <w:rPr>
          <w:rFonts w:ascii="Arial" w:hAnsi="Arial" w:cs="Arial"/>
          <w:sz w:val="18"/>
          <w:szCs w:val="20"/>
        </w:rPr>
      </w:pPr>
    </w:p>
    <w:p w14:paraId="53C6610D" w14:textId="371DB7C6" w:rsidR="005C0AC3" w:rsidRDefault="005C0AC3" w:rsidP="00B33630">
      <w:pPr>
        <w:pStyle w:val="BodyTextIndent"/>
        <w:tabs>
          <w:tab w:val="num" w:pos="851"/>
          <w:tab w:val="left" w:pos="3828"/>
        </w:tabs>
        <w:ind w:right="386" w:firstLine="0"/>
        <w:rPr>
          <w:rFonts w:ascii="Arial" w:hAnsi="Arial" w:cs="Arial"/>
          <w:sz w:val="18"/>
          <w:szCs w:val="20"/>
        </w:rPr>
      </w:pPr>
    </w:p>
    <w:p w14:paraId="0A2002B9" w14:textId="71C148AB" w:rsidR="00C2540E" w:rsidRDefault="00C2540E" w:rsidP="00B33630">
      <w:pPr>
        <w:pStyle w:val="BodyTextIndent"/>
        <w:tabs>
          <w:tab w:val="num" w:pos="851"/>
          <w:tab w:val="left" w:pos="3828"/>
        </w:tabs>
        <w:ind w:right="386" w:firstLine="0"/>
        <w:rPr>
          <w:rFonts w:ascii="Arial" w:hAnsi="Arial" w:cs="Arial"/>
          <w:sz w:val="18"/>
          <w:szCs w:val="20"/>
        </w:rPr>
      </w:pPr>
    </w:p>
    <w:p w14:paraId="1F0DBDFC" w14:textId="42C91A07" w:rsidR="00C2540E" w:rsidRDefault="00C2540E" w:rsidP="00B33630">
      <w:pPr>
        <w:pStyle w:val="BodyTextIndent"/>
        <w:tabs>
          <w:tab w:val="num" w:pos="851"/>
          <w:tab w:val="left" w:pos="3828"/>
        </w:tabs>
        <w:ind w:right="386" w:firstLine="0"/>
        <w:rPr>
          <w:rFonts w:ascii="Arial" w:hAnsi="Arial" w:cs="Arial"/>
          <w:sz w:val="18"/>
          <w:szCs w:val="20"/>
        </w:rPr>
      </w:pPr>
    </w:p>
    <w:p w14:paraId="37F86845" w14:textId="77777777" w:rsidR="00C2540E" w:rsidRDefault="00C2540E" w:rsidP="00B33630">
      <w:pPr>
        <w:pStyle w:val="BodyTextIndent"/>
        <w:tabs>
          <w:tab w:val="num" w:pos="851"/>
          <w:tab w:val="left" w:pos="3828"/>
        </w:tabs>
        <w:ind w:right="386" w:firstLine="0"/>
        <w:rPr>
          <w:rFonts w:ascii="Arial" w:hAnsi="Arial" w:cs="Arial"/>
          <w:sz w:val="18"/>
          <w:szCs w:val="20"/>
        </w:rPr>
      </w:pPr>
    </w:p>
    <w:p w14:paraId="3C024DC5" w14:textId="3ECE5002" w:rsidR="005C0AC3" w:rsidRDefault="005C0AC3" w:rsidP="00B33630">
      <w:pPr>
        <w:pStyle w:val="BodyTextIndent"/>
        <w:tabs>
          <w:tab w:val="num" w:pos="851"/>
          <w:tab w:val="left" w:pos="3828"/>
        </w:tabs>
        <w:ind w:right="386" w:firstLine="0"/>
        <w:rPr>
          <w:rFonts w:ascii="Arial" w:hAnsi="Arial" w:cs="Arial"/>
          <w:sz w:val="18"/>
          <w:szCs w:val="20"/>
        </w:rPr>
      </w:pPr>
    </w:p>
    <w:p w14:paraId="0BE0264F" w14:textId="5252710D" w:rsidR="005C0AC3" w:rsidRDefault="005C0AC3" w:rsidP="00B33630">
      <w:pPr>
        <w:pStyle w:val="BodyTextIndent"/>
        <w:tabs>
          <w:tab w:val="num" w:pos="851"/>
          <w:tab w:val="left" w:pos="3828"/>
        </w:tabs>
        <w:ind w:right="386" w:firstLine="0"/>
        <w:rPr>
          <w:rFonts w:ascii="Arial" w:hAnsi="Arial" w:cs="Arial"/>
          <w:sz w:val="18"/>
          <w:szCs w:val="20"/>
        </w:rPr>
      </w:pPr>
    </w:p>
    <w:p w14:paraId="3FC7D4C4" w14:textId="5C30F274" w:rsidR="005C0AC3" w:rsidRDefault="005C0AC3" w:rsidP="00B33630">
      <w:pPr>
        <w:pStyle w:val="BodyTextIndent"/>
        <w:tabs>
          <w:tab w:val="num" w:pos="851"/>
          <w:tab w:val="left" w:pos="3828"/>
        </w:tabs>
        <w:ind w:right="386" w:firstLine="0"/>
        <w:rPr>
          <w:rFonts w:ascii="Arial" w:hAnsi="Arial" w:cs="Arial"/>
          <w:sz w:val="18"/>
          <w:szCs w:val="20"/>
        </w:rPr>
      </w:pPr>
    </w:p>
    <w:p w14:paraId="5CD23198" w14:textId="07E1C5F4" w:rsidR="005C0AC3" w:rsidRDefault="005C0AC3" w:rsidP="00B33630">
      <w:pPr>
        <w:pStyle w:val="BodyTextIndent"/>
        <w:tabs>
          <w:tab w:val="num" w:pos="851"/>
          <w:tab w:val="left" w:pos="3828"/>
        </w:tabs>
        <w:ind w:right="386" w:firstLine="0"/>
        <w:rPr>
          <w:rFonts w:ascii="Arial" w:hAnsi="Arial" w:cs="Arial"/>
          <w:sz w:val="18"/>
          <w:szCs w:val="20"/>
        </w:rPr>
      </w:pPr>
    </w:p>
    <w:p w14:paraId="7B73D530" w14:textId="29AADAC6" w:rsidR="005C0AC3" w:rsidRDefault="005C0AC3" w:rsidP="00B33630">
      <w:pPr>
        <w:pStyle w:val="BodyTextIndent"/>
        <w:tabs>
          <w:tab w:val="num" w:pos="851"/>
          <w:tab w:val="left" w:pos="3828"/>
        </w:tabs>
        <w:ind w:right="386" w:firstLine="0"/>
        <w:rPr>
          <w:rFonts w:ascii="Arial" w:hAnsi="Arial" w:cs="Arial"/>
          <w:sz w:val="18"/>
          <w:szCs w:val="20"/>
        </w:rPr>
      </w:pPr>
    </w:p>
    <w:p w14:paraId="1A97A231" w14:textId="24F6B072" w:rsidR="005C0AC3" w:rsidRDefault="005C0AC3" w:rsidP="00B33630">
      <w:pPr>
        <w:pStyle w:val="BodyTextIndent"/>
        <w:tabs>
          <w:tab w:val="num" w:pos="851"/>
          <w:tab w:val="left" w:pos="3828"/>
        </w:tabs>
        <w:ind w:right="386" w:firstLine="0"/>
        <w:rPr>
          <w:rFonts w:ascii="Arial" w:hAnsi="Arial" w:cs="Arial"/>
          <w:sz w:val="18"/>
          <w:szCs w:val="20"/>
        </w:rPr>
      </w:pPr>
    </w:p>
    <w:p w14:paraId="26DBC5B4" w14:textId="1D63DB22" w:rsidR="005C0AC3" w:rsidRDefault="005C0AC3" w:rsidP="00B33630">
      <w:pPr>
        <w:pStyle w:val="BodyTextIndent"/>
        <w:tabs>
          <w:tab w:val="num" w:pos="851"/>
          <w:tab w:val="left" w:pos="3828"/>
        </w:tabs>
        <w:ind w:right="386" w:firstLine="0"/>
        <w:rPr>
          <w:rFonts w:ascii="Arial" w:hAnsi="Arial" w:cs="Arial"/>
          <w:sz w:val="18"/>
          <w:szCs w:val="20"/>
        </w:rPr>
      </w:pPr>
    </w:p>
    <w:p w14:paraId="1ADA72A8" w14:textId="68D081D4" w:rsidR="005C0AC3" w:rsidRDefault="005C0AC3" w:rsidP="00B33630">
      <w:pPr>
        <w:pStyle w:val="BodyTextIndent"/>
        <w:tabs>
          <w:tab w:val="num" w:pos="851"/>
          <w:tab w:val="left" w:pos="3828"/>
        </w:tabs>
        <w:ind w:right="386" w:firstLine="0"/>
        <w:rPr>
          <w:rFonts w:ascii="Arial" w:hAnsi="Arial" w:cs="Arial"/>
          <w:sz w:val="18"/>
          <w:szCs w:val="20"/>
        </w:rPr>
      </w:pPr>
    </w:p>
    <w:p w14:paraId="22119CE6" w14:textId="55DAAB78" w:rsidR="005C0AC3" w:rsidRPr="00C2540E" w:rsidRDefault="005C0AC3" w:rsidP="00B33630">
      <w:pPr>
        <w:pStyle w:val="BodyTextIndent"/>
        <w:tabs>
          <w:tab w:val="num" w:pos="851"/>
          <w:tab w:val="left" w:pos="3828"/>
        </w:tabs>
        <w:ind w:right="386" w:firstLine="0"/>
        <w:rPr>
          <w:rFonts w:ascii="Arial" w:hAnsi="Arial" w:cs="Arial"/>
          <w:sz w:val="20"/>
          <w:szCs w:val="20"/>
        </w:rPr>
      </w:pPr>
    </w:p>
    <w:p w14:paraId="0165CDB0" w14:textId="77777777"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0F0FC73" w14:textId="77777777" w:rsidR="005C0AC3" w:rsidRPr="007D587D" w:rsidRDefault="005C0AC3" w:rsidP="00B33630">
      <w:pPr>
        <w:pStyle w:val="BodyTextIndent"/>
        <w:tabs>
          <w:tab w:val="num" w:pos="851"/>
          <w:tab w:val="left" w:pos="3828"/>
        </w:tabs>
        <w:ind w:right="386" w:firstLine="0"/>
        <w:rPr>
          <w:rFonts w:ascii="Arial" w:hAnsi="Arial" w:cs="Arial"/>
          <w:sz w:val="18"/>
          <w:szCs w:val="20"/>
        </w:rPr>
      </w:pPr>
    </w:p>
    <w:p w14:paraId="688FA657" w14:textId="77777777" w:rsidR="00FB4DD9" w:rsidRPr="00640653" w:rsidRDefault="00FB4DD9" w:rsidP="008C02A5">
      <w:pPr>
        <w:pStyle w:val="ListParagraph"/>
        <w:numPr>
          <w:ilvl w:val="0"/>
          <w:numId w:val="37"/>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7D587D" w:rsidRDefault="008108F0" w:rsidP="008108F0">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73DD9322" w14:textId="77777777"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6B380887" w14:textId="77777777" w:rsidR="008108F0" w:rsidRDefault="008108F0" w:rsidP="005357A9">
      <w:pPr>
        <w:pStyle w:val="BodyTextIndent"/>
        <w:tabs>
          <w:tab w:val="num" w:pos="851"/>
          <w:tab w:val="left" w:pos="1276"/>
        </w:tabs>
        <w:ind w:firstLine="0"/>
        <w:rPr>
          <w:rFonts w:ascii="Arial" w:hAnsi="Arial" w:cs="Arial"/>
          <w:sz w:val="20"/>
          <w:szCs w:val="20"/>
        </w:rPr>
      </w:pPr>
    </w:p>
    <w:p w14:paraId="30D122F4" w14:textId="77777777" w:rsidR="00FB4DD9" w:rsidRDefault="00FB4DD9" w:rsidP="00FB4DD9">
      <w:pPr>
        <w:pStyle w:val="BodyTextIndent"/>
        <w:tabs>
          <w:tab w:val="num" w:pos="851"/>
          <w:tab w:val="left" w:pos="1276"/>
        </w:tabs>
        <w:ind w:left="709" w:firstLine="0"/>
        <w:rPr>
          <w:rFonts w:ascii="Arial" w:hAnsi="Arial" w:cs="Arial"/>
          <w:sz w:val="20"/>
          <w:szCs w:val="20"/>
        </w:rPr>
      </w:pPr>
      <w:r>
        <w:rPr>
          <w:rFonts w:ascii="Arial" w:hAnsi="Arial" w:cs="Arial"/>
          <w:sz w:val="20"/>
          <w:szCs w:val="20"/>
        </w:rPr>
        <w:t>Katılım Finans Kefalet A.Ş.</w:t>
      </w:r>
      <w:r w:rsidRPr="0036049E">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36049E">
        <w:rPr>
          <w:rFonts w:ascii="Arial" w:hAnsi="Arial" w:cs="Arial"/>
          <w:sz w:val="20"/>
          <w:szCs w:val="20"/>
        </w:rPr>
        <w:t>konsolide</w:t>
      </w:r>
      <w:proofErr w:type="gramEnd"/>
      <w:r w:rsidRPr="0036049E">
        <w:rPr>
          <w:rFonts w:ascii="Arial" w:hAnsi="Arial" w:cs="Arial"/>
          <w:sz w:val="20"/>
          <w:szCs w:val="20"/>
        </w:rPr>
        <w:t xml:space="preserve"> edilmemiştir.</w:t>
      </w:r>
    </w:p>
    <w:p w14:paraId="6236C095" w14:textId="77777777" w:rsidR="00FB4DD9" w:rsidRDefault="00FB4DD9" w:rsidP="00FB4DD9">
      <w:pPr>
        <w:pStyle w:val="BodyTextIndent"/>
        <w:tabs>
          <w:tab w:val="num" w:pos="851"/>
          <w:tab w:val="left" w:pos="1276"/>
        </w:tabs>
        <w:ind w:left="709" w:firstLine="0"/>
        <w:rPr>
          <w:rFonts w:ascii="Arial" w:hAnsi="Arial" w:cs="Arial"/>
          <w:sz w:val="20"/>
          <w:szCs w:val="2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FB4DD9" w14:paraId="5A802039" w14:textId="77777777" w:rsidTr="00ED6AB7">
        <w:tc>
          <w:tcPr>
            <w:tcW w:w="2697" w:type="dxa"/>
            <w:gridSpan w:val="2"/>
            <w:tcBorders>
              <w:top w:val="single" w:sz="4" w:space="0" w:color="auto"/>
              <w:bottom w:val="single" w:sz="4" w:space="0" w:color="auto"/>
            </w:tcBorders>
            <w:vAlign w:val="center"/>
          </w:tcPr>
          <w:p w14:paraId="7A5B1E21"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Unvanı</w:t>
            </w:r>
          </w:p>
        </w:tc>
        <w:tc>
          <w:tcPr>
            <w:tcW w:w="2517" w:type="dxa"/>
            <w:gridSpan w:val="2"/>
            <w:tcBorders>
              <w:top w:val="single" w:sz="4" w:space="0" w:color="auto"/>
              <w:bottom w:val="single" w:sz="4" w:space="0" w:color="auto"/>
            </w:tcBorders>
            <w:vAlign w:val="center"/>
          </w:tcPr>
          <w:p w14:paraId="149FDF76"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Adres (Şehir/Ülke)</w:t>
            </w:r>
          </w:p>
        </w:tc>
        <w:tc>
          <w:tcPr>
            <w:tcW w:w="2290" w:type="dxa"/>
            <w:gridSpan w:val="2"/>
            <w:tcBorders>
              <w:top w:val="single" w:sz="4" w:space="0" w:color="auto"/>
              <w:bottom w:val="single" w:sz="4" w:space="0" w:color="auto"/>
            </w:tcBorders>
            <w:vAlign w:val="center"/>
          </w:tcPr>
          <w:p w14:paraId="544C74ED"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Bankanın Pay Oranı-Farklıysa Oy Oranı (%)</w:t>
            </w:r>
          </w:p>
        </w:tc>
        <w:tc>
          <w:tcPr>
            <w:tcW w:w="2088" w:type="dxa"/>
            <w:gridSpan w:val="2"/>
            <w:tcBorders>
              <w:top w:val="single" w:sz="4" w:space="0" w:color="auto"/>
              <w:bottom w:val="single" w:sz="4" w:space="0" w:color="auto"/>
            </w:tcBorders>
            <w:vAlign w:val="center"/>
          </w:tcPr>
          <w:p w14:paraId="142E97BE" w14:textId="77777777" w:rsidR="00FB4DD9" w:rsidRPr="0036049E" w:rsidRDefault="00FB4DD9" w:rsidP="00ED6AB7">
            <w:pPr>
              <w:pStyle w:val="BodyTextIndent"/>
              <w:tabs>
                <w:tab w:val="num" w:pos="851"/>
                <w:tab w:val="left" w:pos="1276"/>
              </w:tabs>
              <w:ind w:firstLine="0"/>
              <w:jc w:val="center"/>
              <w:rPr>
                <w:rFonts w:ascii="Arial" w:hAnsi="Arial" w:cs="Arial"/>
                <w:b/>
                <w:sz w:val="18"/>
                <w:szCs w:val="20"/>
              </w:rPr>
            </w:pPr>
            <w:r w:rsidRPr="0036049E">
              <w:rPr>
                <w:rFonts w:ascii="Arial" w:hAnsi="Arial" w:cs="Arial"/>
                <w:b/>
                <w:sz w:val="18"/>
                <w:szCs w:val="20"/>
              </w:rPr>
              <w:t>Banka Risk Grubu Pay Oranı (%)</w:t>
            </w:r>
          </w:p>
        </w:tc>
      </w:tr>
      <w:tr w:rsidR="00FB4DD9" w14:paraId="1A5F0CCD" w14:textId="77777777" w:rsidTr="00ED6AB7">
        <w:trPr>
          <w:gridAfter w:val="1"/>
          <w:wAfter w:w="287" w:type="dxa"/>
        </w:trPr>
        <w:tc>
          <w:tcPr>
            <w:tcW w:w="2410" w:type="dxa"/>
            <w:tcBorders>
              <w:top w:val="single" w:sz="4" w:space="0" w:color="auto"/>
            </w:tcBorders>
            <w:vAlign w:val="center"/>
          </w:tcPr>
          <w:p w14:paraId="00612080" w14:textId="77777777" w:rsidR="00FB4DD9" w:rsidRPr="0036049E" w:rsidRDefault="00FB4DD9" w:rsidP="00ED6AB7">
            <w:pPr>
              <w:pStyle w:val="BodyTextIndent"/>
              <w:tabs>
                <w:tab w:val="num" w:pos="851"/>
                <w:tab w:val="left" w:pos="1276"/>
              </w:tabs>
              <w:ind w:firstLine="0"/>
              <w:jc w:val="center"/>
              <w:rPr>
                <w:rFonts w:ascii="Arial" w:hAnsi="Arial" w:cs="Arial"/>
                <w:sz w:val="18"/>
                <w:szCs w:val="20"/>
              </w:rPr>
            </w:pPr>
            <w:r w:rsidRPr="0036049E">
              <w:rPr>
                <w:rFonts w:ascii="Arial" w:hAnsi="Arial" w:cs="Arial"/>
                <w:sz w:val="18"/>
                <w:szCs w:val="20"/>
              </w:rPr>
              <w:t>Katılım Finans Kefalet A.Ş.</w:t>
            </w:r>
          </w:p>
        </w:tc>
        <w:tc>
          <w:tcPr>
            <w:tcW w:w="2517" w:type="dxa"/>
            <w:gridSpan w:val="2"/>
            <w:tcBorders>
              <w:top w:val="single" w:sz="4" w:space="0" w:color="auto"/>
            </w:tcBorders>
            <w:vAlign w:val="center"/>
          </w:tcPr>
          <w:p w14:paraId="2928704B"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İstanbul / Türkiye</w:t>
            </w:r>
          </w:p>
        </w:tc>
        <w:tc>
          <w:tcPr>
            <w:tcW w:w="2290" w:type="dxa"/>
            <w:gridSpan w:val="2"/>
            <w:tcBorders>
              <w:top w:val="single" w:sz="4" w:space="0" w:color="auto"/>
            </w:tcBorders>
            <w:vAlign w:val="center"/>
          </w:tcPr>
          <w:p w14:paraId="0F68C405"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15,00</w:t>
            </w:r>
          </w:p>
        </w:tc>
        <w:tc>
          <w:tcPr>
            <w:tcW w:w="2088" w:type="dxa"/>
            <w:gridSpan w:val="2"/>
            <w:tcBorders>
              <w:top w:val="single" w:sz="4" w:space="0" w:color="auto"/>
            </w:tcBorders>
            <w:vAlign w:val="center"/>
          </w:tcPr>
          <w:p w14:paraId="41349C5A" w14:textId="77777777" w:rsidR="00FB4DD9" w:rsidRDefault="00FB4DD9" w:rsidP="00ED6AB7">
            <w:pPr>
              <w:pStyle w:val="BodyTextIndent"/>
              <w:tabs>
                <w:tab w:val="num" w:pos="851"/>
                <w:tab w:val="left" w:pos="1276"/>
              </w:tabs>
              <w:ind w:firstLine="0"/>
              <w:jc w:val="center"/>
              <w:rPr>
                <w:rFonts w:ascii="Arial" w:hAnsi="Arial" w:cs="Arial"/>
                <w:sz w:val="20"/>
                <w:szCs w:val="20"/>
              </w:rPr>
            </w:pPr>
            <w:r>
              <w:rPr>
                <w:rFonts w:ascii="Arial" w:hAnsi="Arial" w:cs="Arial"/>
                <w:sz w:val="20"/>
                <w:szCs w:val="20"/>
              </w:rPr>
              <w:t xml:space="preserve">        -</w:t>
            </w:r>
          </w:p>
        </w:tc>
      </w:tr>
    </w:tbl>
    <w:p w14:paraId="44325A76" w14:textId="77777777" w:rsidR="00FB4DD9" w:rsidRDefault="00FB4DD9" w:rsidP="00FB4DD9">
      <w:pPr>
        <w:pStyle w:val="BodyTextIndent"/>
        <w:tabs>
          <w:tab w:val="num" w:pos="851"/>
          <w:tab w:val="left" w:pos="1276"/>
        </w:tabs>
        <w:ind w:left="709" w:firstLine="0"/>
        <w:rPr>
          <w:rFonts w:ascii="Arial" w:hAnsi="Arial" w:cs="Arial"/>
          <w:sz w:val="20"/>
          <w:szCs w:val="20"/>
        </w:rPr>
      </w:pPr>
    </w:p>
    <w:p w14:paraId="5AC53C0E" w14:textId="77777777" w:rsidR="00FB4DD9" w:rsidRDefault="00FB4DD9" w:rsidP="00FB4DD9">
      <w:pPr>
        <w:pStyle w:val="BodyTextIndent"/>
        <w:tabs>
          <w:tab w:val="num" w:pos="851"/>
          <w:tab w:val="left" w:pos="1276"/>
        </w:tabs>
        <w:ind w:left="709" w:firstLine="0"/>
        <w:rPr>
          <w:rFonts w:ascii="Arial" w:hAnsi="Arial" w:cs="Arial"/>
          <w:sz w:val="20"/>
          <w:szCs w:val="20"/>
        </w:rPr>
      </w:pPr>
      <w:r w:rsidRPr="00DB489D">
        <w:rPr>
          <w:rFonts w:ascii="Arial" w:hAnsi="Arial" w:cs="Arial"/>
          <w:sz w:val="20"/>
          <w:szCs w:val="20"/>
        </w:rPr>
        <w:t xml:space="preserve">Katılım Finans Kefalet A.Ş.’ </w:t>
      </w:r>
      <w:proofErr w:type="spellStart"/>
      <w:r w:rsidRPr="00DB489D">
        <w:rPr>
          <w:rFonts w:ascii="Arial" w:hAnsi="Arial" w:cs="Arial"/>
          <w:sz w:val="20"/>
          <w:szCs w:val="20"/>
        </w:rPr>
        <w:t>nin</w:t>
      </w:r>
      <w:proofErr w:type="spellEnd"/>
      <w:r w:rsidRPr="00DB489D">
        <w:rPr>
          <w:rFonts w:ascii="Arial" w:hAnsi="Arial" w:cs="Arial"/>
          <w:sz w:val="20"/>
          <w:szCs w:val="20"/>
        </w:rPr>
        <w:t xml:space="preserve"> kuruluşu 29 Mart 2023 tarihinde ticaret sicil gazetesinde tescil edilmiştir.</w:t>
      </w:r>
      <w:r>
        <w:rPr>
          <w:rFonts w:ascii="Arial" w:hAnsi="Arial" w:cs="Arial"/>
          <w:sz w:val="20"/>
          <w:szCs w:val="20"/>
        </w:rPr>
        <w:t xml:space="preserve"> </w:t>
      </w:r>
    </w:p>
    <w:p w14:paraId="18E23E7E" w14:textId="77777777" w:rsidR="007D0502" w:rsidRDefault="007D0502" w:rsidP="00FB4DD9">
      <w:pPr>
        <w:tabs>
          <w:tab w:val="left" w:pos="3828"/>
        </w:tabs>
        <w:jc w:val="both"/>
        <w:rPr>
          <w:rFonts w:ascii="Arial" w:hAnsi="Arial" w:cs="Arial"/>
          <w:b/>
          <w:sz w:val="20"/>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0216739B"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w:t>
      </w:r>
      <w:proofErr w:type="gramEnd"/>
      <w:r w:rsidR="00136C29" w:rsidRPr="003B10B3">
        <w:rPr>
          <w:rFonts w:ascii="Arial" w:hAnsi="Arial" w:cs="Arial"/>
          <w:sz w:val="20"/>
          <w:szCs w:val="20"/>
        </w:rPr>
        <w:t xml:space="preserv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B33630" w:rsidRDefault="00183A10" w:rsidP="004F6BE8">
      <w:pPr>
        <w:tabs>
          <w:tab w:val="left" w:pos="540"/>
          <w:tab w:val="left" w:pos="3828"/>
        </w:tabs>
        <w:ind w:right="386"/>
        <w:jc w:val="both"/>
        <w:rPr>
          <w:rFonts w:ascii="Arial" w:hAnsi="Arial" w:cs="Arial"/>
          <w:sz w:val="20"/>
          <w:szCs w:val="20"/>
        </w:rPr>
      </w:pPr>
    </w:p>
    <w:p w14:paraId="7CD5C9FD" w14:textId="6EF039E7" w:rsidR="00FB4DD9" w:rsidRDefault="00FB4DD9" w:rsidP="008C02A5">
      <w:pPr>
        <w:pStyle w:val="ListParagraph"/>
        <w:numPr>
          <w:ilvl w:val="0"/>
          <w:numId w:val="37"/>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3F9F404E" w14:textId="77777777" w:rsidR="00934678" w:rsidRPr="00FB4DD9" w:rsidRDefault="00934678" w:rsidP="004F6BE8">
      <w:pPr>
        <w:tabs>
          <w:tab w:val="left" w:pos="540"/>
          <w:tab w:val="left" w:pos="3828"/>
        </w:tabs>
        <w:ind w:right="386"/>
        <w:jc w:val="both"/>
        <w:rPr>
          <w:rFonts w:ascii="Arial" w:hAnsi="Arial" w:cs="Arial"/>
          <w:b/>
          <w:sz w:val="20"/>
          <w:szCs w:val="20"/>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16C4E2B0"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 xml:space="preserve">bilanço tarihi itibarıyla </w:t>
      </w:r>
      <w:proofErr w:type="gramStart"/>
      <w:r w:rsidR="007611B7" w:rsidRPr="003B10B3">
        <w:rPr>
          <w:rFonts w:ascii="Arial" w:hAnsi="Arial" w:cs="Arial"/>
          <w:sz w:val="20"/>
          <w:szCs w:val="20"/>
          <w:lang w:eastAsia="en-US"/>
        </w:rPr>
        <w:t>konsolide</w:t>
      </w:r>
      <w:proofErr w:type="gramEnd"/>
      <w:r w:rsidR="007611B7" w:rsidRPr="003B10B3">
        <w:rPr>
          <w:rFonts w:ascii="Arial" w:hAnsi="Arial" w:cs="Arial"/>
          <w:sz w:val="20"/>
          <w:szCs w:val="20"/>
          <w:lang w:eastAsia="en-US"/>
        </w:rPr>
        <w:t xml:space="preserv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FB4DD9">
        <w:rPr>
          <w:rFonts w:ascii="Arial" w:hAnsi="Arial" w:cs="Arial"/>
          <w:sz w:val="20"/>
          <w:szCs w:val="20"/>
          <w:lang w:eastAsia="en-US"/>
        </w:rPr>
        <w:t>2</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5357A9"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2"/>
          <w:szCs w:val="12"/>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FB4DD9" w:rsidRDefault="00A00C7F" w:rsidP="004F6BE8">
      <w:pPr>
        <w:pStyle w:val="BodyTextIndent"/>
        <w:tabs>
          <w:tab w:val="left" w:pos="3828"/>
        </w:tabs>
        <w:ind w:right="386"/>
        <w:rPr>
          <w:rFonts w:ascii="Arial" w:hAnsi="Arial" w:cs="Arial"/>
          <w:b/>
          <w:sz w:val="20"/>
          <w:szCs w:val="20"/>
        </w:rPr>
      </w:pPr>
    </w:p>
    <w:p w14:paraId="0646F381" w14:textId="45E5EF5B"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 ve Ka</w:t>
      </w:r>
      <w:r w:rsidR="003023A1">
        <w:rPr>
          <w:rFonts w:ascii="Arial" w:hAnsi="Arial" w:cs="Arial"/>
          <w:sz w:val="20"/>
          <w:szCs w:val="20"/>
        </w:rPr>
        <w:t xml:space="preserve">tılım Varlık Kiralama </w:t>
      </w:r>
      <w:proofErr w:type="spellStart"/>
      <w:r w:rsidR="003023A1">
        <w:rPr>
          <w:rFonts w:ascii="Arial" w:hAnsi="Arial" w:cs="Arial"/>
          <w:sz w:val="20"/>
          <w:szCs w:val="20"/>
        </w:rPr>
        <w:t>A.Ş’nin</w:t>
      </w:r>
      <w:proofErr w:type="spellEnd"/>
      <w:r w:rsidR="003023A1">
        <w:rPr>
          <w:rFonts w:ascii="Arial" w:hAnsi="Arial" w:cs="Arial"/>
          <w:sz w:val="20"/>
          <w:szCs w:val="20"/>
        </w:rPr>
        <w:t xml:space="preserve"> 30 Haziran</w:t>
      </w:r>
      <w:r w:rsidRPr="008D767B">
        <w:rPr>
          <w:rFonts w:ascii="Arial" w:hAnsi="Arial" w:cs="Arial"/>
          <w:sz w:val="20"/>
          <w:szCs w:val="20"/>
        </w:rPr>
        <w:t xml:space="preserve"> 2023 tarihli denetimden geçmemiş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3B10B3"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3335BD">
        <w:trPr>
          <w:trHeight w:hRule="exact" w:val="227"/>
        </w:trPr>
        <w:tc>
          <w:tcPr>
            <w:tcW w:w="3906" w:type="dxa"/>
            <w:tcBorders>
              <w:top w:val="single" w:sz="4"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863" w:type="dxa"/>
            <w:tcBorders>
              <w:top w:val="single" w:sz="4"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3335BD">
        <w:trPr>
          <w:trHeight w:hRule="exact" w:val="227"/>
        </w:trPr>
        <w:tc>
          <w:tcPr>
            <w:tcW w:w="390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863"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3B10B3"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851F79">
            <w:pPr>
              <w:shd w:val="clear" w:color="auto" w:fill="FFFFFF" w:themeFill="background1"/>
              <w:ind w:hanging="105"/>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FB4DD9" w:rsidRPr="003B10B3" w14:paraId="4FD8C4A8" w14:textId="77777777" w:rsidTr="0027361A">
        <w:trPr>
          <w:trHeight w:hRule="exact" w:val="220"/>
        </w:trPr>
        <w:tc>
          <w:tcPr>
            <w:tcW w:w="2128" w:type="dxa"/>
            <w:tcBorders>
              <w:top w:val="single" w:sz="4" w:space="0" w:color="auto"/>
              <w:left w:val="nil"/>
              <w:right w:val="nil"/>
            </w:tcBorders>
            <w:vAlign w:val="center"/>
          </w:tcPr>
          <w:p w14:paraId="47C5E48A" w14:textId="77777777" w:rsidR="00FB4DD9" w:rsidRPr="003B10B3" w:rsidRDefault="00FB4DD9" w:rsidP="00FB4DD9">
            <w:pPr>
              <w:ind w:left="-108"/>
              <w:rPr>
                <w:rFonts w:ascii="Arial" w:hAnsi="Arial" w:cs="Arial"/>
                <w:sz w:val="16"/>
                <w:szCs w:val="18"/>
              </w:rPr>
            </w:pPr>
            <w:r w:rsidRPr="003B10B3">
              <w:rPr>
                <w:rFonts w:ascii="Arial" w:hAnsi="Arial" w:cs="Arial"/>
                <w:sz w:val="16"/>
                <w:szCs w:val="18"/>
              </w:rPr>
              <w:t>Vakıf Varlık Kiralama A.Ş.</w:t>
            </w:r>
          </w:p>
        </w:tc>
        <w:tc>
          <w:tcPr>
            <w:tcW w:w="991" w:type="dxa"/>
            <w:tcBorders>
              <w:top w:val="single" w:sz="4" w:space="0" w:color="auto"/>
              <w:left w:val="nil"/>
              <w:right w:val="nil"/>
            </w:tcBorders>
            <w:shd w:val="clear" w:color="auto" w:fill="auto"/>
            <w:vAlign w:val="bottom"/>
          </w:tcPr>
          <w:p w14:paraId="0DDD5442" w14:textId="209CB25A" w:rsidR="00FB4DD9" w:rsidRPr="005A2BDF" w:rsidRDefault="0027361A" w:rsidP="0027361A">
            <w:pPr>
              <w:jc w:val="right"/>
              <w:rPr>
                <w:rFonts w:ascii="Arial" w:hAnsi="Arial" w:cs="Arial"/>
                <w:sz w:val="16"/>
                <w:szCs w:val="18"/>
                <w:highlight w:val="yellow"/>
              </w:rPr>
            </w:pPr>
            <w:r>
              <w:rPr>
                <w:rFonts w:ascii="Arial" w:hAnsi="Arial" w:cs="Arial"/>
                <w:sz w:val="16"/>
                <w:szCs w:val="18"/>
              </w:rPr>
              <w:t>4.329</w:t>
            </w:r>
            <w:r w:rsidR="00FB4DD9" w:rsidRPr="008D767B">
              <w:rPr>
                <w:rFonts w:ascii="Arial" w:hAnsi="Arial" w:cs="Arial"/>
                <w:sz w:val="16"/>
                <w:szCs w:val="18"/>
              </w:rPr>
              <w:t>.</w:t>
            </w:r>
            <w:r>
              <w:rPr>
                <w:rFonts w:ascii="Arial" w:hAnsi="Arial" w:cs="Arial"/>
                <w:sz w:val="16"/>
                <w:szCs w:val="18"/>
              </w:rPr>
              <w:t>723</w:t>
            </w:r>
          </w:p>
        </w:tc>
        <w:tc>
          <w:tcPr>
            <w:tcW w:w="910" w:type="dxa"/>
            <w:tcBorders>
              <w:top w:val="single" w:sz="4" w:space="0" w:color="auto"/>
              <w:left w:val="nil"/>
              <w:right w:val="nil"/>
            </w:tcBorders>
            <w:shd w:val="clear" w:color="auto" w:fill="auto"/>
            <w:vAlign w:val="bottom"/>
          </w:tcPr>
          <w:p w14:paraId="7EF61E72" w14:textId="440B1611" w:rsidR="00FB4DD9" w:rsidRPr="005A2BDF" w:rsidRDefault="0027361A" w:rsidP="00FB4DD9">
            <w:pPr>
              <w:jc w:val="right"/>
              <w:rPr>
                <w:rFonts w:ascii="Arial" w:hAnsi="Arial" w:cs="Arial"/>
                <w:sz w:val="16"/>
                <w:szCs w:val="18"/>
                <w:highlight w:val="yellow"/>
              </w:rPr>
            </w:pPr>
            <w:r>
              <w:rPr>
                <w:rFonts w:ascii="Arial" w:hAnsi="Arial" w:cs="Arial"/>
                <w:sz w:val="16"/>
                <w:szCs w:val="18"/>
              </w:rPr>
              <w:t>89</w:t>
            </w:r>
          </w:p>
        </w:tc>
        <w:tc>
          <w:tcPr>
            <w:tcW w:w="851" w:type="dxa"/>
            <w:tcBorders>
              <w:top w:val="single" w:sz="4" w:space="0" w:color="auto"/>
              <w:left w:val="nil"/>
              <w:right w:val="nil"/>
            </w:tcBorders>
            <w:shd w:val="clear" w:color="auto" w:fill="auto"/>
            <w:vAlign w:val="bottom"/>
          </w:tcPr>
          <w:p w14:paraId="42FAFDA4" w14:textId="401BB177"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31E14ABB" w14:textId="56D6F006"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2AFCACB8" w14:textId="69E03188"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3A7ADEF1" w14:textId="52E686E3" w:rsidR="00FB4DD9" w:rsidRPr="005A2BDF" w:rsidRDefault="0027361A" w:rsidP="00FB4DD9">
            <w:pPr>
              <w:jc w:val="right"/>
              <w:rPr>
                <w:rFonts w:ascii="Arial" w:hAnsi="Arial" w:cs="Arial"/>
                <w:sz w:val="16"/>
                <w:szCs w:val="18"/>
                <w:highlight w:val="yellow"/>
              </w:rPr>
            </w:pPr>
            <w:r>
              <w:rPr>
                <w:rFonts w:ascii="Arial" w:hAnsi="Arial" w:cs="Arial"/>
                <w:sz w:val="16"/>
                <w:szCs w:val="18"/>
              </w:rPr>
              <w:t>2</w:t>
            </w:r>
          </w:p>
        </w:tc>
        <w:tc>
          <w:tcPr>
            <w:tcW w:w="977" w:type="dxa"/>
            <w:tcBorders>
              <w:top w:val="single" w:sz="4" w:space="0" w:color="auto"/>
              <w:left w:val="nil"/>
              <w:right w:val="nil"/>
            </w:tcBorders>
            <w:shd w:val="clear" w:color="auto" w:fill="auto"/>
            <w:vAlign w:val="bottom"/>
          </w:tcPr>
          <w:p w14:paraId="16C7A410" w14:textId="034DF542"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924" w:type="dxa"/>
            <w:gridSpan w:val="2"/>
            <w:tcBorders>
              <w:top w:val="single" w:sz="4" w:space="0" w:color="auto"/>
              <w:left w:val="nil"/>
              <w:right w:val="nil"/>
            </w:tcBorders>
            <w:shd w:val="clear" w:color="auto" w:fill="auto"/>
            <w:vAlign w:val="bottom"/>
          </w:tcPr>
          <w:p w14:paraId="03EDAB7E" w14:textId="3FE17426"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r>
      <w:tr w:rsidR="00FB4DD9" w:rsidRPr="003B10B3" w14:paraId="0CD18753" w14:textId="77777777" w:rsidTr="0027361A">
        <w:trPr>
          <w:trHeight w:hRule="exact" w:val="220"/>
        </w:trPr>
        <w:tc>
          <w:tcPr>
            <w:tcW w:w="2128" w:type="dxa"/>
            <w:tcBorders>
              <w:left w:val="nil"/>
              <w:bottom w:val="nil"/>
              <w:right w:val="nil"/>
            </w:tcBorders>
            <w:vAlign w:val="center"/>
          </w:tcPr>
          <w:p w14:paraId="49FD5099" w14:textId="77777777" w:rsidR="00FB4DD9" w:rsidRPr="003B10B3" w:rsidRDefault="00FB4DD9" w:rsidP="00FB4DD9">
            <w:pPr>
              <w:ind w:left="-108"/>
              <w:rPr>
                <w:rFonts w:ascii="Arial" w:hAnsi="Arial" w:cs="Arial"/>
                <w:sz w:val="16"/>
                <w:szCs w:val="18"/>
              </w:rPr>
            </w:pPr>
            <w:r w:rsidRPr="003B10B3">
              <w:rPr>
                <w:rFonts w:ascii="Arial" w:hAnsi="Arial" w:cs="Arial"/>
                <w:sz w:val="16"/>
                <w:szCs w:val="18"/>
              </w:rPr>
              <w:t>Katılım Varlık Kiralama A.Ş.</w:t>
            </w:r>
          </w:p>
        </w:tc>
        <w:tc>
          <w:tcPr>
            <w:tcW w:w="991" w:type="dxa"/>
            <w:tcBorders>
              <w:left w:val="nil"/>
              <w:bottom w:val="nil"/>
              <w:right w:val="nil"/>
            </w:tcBorders>
            <w:shd w:val="clear" w:color="auto" w:fill="auto"/>
            <w:vAlign w:val="bottom"/>
          </w:tcPr>
          <w:p w14:paraId="1609E92F" w14:textId="1F5B1271" w:rsidR="00FB4DD9" w:rsidRPr="005A2BDF" w:rsidRDefault="0027361A" w:rsidP="00FB4DD9">
            <w:pPr>
              <w:jc w:val="right"/>
              <w:rPr>
                <w:rFonts w:ascii="Arial" w:hAnsi="Arial" w:cs="Arial"/>
                <w:sz w:val="16"/>
                <w:szCs w:val="18"/>
                <w:highlight w:val="yellow"/>
              </w:rPr>
            </w:pPr>
            <w:r>
              <w:rPr>
                <w:rFonts w:ascii="Arial" w:hAnsi="Arial" w:cs="Arial"/>
                <w:sz w:val="16"/>
                <w:szCs w:val="18"/>
              </w:rPr>
              <w:t>2.133.505</w:t>
            </w:r>
          </w:p>
        </w:tc>
        <w:tc>
          <w:tcPr>
            <w:tcW w:w="910" w:type="dxa"/>
            <w:tcBorders>
              <w:left w:val="nil"/>
              <w:bottom w:val="nil"/>
              <w:right w:val="nil"/>
            </w:tcBorders>
            <w:shd w:val="clear" w:color="auto" w:fill="auto"/>
            <w:vAlign w:val="bottom"/>
          </w:tcPr>
          <w:p w14:paraId="15435D42" w14:textId="36999FC4" w:rsidR="00FB4DD9" w:rsidRPr="005A2BDF" w:rsidRDefault="0027361A" w:rsidP="00FB4DD9">
            <w:pPr>
              <w:jc w:val="right"/>
              <w:rPr>
                <w:rFonts w:ascii="Arial" w:hAnsi="Arial" w:cs="Arial"/>
                <w:sz w:val="16"/>
                <w:szCs w:val="18"/>
                <w:highlight w:val="yellow"/>
              </w:rPr>
            </w:pPr>
            <w:r>
              <w:rPr>
                <w:rFonts w:ascii="Arial" w:hAnsi="Arial" w:cs="Arial"/>
                <w:sz w:val="16"/>
                <w:szCs w:val="18"/>
              </w:rPr>
              <w:t>11.685</w:t>
            </w:r>
          </w:p>
        </w:tc>
        <w:tc>
          <w:tcPr>
            <w:tcW w:w="851" w:type="dxa"/>
            <w:tcBorders>
              <w:left w:val="nil"/>
              <w:bottom w:val="nil"/>
              <w:right w:val="nil"/>
            </w:tcBorders>
            <w:shd w:val="clear" w:color="auto" w:fill="auto"/>
            <w:vAlign w:val="bottom"/>
          </w:tcPr>
          <w:p w14:paraId="545D74C2" w14:textId="5C1D5420"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850" w:type="dxa"/>
            <w:tcBorders>
              <w:left w:val="nil"/>
              <w:bottom w:val="nil"/>
              <w:right w:val="nil"/>
            </w:tcBorders>
            <w:shd w:val="clear" w:color="auto" w:fill="auto"/>
            <w:vAlign w:val="bottom"/>
          </w:tcPr>
          <w:p w14:paraId="205510C4" w14:textId="44C2513E" w:rsidR="00FB4DD9" w:rsidRPr="005A2BDF" w:rsidRDefault="0027361A" w:rsidP="00FB4DD9">
            <w:pPr>
              <w:jc w:val="right"/>
              <w:rPr>
                <w:rFonts w:ascii="Arial" w:hAnsi="Arial" w:cs="Arial"/>
                <w:sz w:val="16"/>
                <w:szCs w:val="18"/>
                <w:highlight w:val="yellow"/>
              </w:rPr>
            </w:pPr>
            <w:r>
              <w:rPr>
                <w:rFonts w:ascii="Arial" w:hAnsi="Arial" w:cs="Arial"/>
                <w:sz w:val="16"/>
                <w:szCs w:val="18"/>
              </w:rPr>
              <w:t>561</w:t>
            </w:r>
          </w:p>
        </w:tc>
        <w:tc>
          <w:tcPr>
            <w:tcW w:w="851" w:type="dxa"/>
            <w:tcBorders>
              <w:left w:val="nil"/>
              <w:bottom w:val="nil"/>
              <w:right w:val="nil"/>
            </w:tcBorders>
            <w:shd w:val="clear" w:color="auto" w:fill="auto"/>
            <w:vAlign w:val="bottom"/>
          </w:tcPr>
          <w:p w14:paraId="7A710452" w14:textId="6B994F20"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c>
          <w:tcPr>
            <w:tcW w:w="992" w:type="dxa"/>
            <w:tcBorders>
              <w:left w:val="nil"/>
              <w:bottom w:val="nil"/>
              <w:right w:val="nil"/>
            </w:tcBorders>
            <w:shd w:val="clear" w:color="auto" w:fill="auto"/>
            <w:vAlign w:val="bottom"/>
          </w:tcPr>
          <w:p w14:paraId="5CBFA4D0" w14:textId="028B8FDF" w:rsidR="00FB4DD9" w:rsidRPr="005A2BDF" w:rsidRDefault="0027361A" w:rsidP="00FB4DD9">
            <w:pPr>
              <w:jc w:val="right"/>
              <w:rPr>
                <w:rFonts w:ascii="Arial" w:hAnsi="Arial" w:cs="Arial"/>
                <w:sz w:val="16"/>
                <w:szCs w:val="18"/>
                <w:highlight w:val="yellow"/>
              </w:rPr>
            </w:pPr>
            <w:r>
              <w:rPr>
                <w:rFonts w:ascii="Arial" w:hAnsi="Arial" w:cs="Arial"/>
                <w:sz w:val="16"/>
                <w:szCs w:val="18"/>
              </w:rPr>
              <w:t>5.080</w:t>
            </w:r>
          </w:p>
        </w:tc>
        <w:tc>
          <w:tcPr>
            <w:tcW w:w="977" w:type="dxa"/>
            <w:tcBorders>
              <w:left w:val="nil"/>
              <w:bottom w:val="nil"/>
              <w:right w:val="nil"/>
            </w:tcBorders>
            <w:shd w:val="clear" w:color="auto" w:fill="auto"/>
            <w:vAlign w:val="bottom"/>
          </w:tcPr>
          <w:p w14:paraId="3F22B679" w14:textId="57A231BE" w:rsidR="00FB4DD9" w:rsidRPr="005A2BDF" w:rsidRDefault="0027361A" w:rsidP="00FB4DD9">
            <w:pPr>
              <w:jc w:val="right"/>
              <w:rPr>
                <w:rFonts w:ascii="Arial" w:hAnsi="Arial" w:cs="Arial"/>
                <w:sz w:val="16"/>
                <w:szCs w:val="18"/>
                <w:highlight w:val="yellow"/>
              </w:rPr>
            </w:pPr>
            <w:r>
              <w:rPr>
                <w:rFonts w:ascii="Arial" w:hAnsi="Arial" w:cs="Arial"/>
                <w:sz w:val="16"/>
                <w:szCs w:val="18"/>
              </w:rPr>
              <w:t>8</w:t>
            </w:r>
            <w:r w:rsidR="00FB4DD9" w:rsidRPr="008D767B">
              <w:rPr>
                <w:rFonts w:ascii="Arial" w:hAnsi="Arial" w:cs="Arial"/>
                <w:sz w:val="16"/>
                <w:szCs w:val="18"/>
              </w:rPr>
              <w:t>7</w:t>
            </w:r>
          </w:p>
        </w:tc>
        <w:tc>
          <w:tcPr>
            <w:tcW w:w="924" w:type="dxa"/>
            <w:gridSpan w:val="2"/>
            <w:tcBorders>
              <w:left w:val="nil"/>
              <w:bottom w:val="nil"/>
              <w:right w:val="nil"/>
            </w:tcBorders>
            <w:shd w:val="clear" w:color="auto" w:fill="auto"/>
            <w:vAlign w:val="bottom"/>
          </w:tcPr>
          <w:p w14:paraId="31BF23EA" w14:textId="263482FF" w:rsidR="00FB4DD9" w:rsidRPr="005A2BDF" w:rsidRDefault="00FB4DD9" w:rsidP="00FB4DD9">
            <w:pPr>
              <w:jc w:val="right"/>
              <w:rPr>
                <w:rFonts w:ascii="Arial" w:hAnsi="Arial" w:cs="Arial"/>
                <w:sz w:val="16"/>
                <w:szCs w:val="18"/>
                <w:highlight w:val="yellow"/>
              </w:rPr>
            </w:pPr>
            <w:r w:rsidRPr="008D767B">
              <w:rPr>
                <w:rFonts w:ascii="Arial" w:hAnsi="Arial" w:cs="Arial"/>
                <w:sz w:val="16"/>
                <w:szCs w:val="18"/>
              </w:rPr>
              <w:t>-</w:t>
            </w:r>
          </w:p>
        </w:tc>
      </w:tr>
    </w:tbl>
    <w:p w14:paraId="158F8265" w14:textId="7496ADBA" w:rsidR="004F4817" w:rsidRPr="003B6DE1" w:rsidRDefault="004F4817" w:rsidP="003B6DE1">
      <w:pPr>
        <w:pStyle w:val="BodyTextIndent"/>
        <w:tabs>
          <w:tab w:val="left" w:pos="1080"/>
          <w:tab w:val="left" w:pos="3828"/>
        </w:tabs>
        <w:ind w:right="386" w:firstLine="0"/>
        <w:rPr>
          <w:rFonts w:ascii="Arial" w:hAnsi="Arial" w:cs="Arial"/>
          <w:b/>
          <w:sz w:val="20"/>
          <w:szCs w:val="20"/>
        </w:rPr>
      </w:pPr>
    </w:p>
    <w:p w14:paraId="78471B2A" w14:textId="63D61A21"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7670F183" w14:textId="77777777" w:rsidR="005357A9" w:rsidRPr="003B10B3" w:rsidRDefault="005357A9" w:rsidP="00E4435B">
      <w:pPr>
        <w:pStyle w:val="BodyTextIndent"/>
        <w:tabs>
          <w:tab w:val="left" w:pos="3828"/>
        </w:tabs>
        <w:ind w:left="709" w:firstLine="0"/>
        <w:rPr>
          <w:rFonts w:ascii="Arial" w:hAnsi="Arial" w:cs="Arial"/>
          <w:sz w:val="20"/>
          <w:szCs w:val="2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4"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4"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w:t>
      </w:r>
      <w:proofErr w:type="gramStart"/>
      <w:r w:rsidRPr="00B846F1">
        <w:rPr>
          <w:rFonts w:ascii="Arial" w:hAnsi="Arial" w:cs="Arial"/>
          <w:sz w:val="14"/>
          <w:szCs w:val="12"/>
          <w:lang w:eastAsia="en-US"/>
        </w:rPr>
        <w:t>konsolidasyon</w:t>
      </w:r>
      <w:proofErr w:type="gramEnd"/>
      <w:r w:rsidRPr="00B846F1">
        <w:rPr>
          <w:rFonts w:ascii="Arial" w:hAnsi="Arial" w:cs="Arial"/>
          <w:sz w:val="14"/>
          <w:szCs w:val="12"/>
          <w:lang w:eastAsia="en-US"/>
        </w:rPr>
        <w:t xml:space="preserve"> yöntemiyle konsolide edildiklerinden ötürü ilgili dönem sonu değerleri (maliyetleri) konsolide bilançoda yer almamaktadır.</w:t>
      </w:r>
    </w:p>
    <w:p w14:paraId="3A27DB64" w14:textId="36E36195" w:rsidR="00DB01E4" w:rsidRDefault="00DB01E4" w:rsidP="004F6BE8">
      <w:pPr>
        <w:tabs>
          <w:tab w:val="left" w:pos="3828"/>
        </w:tabs>
        <w:rPr>
          <w:rFonts w:ascii="Arial" w:hAnsi="Arial" w:cs="Arial"/>
          <w:sz w:val="10"/>
          <w:szCs w:val="6"/>
          <w:lang w:eastAsia="en-US"/>
        </w:rPr>
      </w:pPr>
    </w:p>
    <w:p w14:paraId="5D45CE4A" w14:textId="77777777" w:rsidR="007D0502" w:rsidRDefault="007D0502">
      <w:pPr>
        <w:rPr>
          <w:rFonts w:ascii="Arial" w:hAnsi="Arial" w:cs="Arial"/>
          <w:sz w:val="10"/>
          <w:szCs w:val="6"/>
          <w:lang w:eastAsia="en-US"/>
        </w:rPr>
      </w:pPr>
    </w:p>
    <w:p w14:paraId="44AA31AB" w14:textId="77777777" w:rsidR="005357A9" w:rsidRPr="00CC5CF4" w:rsidRDefault="005357A9" w:rsidP="005357A9">
      <w:pPr>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B86A959" w14:textId="77777777" w:rsidR="005357A9" w:rsidRDefault="005357A9"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54585A37"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386E6A" w:rsidRPr="003B10B3">
        <w:rPr>
          <w:rFonts w:ascii="Arial" w:hAnsi="Arial" w:cs="Arial"/>
          <w:sz w:val="20"/>
          <w:szCs w:val="20"/>
        </w:rPr>
        <w:t>: Bulunmamaktadır).</w:t>
      </w:r>
    </w:p>
    <w:p w14:paraId="009CF2B3" w14:textId="54F40D72" w:rsidR="00CC5CF4" w:rsidRPr="005357A9" w:rsidRDefault="00CC5CF4" w:rsidP="00A323A5">
      <w:pPr>
        <w:pStyle w:val="BodyTextIndent"/>
        <w:tabs>
          <w:tab w:val="left" w:pos="3828"/>
        </w:tabs>
        <w:ind w:right="386" w:firstLine="0"/>
        <w:rPr>
          <w:rFonts w:ascii="Arial" w:hAnsi="Arial" w:cs="Arial"/>
          <w:sz w:val="16"/>
          <w:szCs w:val="16"/>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5357A9" w:rsidRDefault="00136C29" w:rsidP="004F6BE8">
      <w:pPr>
        <w:pStyle w:val="BodyTextIndent"/>
        <w:tabs>
          <w:tab w:val="left" w:pos="3828"/>
        </w:tabs>
        <w:ind w:left="720" w:right="386" w:hanging="720"/>
        <w:rPr>
          <w:rFonts w:ascii="Arial" w:hAnsi="Arial" w:cs="Arial"/>
          <w:b/>
          <w:sz w:val="16"/>
          <w:szCs w:val="16"/>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7F58E9" w:rsidRPr="003B10B3" w14:paraId="37641A4B" w14:textId="77777777" w:rsidTr="00D334CE">
        <w:trPr>
          <w:trHeight w:val="20"/>
        </w:trPr>
        <w:tc>
          <w:tcPr>
            <w:tcW w:w="3510" w:type="dxa"/>
            <w:shd w:val="clear" w:color="auto" w:fill="auto"/>
            <w:noWrap/>
            <w:vAlign w:val="bottom"/>
          </w:tcPr>
          <w:p w14:paraId="0A8222B7" w14:textId="77777777" w:rsidR="007F58E9" w:rsidRPr="003B10B3" w:rsidRDefault="007F58E9" w:rsidP="007F58E9">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0FFD3121" w:rsidR="007F58E9" w:rsidRPr="000E52BD" w:rsidRDefault="007F58E9" w:rsidP="007F58E9">
            <w:pPr>
              <w:tabs>
                <w:tab w:val="left" w:pos="3828"/>
              </w:tabs>
              <w:jc w:val="right"/>
              <w:rPr>
                <w:rFonts w:ascii="Arial" w:hAnsi="Arial" w:cs="Arial"/>
                <w:sz w:val="20"/>
                <w:szCs w:val="20"/>
                <w:highlight w:val="yellow"/>
              </w:rPr>
            </w:pPr>
            <w:r>
              <w:rPr>
                <w:rFonts w:ascii="Arial" w:hAnsi="Arial" w:cs="Arial"/>
                <w:sz w:val="20"/>
                <w:szCs w:val="20"/>
              </w:rPr>
              <w:t>3.219.170</w:t>
            </w:r>
          </w:p>
        </w:tc>
        <w:tc>
          <w:tcPr>
            <w:tcW w:w="1311" w:type="dxa"/>
            <w:vAlign w:val="bottom"/>
          </w:tcPr>
          <w:p w14:paraId="2137C010" w14:textId="191ACF9D" w:rsidR="007F58E9" w:rsidRPr="000E52BD" w:rsidRDefault="007F58E9" w:rsidP="007F58E9">
            <w:pPr>
              <w:tabs>
                <w:tab w:val="left" w:pos="3828"/>
              </w:tabs>
              <w:jc w:val="right"/>
              <w:rPr>
                <w:rFonts w:ascii="Arial" w:hAnsi="Arial" w:cs="Arial"/>
                <w:sz w:val="20"/>
                <w:szCs w:val="20"/>
                <w:highlight w:val="yellow"/>
              </w:rPr>
            </w:pPr>
            <w:r>
              <w:rPr>
                <w:rFonts w:ascii="Arial" w:hAnsi="Arial" w:cs="Arial"/>
                <w:sz w:val="20"/>
                <w:szCs w:val="20"/>
              </w:rPr>
              <w:t>2.101.499</w:t>
            </w:r>
          </w:p>
        </w:tc>
        <w:tc>
          <w:tcPr>
            <w:tcW w:w="1716" w:type="dxa"/>
            <w:vAlign w:val="bottom"/>
          </w:tcPr>
          <w:p w14:paraId="72CFE832" w14:textId="31E41371" w:rsidR="007F58E9" w:rsidRPr="003B10B3" w:rsidRDefault="007F58E9" w:rsidP="007F58E9">
            <w:pPr>
              <w:tabs>
                <w:tab w:val="left" w:pos="3828"/>
              </w:tabs>
              <w:jc w:val="right"/>
              <w:rPr>
                <w:rFonts w:ascii="Arial" w:hAnsi="Arial" w:cs="Arial"/>
                <w:sz w:val="20"/>
                <w:szCs w:val="20"/>
              </w:rPr>
            </w:pPr>
            <w:r>
              <w:rPr>
                <w:rFonts w:ascii="Arial" w:hAnsi="Arial" w:cs="Arial"/>
                <w:sz w:val="20"/>
                <w:szCs w:val="20"/>
              </w:rPr>
              <w:t>1.424.121</w:t>
            </w:r>
          </w:p>
        </w:tc>
        <w:tc>
          <w:tcPr>
            <w:tcW w:w="1559" w:type="dxa"/>
            <w:shd w:val="clear" w:color="auto" w:fill="auto"/>
            <w:noWrap/>
            <w:vAlign w:val="bottom"/>
          </w:tcPr>
          <w:p w14:paraId="2D0BC3D2" w14:textId="1A2F81FF" w:rsidR="007F58E9" w:rsidRPr="003B10B3" w:rsidRDefault="007F58E9" w:rsidP="007F58E9">
            <w:pPr>
              <w:tabs>
                <w:tab w:val="left" w:pos="3828"/>
              </w:tabs>
              <w:jc w:val="right"/>
              <w:rPr>
                <w:rFonts w:ascii="Arial" w:hAnsi="Arial" w:cs="Arial"/>
                <w:sz w:val="20"/>
                <w:szCs w:val="20"/>
              </w:rPr>
            </w:pPr>
            <w:r>
              <w:rPr>
                <w:rFonts w:ascii="Arial" w:hAnsi="Arial" w:cs="Arial"/>
                <w:sz w:val="20"/>
                <w:szCs w:val="20"/>
              </w:rPr>
              <w:t>1.116.238</w:t>
            </w:r>
          </w:p>
        </w:tc>
      </w:tr>
      <w:tr w:rsidR="007F58E9" w:rsidRPr="003B10B3" w14:paraId="6E1E3DE2" w14:textId="77777777" w:rsidTr="00D334CE">
        <w:trPr>
          <w:trHeight w:val="20"/>
        </w:trPr>
        <w:tc>
          <w:tcPr>
            <w:tcW w:w="3510" w:type="dxa"/>
            <w:shd w:val="clear" w:color="auto" w:fill="auto"/>
            <w:noWrap/>
            <w:vAlign w:val="bottom"/>
          </w:tcPr>
          <w:p w14:paraId="16518245" w14:textId="77777777" w:rsidR="007F58E9" w:rsidRPr="003B10B3" w:rsidRDefault="007F58E9" w:rsidP="007F58E9">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494691F4" w:rsidR="007F58E9" w:rsidRPr="000E52BD" w:rsidRDefault="007F58E9" w:rsidP="007F58E9">
            <w:pPr>
              <w:tabs>
                <w:tab w:val="left" w:pos="3828"/>
              </w:tabs>
              <w:jc w:val="right"/>
              <w:rPr>
                <w:rFonts w:ascii="Arial" w:hAnsi="Arial" w:cs="Arial"/>
                <w:sz w:val="20"/>
                <w:szCs w:val="20"/>
                <w:highlight w:val="yellow"/>
              </w:rPr>
            </w:pPr>
            <w:r>
              <w:rPr>
                <w:rFonts w:ascii="Arial" w:hAnsi="Arial" w:cs="Arial"/>
                <w:sz w:val="20"/>
                <w:szCs w:val="20"/>
              </w:rPr>
              <w:t>5.828.246</w:t>
            </w:r>
          </w:p>
        </w:tc>
        <w:tc>
          <w:tcPr>
            <w:tcW w:w="1311" w:type="dxa"/>
            <w:vAlign w:val="bottom"/>
          </w:tcPr>
          <w:p w14:paraId="1070C91A" w14:textId="209FEE3D" w:rsidR="007F58E9" w:rsidRPr="000E52BD" w:rsidRDefault="007F58E9" w:rsidP="007F58E9">
            <w:pPr>
              <w:tabs>
                <w:tab w:val="left" w:pos="3828"/>
              </w:tabs>
              <w:jc w:val="right"/>
              <w:rPr>
                <w:rFonts w:ascii="Arial" w:hAnsi="Arial" w:cs="Arial"/>
                <w:sz w:val="20"/>
                <w:szCs w:val="20"/>
                <w:highlight w:val="yellow"/>
              </w:rPr>
            </w:pPr>
            <w:r>
              <w:rPr>
                <w:rFonts w:ascii="Arial" w:hAnsi="Arial" w:cs="Arial"/>
                <w:sz w:val="20"/>
                <w:szCs w:val="20"/>
              </w:rPr>
              <w:t>4.849.083</w:t>
            </w:r>
          </w:p>
        </w:tc>
        <w:tc>
          <w:tcPr>
            <w:tcW w:w="1716" w:type="dxa"/>
            <w:vAlign w:val="bottom"/>
          </w:tcPr>
          <w:p w14:paraId="51DF9694" w14:textId="38165F1B" w:rsidR="007F58E9" w:rsidRPr="003B10B3" w:rsidRDefault="007F58E9" w:rsidP="007F58E9">
            <w:pPr>
              <w:tabs>
                <w:tab w:val="left" w:pos="3828"/>
              </w:tabs>
              <w:jc w:val="right"/>
              <w:rPr>
                <w:rFonts w:ascii="Arial" w:hAnsi="Arial" w:cs="Arial"/>
                <w:sz w:val="20"/>
                <w:szCs w:val="20"/>
              </w:rPr>
            </w:pPr>
            <w:r>
              <w:rPr>
                <w:rFonts w:ascii="Arial" w:hAnsi="Arial" w:cs="Arial"/>
                <w:sz w:val="20"/>
                <w:szCs w:val="20"/>
              </w:rPr>
              <w:t>1.700.655</w:t>
            </w:r>
          </w:p>
        </w:tc>
        <w:tc>
          <w:tcPr>
            <w:tcW w:w="1559" w:type="dxa"/>
            <w:shd w:val="clear" w:color="auto" w:fill="auto"/>
            <w:noWrap/>
            <w:vAlign w:val="bottom"/>
          </w:tcPr>
          <w:p w14:paraId="09A08515" w14:textId="608A5F05" w:rsidR="007F58E9" w:rsidRPr="003B10B3" w:rsidRDefault="007F58E9" w:rsidP="007F58E9">
            <w:pPr>
              <w:tabs>
                <w:tab w:val="left" w:pos="3828"/>
              </w:tabs>
              <w:jc w:val="right"/>
              <w:rPr>
                <w:rFonts w:ascii="Arial" w:hAnsi="Arial" w:cs="Arial"/>
                <w:sz w:val="20"/>
                <w:szCs w:val="20"/>
              </w:rPr>
            </w:pPr>
            <w:r>
              <w:rPr>
                <w:rFonts w:ascii="Arial" w:hAnsi="Arial" w:cs="Arial"/>
                <w:sz w:val="20"/>
                <w:szCs w:val="20"/>
              </w:rPr>
              <w:t>1.542.268</w:t>
            </w:r>
          </w:p>
        </w:tc>
      </w:tr>
      <w:tr w:rsidR="007F58E9" w:rsidRPr="003B10B3" w14:paraId="4DACCC44" w14:textId="77777777" w:rsidTr="00D334CE">
        <w:trPr>
          <w:trHeight w:val="20"/>
        </w:trPr>
        <w:tc>
          <w:tcPr>
            <w:tcW w:w="3510" w:type="dxa"/>
            <w:shd w:val="clear" w:color="auto" w:fill="auto"/>
            <w:noWrap/>
            <w:vAlign w:val="bottom"/>
          </w:tcPr>
          <w:p w14:paraId="1938FD57" w14:textId="77777777" w:rsidR="007F58E9" w:rsidRPr="003B10B3" w:rsidRDefault="007F58E9" w:rsidP="007F58E9">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76230B65" w:rsidR="007F58E9" w:rsidRPr="000E52BD" w:rsidRDefault="007F58E9" w:rsidP="007F58E9">
            <w:pPr>
              <w:tabs>
                <w:tab w:val="left" w:pos="3828"/>
              </w:tabs>
              <w:jc w:val="right"/>
              <w:rPr>
                <w:rFonts w:ascii="Arial" w:hAnsi="Arial" w:cs="Arial"/>
                <w:sz w:val="20"/>
                <w:szCs w:val="20"/>
                <w:highlight w:val="yellow"/>
              </w:rPr>
            </w:pPr>
            <w:r>
              <w:rPr>
                <w:rFonts w:ascii="Arial" w:hAnsi="Arial" w:cs="Arial"/>
                <w:sz w:val="20"/>
                <w:szCs w:val="20"/>
              </w:rPr>
              <w:t>5.214</w:t>
            </w:r>
          </w:p>
        </w:tc>
        <w:tc>
          <w:tcPr>
            <w:tcW w:w="1311" w:type="dxa"/>
            <w:vAlign w:val="bottom"/>
          </w:tcPr>
          <w:p w14:paraId="6CA29B66" w14:textId="7749DD9B" w:rsidR="007F58E9" w:rsidRPr="000E52BD" w:rsidRDefault="007F58E9" w:rsidP="007F58E9">
            <w:pPr>
              <w:tabs>
                <w:tab w:val="left" w:pos="3828"/>
              </w:tabs>
              <w:jc w:val="right"/>
              <w:rPr>
                <w:rFonts w:ascii="Arial" w:hAnsi="Arial" w:cs="Arial"/>
                <w:sz w:val="20"/>
                <w:szCs w:val="20"/>
                <w:highlight w:val="yellow"/>
              </w:rPr>
            </w:pPr>
            <w:r>
              <w:rPr>
                <w:rFonts w:ascii="Arial" w:hAnsi="Arial" w:cs="Arial"/>
                <w:sz w:val="20"/>
                <w:szCs w:val="20"/>
              </w:rPr>
              <w:t>4.634</w:t>
            </w:r>
          </w:p>
        </w:tc>
        <w:tc>
          <w:tcPr>
            <w:tcW w:w="1716" w:type="dxa"/>
            <w:vAlign w:val="bottom"/>
          </w:tcPr>
          <w:p w14:paraId="353078F0" w14:textId="7007A505" w:rsidR="007F58E9" w:rsidRPr="003B10B3" w:rsidRDefault="007F58E9" w:rsidP="007F58E9">
            <w:pPr>
              <w:tabs>
                <w:tab w:val="left" w:pos="3828"/>
              </w:tabs>
              <w:jc w:val="right"/>
              <w:rPr>
                <w:rFonts w:ascii="Arial" w:hAnsi="Arial" w:cs="Arial"/>
                <w:sz w:val="20"/>
                <w:szCs w:val="20"/>
              </w:rPr>
            </w:pPr>
            <w:r>
              <w:rPr>
                <w:rFonts w:ascii="Arial" w:hAnsi="Arial" w:cs="Arial"/>
                <w:sz w:val="20"/>
                <w:szCs w:val="20"/>
              </w:rPr>
              <w:t>11.913</w:t>
            </w:r>
          </w:p>
        </w:tc>
        <w:tc>
          <w:tcPr>
            <w:tcW w:w="1559" w:type="dxa"/>
            <w:shd w:val="clear" w:color="auto" w:fill="auto"/>
            <w:noWrap/>
            <w:vAlign w:val="bottom"/>
          </w:tcPr>
          <w:p w14:paraId="1F9C63C9" w14:textId="2D38D731" w:rsidR="007F58E9" w:rsidRPr="003B10B3" w:rsidRDefault="007F58E9" w:rsidP="007F58E9">
            <w:pPr>
              <w:tabs>
                <w:tab w:val="left" w:pos="3828"/>
              </w:tabs>
              <w:jc w:val="right"/>
              <w:rPr>
                <w:rFonts w:ascii="Arial" w:hAnsi="Arial" w:cs="Arial"/>
                <w:sz w:val="20"/>
                <w:szCs w:val="20"/>
              </w:rPr>
            </w:pPr>
            <w:r>
              <w:rPr>
                <w:rFonts w:ascii="Arial" w:hAnsi="Arial" w:cs="Arial"/>
                <w:sz w:val="20"/>
                <w:szCs w:val="20"/>
              </w:rPr>
              <w:t>10.741</w:t>
            </w:r>
          </w:p>
        </w:tc>
      </w:tr>
      <w:tr w:rsidR="007F58E9" w:rsidRPr="003B10B3" w14:paraId="58FD4BC4" w14:textId="77777777" w:rsidTr="00ED6AB7">
        <w:trPr>
          <w:trHeight w:val="20"/>
        </w:trPr>
        <w:tc>
          <w:tcPr>
            <w:tcW w:w="3510" w:type="dxa"/>
            <w:shd w:val="clear" w:color="auto" w:fill="auto"/>
            <w:noWrap/>
            <w:vAlign w:val="bottom"/>
          </w:tcPr>
          <w:p w14:paraId="79253A05" w14:textId="77777777" w:rsidR="007F58E9" w:rsidRPr="003B10B3" w:rsidRDefault="007F58E9" w:rsidP="007F58E9">
            <w:pPr>
              <w:tabs>
                <w:tab w:val="left" w:pos="3828"/>
              </w:tabs>
              <w:jc w:val="both"/>
              <w:rPr>
                <w:rFonts w:ascii="Arial" w:hAnsi="Arial" w:cs="Arial"/>
                <w:sz w:val="20"/>
                <w:szCs w:val="20"/>
              </w:rPr>
            </w:pPr>
          </w:p>
        </w:tc>
        <w:tc>
          <w:tcPr>
            <w:tcW w:w="1260" w:type="dxa"/>
            <w:shd w:val="clear" w:color="auto" w:fill="auto"/>
            <w:noWrap/>
            <w:vAlign w:val="bottom"/>
          </w:tcPr>
          <w:p w14:paraId="242FD28C" w14:textId="77777777" w:rsidR="007F58E9" w:rsidRPr="000E52BD" w:rsidRDefault="007F58E9" w:rsidP="007F58E9">
            <w:pPr>
              <w:tabs>
                <w:tab w:val="left" w:pos="3828"/>
              </w:tabs>
              <w:jc w:val="right"/>
              <w:rPr>
                <w:rFonts w:ascii="Arial" w:hAnsi="Arial" w:cs="Arial"/>
                <w:sz w:val="20"/>
                <w:szCs w:val="20"/>
                <w:highlight w:val="yellow"/>
              </w:rPr>
            </w:pPr>
          </w:p>
        </w:tc>
        <w:tc>
          <w:tcPr>
            <w:tcW w:w="1311" w:type="dxa"/>
            <w:vAlign w:val="bottom"/>
          </w:tcPr>
          <w:p w14:paraId="59ACFABB" w14:textId="77777777" w:rsidR="007F58E9" w:rsidRPr="000E52BD" w:rsidRDefault="007F58E9" w:rsidP="007F58E9">
            <w:pPr>
              <w:tabs>
                <w:tab w:val="left" w:pos="3828"/>
              </w:tabs>
              <w:jc w:val="right"/>
              <w:rPr>
                <w:rFonts w:ascii="Arial" w:hAnsi="Arial" w:cs="Arial"/>
                <w:sz w:val="20"/>
                <w:szCs w:val="20"/>
                <w:highlight w:val="yellow"/>
              </w:rPr>
            </w:pPr>
          </w:p>
        </w:tc>
        <w:tc>
          <w:tcPr>
            <w:tcW w:w="1716" w:type="dxa"/>
            <w:vAlign w:val="center"/>
          </w:tcPr>
          <w:p w14:paraId="5C1BC8C6" w14:textId="77777777" w:rsidR="007F58E9" w:rsidRPr="003B10B3" w:rsidRDefault="007F58E9" w:rsidP="007F58E9">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7F58E9" w:rsidRPr="003B10B3" w:rsidRDefault="007F58E9" w:rsidP="007F58E9">
            <w:pPr>
              <w:tabs>
                <w:tab w:val="left" w:pos="3828"/>
              </w:tabs>
              <w:jc w:val="right"/>
              <w:rPr>
                <w:rFonts w:ascii="Arial" w:hAnsi="Arial" w:cs="Arial"/>
                <w:sz w:val="20"/>
                <w:szCs w:val="20"/>
              </w:rPr>
            </w:pPr>
          </w:p>
        </w:tc>
      </w:tr>
      <w:tr w:rsidR="007F58E9"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7F58E9" w:rsidRPr="003B10B3" w:rsidRDefault="007F58E9" w:rsidP="007F58E9">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6D68DA9C" w:rsidR="007F58E9" w:rsidRPr="000E52BD" w:rsidRDefault="007F58E9" w:rsidP="007F58E9">
            <w:pPr>
              <w:tabs>
                <w:tab w:val="left" w:pos="3828"/>
              </w:tabs>
              <w:jc w:val="right"/>
              <w:rPr>
                <w:rFonts w:ascii="Arial" w:hAnsi="Arial" w:cs="Arial"/>
                <w:b/>
                <w:sz w:val="20"/>
                <w:szCs w:val="20"/>
                <w:highlight w:val="yellow"/>
              </w:rPr>
            </w:pPr>
            <w:r>
              <w:rPr>
                <w:rFonts w:ascii="Arial" w:hAnsi="Arial" w:cs="Arial"/>
                <w:b/>
                <w:bCs/>
                <w:sz w:val="20"/>
                <w:szCs w:val="20"/>
              </w:rPr>
              <w:t>9.052.630</w:t>
            </w:r>
          </w:p>
        </w:tc>
        <w:tc>
          <w:tcPr>
            <w:tcW w:w="1311" w:type="dxa"/>
            <w:tcBorders>
              <w:top w:val="single" w:sz="4" w:space="0" w:color="auto"/>
              <w:bottom w:val="double" w:sz="4" w:space="0" w:color="auto"/>
            </w:tcBorders>
            <w:vAlign w:val="bottom"/>
          </w:tcPr>
          <w:p w14:paraId="66C32D96" w14:textId="53DC0DD8" w:rsidR="007F58E9" w:rsidRPr="000E52BD" w:rsidRDefault="007F58E9" w:rsidP="007F58E9">
            <w:pPr>
              <w:tabs>
                <w:tab w:val="left" w:pos="3828"/>
              </w:tabs>
              <w:jc w:val="right"/>
              <w:rPr>
                <w:rFonts w:ascii="Arial" w:hAnsi="Arial" w:cs="Arial"/>
                <w:b/>
                <w:sz w:val="20"/>
                <w:szCs w:val="20"/>
                <w:highlight w:val="yellow"/>
              </w:rPr>
            </w:pPr>
            <w:r>
              <w:rPr>
                <w:rFonts w:ascii="Arial" w:hAnsi="Arial" w:cs="Arial"/>
                <w:b/>
                <w:bCs/>
                <w:sz w:val="20"/>
                <w:szCs w:val="20"/>
              </w:rPr>
              <w:t>6.955.216</w:t>
            </w:r>
          </w:p>
        </w:tc>
        <w:tc>
          <w:tcPr>
            <w:tcW w:w="1716" w:type="dxa"/>
            <w:tcBorders>
              <w:top w:val="single" w:sz="4" w:space="0" w:color="auto"/>
              <w:bottom w:val="double" w:sz="4" w:space="0" w:color="auto"/>
            </w:tcBorders>
            <w:vAlign w:val="bottom"/>
          </w:tcPr>
          <w:p w14:paraId="68B8B3FF" w14:textId="33261CD1" w:rsidR="007F58E9" w:rsidRPr="003B10B3" w:rsidRDefault="007F58E9" w:rsidP="007F58E9">
            <w:pPr>
              <w:tabs>
                <w:tab w:val="left" w:pos="3828"/>
              </w:tabs>
              <w:jc w:val="right"/>
              <w:rPr>
                <w:rFonts w:ascii="Arial" w:hAnsi="Arial" w:cs="Arial"/>
                <w:b/>
                <w:sz w:val="20"/>
                <w:szCs w:val="20"/>
              </w:rPr>
            </w:pPr>
            <w:r>
              <w:rPr>
                <w:rFonts w:ascii="Arial" w:hAnsi="Arial" w:cs="Arial"/>
                <w:b/>
                <w:bCs/>
                <w:sz w:val="20"/>
                <w:szCs w:val="20"/>
              </w:rPr>
              <w:t>3.136.689</w:t>
            </w:r>
          </w:p>
        </w:tc>
        <w:tc>
          <w:tcPr>
            <w:tcW w:w="1559" w:type="dxa"/>
            <w:tcBorders>
              <w:top w:val="single" w:sz="4" w:space="0" w:color="auto"/>
              <w:bottom w:val="double" w:sz="4" w:space="0" w:color="auto"/>
            </w:tcBorders>
            <w:shd w:val="clear" w:color="auto" w:fill="auto"/>
            <w:noWrap/>
            <w:vAlign w:val="bottom"/>
          </w:tcPr>
          <w:p w14:paraId="10DE3C0B" w14:textId="366F600D" w:rsidR="007F58E9" w:rsidRPr="003B10B3" w:rsidRDefault="007F58E9" w:rsidP="007F58E9">
            <w:pPr>
              <w:tabs>
                <w:tab w:val="left" w:pos="3828"/>
              </w:tabs>
              <w:jc w:val="right"/>
              <w:rPr>
                <w:rFonts w:ascii="Arial" w:hAnsi="Arial" w:cs="Arial"/>
                <w:b/>
                <w:sz w:val="20"/>
                <w:szCs w:val="20"/>
              </w:rPr>
            </w:pPr>
            <w:r>
              <w:rPr>
                <w:rFonts w:ascii="Arial" w:hAnsi="Arial" w:cs="Arial"/>
                <w:b/>
                <w:bCs/>
                <w:sz w:val="20"/>
                <w:szCs w:val="20"/>
              </w:rPr>
              <w:t>2.669.247</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7F58E9" w:rsidRPr="003B10B3" w14:paraId="7FAD98B4" w14:textId="77777777" w:rsidTr="00D334CE">
        <w:trPr>
          <w:trHeight w:val="113"/>
        </w:trPr>
        <w:tc>
          <w:tcPr>
            <w:tcW w:w="5920" w:type="dxa"/>
            <w:vAlign w:val="center"/>
          </w:tcPr>
          <w:p w14:paraId="376A607D" w14:textId="77777777" w:rsidR="007F58E9" w:rsidRPr="003B10B3" w:rsidRDefault="007F58E9" w:rsidP="007F58E9">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5F373054" w:rsidR="007F58E9" w:rsidRPr="007F58E9" w:rsidRDefault="007F58E9" w:rsidP="007F58E9">
            <w:pPr>
              <w:tabs>
                <w:tab w:val="left" w:pos="3828"/>
              </w:tabs>
              <w:jc w:val="right"/>
              <w:rPr>
                <w:rFonts w:ascii="Arial" w:hAnsi="Arial" w:cs="Arial"/>
                <w:sz w:val="20"/>
                <w:szCs w:val="20"/>
                <w:highlight w:val="yellow"/>
              </w:rPr>
            </w:pPr>
            <w:r w:rsidRPr="007F58E9">
              <w:rPr>
                <w:rFonts w:ascii="Arial" w:hAnsi="Arial" w:cs="Arial"/>
                <w:sz w:val="20"/>
                <w:szCs w:val="18"/>
              </w:rPr>
              <w:t>9.052.630</w:t>
            </w:r>
          </w:p>
        </w:tc>
        <w:tc>
          <w:tcPr>
            <w:tcW w:w="1701" w:type="dxa"/>
            <w:vAlign w:val="bottom"/>
          </w:tcPr>
          <w:p w14:paraId="4DBA5076" w14:textId="327812AB" w:rsidR="007F58E9" w:rsidRPr="003B10B3" w:rsidRDefault="007F58E9" w:rsidP="007F58E9">
            <w:pPr>
              <w:tabs>
                <w:tab w:val="left" w:pos="3828"/>
              </w:tabs>
              <w:jc w:val="right"/>
              <w:rPr>
                <w:rFonts w:ascii="Arial" w:hAnsi="Arial" w:cs="Arial"/>
                <w:sz w:val="20"/>
                <w:szCs w:val="20"/>
              </w:rPr>
            </w:pPr>
            <w:r w:rsidRPr="008F2419">
              <w:rPr>
                <w:rFonts w:ascii="Arial" w:hAnsi="Arial" w:cs="Arial"/>
                <w:sz w:val="20"/>
                <w:szCs w:val="16"/>
              </w:rPr>
              <w:t>3.136.689</w:t>
            </w:r>
          </w:p>
        </w:tc>
      </w:tr>
      <w:tr w:rsidR="007F58E9" w:rsidRPr="003B10B3" w14:paraId="7B2BA13F" w14:textId="77777777" w:rsidTr="00D334CE">
        <w:trPr>
          <w:trHeight w:val="113"/>
        </w:trPr>
        <w:tc>
          <w:tcPr>
            <w:tcW w:w="5920" w:type="dxa"/>
            <w:vAlign w:val="center"/>
          </w:tcPr>
          <w:p w14:paraId="41C8296D" w14:textId="77777777" w:rsidR="007F58E9" w:rsidRPr="003B10B3" w:rsidRDefault="007F58E9" w:rsidP="007F58E9">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0A6F383A" w:rsidR="007F58E9" w:rsidRPr="007F58E9" w:rsidRDefault="007F58E9" w:rsidP="007F58E9">
            <w:pPr>
              <w:tabs>
                <w:tab w:val="left" w:pos="3828"/>
              </w:tabs>
              <w:jc w:val="right"/>
              <w:rPr>
                <w:rFonts w:ascii="Arial" w:hAnsi="Arial" w:cs="Arial"/>
                <w:sz w:val="20"/>
                <w:szCs w:val="20"/>
                <w:highlight w:val="yellow"/>
              </w:rPr>
            </w:pPr>
            <w:r w:rsidRPr="007F58E9">
              <w:rPr>
                <w:rFonts w:ascii="Arial" w:hAnsi="Arial" w:cs="Arial"/>
                <w:sz w:val="20"/>
                <w:szCs w:val="18"/>
              </w:rPr>
              <w:t>2.097.414</w:t>
            </w:r>
          </w:p>
        </w:tc>
        <w:tc>
          <w:tcPr>
            <w:tcW w:w="1701" w:type="dxa"/>
            <w:vAlign w:val="bottom"/>
          </w:tcPr>
          <w:p w14:paraId="4D135EE0" w14:textId="389A883C" w:rsidR="007F58E9" w:rsidRPr="003B10B3" w:rsidRDefault="007F58E9" w:rsidP="007F58E9">
            <w:pPr>
              <w:tabs>
                <w:tab w:val="left" w:pos="3828"/>
              </w:tabs>
              <w:jc w:val="right"/>
              <w:rPr>
                <w:rFonts w:ascii="Arial" w:hAnsi="Arial" w:cs="Arial"/>
                <w:sz w:val="20"/>
                <w:szCs w:val="20"/>
              </w:rPr>
            </w:pPr>
            <w:r w:rsidRPr="008F2419">
              <w:rPr>
                <w:rFonts w:ascii="Arial" w:hAnsi="Arial" w:cs="Arial"/>
                <w:sz w:val="20"/>
                <w:szCs w:val="16"/>
              </w:rPr>
              <w:t>467.442</w:t>
            </w:r>
          </w:p>
        </w:tc>
      </w:tr>
      <w:tr w:rsidR="007F58E9" w:rsidRPr="003B10B3" w14:paraId="2B270691" w14:textId="77777777" w:rsidTr="00ED6AB7">
        <w:trPr>
          <w:trHeight w:val="113"/>
        </w:trPr>
        <w:tc>
          <w:tcPr>
            <w:tcW w:w="5920" w:type="dxa"/>
            <w:vAlign w:val="center"/>
          </w:tcPr>
          <w:p w14:paraId="53D5E0FA" w14:textId="77777777" w:rsidR="007F58E9" w:rsidRPr="003B10B3" w:rsidRDefault="007F58E9" w:rsidP="007F58E9">
            <w:pPr>
              <w:tabs>
                <w:tab w:val="left" w:pos="3828"/>
              </w:tabs>
              <w:jc w:val="both"/>
              <w:rPr>
                <w:rFonts w:ascii="Arial" w:hAnsi="Arial" w:cs="Arial"/>
                <w:iCs/>
                <w:snapToGrid w:val="0"/>
                <w:sz w:val="20"/>
                <w:szCs w:val="20"/>
              </w:rPr>
            </w:pPr>
          </w:p>
        </w:tc>
        <w:tc>
          <w:tcPr>
            <w:tcW w:w="1735" w:type="dxa"/>
            <w:vAlign w:val="bottom"/>
          </w:tcPr>
          <w:p w14:paraId="4F24B0A9" w14:textId="77777777" w:rsidR="007F58E9" w:rsidRPr="007F58E9" w:rsidRDefault="007F58E9" w:rsidP="007F58E9">
            <w:pPr>
              <w:tabs>
                <w:tab w:val="left" w:pos="3828"/>
              </w:tabs>
              <w:jc w:val="right"/>
              <w:rPr>
                <w:rFonts w:ascii="Arial" w:hAnsi="Arial" w:cs="Arial"/>
                <w:sz w:val="20"/>
                <w:szCs w:val="20"/>
                <w:highlight w:val="yellow"/>
              </w:rPr>
            </w:pPr>
          </w:p>
        </w:tc>
        <w:tc>
          <w:tcPr>
            <w:tcW w:w="1701" w:type="dxa"/>
            <w:vAlign w:val="bottom"/>
          </w:tcPr>
          <w:p w14:paraId="4D9A1511" w14:textId="77777777" w:rsidR="007F58E9" w:rsidRPr="003B10B3" w:rsidRDefault="007F58E9" w:rsidP="007F58E9">
            <w:pPr>
              <w:tabs>
                <w:tab w:val="left" w:pos="3828"/>
              </w:tabs>
              <w:jc w:val="right"/>
              <w:rPr>
                <w:rFonts w:ascii="Arial" w:hAnsi="Arial" w:cs="Arial"/>
                <w:sz w:val="20"/>
                <w:szCs w:val="20"/>
              </w:rPr>
            </w:pPr>
          </w:p>
        </w:tc>
      </w:tr>
      <w:tr w:rsidR="007F58E9" w:rsidRPr="003B10B3"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7F58E9" w:rsidRPr="003B10B3" w:rsidRDefault="007F58E9" w:rsidP="007F58E9">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bottom"/>
          </w:tcPr>
          <w:p w14:paraId="41FC87AC" w14:textId="33C63FE7" w:rsidR="007F58E9" w:rsidRPr="007F58E9" w:rsidRDefault="007F58E9" w:rsidP="007F58E9">
            <w:pPr>
              <w:tabs>
                <w:tab w:val="left" w:pos="3828"/>
              </w:tabs>
              <w:jc w:val="right"/>
              <w:rPr>
                <w:rFonts w:ascii="Arial" w:hAnsi="Arial" w:cs="Arial"/>
                <w:b/>
                <w:sz w:val="20"/>
                <w:szCs w:val="20"/>
                <w:highlight w:val="yellow"/>
              </w:rPr>
            </w:pPr>
            <w:r w:rsidRPr="007F58E9">
              <w:rPr>
                <w:rFonts w:ascii="Arial" w:hAnsi="Arial" w:cs="Arial"/>
                <w:b/>
                <w:bCs/>
                <w:sz w:val="20"/>
                <w:szCs w:val="16"/>
              </w:rPr>
              <w:t>6.955.216</w:t>
            </w:r>
          </w:p>
        </w:tc>
        <w:tc>
          <w:tcPr>
            <w:tcW w:w="1701" w:type="dxa"/>
            <w:tcBorders>
              <w:top w:val="single" w:sz="4" w:space="0" w:color="auto"/>
              <w:bottom w:val="double" w:sz="4" w:space="0" w:color="auto"/>
            </w:tcBorders>
            <w:vAlign w:val="bottom"/>
          </w:tcPr>
          <w:p w14:paraId="0FED9D77" w14:textId="38F05294" w:rsidR="007F58E9" w:rsidRPr="003B10B3" w:rsidRDefault="007F58E9" w:rsidP="007F58E9">
            <w:pPr>
              <w:tabs>
                <w:tab w:val="left" w:pos="3828"/>
              </w:tabs>
              <w:jc w:val="right"/>
              <w:rPr>
                <w:rFonts w:ascii="Arial" w:hAnsi="Arial" w:cs="Arial"/>
                <w:b/>
                <w:sz w:val="20"/>
                <w:szCs w:val="20"/>
              </w:rPr>
            </w:pPr>
            <w:r w:rsidRPr="008F2419">
              <w:rPr>
                <w:rFonts w:ascii="Arial" w:hAnsi="Arial" w:cs="Arial"/>
                <w:b/>
                <w:bCs/>
                <w:sz w:val="20"/>
                <w:szCs w:val="16"/>
              </w:rPr>
              <w:t>2.669.247</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5357A9" w:rsidRDefault="00136C29" w:rsidP="004F6BE8">
      <w:pPr>
        <w:tabs>
          <w:tab w:val="left" w:pos="3828"/>
        </w:tabs>
        <w:ind w:left="540" w:right="386"/>
        <w:jc w:val="both"/>
        <w:rPr>
          <w:rFonts w:ascii="Arial" w:hAnsi="Arial" w:cs="Arial"/>
          <w:sz w:val="16"/>
          <w:szCs w:val="16"/>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7F58E9" w:rsidRPr="003B10B3" w14:paraId="2E429218" w14:textId="77777777" w:rsidTr="007C3AFB">
        <w:trPr>
          <w:trHeight w:val="110"/>
        </w:trPr>
        <w:tc>
          <w:tcPr>
            <w:tcW w:w="3321" w:type="dxa"/>
            <w:shd w:val="clear" w:color="auto" w:fill="FFFFFF"/>
            <w:vAlign w:val="center"/>
          </w:tcPr>
          <w:p w14:paraId="2A27C2ED" w14:textId="77777777" w:rsidR="007F58E9" w:rsidRPr="003B10B3" w:rsidRDefault="007F58E9" w:rsidP="007F58E9">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4360190A" w:rsidR="007F58E9" w:rsidRPr="0062407C" w:rsidRDefault="007F58E9" w:rsidP="007F58E9">
            <w:pPr>
              <w:ind w:right="52"/>
              <w:jc w:val="right"/>
              <w:rPr>
                <w:rFonts w:ascii="Arial" w:hAnsi="Arial" w:cs="Arial"/>
                <w:b/>
                <w:sz w:val="16"/>
                <w:szCs w:val="16"/>
                <w:highlight w:val="yellow"/>
              </w:rPr>
            </w:pPr>
            <w:r>
              <w:rPr>
                <w:rFonts w:ascii="Arial" w:hAnsi="Arial" w:cs="Arial"/>
                <w:color w:val="000000"/>
                <w:sz w:val="18"/>
                <w:szCs w:val="18"/>
              </w:rPr>
              <w:t>6.936.375</w:t>
            </w:r>
          </w:p>
        </w:tc>
        <w:tc>
          <w:tcPr>
            <w:tcW w:w="2113" w:type="dxa"/>
            <w:shd w:val="clear" w:color="auto" w:fill="FFFFFF"/>
            <w:vAlign w:val="center"/>
          </w:tcPr>
          <w:p w14:paraId="57952B4D" w14:textId="11FAD80B" w:rsidR="007F58E9" w:rsidRPr="0062407C" w:rsidRDefault="007F58E9" w:rsidP="007F58E9">
            <w:pPr>
              <w:ind w:right="52"/>
              <w:jc w:val="right"/>
              <w:rPr>
                <w:rFonts w:ascii="Arial" w:hAnsi="Arial" w:cs="Arial"/>
                <w:sz w:val="16"/>
                <w:szCs w:val="16"/>
                <w:highlight w:val="yellow"/>
              </w:rPr>
            </w:pPr>
            <w:r>
              <w:rPr>
                <w:rFonts w:ascii="Arial" w:hAnsi="Arial" w:cs="Arial"/>
                <w:color w:val="000000"/>
                <w:sz w:val="18"/>
                <w:szCs w:val="18"/>
              </w:rPr>
              <w:t>18.841</w:t>
            </w:r>
          </w:p>
        </w:tc>
        <w:tc>
          <w:tcPr>
            <w:tcW w:w="1358" w:type="dxa"/>
            <w:shd w:val="clear" w:color="auto" w:fill="FFFFFF"/>
            <w:vAlign w:val="center"/>
          </w:tcPr>
          <w:p w14:paraId="10AB1FAA" w14:textId="40CE4480" w:rsidR="007F58E9" w:rsidRPr="007C3AFB" w:rsidRDefault="007F58E9" w:rsidP="007F58E9">
            <w:pPr>
              <w:ind w:right="52"/>
              <w:jc w:val="right"/>
              <w:rPr>
                <w:rFonts w:ascii="Arial" w:hAnsi="Arial" w:cs="Arial"/>
                <w:sz w:val="16"/>
                <w:szCs w:val="16"/>
                <w:highlight w:val="yellow"/>
              </w:rPr>
            </w:pPr>
            <w:r>
              <w:rPr>
                <w:rFonts w:ascii="Arial" w:hAnsi="Arial" w:cs="Arial"/>
                <w:bCs/>
                <w:color w:val="000000"/>
                <w:sz w:val="18"/>
                <w:szCs w:val="18"/>
              </w:rPr>
              <w:t>-</w:t>
            </w:r>
          </w:p>
        </w:tc>
        <w:tc>
          <w:tcPr>
            <w:tcW w:w="1058" w:type="dxa"/>
            <w:shd w:val="clear" w:color="auto" w:fill="FFFFFF"/>
            <w:vAlign w:val="center"/>
          </w:tcPr>
          <w:p w14:paraId="0FEA6572" w14:textId="1F530D6A" w:rsidR="007F58E9" w:rsidRPr="007D19AF" w:rsidRDefault="007F58E9" w:rsidP="007F58E9">
            <w:pPr>
              <w:ind w:right="52"/>
              <w:jc w:val="right"/>
              <w:rPr>
                <w:b/>
                <w:sz w:val="16"/>
                <w:highlight w:val="yellow"/>
              </w:rPr>
            </w:pPr>
            <w:r>
              <w:rPr>
                <w:rFonts w:ascii="Arial" w:hAnsi="Arial" w:cs="Arial"/>
                <w:color w:val="000000"/>
                <w:sz w:val="18"/>
                <w:szCs w:val="18"/>
              </w:rPr>
              <w:t>-</w:t>
            </w:r>
            <w:r w:rsidRPr="00A7536F">
              <w:rPr>
                <w:rFonts w:ascii="Arial" w:hAnsi="Arial" w:cs="Arial"/>
                <w:color w:val="000000"/>
                <w:sz w:val="18"/>
                <w:szCs w:val="18"/>
              </w:rPr>
              <w:t xml:space="preserve">    </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5357A9" w:rsidRDefault="005C0C59" w:rsidP="004F6BE8">
      <w:pPr>
        <w:tabs>
          <w:tab w:val="left" w:pos="3828"/>
        </w:tabs>
        <w:jc w:val="both"/>
        <w:rPr>
          <w:rFonts w:ascii="Arial" w:hAnsi="Arial" w:cs="Arial"/>
          <w:sz w:val="16"/>
          <w:szCs w:val="16"/>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5F7F52BF" w14:textId="77777777"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Default="00590F1C" w:rsidP="005357A9">
      <w:pPr>
        <w:tabs>
          <w:tab w:val="left" w:pos="3828"/>
        </w:tabs>
        <w:ind w:firstLine="426"/>
        <w:jc w:val="both"/>
        <w:rPr>
          <w:rFonts w:ascii="Arial" w:hAnsi="Arial" w:cs="Arial"/>
          <w:sz w:val="20"/>
          <w:szCs w:val="20"/>
        </w:rPr>
      </w:pPr>
    </w:p>
    <w:p w14:paraId="513880E1" w14:textId="0A023858" w:rsidR="00DB61DE" w:rsidRPr="00590F1C" w:rsidRDefault="00DB61DE" w:rsidP="005357A9">
      <w:pPr>
        <w:tabs>
          <w:tab w:val="left" w:pos="3828"/>
        </w:tabs>
        <w:ind w:firstLine="426"/>
        <w:jc w:val="both"/>
        <w:rPr>
          <w:rFonts w:ascii="Arial" w:hAnsi="Arial" w:cs="Arial"/>
          <w:sz w:val="12"/>
          <w:szCs w:val="12"/>
        </w:rPr>
      </w:pPr>
    </w:p>
    <w:p w14:paraId="72B02243" w14:textId="47567F04" w:rsidR="00673C0E" w:rsidRDefault="00673C0E" w:rsidP="00673C0E">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5C539BB0" w14:textId="77777777" w:rsidR="00673C0E" w:rsidRPr="003B10B3" w:rsidRDefault="00673C0E" w:rsidP="00673C0E">
      <w:pPr>
        <w:tabs>
          <w:tab w:val="left" w:pos="3828"/>
        </w:tabs>
        <w:ind w:hanging="567"/>
        <w:jc w:val="both"/>
        <w:rPr>
          <w:rFonts w:ascii="Arial" w:hAnsi="Arial" w:cs="Arial"/>
          <w:sz w:val="20"/>
          <w:szCs w:val="20"/>
        </w:rPr>
      </w:pPr>
    </w:p>
    <w:p w14:paraId="687F37B4" w14:textId="2835E6D5" w:rsidR="00D334CE" w:rsidRPr="003B10B3"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0990563A" w14:textId="77777777" w:rsidR="005357A9" w:rsidRPr="00640653" w:rsidRDefault="005357A9" w:rsidP="005357A9">
      <w:pPr>
        <w:pStyle w:val="BodyTextIndent"/>
        <w:tabs>
          <w:tab w:val="left" w:pos="1134"/>
        </w:tabs>
        <w:ind w:left="426" w:hanging="426"/>
        <w:jc w:val="left"/>
        <w:rPr>
          <w:rFonts w:ascii="Arial" w:hAnsi="Arial" w:cs="Arial"/>
          <w:b/>
          <w:sz w:val="20"/>
          <w:szCs w:val="20"/>
        </w:rPr>
      </w:pPr>
    </w:p>
    <w:p w14:paraId="0C3E3B58" w14:textId="77777777" w:rsidR="00FB4DD9" w:rsidRPr="009F63C9" w:rsidRDefault="00FB4DD9" w:rsidP="00FB4DD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2E7CD5" w14:textId="7ED90508" w:rsidR="005357A9" w:rsidRPr="003B10B3" w:rsidRDefault="005357A9"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3FA0EBDC" w14:textId="77777777" w:rsidR="00FB4DD9" w:rsidRPr="009F63C9" w:rsidRDefault="00FB4DD9" w:rsidP="00FB4DD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CD62AAE" w14:textId="77777777" w:rsidR="00B1203E" w:rsidRPr="003B10B3" w:rsidRDefault="00B1203E"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0184D124"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FB4DD9">
        <w:rPr>
          <w:rFonts w:ascii="Arial" w:hAnsi="Arial" w:cs="Arial"/>
          <w:sz w:val="20"/>
          <w:szCs w:val="20"/>
        </w:rPr>
        <w:t>2</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47FECD81"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49AE900F" w:rsidR="009C668D" w:rsidRPr="009C668D" w:rsidRDefault="00E11C50" w:rsidP="005F5DE8">
      <w:pPr>
        <w:tabs>
          <w:tab w:val="left" w:pos="3828"/>
        </w:tabs>
        <w:autoSpaceDE w:val="0"/>
        <w:autoSpaceDN w:val="0"/>
        <w:adjustRightInd w:val="0"/>
        <w:ind w:left="426" w:right="-1"/>
        <w:jc w:val="both"/>
        <w:rPr>
          <w:rFonts w:ascii="Arial" w:hAnsi="Arial" w:cs="Arial"/>
          <w:sz w:val="20"/>
          <w:szCs w:val="20"/>
        </w:rPr>
      </w:pPr>
      <w:proofErr w:type="gramStart"/>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A751D7" w:rsidRPr="007C3AFB">
        <w:rPr>
          <w:rFonts w:ascii="Arial" w:hAnsi="Arial" w:cs="Arial"/>
          <w:sz w:val="20"/>
          <w:szCs w:val="20"/>
        </w:rPr>
        <w:t>3</w:t>
      </w:r>
      <w:r w:rsidR="007F58E9">
        <w:rPr>
          <w:rFonts w:ascii="Arial" w:hAnsi="Arial" w:cs="Arial"/>
          <w:sz w:val="20"/>
          <w:szCs w:val="20"/>
        </w:rPr>
        <w:t>0</w:t>
      </w:r>
      <w:r w:rsidR="00A751D7" w:rsidRPr="007C3AFB">
        <w:rPr>
          <w:rFonts w:ascii="Arial" w:hAnsi="Arial" w:cs="Arial"/>
          <w:sz w:val="20"/>
          <w:szCs w:val="20"/>
        </w:rPr>
        <w:t xml:space="preserve"> </w:t>
      </w:r>
      <w:r w:rsidR="007F58E9">
        <w:rPr>
          <w:rFonts w:ascii="Arial" w:hAnsi="Arial" w:cs="Arial"/>
          <w:sz w:val="20"/>
          <w:szCs w:val="20"/>
        </w:rPr>
        <w:t>Haziran</w:t>
      </w:r>
      <w:r w:rsidR="007038AF" w:rsidRPr="007C3AFB">
        <w:rPr>
          <w:rFonts w:ascii="Arial" w:hAnsi="Arial" w:cs="Arial"/>
          <w:sz w:val="20"/>
          <w:szCs w:val="20"/>
        </w:rPr>
        <w:t xml:space="preserve"> </w:t>
      </w:r>
      <w:r w:rsidR="00AC29F0" w:rsidRPr="007C3AFB">
        <w:rPr>
          <w:rFonts w:ascii="Arial" w:hAnsi="Arial" w:cs="Arial"/>
          <w:sz w:val="20"/>
          <w:szCs w:val="20"/>
        </w:rPr>
        <w:t>202</w:t>
      </w:r>
      <w:r w:rsidR="00FB4DD9">
        <w:rPr>
          <w:rFonts w:ascii="Arial" w:hAnsi="Arial" w:cs="Arial"/>
          <w:sz w:val="20"/>
          <w:szCs w:val="20"/>
        </w:rPr>
        <w:t>3</w:t>
      </w:r>
      <w:r w:rsidR="009B73AB" w:rsidRPr="007C3AF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A80393">
        <w:rPr>
          <w:rFonts w:ascii="Arial" w:hAnsi="Arial" w:cs="Arial"/>
          <w:sz w:val="20"/>
          <w:szCs w:val="20"/>
        </w:rPr>
        <w:t>817</w:t>
      </w:r>
      <w:r w:rsidR="007D19AF" w:rsidRPr="007C3AFB">
        <w:rPr>
          <w:rFonts w:ascii="Arial" w:hAnsi="Arial" w:cs="Arial"/>
          <w:sz w:val="20"/>
          <w:szCs w:val="20"/>
        </w:rPr>
        <w:t>.</w:t>
      </w:r>
      <w:r w:rsidR="00A80393">
        <w:rPr>
          <w:rFonts w:ascii="Arial" w:hAnsi="Arial" w:cs="Arial"/>
          <w:sz w:val="20"/>
          <w:szCs w:val="20"/>
        </w:rPr>
        <w:t>156</w:t>
      </w:r>
      <w:r w:rsidR="00C6598C">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B4DD9">
        <w:rPr>
          <w:rFonts w:ascii="Arial" w:hAnsi="Arial" w:cs="Arial"/>
          <w:sz w:val="20"/>
          <w:szCs w:val="20"/>
        </w:rPr>
        <w:t>902</w:t>
      </w:r>
      <w:r w:rsidR="00D334CE" w:rsidRPr="007C3AFB">
        <w:rPr>
          <w:rFonts w:ascii="Arial" w:hAnsi="Arial" w:cs="Arial"/>
          <w:sz w:val="20"/>
          <w:szCs w:val="20"/>
        </w:rPr>
        <w:t>.</w:t>
      </w:r>
      <w:r w:rsidR="00FB4DD9">
        <w:rPr>
          <w:rFonts w:ascii="Arial" w:hAnsi="Arial" w:cs="Arial"/>
          <w:sz w:val="20"/>
          <w:szCs w:val="20"/>
        </w:rPr>
        <w:t xml:space="preserve">016 </w:t>
      </w:r>
      <w:r w:rsidR="009B73AB" w:rsidRPr="007C3AFB">
        <w:rPr>
          <w:rFonts w:ascii="Arial" w:hAnsi="Arial" w:cs="Arial"/>
          <w:sz w:val="20"/>
          <w:szCs w:val="20"/>
        </w:rPr>
        <w:t xml:space="preserve">TL) ertelenmiş vergi varlığı ile </w:t>
      </w:r>
      <w:r w:rsidR="00A80393">
        <w:rPr>
          <w:rFonts w:ascii="Arial" w:hAnsi="Arial" w:cs="Arial"/>
          <w:sz w:val="20"/>
          <w:szCs w:val="20"/>
        </w:rPr>
        <w:t>750</w:t>
      </w:r>
      <w:r w:rsidR="007D19AF" w:rsidRPr="007C3AFB">
        <w:rPr>
          <w:rFonts w:ascii="Arial" w:hAnsi="Arial" w:cs="Arial"/>
          <w:sz w:val="20"/>
          <w:szCs w:val="20"/>
        </w:rPr>
        <w:t>.</w:t>
      </w:r>
      <w:r w:rsidR="00A80393">
        <w:rPr>
          <w:rFonts w:ascii="Arial" w:hAnsi="Arial" w:cs="Arial"/>
          <w:sz w:val="20"/>
          <w:szCs w:val="20"/>
        </w:rPr>
        <w:t>240</w:t>
      </w:r>
      <w:r w:rsidR="0006392C" w:rsidRPr="007C3AFB">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B4DD9">
        <w:rPr>
          <w:rFonts w:ascii="Arial" w:hAnsi="Arial" w:cs="Arial"/>
          <w:sz w:val="20"/>
          <w:szCs w:val="20"/>
        </w:rPr>
        <w:t>993</w:t>
      </w:r>
      <w:r w:rsidR="00D334CE" w:rsidRPr="007C3AFB">
        <w:rPr>
          <w:rFonts w:ascii="Arial" w:hAnsi="Arial" w:cs="Arial"/>
          <w:sz w:val="20"/>
          <w:szCs w:val="20"/>
        </w:rPr>
        <w:t>.</w:t>
      </w:r>
      <w:r w:rsidR="00FB4DD9">
        <w:rPr>
          <w:rFonts w:ascii="Arial" w:hAnsi="Arial" w:cs="Arial"/>
          <w:sz w:val="20"/>
          <w:szCs w:val="20"/>
        </w:rPr>
        <w:t>115</w:t>
      </w:r>
      <w:r w:rsidR="00D334CE" w:rsidRPr="007C3AFB">
        <w:rPr>
          <w:rFonts w:ascii="Arial" w:hAnsi="Arial" w:cs="Arial"/>
          <w:sz w:val="20"/>
          <w:szCs w:val="20"/>
        </w:rPr>
        <w:t xml:space="preserve"> </w:t>
      </w:r>
      <w:r w:rsidR="009B73AB" w:rsidRPr="007C3AFB">
        <w:rPr>
          <w:rFonts w:ascii="Arial" w:hAnsi="Arial" w:cs="Arial"/>
          <w:sz w:val="20"/>
          <w:szCs w:val="20"/>
        </w:rPr>
        <w:t>TL) tutarındaki ertelenmiş vergi yükümlülüğünü netleştirmek suretiyle kayıtlarına yansıtmıştır</w:t>
      </w:r>
      <w:r w:rsidR="00B7201B" w:rsidRPr="007C3AFB">
        <w:rPr>
          <w:rFonts w:ascii="Arial" w:hAnsi="Arial" w:cs="Arial"/>
          <w:sz w:val="20"/>
          <w:szCs w:val="20"/>
        </w:rPr>
        <w:t>.</w:t>
      </w:r>
      <w:r w:rsidR="00B7201B" w:rsidRPr="003B10B3">
        <w:rPr>
          <w:rFonts w:ascii="Arial" w:hAnsi="Arial" w:cs="Arial"/>
          <w:sz w:val="20"/>
          <w:szCs w:val="20"/>
        </w:rPr>
        <w:t xml:space="preserve"> </w:t>
      </w:r>
      <w:proofErr w:type="gramEnd"/>
    </w:p>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6F6894A9" w:rsidR="0007060E" w:rsidRDefault="00750E4C" w:rsidP="0007060E">
      <w:pPr>
        <w:pStyle w:val="BodyTextIndent"/>
        <w:tabs>
          <w:tab w:val="left" w:pos="3828"/>
        </w:tabs>
        <w:ind w:left="426" w:firstLine="0"/>
        <w:rPr>
          <w:rFonts w:ascii="Arial" w:hAnsi="Arial" w:cs="Arial"/>
          <w:sz w:val="20"/>
          <w:szCs w:val="20"/>
        </w:rPr>
      </w:pPr>
      <w:r w:rsidRPr="00B21109">
        <w:rPr>
          <w:rFonts w:ascii="Arial" w:hAnsi="Arial" w:cs="Arial"/>
          <w:sz w:val="20"/>
          <w:szCs w:val="20"/>
        </w:rPr>
        <w:t>3</w:t>
      </w:r>
      <w:r w:rsidR="007F58E9">
        <w:rPr>
          <w:rFonts w:ascii="Arial" w:hAnsi="Arial" w:cs="Arial"/>
          <w:sz w:val="20"/>
          <w:szCs w:val="20"/>
        </w:rPr>
        <w:t>0</w:t>
      </w:r>
      <w:r w:rsidR="00B1203E">
        <w:rPr>
          <w:rFonts w:ascii="Arial" w:hAnsi="Arial" w:cs="Arial"/>
          <w:sz w:val="20"/>
          <w:szCs w:val="20"/>
        </w:rPr>
        <w:t xml:space="preserve"> </w:t>
      </w:r>
      <w:r w:rsidR="007F58E9">
        <w:rPr>
          <w:rFonts w:ascii="Arial" w:hAnsi="Arial" w:cs="Arial"/>
          <w:sz w:val="20"/>
          <w:szCs w:val="20"/>
        </w:rPr>
        <w:t>Haziran</w:t>
      </w:r>
      <w:r w:rsidR="0007060E" w:rsidRPr="00B21109">
        <w:rPr>
          <w:rFonts w:ascii="Arial" w:hAnsi="Arial" w:cs="Arial"/>
          <w:sz w:val="20"/>
          <w:szCs w:val="20"/>
        </w:rPr>
        <w:t xml:space="preserve"> 202</w:t>
      </w:r>
      <w:r w:rsidR="00FB4DD9">
        <w:rPr>
          <w:rFonts w:ascii="Arial" w:hAnsi="Arial" w:cs="Arial"/>
          <w:sz w:val="20"/>
          <w:szCs w:val="20"/>
        </w:rPr>
        <w:t>3</w:t>
      </w:r>
      <w:r w:rsidR="0007060E" w:rsidRPr="00B21109">
        <w:rPr>
          <w:rFonts w:ascii="Arial" w:hAnsi="Arial" w:cs="Arial"/>
          <w:sz w:val="20"/>
          <w:szCs w:val="20"/>
        </w:rPr>
        <w:t xml:space="preserve"> tarihi itibarıyla satış amaçlı elde tutulan duran varlıklar </w:t>
      </w:r>
      <w:r w:rsidR="007F58E9">
        <w:rPr>
          <w:rFonts w:ascii="Arial" w:hAnsi="Arial" w:cs="Arial"/>
          <w:sz w:val="20"/>
          <w:szCs w:val="20"/>
        </w:rPr>
        <w:t>7</w:t>
      </w:r>
      <w:r w:rsidR="0007060E" w:rsidRPr="00B21109">
        <w:rPr>
          <w:rFonts w:ascii="Arial" w:hAnsi="Arial" w:cs="Arial"/>
          <w:sz w:val="20"/>
          <w:szCs w:val="20"/>
        </w:rPr>
        <w:t>.</w:t>
      </w:r>
      <w:r w:rsidR="007F58E9">
        <w:rPr>
          <w:rFonts w:ascii="Arial" w:hAnsi="Arial" w:cs="Arial"/>
          <w:sz w:val="20"/>
          <w:szCs w:val="20"/>
        </w:rPr>
        <w:t>436</w:t>
      </w:r>
      <w:r w:rsidR="0006392C" w:rsidRPr="00B21109">
        <w:rPr>
          <w:rFonts w:ascii="Arial" w:hAnsi="Arial" w:cs="Arial"/>
          <w:sz w:val="20"/>
          <w:szCs w:val="20"/>
        </w:rPr>
        <w:t xml:space="preserve"> </w:t>
      </w:r>
      <w:r w:rsidR="0007060E" w:rsidRPr="00B21109">
        <w:rPr>
          <w:rFonts w:ascii="Arial" w:hAnsi="Arial" w:cs="Arial"/>
          <w:sz w:val="20"/>
          <w:szCs w:val="20"/>
        </w:rPr>
        <w:t>TL (31 Aralık 202</w:t>
      </w:r>
      <w:r w:rsidR="00FB4DD9">
        <w:rPr>
          <w:rFonts w:ascii="Arial" w:hAnsi="Arial" w:cs="Arial"/>
          <w:sz w:val="20"/>
          <w:szCs w:val="20"/>
        </w:rPr>
        <w:t>2</w:t>
      </w:r>
      <w:r w:rsidR="0007060E" w:rsidRPr="00B21109">
        <w:rPr>
          <w:rFonts w:ascii="Arial" w:hAnsi="Arial" w:cs="Arial"/>
          <w:sz w:val="20"/>
          <w:szCs w:val="20"/>
        </w:rPr>
        <w:t>:</w:t>
      </w:r>
      <w:r w:rsidR="00D334CE" w:rsidRPr="00B21109">
        <w:rPr>
          <w:rFonts w:ascii="Arial" w:hAnsi="Arial" w:cs="Arial"/>
          <w:sz w:val="20"/>
          <w:szCs w:val="20"/>
        </w:rPr>
        <w:t xml:space="preserve"> </w:t>
      </w:r>
      <w:r w:rsidR="00FB4DD9">
        <w:rPr>
          <w:rFonts w:ascii="Arial" w:hAnsi="Arial" w:cs="Arial"/>
          <w:sz w:val="20"/>
          <w:szCs w:val="20"/>
        </w:rPr>
        <w:t>6</w:t>
      </w:r>
      <w:r w:rsidR="00D334CE" w:rsidRPr="00B21109">
        <w:rPr>
          <w:rFonts w:ascii="Arial" w:hAnsi="Arial" w:cs="Arial"/>
          <w:sz w:val="20"/>
          <w:szCs w:val="20"/>
        </w:rPr>
        <w:t>.</w:t>
      </w:r>
      <w:r w:rsidR="00FB4DD9">
        <w:rPr>
          <w:rFonts w:ascii="Arial" w:hAnsi="Arial" w:cs="Arial"/>
          <w:sz w:val="20"/>
          <w:szCs w:val="20"/>
        </w:rPr>
        <w:t>121</w:t>
      </w:r>
      <w:r w:rsidR="00D334CE" w:rsidRPr="00B21109">
        <w:rPr>
          <w:rFonts w:ascii="Arial" w:hAnsi="Arial" w:cs="Arial"/>
          <w:sz w:val="20"/>
          <w:szCs w:val="20"/>
        </w:rPr>
        <w:t xml:space="preserve"> TL</w:t>
      </w:r>
      <w:r w:rsidR="0007060E" w:rsidRPr="00B21109">
        <w:rPr>
          <w:rFonts w:ascii="Arial" w:hAnsi="Arial" w:cs="Arial"/>
          <w:sz w:val="20"/>
          <w:szCs w:val="20"/>
        </w:rPr>
        <w:t>) tutarında gayrimenkullerden oluşmaktadır. Grup’un durdurulan faaliyetleri 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17533250" w14:textId="64104D76" w:rsidR="00155863" w:rsidRDefault="00D97A20" w:rsidP="00F95EC9">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toplamı </w:t>
      </w:r>
      <w:r w:rsidR="003B6DE1">
        <w:rPr>
          <w:rFonts w:ascii="Arial" w:hAnsi="Arial" w:cs="Arial"/>
          <w:sz w:val="20"/>
          <w:szCs w:val="20"/>
        </w:rPr>
        <w:t>14</w:t>
      </w:r>
      <w:r w:rsidR="00EE74CB" w:rsidRPr="00B21109">
        <w:rPr>
          <w:rFonts w:ascii="Arial" w:hAnsi="Arial" w:cs="Arial"/>
          <w:sz w:val="20"/>
          <w:szCs w:val="20"/>
        </w:rPr>
        <w:t>.</w:t>
      </w:r>
      <w:r w:rsidR="003B6DE1">
        <w:rPr>
          <w:rFonts w:ascii="Arial" w:hAnsi="Arial" w:cs="Arial"/>
          <w:sz w:val="20"/>
          <w:szCs w:val="20"/>
        </w:rPr>
        <w:t>029</w:t>
      </w:r>
      <w:r w:rsidR="00EE74CB" w:rsidRPr="00B21109">
        <w:rPr>
          <w:rFonts w:ascii="Arial" w:hAnsi="Arial" w:cs="Arial"/>
          <w:sz w:val="20"/>
          <w:szCs w:val="20"/>
        </w:rPr>
        <w:t>.</w:t>
      </w:r>
      <w:r w:rsidR="003B6DE1">
        <w:rPr>
          <w:rFonts w:ascii="Arial" w:hAnsi="Arial" w:cs="Arial"/>
          <w:sz w:val="20"/>
          <w:szCs w:val="20"/>
        </w:rPr>
        <w:t>554</w:t>
      </w:r>
      <w:r w:rsidR="00B21109" w:rsidRPr="00B21109">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FB4DD9">
        <w:rPr>
          <w:rFonts w:ascii="Arial" w:hAnsi="Arial" w:cs="Arial"/>
          <w:sz w:val="20"/>
          <w:szCs w:val="20"/>
        </w:rPr>
        <w:t>2</w:t>
      </w:r>
      <w:r w:rsidRPr="00B21109">
        <w:rPr>
          <w:rFonts w:ascii="Arial" w:hAnsi="Arial" w:cs="Arial"/>
          <w:sz w:val="20"/>
          <w:szCs w:val="20"/>
        </w:rPr>
        <w:t xml:space="preserve">: </w:t>
      </w:r>
      <w:r w:rsidR="00FB4DD9">
        <w:rPr>
          <w:rFonts w:ascii="Arial" w:hAnsi="Arial" w:cs="Arial"/>
          <w:sz w:val="20"/>
          <w:szCs w:val="20"/>
        </w:rPr>
        <w:t>1.265</w:t>
      </w:r>
      <w:r w:rsidR="00D334CE" w:rsidRPr="00B21109">
        <w:rPr>
          <w:rFonts w:ascii="Arial" w:hAnsi="Arial" w:cs="Arial"/>
          <w:sz w:val="20"/>
          <w:szCs w:val="20"/>
        </w:rPr>
        <w:t>.</w:t>
      </w:r>
      <w:r w:rsidR="00FB4DD9">
        <w:rPr>
          <w:rFonts w:ascii="Arial" w:hAnsi="Arial" w:cs="Arial"/>
          <w:sz w:val="20"/>
          <w:szCs w:val="20"/>
        </w:rPr>
        <w:t>175</w:t>
      </w:r>
      <w:r w:rsidR="00D334CE" w:rsidRPr="00B21109">
        <w:rPr>
          <w:rFonts w:ascii="Arial" w:hAnsi="Arial" w:cs="Arial"/>
          <w:sz w:val="20"/>
          <w:szCs w:val="20"/>
        </w:rPr>
        <w:t xml:space="preserve">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6D89BD18" w14:textId="6EDEF7A5" w:rsidR="0007060E" w:rsidRDefault="0007060E" w:rsidP="00F95EC9">
      <w:pPr>
        <w:pStyle w:val="BodyTextIndent"/>
        <w:tabs>
          <w:tab w:val="left" w:pos="3828"/>
        </w:tabs>
        <w:ind w:left="426" w:firstLine="0"/>
        <w:rPr>
          <w:rFonts w:ascii="Arial" w:hAnsi="Arial" w:cs="Arial"/>
          <w:sz w:val="20"/>
          <w:szCs w:val="20"/>
        </w:rPr>
      </w:pPr>
    </w:p>
    <w:p w14:paraId="7ACF7930" w14:textId="3E8773C8" w:rsidR="00DB61DE" w:rsidRDefault="00DB61DE">
      <w:pPr>
        <w:rPr>
          <w:rFonts w:ascii="Arial" w:hAnsi="Arial" w:cs="Arial"/>
          <w:sz w:val="20"/>
          <w:szCs w:val="20"/>
        </w:rPr>
      </w:pPr>
      <w:r>
        <w:rPr>
          <w:rFonts w:ascii="Arial" w:hAnsi="Arial" w:cs="Arial"/>
          <w:sz w:val="20"/>
          <w:szCs w:val="20"/>
        </w:rPr>
        <w:br w:type="page"/>
      </w:r>
    </w:p>
    <w:p w14:paraId="6D718BEE" w14:textId="77777777" w:rsidR="00590F1C" w:rsidRPr="00590F1C" w:rsidRDefault="00590F1C">
      <w:pPr>
        <w:rPr>
          <w:rFonts w:ascii="Arial" w:hAnsi="Arial" w:cs="Arial"/>
          <w:sz w:val="12"/>
          <w:szCs w:val="12"/>
          <w:lang w:eastAsia="en-US"/>
        </w:rPr>
      </w:pP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3B10B3"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1968ED" w:rsidRPr="003B10B3" w14:paraId="1FF753FB" w14:textId="77777777" w:rsidTr="001968ED">
        <w:trPr>
          <w:trHeight w:val="113"/>
        </w:trPr>
        <w:tc>
          <w:tcPr>
            <w:tcW w:w="3119" w:type="dxa"/>
            <w:tcBorders>
              <w:left w:val="nil"/>
              <w:bottom w:val="nil"/>
              <w:right w:val="nil"/>
            </w:tcBorders>
            <w:shd w:val="clear" w:color="auto" w:fill="auto"/>
            <w:vAlign w:val="center"/>
          </w:tcPr>
          <w:p w14:paraId="32DDC250" w14:textId="77777777" w:rsidR="001968ED" w:rsidRPr="003B10B3" w:rsidRDefault="001968ED" w:rsidP="001968E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66C9839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2.696.331</w:t>
            </w:r>
          </w:p>
        </w:tc>
        <w:tc>
          <w:tcPr>
            <w:tcW w:w="709" w:type="dxa"/>
            <w:tcBorders>
              <w:left w:val="nil"/>
              <w:bottom w:val="nil"/>
              <w:right w:val="nil"/>
            </w:tcBorders>
            <w:shd w:val="clear" w:color="auto" w:fill="auto"/>
            <w:noWrap/>
            <w:vAlign w:val="bottom"/>
          </w:tcPr>
          <w:p w14:paraId="07C6B150" w14:textId="7E70D54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left w:val="nil"/>
              <w:bottom w:val="nil"/>
              <w:right w:val="nil"/>
            </w:tcBorders>
            <w:shd w:val="clear" w:color="auto" w:fill="auto"/>
            <w:noWrap/>
            <w:vAlign w:val="bottom"/>
          </w:tcPr>
          <w:p w14:paraId="6C8CF239" w14:textId="5166C80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left w:val="nil"/>
              <w:bottom w:val="nil"/>
              <w:right w:val="nil"/>
            </w:tcBorders>
            <w:shd w:val="clear" w:color="auto" w:fill="auto"/>
            <w:noWrap/>
            <w:vAlign w:val="bottom"/>
          </w:tcPr>
          <w:p w14:paraId="763567D5" w14:textId="70619C4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left w:val="nil"/>
              <w:bottom w:val="nil"/>
              <w:right w:val="nil"/>
            </w:tcBorders>
            <w:shd w:val="clear" w:color="auto" w:fill="auto"/>
            <w:noWrap/>
            <w:vAlign w:val="bottom"/>
          </w:tcPr>
          <w:p w14:paraId="79DD46FE" w14:textId="35C61FF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left w:val="nil"/>
              <w:bottom w:val="nil"/>
              <w:right w:val="nil"/>
            </w:tcBorders>
            <w:shd w:val="clear" w:color="auto" w:fill="auto"/>
            <w:noWrap/>
            <w:vAlign w:val="bottom"/>
          </w:tcPr>
          <w:p w14:paraId="38F97EC7" w14:textId="731A5FB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left w:val="nil"/>
              <w:bottom w:val="nil"/>
              <w:right w:val="nil"/>
            </w:tcBorders>
            <w:shd w:val="clear" w:color="auto" w:fill="auto"/>
            <w:noWrap/>
            <w:vAlign w:val="bottom"/>
          </w:tcPr>
          <w:p w14:paraId="56815F8C" w14:textId="3BE7167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left w:val="nil"/>
              <w:bottom w:val="nil"/>
              <w:right w:val="nil"/>
            </w:tcBorders>
            <w:vAlign w:val="bottom"/>
          </w:tcPr>
          <w:p w14:paraId="3C3B7419" w14:textId="188BB79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left w:val="nil"/>
              <w:bottom w:val="nil"/>
              <w:right w:val="nil"/>
            </w:tcBorders>
            <w:vAlign w:val="bottom"/>
          </w:tcPr>
          <w:p w14:paraId="4FE1AEAF" w14:textId="547BAD2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2.696.331</w:t>
            </w:r>
          </w:p>
        </w:tc>
      </w:tr>
      <w:tr w:rsidR="001968ED" w:rsidRPr="003B10B3" w14:paraId="18B50350" w14:textId="77777777" w:rsidTr="001968ED">
        <w:trPr>
          <w:trHeight w:val="113"/>
        </w:trPr>
        <w:tc>
          <w:tcPr>
            <w:tcW w:w="3119" w:type="dxa"/>
            <w:tcBorders>
              <w:top w:val="nil"/>
              <w:left w:val="nil"/>
              <w:bottom w:val="nil"/>
              <w:right w:val="nil"/>
            </w:tcBorders>
            <w:shd w:val="clear" w:color="auto" w:fill="auto"/>
            <w:vAlign w:val="bottom"/>
          </w:tcPr>
          <w:p w14:paraId="6E5D86F1" w14:textId="77777777" w:rsidR="001968ED" w:rsidRPr="003B10B3" w:rsidRDefault="001968ED" w:rsidP="001968E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0CE08B0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2C2A768" w14:textId="01759BA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467.242</w:t>
            </w:r>
          </w:p>
        </w:tc>
        <w:tc>
          <w:tcPr>
            <w:tcW w:w="709" w:type="dxa"/>
            <w:tcBorders>
              <w:top w:val="nil"/>
              <w:left w:val="nil"/>
              <w:bottom w:val="nil"/>
              <w:right w:val="nil"/>
            </w:tcBorders>
            <w:shd w:val="clear" w:color="auto" w:fill="auto"/>
            <w:noWrap/>
            <w:vAlign w:val="bottom"/>
          </w:tcPr>
          <w:p w14:paraId="309D4302" w14:textId="38934A2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20.241.349</w:t>
            </w:r>
          </w:p>
        </w:tc>
        <w:tc>
          <w:tcPr>
            <w:tcW w:w="709" w:type="dxa"/>
            <w:tcBorders>
              <w:top w:val="nil"/>
              <w:left w:val="nil"/>
              <w:bottom w:val="nil"/>
              <w:right w:val="nil"/>
            </w:tcBorders>
            <w:shd w:val="clear" w:color="auto" w:fill="auto"/>
            <w:noWrap/>
            <w:vAlign w:val="bottom"/>
          </w:tcPr>
          <w:p w14:paraId="1C2071E1" w14:textId="0E51651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2.805.574</w:t>
            </w:r>
          </w:p>
        </w:tc>
        <w:tc>
          <w:tcPr>
            <w:tcW w:w="567" w:type="dxa"/>
            <w:tcBorders>
              <w:top w:val="nil"/>
              <w:left w:val="nil"/>
              <w:bottom w:val="nil"/>
              <w:right w:val="nil"/>
            </w:tcBorders>
            <w:shd w:val="clear" w:color="auto" w:fill="auto"/>
            <w:noWrap/>
            <w:vAlign w:val="bottom"/>
          </w:tcPr>
          <w:p w14:paraId="23BD8986" w14:textId="2F9A110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51A9C7" w14:textId="4347F1A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4.206.318</w:t>
            </w:r>
          </w:p>
        </w:tc>
        <w:tc>
          <w:tcPr>
            <w:tcW w:w="567" w:type="dxa"/>
            <w:tcBorders>
              <w:top w:val="nil"/>
              <w:left w:val="nil"/>
              <w:bottom w:val="nil"/>
              <w:right w:val="nil"/>
            </w:tcBorders>
            <w:shd w:val="clear" w:color="auto" w:fill="auto"/>
            <w:noWrap/>
            <w:vAlign w:val="bottom"/>
          </w:tcPr>
          <w:p w14:paraId="0CEB17CE" w14:textId="134EC80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435.549</w:t>
            </w:r>
          </w:p>
        </w:tc>
        <w:tc>
          <w:tcPr>
            <w:tcW w:w="708" w:type="dxa"/>
            <w:tcBorders>
              <w:top w:val="nil"/>
              <w:left w:val="nil"/>
              <w:bottom w:val="nil"/>
              <w:right w:val="nil"/>
            </w:tcBorders>
            <w:vAlign w:val="bottom"/>
          </w:tcPr>
          <w:p w14:paraId="31FCEB84" w14:textId="4D0B644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557</w:t>
            </w:r>
          </w:p>
        </w:tc>
        <w:tc>
          <w:tcPr>
            <w:tcW w:w="851" w:type="dxa"/>
            <w:tcBorders>
              <w:top w:val="nil"/>
              <w:left w:val="nil"/>
              <w:bottom w:val="nil"/>
              <w:right w:val="nil"/>
            </w:tcBorders>
            <w:vAlign w:val="bottom"/>
          </w:tcPr>
          <w:p w14:paraId="4EE3EAD6" w14:textId="5B6DA1F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28.156.589</w:t>
            </w:r>
          </w:p>
        </w:tc>
      </w:tr>
      <w:tr w:rsidR="001968ED" w:rsidRPr="003B10B3" w14:paraId="67EC4079" w14:textId="77777777" w:rsidTr="001968ED">
        <w:trPr>
          <w:trHeight w:val="113"/>
        </w:trPr>
        <w:tc>
          <w:tcPr>
            <w:tcW w:w="3119" w:type="dxa"/>
            <w:tcBorders>
              <w:top w:val="nil"/>
              <w:left w:val="nil"/>
              <w:bottom w:val="nil"/>
              <w:right w:val="nil"/>
            </w:tcBorders>
            <w:shd w:val="clear" w:color="auto" w:fill="auto"/>
            <w:vAlign w:val="center"/>
          </w:tcPr>
          <w:p w14:paraId="734CD94B" w14:textId="77777777" w:rsidR="001968ED" w:rsidRPr="003B10B3" w:rsidRDefault="001968ED" w:rsidP="001968E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5972CD5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7.628.303</w:t>
            </w:r>
          </w:p>
        </w:tc>
        <w:tc>
          <w:tcPr>
            <w:tcW w:w="709" w:type="dxa"/>
            <w:tcBorders>
              <w:top w:val="nil"/>
              <w:left w:val="nil"/>
              <w:bottom w:val="nil"/>
              <w:right w:val="nil"/>
            </w:tcBorders>
            <w:shd w:val="clear" w:color="auto" w:fill="auto"/>
            <w:noWrap/>
            <w:vAlign w:val="bottom"/>
          </w:tcPr>
          <w:p w14:paraId="35942263" w14:textId="2149D81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F8113A" w14:textId="3DDAF65F"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DB988B4" w14:textId="764A8CC9"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1BE48CB" w14:textId="3E2CC51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FB60B2" w14:textId="5C56604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5B97B69" w14:textId="3FAD651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57C0309A" w14:textId="7EC71CD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03156C66" w14:textId="13EE060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7.628.303</w:t>
            </w:r>
          </w:p>
        </w:tc>
      </w:tr>
      <w:tr w:rsidR="001968ED" w:rsidRPr="003B10B3" w14:paraId="7038D420" w14:textId="77777777" w:rsidTr="001968ED">
        <w:trPr>
          <w:trHeight w:val="113"/>
        </w:trPr>
        <w:tc>
          <w:tcPr>
            <w:tcW w:w="3119" w:type="dxa"/>
            <w:tcBorders>
              <w:top w:val="nil"/>
              <w:left w:val="nil"/>
              <w:bottom w:val="nil"/>
              <w:right w:val="nil"/>
            </w:tcBorders>
            <w:shd w:val="clear" w:color="auto" w:fill="auto"/>
            <w:vAlign w:val="center"/>
          </w:tcPr>
          <w:p w14:paraId="6D723D5F" w14:textId="77777777" w:rsidR="001968ED" w:rsidRPr="003B10B3" w:rsidRDefault="001968ED" w:rsidP="001968E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639A73B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221.081</w:t>
            </w:r>
          </w:p>
        </w:tc>
        <w:tc>
          <w:tcPr>
            <w:tcW w:w="709" w:type="dxa"/>
            <w:tcBorders>
              <w:top w:val="nil"/>
              <w:left w:val="nil"/>
              <w:bottom w:val="nil"/>
              <w:right w:val="nil"/>
            </w:tcBorders>
            <w:shd w:val="clear" w:color="auto" w:fill="auto"/>
            <w:noWrap/>
            <w:vAlign w:val="bottom"/>
          </w:tcPr>
          <w:p w14:paraId="43184432" w14:textId="09C6E9F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FD1705" w14:textId="5466C14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68E106" w14:textId="4E15BA76"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E8D8495" w14:textId="2897B72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244D6D" w14:textId="76A1AAF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9BB2DD4" w14:textId="04A9A43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1CDA190D" w14:textId="1029949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75FFC516" w14:textId="4DA0AE4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221.081</w:t>
            </w:r>
          </w:p>
        </w:tc>
      </w:tr>
      <w:tr w:rsidR="001968ED" w:rsidRPr="003B10B3" w14:paraId="670B0CFA" w14:textId="77777777" w:rsidTr="001968ED">
        <w:trPr>
          <w:trHeight w:val="113"/>
        </w:trPr>
        <w:tc>
          <w:tcPr>
            <w:tcW w:w="3119" w:type="dxa"/>
            <w:tcBorders>
              <w:top w:val="nil"/>
              <w:left w:val="nil"/>
              <w:bottom w:val="nil"/>
              <w:right w:val="nil"/>
            </w:tcBorders>
            <w:shd w:val="clear" w:color="auto" w:fill="auto"/>
            <w:vAlign w:val="center"/>
          </w:tcPr>
          <w:p w14:paraId="4F2EC8A2" w14:textId="77777777" w:rsidR="001968ED" w:rsidRPr="003B10B3" w:rsidRDefault="001968ED" w:rsidP="001968E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0CE34DB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6.055.203</w:t>
            </w:r>
          </w:p>
        </w:tc>
        <w:tc>
          <w:tcPr>
            <w:tcW w:w="709" w:type="dxa"/>
            <w:tcBorders>
              <w:top w:val="nil"/>
              <w:left w:val="nil"/>
              <w:bottom w:val="nil"/>
              <w:right w:val="nil"/>
            </w:tcBorders>
            <w:shd w:val="clear" w:color="auto" w:fill="auto"/>
            <w:noWrap/>
            <w:vAlign w:val="bottom"/>
          </w:tcPr>
          <w:p w14:paraId="69CC68B1" w14:textId="24AAEB2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D9412A" w14:textId="647FBD2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6A5D38E" w14:textId="537423F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2B1CCA0" w14:textId="5F5AB7E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A03C806" w14:textId="319F1C2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E1D8D55" w14:textId="4AB0647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4EC3F016" w14:textId="1273F97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4DDE5FB9" w14:textId="17EE95F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6.055.203</w:t>
            </w:r>
          </w:p>
        </w:tc>
      </w:tr>
      <w:tr w:rsidR="001968ED" w:rsidRPr="003B10B3" w14:paraId="18D1AA6F" w14:textId="77777777" w:rsidTr="001968ED">
        <w:trPr>
          <w:trHeight w:val="113"/>
        </w:trPr>
        <w:tc>
          <w:tcPr>
            <w:tcW w:w="3119" w:type="dxa"/>
            <w:tcBorders>
              <w:top w:val="nil"/>
              <w:left w:val="nil"/>
              <w:bottom w:val="nil"/>
              <w:right w:val="nil"/>
            </w:tcBorders>
            <w:shd w:val="clear" w:color="auto" w:fill="auto"/>
            <w:vAlign w:val="center"/>
          </w:tcPr>
          <w:p w14:paraId="2DFDCBAE" w14:textId="77777777" w:rsidR="001968ED" w:rsidRPr="003B10B3" w:rsidRDefault="001968ED" w:rsidP="001968E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2BCA7A3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332.389</w:t>
            </w:r>
          </w:p>
        </w:tc>
        <w:tc>
          <w:tcPr>
            <w:tcW w:w="709" w:type="dxa"/>
            <w:tcBorders>
              <w:top w:val="nil"/>
              <w:left w:val="nil"/>
              <w:bottom w:val="nil"/>
              <w:right w:val="nil"/>
            </w:tcBorders>
            <w:shd w:val="clear" w:color="auto" w:fill="auto"/>
            <w:noWrap/>
            <w:vAlign w:val="bottom"/>
          </w:tcPr>
          <w:p w14:paraId="2F70214D" w14:textId="5497664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BA56EB" w14:textId="05268A1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A56E4E" w14:textId="0963A5D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38586C6" w14:textId="78DC2CC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49004A4" w14:textId="68AD577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0ECF96" w14:textId="2626189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173E7653" w14:textId="32DE405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524E16E8" w14:textId="7C6ADDE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332.389</w:t>
            </w:r>
          </w:p>
        </w:tc>
      </w:tr>
      <w:tr w:rsidR="001968ED" w:rsidRPr="003B10B3" w14:paraId="0687D96E" w14:textId="77777777" w:rsidTr="001968ED">
        <w:trPr>
          <w:trHeight w:val="163"/>
        </w:trPr>
        <w:tc>
          <w:tcPr>
            <w:tcW w:w="3119" w:type="dxa"/>
            <w:tcBorders>
              <w:top w:val="nil"/>
              <w:left w:val="nil"/>
              <w:bottom w:val="nil"/>
              <w:right w:val="nil"/>
            </w:tcBorders>
            <w:shd w:val="clear" w:color="auto" w:fill="auto"/>
            <w:vAlign w:val="center"/>
          </w:tcPr>
          <w:p w14:paraId="3E842A3C" w14:textId="77777777" w:rsidR="001968ED" w:rsidRPr="003B10B3" w:rsidRDefault="001968ED" w:rsidP="001968E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4AB270A6"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1.015.642</w:t>
            </w:r>
          </w:p>
        </w:tc>
        <w:tc>
          <w:tcPr>
            <w:tcW w:w="709" w:type="dxa"/>
            <w:tcBorders>
              <w:top w:val="nil"/>
              <w:left w:val="nil"/>
              <w:bottom w:val="nil"/>
              <w:right w:val="nil"/>
            </w:tcBorders>
            <w:shd w:val="clear" w:color="auto" w:fill="auto"/>
            <w:noWrap/>
            <w:vAlign w:val="bottom"/>
          </w:tcPr>
          <w:p w14:paraId="2BBA56F0" w14:textId="0A0C795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6A5EC90" w14:textId="71DC280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6710CB4" w14:textId="5D009CF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A013EA9" w14:textId="6A0D851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CCDE177" w14:textId="76618EC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14F66AD" w14:textId="5725A68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7E22C985" w14:textId="74566AB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1799E8E2" w14:textId="081EA05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1.015.642</w:t>
            </w:r>
          </w:p>
        </w:tc>
      </w:tr>
      <w:tr w:rsidR="001968ED" w:rsidRPr="003B10B3" w14:paraId="0FD6DF1C" w14:textId="77777777" w:rsidTr="001968ED">
        <w:trPr>
          <w:trHeight w:val="113"/>
        </w:trPr>
        <w:tc>
          <w:tcPr>
            <w:tcW w:w="3119" w:type="dxa"/>
            <w:tcBorders>
              <w:top w:val="nil"/>
              <w:left w:val="nil"/>
              <w:bottom w:val="nil"/>
              <w:right w:val="nil"/>
            </w:tcBorders>
            <w:shd w:val="clear" w:color="auto" w:fill="auto"/>
            <w:vAlign w:val="center"/>
          </w:tcPr>
          <w:p w14:paraId="24AD14B3" w14:textId="77777777" w:rsidR="001968ED" w:rsidRPr="003B10B3" w:rsidRDefault="001968ED" w:rsidP="001968E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5CFF52D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3.988</w:t>
            </w:r>
          </w:p>
        </w:tc>
        <w:tc>
          <w:tcPr>
            <w:tcW w:w="709" w:type="dxa"/>
            <w:tcBorders>
              <w:top w:val="nil"/>
              <w:left w:val="nil"/>
              <w:bottom w:val="nil"/>
              <w:right w:val="nil"/>
            </w:tcBorders>
            <w:shd w:val="clear" w:color="auto" w:fill="auto"/>
            <w:noWrap/>
            <w:vAlign w:val="bottom"/>
          </w:tcPr>
          <w:p w14:paraId="57337B16" w14:textId="2557A58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05CDC9" w14:textId="573735E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B48D36" w14:textId="3CC2D45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39A0764" w14:textId="030D340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71A58B3" w14:textId="4A44B92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8C9AEE9" w14:textId="665D66C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3C47D8FE" w14:textId="3BC28F0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B5C5287" w14:textId="072582B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3.988</w:t>
            </w:r>
          </w:p>
        </w:tc>
      </w:tr>
      <w:tr w:rsidR="001968ED" w:rsidRPr="003B10B3" w14:paraId="466F37E6" w14:textId="77777777" w:rsidTr="001968ED">
        <w:trPr>
          <w:trHeight w:val="113"/>
        </w:trPr>
        <w:tc>
          <w:tcPr>
            <w:tcW w:w="3119" w:type="dxa"/>
            <w:tcBorders>
              <w:top w:val="nil"/>
              <w:left w:val="nil"/>
              <w:bottom w:val="nil"/>
              <w:right w:val="nil"/>
            </w:tcBorders>
            <w:shd w:val="clear" w:color="auto" w:fill="auto"/>
            <w:vAlign w:val="center"/>
          </w:tcPr>
          <w:p w14:paraId="4139F563"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401810E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9AB169F" w14:textId="59C1910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38FB951" w14:textId="1F32482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BC50CF4" w14:textId="590BBE2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18EACC8" w14:textId="149B172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9873AB6" w14:textId="3099FD1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3E451F3" w14:textId="61C0D52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7928BE9A" w14:textId="550E4B3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B25064B" w14:textId="40DE015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5E9D9395" w14:textId="77777777" w:rsidTr="001968ED">
        <w:trPr>
          <w:trHeight w:val="113"/>
        </w:trPr>
        <w:tc>
          <w:tcPr>
            <w:tcW w:w="3119" w:type="dxa"/>
            <w:tcBorders>
              <w:top w:val="nil"/>
              <w:left w:val="nil"/>
              <w:bottom w:val="nil"/>
              <w:right w:val="nil"/>
            </w:tcBorders>
            <w:shd w:val="clear" w:color="auto" w:fill="auto"/>
            <w:vAlign w:val="center"/>
          </w:tcPr>
          <w:p w14:paraId="33C0456D"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25D6CC8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10</w:t>
            </w:r>
          </w:p>
        </w:tc>
        <w:tc>
          <w:tcPr>
            <w:tcW w:w="709" w:type="dxa"/>
            <w:tcBorders>
              <w:top w:val="nil"/>
              <w:left w:val="nil"/>
              <w:bottom w:val="nil"/>
              <w:right w:val="nil"/>
            </w:tcBorders>
            <w:shd w:val="clear" w:color="auto" w:fill="auto"/>
            <w:noWrap/>
            <w:vAlign w:val="bottom"/>
          </w:tcPr>
          <w:p w14:paraId="58FDA157" w14:textId="46A91E5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5237EB8" w14:textId="167EABE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C112D7" w14:textId="3C3094B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2FC8C36" w14:textId="3E83AB4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9BBFBE" w14:textId="0DCC6F1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B17CAD9" w14:textId="2AC6322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2ACD8CD3" w14:textId="7EAF4A0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AA031A7" w14:textId="4291435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10</w:t>
            </w:r>
          </w:p>
        </w:tc>
      </w:tr>
      <w:tr w:rsidR="001968ED" w:rsidRPr="003B10B3" w14:paraId="076D4EEB" w14:textId="77777777" w:rsidTr="001968ED">
        <w:trPr>
          <w:trHeight w:val="113"/>
        </w:trPr>
        <w:tc>
          <w:tcPr>
            <w:tcW w:w="3119" w:type="dxa"/>
            <w:tcBorders>
              <w:top w:val="nil"/>
              <w:left w:val="nil"/>
              <w:bottom w:val="nil"/>
              <w:right w:val="nil"/>
            </w:tcBorders>
            <w:shd w:val="clear" w:color="auto" w:fill="auto"/>
            <w:vAlign w:val="center"/>
          </w:tcPr>
          <w:p w14:paraId="5E3392A5"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3057246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3.474</w:t>
            </w:r>
          </w:p>
        </w:tc>
        <w:tc>
          <w:tcPr>
            <w:tcW w:w="709" w:type="dxa"/>
            <w:tcBorders>
              <w:top w:val="nil"/>
              <w:left w:val="nil"/>
              <w:bottom w:val="nil"/>
              <w:right w:val="nil"/>
            </w:tcBorders>
            <w:shd w:val="clear" w:color="auto" w:fill="auto"/>
            <w:noWrap/>
            <w:vAlign w:val="bottom"/>
          </w:tcPr>
          <w:p w14:paraId="03D0C8FC" w14:textId="1BFD006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BB2E4E" w14:textId="76C4BD3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EC6078" w14:textId="7907C86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53DB86E" w14:textId="4BB601F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D92FD2" w14:textId="1B5893C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60C7FA8" w14:textId="2A067DD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288A06F5" w14:textId="35CC591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52399DF3" w14:textId="31C97029"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3.474</w:t>
            </w:r>
          </w:p>
        </w:tc>
      </w:tr>
      <w:tr w:rsidR="001968ED" w:rsidRPr="003B10B3" w14:paraId="21CFF24E" w14:textId="77777777" w:rsidTr="001968ED">
        <w:trPr>
          <w:trHeight w:val="113"/>
        </w:trPr>
        <w:tc>
          <w:tcPr>
            <w:tcW w:w="3119" w:type="dxa"/>
            <w:tcBorders>
              <w:top w:val="nil"/>
              <w:left w:val="nil"/>
              <w:bottom w:val="nil"/>
              <w:right w:val="nil"/>
            </w:tcBorders>
            <w:shd w:val="clear" w:color="auto" w:fill="auto"/>
            <w:vAlign w:val="center"/>
          </w:tcPr>
          <w:p w14:paraId="07794678"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640D4EC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504</w:t>
            </w:r>
          </w:p>
        </w:tc>
        <w:tc>
          <w:tcPr>
            <w:tcW w:w="709" w:type="dxa"/>
            <w:tcBorders>
              <w:top w:val="nil"/>
              <w:left w:val="nil"/>
              <w:bottom w:val="nil"/>
              <w:right w:val="nil"/>
            </w:tcBorders>
            <w:shd w:val="clear" w:color="auto" w:fill="auto"/>
            <w:noWrap/>
            <w:vAlign w:val="bottom"/>
          </w:tcPr>
          <w:p w14:paraId="2670B20E" w14:textId="7DF1D82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6B870C" w14:textId="5374272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28A788" w14:textId="309037D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AFF3E2" w14:textId="6C65738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72BF906" w14:textId="54AFBDB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CFD1F71" w14:textId="0E14A72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65ABF7BB" w14:textId="7CBC7E7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114BBE4B" w14:textId="755C631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504</w:t>
            </w:r>
          </w:p>
        </w:tc>
      </w:tr>
      <w:tr w:rsidR="001968ED" w:rsidRPr="003B10B3" w14:paraId="64ABD62A" w14:textId="77777777" w:rsidTr="001968ED">
        <w:trPr>
          <w:trHeight w:val="113"/>
        </w:trPr>
        <w:tc>
          <w:tcPr>
            <w:tcW w:w="3119" w:type="dxa"/>
            <w:tcBorders>
              <w:top w:val="nil"/>
              <w:left w:val="nil"/>
              <w:bottom w:val="nil"/>
              <w:right w:val="nil"/>
            </w:tcBorders>
            <w:shd w:val="clear" w:color="auto" w:fill="auto"/>
            <w:vAlign w:val="center"/>
          </w:tcPr>
          <w:p w14:paraId="418F5082"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5F54EC2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E21940" w14:textId="1121AF9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EF87F6" w14:textId="191D3D1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F3FCECB" w14:textId="7009BB2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DED2746" w14:textId="7CC54F9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E0886FC" w14:textId="4A83478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82F7A98" w14:textId="59C8FCD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407ED53D" w14:textId="55A7F39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5CC74B97" w14:textId="1AC0D54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02EDFA88" w14:textId="77777777" w:rsidTr="001968ED">
        <w:trPr>
          <w:trHeight w:val="113"/>
        </w:trPr>
        <w:tc>
          <w:tcPr>
            <w:tcW w:w="3119" w:type="dxa"/>
            <w:tcBorders>
              <w:top w:val="nil"/>
              <w:left w:val="nil"/>
              <w:bottom w:val="nil"/>
              <w:right w:val="nil"/>
            </w:tcBorders>
            <w:shd w:val="clear" w:color="auto" w:fill="auto"/>
            <w:vAlign w:val="center"/>
          </w:tcPr>
          <w:p w14:paraId="2F440232" w14:textId="77777777" w:rsidR="001968ED" w:rsidRPr="003B10B3" w:rsidRDefault="001968ED" w:rsidP="001968E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74642F09"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97F921" w14:textId="79AF592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20.829.025</w:t>
            </w:r>
          </w:p>
        </w:tc>
        <w:tc>
          <w:tcPr>
            <w:tcW w:w="709" w:type="dxa"/>
            <w:tcBorders>
              <w:top w:val="nil"/>
              <w:left w:val="nil"/>
              <w:bottom w:val="nil"/>
              <w:right w:val="nil"/>
            </w:tcBorders>
            <w:shd w:val="clear" w:color="auto" w:fill="auto"/>
            <w:noWrap/>
            <w:vAlign w:val="bottom"/>
          </w:tcPr>
          <w:p w14:paraId="7E3D373C" w14:textId="0BEB9E2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13.317.004</w:t>
            </w:r>
          </w:p>
        </w:tc>
        <w:tc>
          <w:tcPr>
            <w:tcW w:w="709" w:type="dxa"/>
            <w:tcBorders>
              <w:top w:val="nil"/>
              <w:left w:val="nil"/>
              <w:bottom w:val="nil"/>
              <w:right w:val="nil"/>
            </w:tcBorders>
            <w:shd w:val="clear" w:color="auto" w:fill="auto"/>
            <w:noWrap/>
            <w:vAlign w:val="bottom"/>
          </w:tcPr>
          <w:p w14:paraId="0D7CE73F" w14:textId="260D10B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2.542.193</w:t>
            </w:r>
          </w:p>
        </w:tc>
        <w:tc>
          <w:tcPr>
            <w:tcW w:w="567" w:type="dxa"/>
            <w:tcBorders>
              <w:top w:val="nil"/>
              <w:left w:val="nil"/>
              <w:bottom w:val="nil"/>
              <w:right w:val="nil"/>
            </w:tcBorders>
            <w:shd w:val="clear" w:color="auto" w:fill="auto"/>
            <w:noWrap/>
            <w:vAlign w:val="bottom"/>
          </w:tcPr>
          <w:p w14:paraId="0BC0057A" w14:textId="78E48FBF"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09EC587" w14:textId="4155CD79"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6.249.739</w:t>
            </w:r>
          </w:p>
        </w:tc>
        <w:tc>
          <w:tcPr>
            <w:tcW w:w="567" w:type="dxa"/>
            <w:tcBorders>
              <w:top w:val="nil"/>
              <w:left w:val="nil"/>
              <w:bottom w:val="nil"/>
              <w:right w:val="nil"/>
            </w:tcBorders>
            <w:shd w:val="clear" w:color="auto" w:fill="auto"/>
            <w:noWrap/>
            <w:vAlign w:val="bottom"/>
          </w:tcPr>
          <w:p w14:paraId="460CAC53" w14:textId="125A5E0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51.587</w:t>
            </w:r>
          </w:p>
        </w:tc>
        <w:tc>
          <w:tcPr>
            <w:tcW w:w="708" w:type="dxa"/>
            <w:tcBorders>
              <w:top w:val="nil"/>
              <w:left w:val="nil"/>
              <w:bottom w:val="nil"/>
              <w:right w:val="nil"/>
            </w:tcBorders>
            <w:vAlign w:val="bottom"/>
          </w:tcPr>
          <w:p w14:paraId="6F3BD5A6" w14:textId="66FE15C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658037EA" w14:textId="0CBA14E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42.989.548</w:t>
            </w:r>
          </w:p>
        </w:tc>
      </w:tr>
      <w:tr w:rsidR="001968ED" w:rsidRPr="003B10B3" w14:paraId="48E25686" w14:textId="77777777" w:rsidTr="001968ED">
        <w:trPr>
          <w:trHeight w:val="113"/>
        </w:trPr>
        <w:tc>
          <w:tcPr>
            <w:tcW w:w="3119" w:type="dxa"/>
            <w:tcBorders>
              <w:top w:val="nil"/>
              <w:left w:val="nil"/>
              <w:bottom w:val="nil"/>
              <w:right w:val="nil"/>
            </w:tcBorders>
            <w:shd w:val="clear" w:color="auto" w:fill="auto"/>
            <w:vAlign w:val="center"/>
          </w:tcPr>
          <w:p w14:paraId="7EB0E3CE"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756300B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C85CFCD" w14:textId="2DC0DA4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14.808.044</w:t>
            </w:r>
          </w:p>
        </w:tc>
        <w:tc>
          <w:tcPr>
            <w:tcW w:w="709" w:type="dxa"/>
            <w:tcBorders>
              <w:top w:val="nil"/>
              <w:left w:val="nil"/>
              <w:bottom w:val="nil"/>
              <w:right w:val="nil"/>
            </w:tcBorders>
            <w:shd w:val="clear" w:color="auto" w:fill="auto"/>
            <w:noWrap/>
            <w:vAlign w:val="bottom"/>
          </w:tcPr>
          <w:p w14:paraId="6481EDFF" w14:textId="4385AD2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2.200.439</w:t>
            </w:r>
          </w:p>
        </w:tc>
        <w:tc>
          <w:tcPr>
            <w:tcW w:w="709" w:type="dxa"/>
            <w:tcBorders>
              <w:top w:val="nil"/>
              <w:left w:val="nil"/>
              <w:bottom w:val="nil"/>
              <w:right w:val="nil"/>
            </w:tcBorders>
            <w:shd w:val="clear" w:color="auto" w:fill="auto"/>
            <w:noWrap/>
            <w:vAlign w:val="bottom"/>
          </w:tcPr>
          <w:p w14:paraId="679439A8" w14:textId="03E24CD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718</w:t>
            </w:r>
          </w:p>
        </w:tc>
        <w:tc>
          <w:tcPr>
            <w:tcW w:w="567" w:type="dxa"/>
            <w:tcBorders>
              <w:top w:val="nil"/>
              <w:left w:val="nil"/>
              <w:bottom w:val="nil"/>
              <w:right w:val="nil"/>
            </w:tcBorders>
            <w:shd w:val="clear" w:color="auto" w:fill="auto"/>
            <w:noWrap/>
            <w:vAlign w:val="bottom"/>
          </w:tcPr>
          <w:p w14:paraId="3C74E30F" w14:textId="54F60A4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37880B" w14:textId="15A70E6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30.101</w:t>
            </w:r>
          </w:p>
        </w:tc>
        <w:tc>
          <w:tcPr>
            <w:tcW w:w="567" w:type="dxa"/>
            <w:tcBorders>
              <w:top w:val="nil"/>
              <w:left w:val="nil"/>
              <w:bottom w:val="nil"/>
              <w:right w:val="nil"/>
            </w:tcBorders>
            <w:shd w:val="clear" w:color="auto" w:fill="auto"/>
            <w:noWrap/>
            <w:vAlign w:val="bottom"/>
          </w:tcPr>
          <w:p w14:paraId="4C6B06C8" w14:textId="3C6F5E1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142</w:t>
            </w:r>
          </w:p>
        </w:tc>
        <w:tc>
          <w:tcPr>
            <w:tcW w:w="708" w:type="dxa"/>
            <w:tcBorders>
              <w:top w:val="nil"/>
              <w:left w:val="nil"/>
              <w:bottom w:val="nil"/>
              <w:right w:val="nil"/>
            </w:tcBorders>
            <w:vAlign w:val="bottom"/>
          </w:tcPr>
          <w:p w14:paraId="40EFF901" w14:textId="6636E08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513066BE" w14:textId="32B13A9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17.039.444</w:t>
            </w:r>
          </w:p>
        </w:tc>
      </w:tr>
      <w:tr w:rsidR="001968ED" w:rsidRPr="003B10B3" w14:paraId="7C1342C1" w14:textId="77777777" w:rsidTr="001968ED">
        <w:trPr>
          <w:trHeight w:val="113"/>
        </w:trPr>
        <w:tc>
          <w:tcPr>
            <w:tcW w:w="3119" w:type="dxa"/>
            <w:tcBorders>
              <w:top w:val="nil"/>
              <w:left w:val="nil"/>
              <w:bottom w:val="nil"/>
              <w:right w:val="nil"/>
            </w:tcBorders>
            <w:shd w:val="clear" w:color="auto" w:fill="auto"/>
            <w:vAlign w:val="center"/>
          </w:tcPr>
          <w:p w14:paraId="2E1E21CE"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065C00C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9498BF0" w14:textId="756B858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5.107.720</w:t>
            </w:r>
          </w:p>
        </w:tc>
        <w:tc>
          <w:tcPr>
            <w:tcW w:w="709" w:type="dxa"/>
            <w:tcBorders>
              <w:top w:val="nil"/>
              <w:left w:val="nil"/>
              <w:bottom w:val="nil"/>
              <w:right w:val="nil"/>
            </w:tcBorders>
            <w:shd w:val="clear" w:color="auto" w:fill="auto"/>
            <w:noWrap/>
            <w:vAlign w:val="bottom"/>
          </w:tcPr>
          <w:p w14:paraId="658A3533" w14:textId="7560547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9.750.043</w:t>
            </w:r>
          </w:p>
        </w:tc>
        <w:tc>
          <w:tcPr>
            <w:tcW w:w="709" w:type="dxa"/>
            <w:tcBorders>
              <w:top w:val="nil"/>
              <w:left w:val="nil"/>
              <w:bottom w:val="nil"/>
              <w:right w:val="nil"/>
            </w:tcBorders>
            <w:shd w:val="clear" w:color="auto" w:fill="auto"/>
            <w:noWrap/>
            <w:vAlign w:val="bottom"/>
          </w:tcPr>
          <w:p w14:paraId="0227DC84" w14:textId="4DDA03D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2.499.691</w:t>
            </w:r>
          </w:p>
        </w:tc>
        <w:tc>
          <w:tcPr>
            <w:tcW w:w="567" w:type="dxa"/>
            <w:tcBorders>
              <w:top w:val="nil"/>
              <w:left w:val="nil"/>
              <w:bottom w:val="nil"/>
              <w:right w:val="nil"/>
            </w:tcBorders>
            <w:shd w:val="clear" w:color="auto" w:fill="auto"/>
            <w:noWrap/>
            <w:vAlign w:val="bottom"/>
          </w:tcPr>
          <w:p w14:paraId="4E437883" w14:textId="1A06D77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D731B27" w14:textId="134571A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6.193.863</w:t>
            </w:r>
          </w:p>
        </w:tc>
        <w:tc>
          <w:tcPr>
            <w:tcW w:w="567" w:type="dxa"/>
            <w:tcBorders>
              <w:top w:val="nil"/>
              <w:left w:val="nil"/>
              <w:bottom w:val="nil"/>
              <w:right w:val="nil"/>
            </w:tcBorders>
            <w:shd w:val="clear" w:color="auto" w:fill="auto"/>
            <w:noWrap/>
            <w:vAlign w:val="bottom"/>
          </w:tcPr>
          <w:p w14:paraId="13E55E51" w14:textId="1C862B0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48.453</w:t>
            </w:r>
          </w:p>
        </w:tc>
        <w:tc>
          <w:tcPr>
            <w:tcW w:w="708" w:type="dxa"/>
            <w:tcBorders>
              <w:top w:val="nil"/>
              <w:left w:val="nil"/>
              <w:bottom w:val="nil"/>
              <w:right w:val="nil"/>
            </w:tcBorders>
            <w:vAlign w:val="bottom"/>
          </w:tcPr>
          <w:p w14:paraId="61601746" w14:textId="06765DA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3E69CE11" w14:textId="4772AED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23.599.770</w:t>
            </w:r>
          </w:p>
        </w:tc>
      </w:tr>
      <w:tr w:rsidR="001968ED" w:rsidRPr="003B10B3" w14:paraId="225CDEAC" w14:textId="77777777" w:rsidTr="001968ED">
        <w:trPr>
          <w:trHeight w:val="113"/>
        </w:trPr>
        <w:tc>
          <w:tcPr>
            <w:tcW w:w="3119" w:type="dxa"/>
            <w:tcBorders>
              <w:top w:val="nil"/>
              <w:left w:val="nil"/>
              <w:bottom w:val="nil"/>
              <w:right w:val="nil"/>
            </w:tcBorders>
            <w:shd w:val="clear" w:color="auto" w:fill="auto"/>
            <w:vAlign w:val="center"/>
          </w:tcPr>
          <w:p w14:paraId="09F4EB7D"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18CE8A8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0B9EE" w14:textId="757204A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109.439</w:t>
            </w:r>
          </w:p>
        </w:tc>
        <w:tc>
          <w:tcPr>
            <w:tcW w:w="709" w:type="dxa"/>
            <w:tcBorders>
              <w:top w:val="nil"/>
              <w:left w:val="nil"/>
              <w:bottom w:val="nil"/>
              <w:right w:val="nil"/>
            </w:tcBorders>
            <w:shd w:val="clear" w:color="auto" w:fill="auto"/>
            <w:noWrap/>
            <w:vAlign w:val="bottom"/>
          </w:tcPr>
          <w:p w14:paraId="6039A12C" w14:textId="663C5D0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1.030.295</w:t>
            </w:r>
          </w:p>
        </w:tc>
        <w:tc>
          <w:tcPr>
            <w:tcW w:w="709" w:type="dxa"/>
            <w:tcBorders>
              <w:top w:val="nil"/>
              <w:left w:val="nil"/>
              <w:bottom w:val="nil"/>
              <w:right w:val="nil"/>
            </w:tcBorders>
            <w:shd w:val="clear" w:color="auto" w:fill="auto"/>
            <w:noWrap/>
            <w:vAlign w:val="bottom"/>
          </w:tcPr>
          <w:p w14:paraId="1DE8FA4A" w14:textId="4D5A027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39.795</w:t>
            </w:r>
          </w:p>
        </w:tc>
        <w:tc>
          <w:tcPr>
            <w:tcW w:w="567" w:type="dxa"/>
            <w:tcBorders>
              <w:top w:val="nil"/>
              <w:left w:val="nil"/>
              <w:bottom w:val="nil"/>
              <w:right w:val="nil"/>
            </w:tcBorders>
            <w:shd w:val="clear" w:color="auto" w:fill="auto"/>
            <w:noWrap/>
            <w:vAlign w:val="bottom"/>
          </w:tcPr>
          <w:p w14:paraId="0DD6B28A" w14:textId="66626E6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08C20D1" w14:textId="732B64F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25.775</w:t>
            </w:r>
          </w:p>
        </w:tc>
        <w:tc>
          <w:tcPr>
            <w:tcW w:w="567" w:type="dxa"/>
            <w:tcBorders>
              <w:top w:val="nil"/>
              <w:left w:val="nil"/>
              <w:bottom w:val="nil"/>
              <w:right w:val="nil"/>
            </w:tcBorders>
            <w:shd w:val="clear" w:color="auto" w:fill="auto"/>
            <w:noWrap/>
            <w:vAlign w:val="bottom"/>
          </w:tcPr>
          <w:p w14:paraId="1AD3ACBF" w14:textId="63A9732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2.992</w:t>
            </w:r>
          </w:p>
        </w:tc>
        <w:tc>
          <w:tcPr>
            <w:tcW w:w="708" w:type="dxa"/>
            <w:tcBorders>
              <w:top w:val="nil"/>
              <w:left w:val="nil"/>
              <w:bottom w:val="nil"/>
              <w:right w:val="nil"/>
            </w:tcBorders>
            <w:vAlign w:val="bottom"/>
          </w:tcPr>
          <w:p w14:paraId="4596E56B" w14:textId="5348A9C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48EC0A88" w14:textId="7C5CF7B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1.208.296</w:t>
            </w:r>
          </w:p>
        </w:tc>
      </w:tr>
      <w:tr w:rsidR="001968ED" w:rsidRPr="003B10B3" w14:paraId="61BE537C" w14:textId="77777777" w:rsidTr="001968ED">
        <w:trPr>
          <w:trHeight w:val="113"/>
        </w:trPr>
        <w:tc>
          <w:tcPr>
            <w:tcW w:w="3119" w:type="dxa"/>
            <w:tcBorders>
              <w:top w:val="nil"/>
              <w:left w:val="nil"/>
              <w:bottom w:val="nil"/>
              <w:right w:val="nil"/>
            </w:tcBorders>
            <w:shd w:val="clear" w:color="auto" w:fill="auto"/>
            <w:vAlign w:val="center"/>
          </w:tcPr>
          <w:p w14:paraId="5FD7291A" w14:textId="77777777" w:rsidR="001968ED" w:rsidRPr="003B10B3" w:rsidRDefault="001968ED" w:rsidP="001968ED">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07D3FAA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C6DB9B0" w14:textId="4CB704B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2.410</w:t>
            </w:r>
          </w:p>
        </w:tc>
        <w:tc>
          <w:tcPr>
            <w:tcW w:w="709" w:type="dxa"/>
            <w:tcBorders>
              <w:top w:val="nil"/>
              <w:left w:val="nil"/>
              <w:bottom w:val="nil"/>
              <w:right w:val="nil"/>
            </w:tcBorders>
            <w:shd w:val="clear" w:color="auto" w:fill="auto"/>
            <w:noWrap/>
            <w:vAlign w:val="bottom"/>
          </w:tcPr>
          <w:p w14:paraId="38794425" w14:textId="2719A3A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336.227</w:t>
            </w:r>
          </w:p>
        </w:tc>
        <w:tc>
          <w:tcPr>
            <w:tcW w:w="709" w:type="dxa"/>
            <w:tcBorders>
              <w:top w:val="nil"/>
              <w:left w:val="nil"/>
              <w:bottom w:val="nil"/>
              <w:right w:val="nil"/>
            </w:tcBorders>
            <w:shd w:val="clear" w:color="auto" w:fill="auto"/>
            <w:noWrap/>
            <w:vAlign w:val="bottom"/>
          </w:tcPr>
          <w:p w14:paraId="1F38038E" w14:textId="2AC8CE1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1.989</w:t>
            </w:r>
          </w:p>
        </w:tc>
        <w:tc>
          <w:tcPr>
            <w:tcW w:w="567" w:type="dxa"/>
            <w:tcBorders>
              <w:top w:val="nil"/>
              <w:left w:val="nil"/>
              <w:bottom w:val="nil"/>
              <w:right w:val="nil"/>
            </w:tcBorders>
            <w:shd w:val="clear" w:color="auto" w:fill="auto"/>
            <w:noWrap/>
            <w:vAlign w:val="bottom"/>
          </w:tcPr>
          <w:p w14:paraId="42ED1655" w14:textId="4FF9965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C7E9A1E" w14:textId="17A80F6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FEB1F34" w14:textId="17EF0BA6"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3A18F179" w14:textId="7113087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69F471CA" w14:textId="0C7C975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340.626</w:t>
            </w:r>
          </w:p>
        </w:tc>
      </w:tr>
      <w:tr w:rsidR="001968ED" w:rsidRPr="003B10B3" w14:paraId="64B6448A" w14:textId="77777777" w:rsidTr="001968ED">
        <w:trPr>
          <w:trHeight w:val="113"/>
        </w:trPr>
        <w:tc>
          <w:tcPr>
            <w:tcW w:w="3119" w:type="dxa"/>
            <w:tcBorders>
              <w:top w:val="nil"/>
              <w:left w:val="nil"/>
              <w:bottom w:val="nil"/>
              <w:right w:val="nil"/>
            </w:tcBorders>
            <w:shd w:val="clear" w:color="auto" w:fill="auto"/>
            <w:vAlign w:val="center"/>
          </w:tcPr>
          <w:p w14:paraId="5D95949C" w14:textId="77777777" w:rsidR="001968ED" w:rsidRPr="003B10B3" w:rsidRDefault="001968ED" w:rsidP="001968ED">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68A8955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09FCAF7" w14:textId="7A3B614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801.412</w:t>
            </w:r>
          </w:p>
        </w:tc>
        <w:tc>
          <w:tcPr>
            <w:tcW w:w="709" w:type="dxa"/>
            <w:tcBorders>
              <w:top w:val="nil"/>
              <w:left w:val="nil"/>
              <w:bottom w:val="nil"/>
              <w:right w:val="nil"/>
            </w:tcBorders>
            <w:shd w:val="clear" w:color="auto" w:fill="auto"/>
            <w:noWrap/>
            <w:vAlign w:val="bottom"/>
          </w:tcPr>
          <w:p w14:paraId="7D3A2D95" w14:textId="092659B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BF3B4C0" w14:textId="7FA767C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0F69FAE7" w14:textId="4E39E37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FCB1887" w14:textId="3D384BA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D78DE1D" w14:textId="23A49F0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00EDEE1C" w14:textId="7DEAF83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42D4470B" w14:textId="3EB1313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801.412</w:t>
            </w:r>
          </w:p>
        </w:tc>
      </w:tr>
      <w:tr w:rsidR="001968ED" w:rsidRPr="003B10B3" w14:paraId="727CA991" w14:textId="77777777" w:rsidTr="001968ED">
        <w:trPr>
          <w:trHeight w:val="113"/>
        </w:trPr>
        <w:tc>
          <w:tcPr>
            <w:tcW w:w="3119" w:type="dxa"/>
            <w:tcBorders>
              <w:top w:val="nil"/>
              <w:left w:val="nil"/>
              <w:bottom w:val="nil"/>
              <w:right w:val="nil"/>
            </w:tcBorders>
            <w:shd w:val="clear" w:color="auto" w:fill="auto"/>
            <w:vAlign w:val="center"/>
          </w:tcPr>
          <w:p w14:paraId="3F705BBE" w14:textId="77777777" w:rsidR="001968ED" w:rsidRPr="003B10B3" w:rsidRDefault="001968ED" w:rsidP="001968E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5A51598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9.159.693</w:t>
            </w:r>
          </w:p>
        </w:tc>
        <w:tc>
          <w:tcPr>
            <w:tcW w:w="709" w:type="dxa"/>
            <w:tcBorders>
              <w:top w:val="nil"/>
              <w:left w:val="nil"/>
              <w:bottom w:val="nil"/>
              <w:right w:val="nil"/>
            </w:tcBorders>
            <w:shd w:val="clear" w:color="auto" w:fill="auto"/>
            <w:noWrap/>
            <w:vAlign w:val="bottom"/>
          </w:tcPr>
          <w:p w14:paraId="41A0DA05" w14:textId="3546984F"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D8C570" w14:textId="57DF655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B286F" w14:textId="68F3254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EB26DA" w14:textId="0EF8B25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D3E750C" w14:textId="1B45723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01D573A" w14:textId="3A961C4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60A82E4D" w14:textId="24B3005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F051ED5" w14:textId="257237E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9.159.693</w:t>
            </w:r>
          </w:p>
        </w:tc>
      </w:tr>
      <w:tr w:rsidR="001968ED" w:rsidRPr="003B10B3" w14:paraId="26E1C087" w14:textId="77777777" w:rsidTr="001968ED">
        <w:trPr>
          <w:trHeight w:val="113"/>
        </w:trPr>
        <w:tc>
          <w:tcPr>
            <w:tcW w:w="3119" w:type="dxa"/>
            <w:tcBorders>
              <w:top w:val="nil"/>
              <w:left w:val="nil"/>
              <w:bottom w:val="nil"/>
              <w:right w:val="nil"/>
            </w:tcBorders>
            <w:shd w:val="clear" w:color="auto" w:fill="auto"/>
            <w:vAlign w:val="center"/>
          </w:tcPr>
          <w:p w14:paraId="338217DD" w14:textId="77777777" w:rsidR="001968ED" w:rsidRPr="003B10B3" w:rsidRDefault="001968ED" w:rsidP="001968E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3F3F1A4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EF96F3B" w14:textId="22FC4B1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644.292</w:t>
            </w:r>
          </w:p>
        </w:tc>
        <w:tc>
          <w:tcPr>
            <w:tcW w:w="709" w:type="dxa"/>
            <w:tcBorders>
              <w:top w:val="nil"/>
              <w:left w:val="nil"/>
              <w:bottom w:val="nil"/>
              <w:right w:val="nil"/>
            </w:tcBorders>
            <w:shd w:val="clear" w:color="auto" w:fill="auto"/>
            <w:noWrap/>
            <w:vAlign w:val="bottom"/>
          </w:tcPr>
          <w:p w14:paraId="722D1D4C" w14:textId="021798C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6.576.651</w:t>
            </w:r>
          </w:p>
        </w:tc>
        <w:tc>
          <w:tcPr>
            <w:tcW w:w="709" w:type="dxa"/>
            <w:tcBorders>
              <w:top w:val="nil"/>
              <w:left w:val="nil"/>
              <w:bottom w:val="nil"/>
              <w:right w:val="nil"/>
            </w:tcBorders>
            <w:shd w:val="clear" w:color="auto" w:fill="auto"/>
            <w:noWrap/>
            <w:vAlign w:val="bottom"/>
          </w:tcPr>
          <w:p w14:paraId="47C9D7FB" w14:textId="70FA67C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441.547</w:t>
            </w:r>
          </w:p>
        </w:tc>
        <w:tc>
          <w:tcPr>
            <w:tcW w:w="567" w:type="dxa"/>
            <w:tcBorders>
              <w:top w:val="nil"/>
              <w:left w:val="nil"/>
              <w:bottom w:val="nil"/>
              <w:right w:val="nil"/>
            </w:tcBorders>
            <w:shd w:val="clear" w:color="auto" w:fill="auto"/>
            <w:noWrap/>
            <w:vAlign w:val="bottom"/>
          </w:tcPr>
          <w:p w14:paraId="256F9D44" w14:textId="51C9DDE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5F0EE74" w14:textId="0F47747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291.056</w:t>
            </w:r>
          </w:p>
        </w:tc>
        <w:tc>
          <w:tcPr>
            <w:tcW w:w="567" w:type="dxa"/>
            <w:tcBorders>
              <w:top w:val="nil"/>
              <w:left w:val="nil"/>
              <w:bottom w:val="nil"/>
              <w:right w:val="nil"/>
            </w:tcBorders>
            <w:shd w:val="clear" w:color="auto" w:fill="auto"/>
            <w:noWrap/>
            <w:vAlign w:val="bottom"/>
          </w:tcPr>
          <w:p w14:paraId="46F8AD2F" w14:textId="3DCACA8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109.125</w:t>
            </w:r>
          </w:p>
        </w:tc>
        <w:tc>
          <w:tcPr>
            <w:tcW w:w="708" w:type="dxa"/>
            <w:tcBorders>
              <w:top w:val="nil"/>
              <w:left w:val="nil"/>
              <w:bottom w:val="nil"/>
              <w:right w:val="nil"/>
            </w:tcBorders>
            <w:vAlign w:val="bottom"/>
          </w:tcPr>
          <w:p w14:paraId="4D18C422" w14:textId="18DB7C2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4A2920F2" w14:textId="3F00774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8.062.671</w:t>
            </w:r>
          </w:p>
        </w:tc>
      </w:tr>
      <w:tr w:rsidR="001968ED" w:rsidRPr="003B10B3" w14:paraId="058C83FD" w14:textId="77777777" w:rsidTr="001968ED">
        <w:trPr>
          <w:trHeight w:val="113"/>
        </w:trPr>
        <w:tc>
          <w:tcPr>
            <w:tcW w:w="3119" w:type="dxa"/>
            <w:tcBorders>
              <w:top w:val="nil"/>
              <w:left w:val="nil"/>
              <w:bottom w:val="nil"/>
              <w:right w:val="nil"/>
            </w:tcBorders>
            <w:shd w:val="clear" w:color="auto" w:fill="auto"/>
            <w:vAlign w:val="center"/>
          </w:tcPr>
          <w:p w14:paraId="3DA3C200" w14:textId="77777777" w:rsidR="001968ED" w:rsidRPr="003B10B3" w:rsidRDefault="001968ED" w:rsidP="001968E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182649B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19.217.165</w:t>
            </w:r>
          </w:p>
        </w:tc>
        <w:tc>
          <w:tcPr>
            <w:tcW w:w="709" w:type="dxa"/>
            <w:tcBorders>
              <w:top w:val="nil"/>
              <w:left w:val="nil"/>
              <w:bottom w:val="nil"/>
              <w:right w:val="nil"/>
            </w:tcBorders>
            <w:shd w:val="clear" w:color="auto" w:fill="auto"/>
            <w:noWrap/>
            <w:vAlign w:val="bottom"/>
          </w:tcPr>
          <w:p w14:paraId="60EF4FDF" w14:textId="3841303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7D800EA" w14:textId="6C7C10E9"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A80839" w14:textId="2EF454F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5025D0" w14:textId="352668E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74B64" w14:textId="4BE119F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A42953" w14:textId="4FE3D64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52D22181" w14:textId="2684934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625C2F39" w14:textId="20251CB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19.217.165</w:t>
            </w:r>
          </w:p>
        </w:tc>
      </w:tr>
      <w:tr w:rsidR="001968ED" w:rsidRPr="003B10B3" w14:paraId="1FB95F5C" w14:textId="77777777" w:rsidTr="001968ED">
        <w:trPr>
          <w:trHeight w:val="113"/>
        </w:trPr>
        <w:tc>
          <w:tcPr>
            <w:tcW w:w="3119" w:type="dxa"/>
            <w:tcBorders>
              <w:top w:val="nil"/>
              <w:left w:val="nil"/>
              <w:bottom w:val="nil"/>
              <w:right w:val="nil"/>
            </w:tcBorders>
            <w:shd w:val="clear" w:color="auto" w:fill="auto"/>
            <w:vAlign w:val="center"/>
          </w:tcPr>
          <w:p w14:paraId="7AB0320F"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3324E5F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11.243.884</w:t>
            </w:r>
          </w:p>
        </w:tc>
        <w:tc>
          <w:tcPr>
            <w:tcW w:w="709" w:type="dxa"/>
            <w:tcBorders>
              <w:top w:val="nil"/>
              <w:left w:val="nil"/>
              <w:bottom w:val="nil"/>
              <w:right w:val="nil"/>
            </w:tcBorders>
            <w:shd w:val="clear" w:color="auto" w:fill="auto"/>
            <w:noWrap/>
            <w:vAlign w:val="bottom"/>
          </w:tcPr>
          <w:p w14:paraId="6B30F311" w14:textId="5D7FDB5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FE9C31E" w14:textId="2E42C40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5EF3E1F" w14:textId="5B947AD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2F1E80" w14:textId="38BA337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8B1FC46" w14:textId="301B1D2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F27F93A" w14:textId="7D37412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0B90D9D9" w14:textId="7881963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4F022103" w14:textId="6241E06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11.243.884</w:t>
            </w:r>
          </w:p>
        </w:tc>
      </w:tr>
      <w:tr w:rsidR="001968ED" w:rsidRPr="003B10B3" w14:paraId="015774C4" w14:textId="77777777" w:rsidTr="001968ED">
        <w:trPr>
          <w:trHeight w:val="113"/>
        </w:trPr>
        <w:tc>
          <w:tcPr>
            <w:tcW w:w="3119" w:type="dxa"/>
            <w:tcBorders>
              <w:top w:val="nil"/>
              <w:left w:val="nil"/>
              <w:bottom w:val="nil"/>
              <w:right w:val="nil"/>
            </w:tcBorders>
            <w:shd w:val="clear" w:color="auto" w:fill="auto"/>
            <w:vAlign w:val="center"/>
          </w:tcPr>
          <w:p w14:paraId="258C1C26"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2258CDF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7.845.251</w:t>
            </w:r>
          </w:p>
        </w:tc>
        <w:tc>
          <w:tcPr>
            <w:tcW w:w="709" w:type="dxa"/>
            <w:tcBorders>
              <w:top w:val="nil"/>
              <w:left w:val="nil"/>
              <w:bottom w:val="nil"/>
              <w:right w:val="nil"/>
            </w:tcBorders>
            <w:shd w:val="clear" w:color="auto" w:fill="auto"/>
            <w:noWrap/>
            <w:vAlign w:val="bottom"/>
          </w:tcPr>
          <w:p w14:paraId="7CF9373D" w14:textId="6CE5662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FC90788" w14:textId="3010775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E32EDA8" w14:textId="561F1BF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D42C9B" w14:textId="144238C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C029B4" w14:textId="3CC130A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70C8760" w14:textId="2BC90CA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66B2556D" w14:textId="31C0E56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62841CF3" w14:textId="36AEBF3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7.845.251</w:t>
            </w:r>
          </w:p>
        </w:tc>
      </w:tr>
      <w:tr w:rsidR="001968ED" w:rsidRPr="003B10B3" w14:paraId="542266BB" w14:textId="77777777" w:rsidTr="001968ED">
        <w:trPr>
          <w:trHeight w:val="113"/>
        </w:trPr>
        <w:tc>
          <w:tcPr>
            <w:tcW w:w="3119" w:type="dxa"/>
            <w:tcBorders>
              <w:top w:val="nil"/>
              <w:left w:val="nil"/>
              <w:bottom w:val="nil"/>
              <w:right w:val="nil"/>
            </w:tcBorders>
            <w:shd w:val="clear" w:color="auto" w:fill="auto"/>
            <w:vAlign w:val="center"/>
          </w:tcPr>
          <w:p w14:paraId="1327388E" w14:textId="77777777" w:rsidR="001968ED" w:rsidRPr="003B10B3" w:rsidRDefault="001968ED" w:rsidP="001968ED">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0C49EC7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128.030</w:t>
            </w:r>
          </w:p>
        </w:tc>
        <w:tc>
          <w:tcPr>
            <w:tcW w:w="709" w:type="dxa"/>
            <w:tcBorders>
              <w:top w:val="nil"/>
              <w:left w:val="nil"/>
              <w:bottom w:val="nil"/>
              <w:right w:val="nil"/>
            </w:tcBorders>
            <w:shd w:val="clear" w:color="auto" w:fill="auto"/>
            <w:noWrap/>
            <w:vAlign w:val="bottom"/>
          </w:tcPr>
          <w:p w14:paraId="49AF5442" w14:textId="17859A8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6404E2D" w14:textId="6D975A2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040B42" w14:textId="3804C20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230C6EE" w14:textId="0E09C17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44C7E24" w14:textId="2D8EB516"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58FF135" w14:textId="4C96666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2E257F0F" w14:textId="6AB8EF5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6F881F37" w14:textId="1B38521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128.030</w:t>
            </w:r>
          </w:p>
        </w:tc>
      </w:tr>
      <w:tr w:rsidR="001968ED" w:rsidRPr="003B10B3" w14:paraId="5D8A5D29" w14:textId="77777777" w:rsidTr="001968ED">
        <w:trPr>
          <w:trHeight w:val="113"/>
        </w:trPr>
        <w:tc>
          <w:tcPr>
            <w:tcW w:w="3119" w:type="dxa"/>
            <w:tcBorders>
              <w:top w:val="nil"/>
              <w:left w:val="nil"/>
              <w:bottom w:val="nil"/>
              <w:right w:val="nil"/>
            </w:tcBorders>
            <w:shd w:val="clear" w:color="auto" w:fill="auto"/>
            <w:vAlign w:val="center"/>
          </w:tcPr>
          <w:p w14:paraId="46CC078C"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50148F9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DD5B5B8" w14:textId="50561F1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A95638" w14:textId="6B36CEC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5D7E49" w14:textId="1717B79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C26520" w14:textId="796EE3B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AAE55B6" w14:textId="7E4855F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1B2633" w14:textId="651C133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65952866" w14:textId="751D7E4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63BC1E6" w14:textId="5CA7144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34F167FA" w14:textId="77777777" w:rsidTr="001968ED">
        <w:trPr>
          <w:trHeight w:val="113"/>
        </w:trPr>
        <w:tc>
          <w:tcPr>
            <w:tcW w:w="3119" w:type="dxa"/>
            <w:tcBorders>
              <w:top w:val="nil"/>
              <w:left w:val="nil"/>
              <w:bottom w:val="nil"/>
              <w:right w:val="nil"/>
            </w:tcBorders>
            <w:shd w:val="clear" w:color="auto" w:fill="auto"/>
            <w:vAlign w:val="center"/>
          </w:tcPr>
          <w:p w14:paraId="2024C81C"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122C8AC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76.052</w:t>
            </w:r>
          </w:p>
        </w:tc>
        <w:tc>
          <w:tcPr>
            <w:tcW w:w="709" w:type="dxa"/>
            <w:tcBorders>
              <w:top w:val="nil"/>
              <w:left w:val="nil"/>
              <w:bottom w:val="nil"/>
              <w:right w:val="nil"/>
            </w:tcBorders>
            <w:shd w:val="clear" w:color="auto" w:fill="auto"/>
            <w:noWrap/>
            <w:vAlign w:val="bottom"/>
          </w:tcPr>
          <w:p w14:paraId="12CF3CF1" w14:textId="01815B1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619349" w14:textId="03D7D07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5C3807" w14:textId="2447554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9DE3C96" w14:textId="2DAA35E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DC70A61" w14:textId="7091A80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7E5F471" w14:textId="0348D5B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5BDF7EA5" w14:textId="5180E64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80A79DA" w14:textId="584D4A3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76.052</w:t>
            </w:r>
          </w:p>
        </w:tc>
      </w:tr>
      <w:tr w:rsidR="001968ED" w:rsidRPr="003B10B3" w14:paraId="74A544A5" w14:textId="77777777" w:rsidTr="001968ED">
        <w:trPr>
          <w:trHeight w:val="113"/>
        </w:trPr>
        <w:tc>
          <w:tcPr>
            <w:tcW w:w="3119" w:type="dxa"/>
            <w:tcBorders>
              <w:top w:val="nil"/>
              <w:left w:val="nil"/>
              <w:bottom w:val="nil"/>
              <w:right w:val="nil"/>
            </w:tcBorders>
            <w:shd w:val="clear" w:color="auto" w:fill="auto"/>
            <w:vAlign w:val="center"/>
          </w:tcPr>
          <w:p w14:paraId="2C2EBC1C"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65472B26"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49.630</w:t>
            </w:r>
          </w:p>
        </w:tc>
        <w:tc>
          <w:tcPr>
            <w:tcW w:w="709" w:type="dxa"/>
            <w:tcBorders>
              <w:top w:val="nil"/>
              <w:left w:val="nil"/>
              <w:bottom w:val="nil"/>
              <w:right w:val="nil"/>
            </w:tcBorders>
            <w:shd w:val="clear" w:color="auto" w:fill="auto"/>
            <w:noWrap/>
            <w:vAlign w:val="bottom"/>
          </w:tcPr>
          <w:p w14:paraId="6CCF24E8" w14:textId="66A8F25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C7CF1E" w14:textId="0FD5F5B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9618F09" w14:textId="192028A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EB91DA4" w14:textId="075E002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EB30075" w14:textId="0F969E0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256737" w14:textId="02B4EF7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79F5733B" w14:textId="3E99D07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58529EDC" w14:textId="1234D5A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49.630</w:t>
            </w:r>
          </w:p>
        </w:tc>
      </w:tr>
      <w:tr w:rsidR="001968ED" w:rsidRPr="003B10B3" w14:paraId="33E36C9E" w14:textId="77777777" w:rsidTr="001968ED">
        <w:trPr>
          <w:trHeight w:val="113"/>
        </w:trPr>
        <w:tc>
          <w:tcPr>
            <w:tcW w:w="3119" w:type="dxa"/>
            <w:tcBorders>
              <w:top w:val="nil"/>
              <w:left w:val="nil"/>
              <w:bottom w:val="nil"/>
              <w:right w:val="nil"/>
            </w:tcBorders>
            <w:shd w:val="clear" w:color="auto" w:fill="auto"/>
            <w:vAlign w:val="center"/>
          </w:tcPr>
          <w:p w14:paraId="03476F46"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540FF45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2.348</w:t>
            </w:r>
          </w:p>
        </w:tc>
        <w:tc>
          <w:tcPr>
            <w:tcW w:w="709" w:type="dxa"/>
            <w:tcBorders>
              <w:top w:val="nil"/>
              <w:left w:val="nil"/>
              <w:bottom w:val="nil"/>
              <w:right w:val="nil"/>
            </w:tcBorders>
            <w:shd w:val="clear" w:color="auto" w:fill="auto"/>
            <w:noWrap/>
            <w:vAlign w:val="bottom"/>
          </w:tcPr>
          <w:p w14:paraId="01FC4D08" w14:textId="28EE725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723E826" w14:textId="27D7806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78DD525" w14:textId="44997B3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736C708" w14:textId="79E8AAB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7E4888" w14:textId="10D4097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6B18650" w14:textId="4A13117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537A7D1C" w14:textId="67F968E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1D1E710B" w14:textId="1426E4D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2.348</w:t>
            </w:r>
          </w:p>
        </w:tc>
      </w:tr>
      <w:tr w:rsidR="001968ED" w:rsidRPr="003B10B3" w14:paraId="41D44501" w14:textId="77777777" w:rsidTr="001968ED">
        <w:trPr>
          <w:trHeight w:val="113"/>
        </w:trPr>
        <w:tc>
          <w:tcPr>
            <w:tcW w:w="3119" w:type="dxa"/>
            <w:tcBorders>
              <w:top w:val="nil"/>
              <w:left w:val="nil"/>
              <w:bottom w:val="nil"/>
              <w:right w:val="nil"/>
            </w:tcBorders>
            <w:shd w:val="clear" w:color="auto" w:fill="auto"/>
            <w:vAlign w:val="center"/>
          </w:tcPr>
          <w:p w14:paraId="36CAB706" w14:textId="77777777" w:rsidR="001968ED" w:rsidRPr="003B10B3" w:rsidRDefault="001968ED" w:rsidP="001968E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6D09EF3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D97497" w14:textId="3751D53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E5AA2BD" w14:textId="63C77DE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6221D59" w14:textId="6E6E2F3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5CCE6BB" w14:textId="33C7855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0BC5019" w14:textId="67D3C27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359C9D2" w14:textId="362A06A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8" w:type="dxa"/>
            <w:tcBorders>
              <w:top w:val="nil"/>
              <w:left w:val="nil"/>
              <w:right w:val="nil"/>
            </w:tcBorders>
            <w:vAlign w:val="bottom"/>
          </w:tcPr>
          <w:p w14:paraId="26A01EC9" w14:textId="4148654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67C9BFE9" w14:textId="5BF0B13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48D4A347" w14:textId="77777777" w:rsidTr="001968ED">
        <w:trPr>
          <w:trHeight w:val="113"/>
        </w:trPr>
        <w:tc>
          <w:tcPr>
            <w:tcW w:w="3119" w:type="dxa"/>
            <w:tcBorders>
              <w:top w:val="nil"/>
              <w:left w:val="nil"/>
              <w:bottom w:val="nil"/>
              <w:right w:val="nil"/>
            </w:tcBorders>
            <w:shd w:val="clear" w:color="auto" w:fill="auto"/>
            <w:vAlign w:val="center"/>
          </w:tcPr>
          <w:p w14:paraId="07681EC5" w14:textId="77777777" w:rsidR="001968ED" w:rsidRPr="003B10B3" w:rsidRDefault="001968ED" w:rsidP="001968E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3C42AD7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D250E9" w14:textId="1E3D6A0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7.209.044</w:t>
            </w:r>
          </w:p>
        </w:tc>
        <w:tc>
          <w:tcPr>
            <w:tcW w:w="709" w:type="dxa"/>
            <w:tcBorders>
              <w:top w:val="nil"/>
              <w:left w:val="nil"/>
              <w:bottom w:val="nil"/>
              <w:right w:val="nil"/>
            </w:tcBorders>
            <w:shd w:val="clear" w:color="auto" w:fill="auto"/>
            <w:noWrap/>
            <w:vAlign w:val="bottom"/>
          </w:tcPr>
          <w:p w14:paraId="3B76E651" w14:textId="7C76680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10.350.791</w:t>
            </w:r>
          </w:p>
        </w:tc>
        <w:tc>
          <w:tcPr>
            <w:tcW w:w="709" w:type="dxa"/>
            <w:tcBorders>
              <w:top w:val="nil"/>
              <w:left w:val="nil"/>
              <w:bottom w:val="nil"/>
              <w:right w:val="nil"/>
            </w:tcBorders>
            <w:shd w:val="clear" w:color="auto" w:fill="auto"/>
            <w:noWrap/>
            <w:vAlign w:val="bottom"/>
          </w:tcPr>
          <w:p w14:paraId="5B6E8BF0" w14:textId="4839189F"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52.222</w:t>
            </w:r>
          </w:p>
        </w:tc>
        <w:tc>
          <w:tcPr>
            <w:tcW w:w="567" w:type="dxa"/>
            <w:tcBorders>
              <w:top w:val="nil"/>
              <w:left w:val="nil"/>
              <w:bottom w:val="nil"/>
              <w:right w:val="nil"/>
            </w:tcBorders>
            <w:shd w:val="clear" w:color="auto" w:fill="auto"/>
            <w:noWrap/>
            <w:vAlign w:val="bottom"/>
          </w:tcPr>
          <w:p w14:paraId="3AFB6036" w14:textId="78989B7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8A6D247" w14:textId="62BA6FA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47.246</w:t>
            </w:r>
          </w:p>
        </w:tc>
        <w:tc>
          <w:tcPr>
            <w:tcW w:w="567" w:type="dxa"/>
            <w:tcBorders>
              <w:top w:val="nil"/>
              <w:left w:val="nil"/>
              <w:bottom w:val="nil"/>
              <w:right w:val="nil"/>
            </w:tcBorders>
            <w:shd w:val="clear" w:color="auto" w:fill="auto"/>
            <w:noWrap/>
            <w:vAlign w:val="bottom"/>
          </w:tcPr>
          <w:p w14:paraId="12DDE5C2" w14:textId="2185F2A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297</w:t>
            </w:r>
          </w:p>
        </w:tc>
        <w:tc>
          <w:tcPr>
            <w:tcW w:w="708" w:type="dxa"/>
            <w:tcBorders>
              <w:top w:val="nil"/>
              <w:left w:val="nil"/>
              <w:bottom w:val="nil"/>
              <w:right w:val="nil"/>
            </w:tcBorders>
            <w:vAlign w:val="bottom"/>
          </w:tcPr>
          <w:p w14:paraId="65C3EF88" w14:textId="724EDEA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8C92D1E" w14:textId="7BBBEC9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17.659.600</w:t>
            </w:r>
          </w:p>
        </w:tc>
      </w:tr>
      <w:tr w:rsidR="001968ED" w:rsidRPr="003B10B3" w14:paraId="3088C782" w14:textId="77777777" w:rsidTr="001968ED">
        <w:trPr>
          <w:trHeight w:val="113"/>
        </w:trPr>
        <w:tc>
          <w:tcPr>
            <w:tcW w:w="3119" w:type="dxa"/>
            <w:tcBorders>
              <w:top w:val="nil"/>
              <w:left w:val="nil"/>
              <w:bottom w:val="nil"/>
              <w:right w:val="nil"/>
            </w:tcBorders>
            <w:shd w:val="clear" w:color="auto" w:fill="auto"/>
            <w:vAlign w:val="center"/>
          </w:tcPr>
          <w:p w14:paraId="2088AA4B"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30BCF59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6EE528" w14:textId="600F7C2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85A16C8" w14:textId="237B437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640.305</w:t>
            </w:r>
          </w:p>
        </w:tc>
        <w:tc>
          <w:tcPr>
            <w:tcW w:w="709" w:type="dxa"/>
            <w:tcBorders>
              <w:top w:val="nil"/>
              <w:left w:val="nil"/>
              <w:bottom w:val="nil"/>
              <w:right w:val="nil"/>
            </w:tcBorders>
            <w:shd w:val="clear" w:color="auto" w:fill="auto"/>
            <w:noWrap/>
            <w:vAlign w:val="bottom"/>
          </w:tcPr>
          <w:p w14:paraId="3328DC09" w14:textId="41CD65E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18E15F8" w14:textId="2EB9B6F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2ED96A0" w14:textId="7E4EC14B"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FB82F32" w14:textId="02117BB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07F77E6A" w14:textId="39E832D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3CB96C9E" w14:textId="0BD56A0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640.305</w:t>
            </w:r>
          </w:p>
        </w:tc>
      </w:tr>
      <w:tr w:rsidR="001968ED" w:rsidRPr="003B10B3" w14:paraId="284CC062" w14:textId="77777777" w:rsidTr="001968ED">
        <w:trPr>
          <w:trHeight w:val="113"/>
        </w:trPr>
        <w:tc>
          <w:tcPr>
            <w:tcW w:w="3119" w:type="dxa"/>
            <w:tcBorders>
              <w:top w:val="nil"/>
              <w:left w:val="nil"/>
              <w:bottom w:val="nil"/>
              <w:right w:val="nil"/>
            </w:tcBorders>
            <w:shd w:val="clear" w:color="auto" w:fill="auto"/>
            <w:vAlign w:val="center"/>
          </w:tcPr>
          <w:p w14:paraId="0A5AA577"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233D002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4A58F5A" w14:textId="686E2BD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6.241.750</w:t>
            </w:r>
          </w:p>
        </w:tc>
        <w:tc>
          <w:tcPr>
            <w:tcW w:w="709" w:type="dxa"/>
            <w:tcBorders>
              <w:top w:val="nil"/>
              <w:left w:val="nil"/>
              <w:bottom w:val="nil"/>
              <w:right w:val="nil"/>
            </w:tcBorders>
            <w:shd w:val="clear" w:color="auto" w:fill="auto"/>
            <w:noWrap/>
            <w:vAlign w:val="bottom"/>
          </w:tcPr>
          <w:p w14:paraId="7E793287" w14:textId="7E4744D5"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6.791.409</w:t>
            </w:r>
          </w:p>
        </w:tc>
        <w:tc>
          <w:tcPr>
            <w:tcW w:w="709" w:type="dxa"/>
            <w:tcBorders>
              <w:top w:val="nil"/>
              <w:left w:val="nil"/>
              <w:bottom w:val="nil"/>
              <w:right w:val="nil"/>
            </w:tcBorders>
            <w:shd w:val="clear" w:color="auto" w:fill="auto"/>
            <w:noWrap/>
            <w:vAlign w:val="bottom"/>
          </w:tcPr>
          <w:p w14:paraId="0A946626" w14:textId="1723EBD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23.475</w:t>
            </w:r>
          </w:p>
        </w:tc>
        <w:tc>
          <w:tcPr>
            <w:tcW w:w="567" w:type="dxa"/>
            <w:tcBorders>
              <w:top w:val="nil"/>
              <w:left w:val="nil"/>
              <w:bottom w:val="nil"/>
              <w:right w:val="nil"/>
            </w:tcBorders>
            <w:shd w:val="clear" w:color="auto" w:fill="auto"/>
            <w:noWrap/>
            <w:vAlign w:val="bottom"/>
          </w:tcPr>
          <w:p w14:paraId="7A1F7214" w14:textId="7D299CD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6864E6" w14:textId="72FA067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14.188</w:t>
            </w:r>
          </w:p>
        </w:tc>
        <w:tc>
          <w:tcPr>
            <w:tcW w:w="567" w:type="dxa"/>
            <w:tcBorders>
              <w:top w:val="nil"/>
              <w:left w:val="nil"/>
              <w:bottom w:val="nil"/>
              <w:right w:val="nil"/>
            </w:tcBorders>
            <w:shd w:val="clear" w:color="auto" w:fill="auto"/>
            <w:noWrap/>
            <w:vAlign w:val="bottom"/>
          </w:tcPr>
          <w:p w14:paraId="76F39A4D" w14:textId="4F1A945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297</w:t>
            </w:r>
          </w:p>
        </w:tc>
        <w:tc>
          <w:tcPr>
            <w:tcW w:w="708" w:type="dxa"/>
            <w:tcBorders>
              <w:top w:val="nil"/>
              <w:left w:val="nil"/>
              <w:bottom w:val="nil"/>
              <w:right w:val="nil"/>
            </w:tcBorders>
            <w:vAlign w:val="bottom"/>
          </w:tcPr>
          <w:p w14:paraId="7A737880" w14:textId="6FB21858"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3AE2C282" w14:textId="5B36DBC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13.071.119</w:t>
            </w:r>
          </w:p>
        </w:tc>
      </w:tr>
      <w:tr w:rsidR="001968ED" w:rsidRPr="003B10B3" w14:paraId="5F367170" w14:textId="77777777" w:rsidTr="001968ED">
        <w:trPr>
          <w:trHeight w:val="113"/>
        </w:trPr>
        <w:tc>
          <w:tcPr>
            <w:tcW w:w="3119" w:type="dxa"/>
            <w:tcBorders>
              <w:top w:val="nil"/>
              <w:left w:val="nil"/>
              <w:bottom w:val="nil"/>
              <w:right w:val="nil"/>
            </w:tcBorders>
            <w:shd w:val="clear" w:color="auto" w:fill="auto"/>
            <w:vAlign w:val="center"/>
          </w:tcPr>
          <w:p w14:paraId="237D2A33" w14:textId="77777777" w:rsidR="001968ED" w:rsidRPr="003B10B3" w:rsidRDefault="001968ED" w:rsidP="001968E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2234AC8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082731" w14:textId="3BDC85D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134.758</w:t>
            </w:r>
          </w:p>
        </w:tc>
        <w:tc>
          <w:tcPr>
            <w:tcW w:w="709" w:type="dxa"/>
            <w:tcBorders>
              <w:top w:val="nil"/>
              <w:left w:val="nil"/>
              <w:bottom w:val="nil"/>
              <w:right w:val="nil"/>
            </w:tcBorders>
            <w:shd w:val="clear" w:color="auto" w:fill="auto"/>
            <w:noWrap/>
            <w:vAlign w:val="bottom"/>
          </w:tcPr>
          <w:p w14:paraId="5DD44E41" w14:textId="2734F367"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136.761</w:t>
            </w:r>
          </w:p>
        </w:tc>
        <w:tc>
          <w:tcPr>
            <w:tcW w:w="709" w:type="dxa"/>
            <w:tcBorders>
              <w:top w:val="nil"/>
              <w:left w:val="nil"/>
              <w:bottom w:val="nil"/>
              <w:right w:val="nil"/>
            </w:tcBorders>
            <w:shd w:val="clear" w:color="auto" w:fill="auto"/>
            <w:noWrap/>
            <w:vAlign w:val="bottom"/>
          </w:tcPr>
          <w:p w14:paraId="34CAEA15" w14:textId="0EB098D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2.691</w:t>
            </w:r>
          </w:p>
        </w:tc>
        <w:tc>
          <w:tcPr>
            <w:tcW w:w="567" w:type="dxa"/>
            <w:tcBorders>
              <w:top w:val="nil"/>
              <w:left w:val="nil"/>
              <w:bottom w:val="nil"/>
              <w:right w:val="nil"/>
            </w:tcBorders>
            <w:shd w:val="clear" w:color="auto" w:fill="auto"/>
            <w:noWrap/>
            <w:vAlign w:val="bottom"/>
          </w:tcPr>
          <w:p w14:paraId="6782F2A1" w14:textId="17D03754"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5A303E0" w14:textId="52D9731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33.058</w:t>
            </w:r>
          </w:p>
        </w:tc>
        <w:tc>
          <w:tcPr>
            <w:tcW w:w="567" w:type="dxa"/>
            <w:tcBorders>
              <w:top w:val="nil"/>
              <w:left w:val="nil"/>
              <w:bottom w:val="nil"/>
              <w:right w:val="nil"/>
            </w:tcBorders>
            <w:shd w:val="clear" w:color="auto" w:fill="auto"/>
            <w:noWrap/>
            <w:vAlign w:val="bottom"/>
          </w:tcPr>
          <w:p w14:paraId="79D865BD" w14:textId="3773F8A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7DC3FACB" w14:textId="60E5839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627936C1" w14:textId="347D4A4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307.268</w:t>
            </w:r>
          </w:p>
        </w:tc>
      </w:tr>
      <w:tr w:rsidR="001968ED" w:rsidRPr="003B10B3" w14:paraId="68F54EB9" w14:textId="77777777" w:rsidTr="001968ED">
        <w:trPr>
          <w:trHeight w:val="113"/>
        </w:trPr>
        <w:tc>
          <w:tcPr>
            <w:tcW w:w="3119" w:type="dxa"/>
            <w:tcBorders>
              <w:top w:val="nil"/>
              <w:left w:val="nil"/>
              <w:bottom w:val="nil"/>
              <w:right w:val="nil"/>
            </w:tcBorders>
            <w:shd w:val="clear" w:color="auto" w:fill="auto"/>
            <w:vAlign w:val="center"/>
          </w:tcPr>
          <w:p w14:paraId="46AAC209" w14:textId="77777777" w:rsidR="001968ED" w:rsidRPr="003B10B3" w:rsidRDefault="001968ED" w:rsidP="001968ED">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19D809F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1833DD" w14:textId="5FC09243"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625.654</w:t>
            </w:r>
          </w:p>
        </w:tc>
        <w:tc>
          <w:tcPr>
            <w:tcW w:w="709" w:type="dxa"/>
            <w:tcBorders>
              <w:top w:val="nil"/>
              <w:left w:val="nil"/>
              <w:bottom w:val="nil"/>
              <w:right w:val="nil"/>
            </w:tcBorders>
            <w:shd w:val="clear" w:color="auto" w:fill="auto"/>
            <w:noWrap/>
            <w:vAlign w:val="bottom"/>
          </w:tcPr>
          <w:p w14:paraId="3F8A8352" w14:textId="5D6A3BFE"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2.771.329</w:t>
            </w:r>
          </w:p>
        </w:tc>
        <w:tc>
          <w:tcPr>
            <w:tcW w:w="709" w:type="dxa"/>
            <w:tcBorders>
              <w:top w:val="nil"/>
              <w:left w:val="nil"/>
              <w:bottom w:val="nil"/>
              <w:right w:val="nil"/>
            </w:tcBorders>
            <w:shd w:val="clear" w:color="auto" w:fill="auto"/>
            <w:noWrap/>
            <w:vAlign w:val="bottom"/>
          </w:tcPr>
          <w:p w14:paraId="3FDCB90E" w14:textId="66F3424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26.056</w:t>
            </w:r>
          </w:p>
        </w:tc>
        <w:tc>
          <w:tcPr>
            <w:tcW w:w="567" w:type="dxa"/>
            <w:tcBorders>
              <w:top w:val="nil"/>
              <w:left w:val="nil"/>
              <w:bottom w:val="nil"/>
              <w:right w:val="nil"/>
            </w:tcBorders>
            <w:shd w:val="clear" w:color="auto" w:fill="auto"/>
            <w:noWrap/>
            <w:vAlign w:val="bottom"/>
          </w:tcPr>
          <w:p w14:paraId="11B426E1" w14:textId="15D1B1DA"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7444294" w14:textId="3EBB2F5F"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20BB147D" w14:textId="04B4AEA1"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440DC864" w14:textId="0964C0E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5FCD7B05" w14:textId="2ED3869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3.423.039</w:t>
            </w:r>
          </w:p>
        </w:tc>
      </w:tr>
      <w:tr w:rsidR="001968ED" w:rsidRPr="003B10B3" w14:paraId="61B3467B" w14:textId="77777777" w:rsidTr="001968ED">
        <w:trPr>
          <w:trHeight w:val="113"/>
        </w:trPr>
        <w:tc>
          <w:tcPr>
            <w:tcW w:w="3119" w:type="dxa"/>
            <w:tcBorders>
              <w:top w:val="nil"/>
              <w:left w:val="nil"/>
              <w:bottom w:val="nil"/>
              <w:right w:val="nil"/>
            </w:tcBorders>
            <w:shd w:val="clear" w:color="auto" w:fill="auto"/>
            <w:vAlign w:val="center"/>
          </w:tcPr>
          <w:p w14:paraId="25D9FC3B" w14:textId="77777777" w:rsidR="001968ED" w:rsidRPr="003B10B3" w:rsidRDefault="001968ED" w:rsidP="001968ED">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41076DDD"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158474E" w14:textId="77D3C47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206.882</w:t>
            </w:r>
          </w:p>
        </w:tc>
        <w:tc>
          <w:tcPr>
            <w:tcW w:w="709" w:type="dxa"/>
            <w:tcBorders>
              <w:top w:val="nil"/>
              <w:left w:val="nil"/>
              <w:bottom w:val="nil"/>
              <w:right w:val="nil"/>
            </w:tcBorders>
            <w:shd w:val="clear" w:color="auto" w:fill="auto"/>
            <w:noWrap/>
            <w:vAlign w:val="bottom"/>
          </w:tcPr>
          <w:p w14:paraId="42B45CBE" w14:textId="73FB692C"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10.987</w:t>
            </w:r>
          </w:p>
        </w:tc>
        <w:tc>
          <w:tcPr>
            <w:tcW w:w="709" w:type="dxa"/>
            <w:tcBorders>
              <w:top w:val="nil"/>
              <w:left w:val="nil"/>
              <w:bottom w:val="nil"/>
              <w:right w:val="nil"/>
            </w:tcBorders>
            <w:shd w:val="clear" w:color="auto" w:fill="auto"/>
            <w:noWrap/>
            <w:vAlign w:val="bottom"/>
          </w:tcPr>
          <w:p w14:paraId="1C56C3F6" w14:textId="1E6C2622"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A86D2A" w14:textId="0FB05B9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370B1F6" w14:textId="7834CEA0"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567EBB5" w14:textId="089AA77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6ECA4136" w14:textId="666705B9" w:rsidR="001968ED" w:rsidRPr="001968ED" w:rsidRDefault="001968ED" w:rsidP="001968ED">
            <w:pPr>
              <w:tabs>
                <w:tab w:val="left" w:pos="3828"/>
              </w:tabs>
              <w:ind w:left="-108"/>
              <w:jc w:val="right"/>
              <w:rPr>
                <w:rFonts w:ascii="Arial" w:hAnsi="Arial" w:cs="Arial"/>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6034B93D" w14:textId="233CD38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217.869</w:t>
            </w:r>
          </w:p>
        </w:tc>
      </w:tr>
      <w:tr w:rsidR="001968ED" w:rsidRPr="003B10B3" w14:paraId="7F01C8D6" w14:textId="77777777" w:rsidTr="001968ED">
        <w:trPr>
          <w:trHeight w:val="113"/>
        </w:trPr>
        <w:tc>
          <w:tcPr>
            <w:tcW w:w="3119" w:type="dxa"/>
            <w:tcBorders>
              <w:top w:val="nil"/>
              <w:left w:val="nil"/>
              <w:bottom w:val="nil"/>
              <w:right w:val="nil"/>
            </w:tcBorders>
            <w:shd w:val="clear" w:color="auto" w:fill="auto"/>
            <w:vAlign w:val="center"/>
          </w:tcPr>
          <w:p w14:paraId="35A3B70C" w14:textId="77777777" w:rsidR="001968ED" w:rsidRPr="003B10B3" w:rsidRDefault="001968ED" w:rsidP="001968E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0F0DB8C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10.069.813</w:t>
            </w:r>
          </w:p>
        </w:tc>
        <w:tc>
          <w:tcPr>
            <w:tcW w:w="709" w:type="dxa"/>
            <w:tcBorders>
              <w:top w:val="nil"/>
              <w:left w:val="nil"/>
              <w:bottom w:val="nil"/>
              <w:right w:val="nil"/>
            </w:tcBorders>
            <w:shd w:val="clear" w:color="auto" w:fill="auto"/>
            <w:noWrap/>
            <w:vAlign w:val="bottom"/>
          </w:tcPr>
          <w:p w14:paraId="2106AF52" w14:textId="3FCBFD5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0ADA4" w14:textId="2406411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3.416.837</w:t>
            </w:r>
          </w:p>
        </w:tc>
        <w:tc>
          <w:tcPr>
            <w:tcW w:w="709" w:type="dxa"/>
            <w:tcBorders>
              <w:top w:val="nil"/>
              <w:left w:val="nil"/>
              <w:bottom w:val="nil"/>
              <w:right w:val="nil"/>
            </w:tcBorders>
            <w:shd w:val="clear" w:color="auto" w:fill="auto"/>
            <w:noWrap/>
            <w:vAlign w:val="bottom"/>
          </w:tcPr>
          <w:p w14:paraId="1B921FAF" w14:textId="1F0431F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383.683</w:t>
            </w:r>
          </w:p>
        </w:tc>
        <w:tc>
          <w:tcPr>
            <w:tcW w:w="567" w:type="dxa"/>
            <w:tcBorders>
              <w:top w:val="nil"/>
              <w:left w:val="nil"/>
              <w:bottom w:val="nil"/>
              <w:right w:val="nil"/>
            </w:tcBorders>
            <w:shd w:val="clear" w:color="auto" w:fill="auto"/>
            <w:noWrap/>
            <w:vAlign w:val="bottom"/>
          </w:tcPr>
          <w:p w14:paraId="4FD62B67" w14:textId="1847831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64BFC69" w14:textId="4F0DDD0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178.694</w:t>
            </w:r>
          </w:p>
        </w:tc>
        <w:tc>
          <w:tcPr>
            <w:tcW w:w="567" w:type="dxa"/>
            <w:tcBorders>
              <w:top w:val="nil"/>
              <w:left w:val="nil"/>
              <w:bottom w:val="nil"/>
              <w:right w:val="nil"/>
            </w:tcBorders>
            <w:shd w:val="clear" w:color="auto" w:fill="auto"/>
            <w:noWrap/>
            <w:vAlign w:val="bottom"/>
          </w:tcPr>
          <w:p w14:paraId="0C1F3ADD" w14:textId="77D39CC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10.194</w:t>
            </w:r>
          </w:p>
        </w:tc>
        <w:tc>
          <w:tcPr>
            <w:tcW w:w="708" w:type="dxa"/>
            <w:tcBorders>
              <w:top w:val="nil"/>
              <w:left w:val="nil"/>
              <w:bottom w:val="nil"/>
              <w:right w:val="nil"/>
            </w:tcBorders>
            <w:vAlign w:val="bottom"/>
          </w:tcPr>
          <w:p w14:paraId="2521E749" w14:textId="724EEA9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0B29B70" w14:textId="48690A0F"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14.059.221</w:t>
            </w:r>
          </w:p>
        </w:tc>
      </w:tr>
      <w:tr w:rsidR="001968ED" w:rsidRPr="003B10B3" w14:paraId="1335EE61" w14:textId="77777777" w:rsidTr="001968ED">
        <w:trPr>
          <w:trHeight w:val="113"/>
        </w:trPr>
        <w:tc>
          <w:tcPr>
            <w:tcW w:w="3119" w:type="dxa"/>
            <w:tcBorders>
              <w:top w:val="nil"/>
              <w:left w:val="nil"/>
              <w:bottom w:val="nil"/>
              <w:right w:val="nil"/>
            </w:tcBorders>
            <w:shd w:val="clear" w:color="auto" w:fill="auto"/>
            <w:vAlign w:val="center"/>
          </w:tcPr>
          <w:p w14:paraId="0282BFF1" w14:textId="77777777" w:rsidR="001968ED" w:rsidRPr="003B10B3" w:rsidRDefault="001968ED" w:rsidP="001968E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75CAD2D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D522D02" w14:textId="69E0695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957E85" w14:textId="2F3C610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563.321</w:t>
            </w:r>
          </w:p>
        </w:tc>
        <w:tc>
          <w:tcPr>
            <w:tcW w:w="709" w:type="dxa"/>
            <w:tcBorders>
              <w:top w:val="nil"/>
              <w:left w:val="nil"/>
              <w:bottom w:val="nil"/>
              <w:right w:val="nil"/>
            </w:tcBorders>
            <w:shd w:val="clear" w:color="auto" w:fill="auto"/>
            <w:noWrap/>
            <w:vAlign w:val="bottom"/>
          </w:tcPr>
          <w:p w14:paraId="46237128" w14:textId="7B06F2B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2.012.689</w:t>
            </w:r>
          </w:p>
        </w:tc>
        <w:tc>
          <w:tcPr>
            <w:tcW w:w="567" w:type="dxa"/>
            <w:tcBorders>
              <w:top w:val="nil"/>
              <w:left w:val="nil"/>
              <w:bottom w:val="nil"/>
              <w:right w:val="nil"/>
            </w:tcBorders>
            <w:shd w:val="clear" w:color="auto" w:fill="auto"/>
            <w:noWrap/>
            <w:vAlign w:val="bottom"/>
          </w:tcPr>
          <w:p w14:paraId="58B8F840" w14:textId="523A621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B189E98" w14:textId="6FC7D0A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10.282.191</w:t>
            </w:r>
          </w:p>
        </w:tc>
        <w:tc>
          <w:tcPr>
            <w:tcW w:w="567" w:type="dxa"/>
            <w:tcBorders>
              <w:top w:val="nil"/>
              <w:left w:val="nil"/>
              <w:bottom w:val="nil"/>
              <w:right w:val="nil"/>
            </w:tcBorders>
            <w:shd w:val="clear" w:color="auto" w:fill="auto"/>
            <w:noWrap/>
            <w:vAlign w:val="bottom"/>
          </w:tcPr>
          <w:p w14:paraId="0A8903EA" w14:textId="037424D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4567E18E" w14:textId="04BE9C4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3D44CB3E" w14:textId="4A5E4F1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12.858.201</w:t>
            </w:r>
          </w:p>
        </w:tc>
      </w:tr>
      <w:tr w:rsidR="001968ED" w:rsidRPr="003B10B3" w14:paraId="3339543F" w14:textId="77777777" w:rsidTr="001968ED">
        <w:trPr>
          <w:trHeight w:val="113"/>
        </w:trPr>
        <w:tc>
          <w:tcPr>
            <w:tcW w:w="3119" w:type="dxa"/>
            <w:tcBorders>
              <w:top w:val="nil"/>
              <w:left w:val="nil"/>
              <w:bottom w:val="nil"/>
              <w:right w:val="nil"/>
            </w:tcBorders>
            <w:shd w:val="clear" w:color="auto" w:fill="auto"/>
            <w:vAlign w:val="center"/>
          </w:tcPr>
          <w:p w14:paraId="1706C573" w14:textId="77777777" w:rsidR="001968ED" w:rsidRPr="003B10B3" w:rsidRDefault="001968ED" w:rsidP="001968ED">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145DFCA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546238" w14:textId="516E031F"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E4903F1" w14:textId="7CA19B3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563.321</w:t>
            </w:r>
          </w:p>
        </w:tc>
        <w:tc>
          <w:tcPr>
            <w:tcW w:w="709" w:type="dxa"/>
            <w:tcBorders>
              <w:top w:val="nil"/>
              <w:left w:val="nil"/>
              <w:bottom w:val="nil"/>
              <w:right w:val="nil"/>
            </w:tcBorders>
            <w:shd w:val="clear" w:color="auto" w:fill="auto"/>
            <w:noWrap/>
            <w:vAlign w:val="bottom"/>
          </w:tcPr>
          <w:p w14:paraId="7229094B" w14:textId="76E0254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2.012.689</w:t>
            </w:r>
          </w:p>
        </w:tc>
        <w:tc>
          <w:tcPr>
            <w:tcW w:w="567" w:type="dxa"/>
            <w:tcBorders>
              <w:top w:val="nil"/>
              <w:left w:val="nil"/>
              <w:bottom w:val="nil"/>
              <w:right w:val="nil"/>
            </w:tcBorders>
            <w:shd w:val="clear" w:color="auto" w:fill="auto"/>
            <w:noWrap/>
            <w:vAlign w:val="bottom"/>
          </w:tcPr>
          <w:p w14:paraId="2B566CCC" w14:textId="241D102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D988CFA" w14:textId="30AF3CB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10.282.191</w:t>
            </w:r>
          </w:p>
        </w:tc>
        <w:tc>
          <w:tcPr>
            <w:tcW w:w="567" w:type="dxa"/>
            <w:tcBorders>
              <w:top w:val="nil"/>
              <w:left w:val="nil"/>
              <w:bottom w:val="nil"/>
              <w:right w:val="nil"/>
            </w:tcBorders>
            <w:shd w:val="clear" w:color="auto" w:fill="auto"/>
            <w:noWrap/>
            <w:vAlign w:val="bottom"/>
          </w:tcPr>
          <w:p w14:paraId="50651581" w14:textId="7B79C91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50F6E907" w14:textId="5B77219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2B56925A" w14:textId="2E2FBFE4"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12.858.201</w:t>
            </w:r>
          </w:p>
        </w:tc>
      </w:tr>
      <w:tr w:rsidR="001968ED" w:rsidRPr="003B10B3" w14:paraId="61A8872C" w14:textId="77777777" w:rsidTr="001968ED">
        <w:trPr>
          <w:trHeight w:val="113"/>
        </w:trPr>
        <w:tc>
          <w:tcPr>
            <w:tcW w:w="3119" w:type="dxa"/>
            <w:tcBorders>
              <w:top w:val="nil"/>
              <w:left w:val="nil"/>
              <w:bottom w:val="nil"/>
              <w:right w:val="nil"/>
            </w:tcBorders>
            <w:shd w:val="clear" w:color="auto" w:fill="auto"/>
            <w:vAlign w:val="center"/>
          </w:tcPr>
          <w:p w14:paraId="3961CEA7" w14:textId="77777777" w:rsidR="001968ED" w:rsidRPr="003B10B3" w:rsidRDefault="001968ED" w:rsidP="001968ED">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5AAFFAF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9BEC507" w14:textId="0EB19FD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994507" w14:textId="31490B4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0FA132E" w14:textId="7D1C47B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BEAC72" w14:textId="38F497B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1EA5812" w14:textId="57B387F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6418F64" w14:textId="0204D37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8" w:type="dxa"/>
            <w:tcBorders>
              <w:top w:val="nil"/>
              <w:left w:val="nil"/>
              <w:bottom w:val="nil"/>
              <w:right w:val="nil"/>
            </w:tcBorders>
            <w:vAlign w:val="bottom"/>
          </w:tcPr>
          <w:p w14:paraId="4C26DBE6" w14:textId="723E32E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851" w:type="dxa"/>
            <w:tcBorders>
              <w:top w:val="nil"/>
              <w:left w:val="nil"/>
              <w:bottom w:val="nil"/>
              <w:right w:val="nil"/>
            </w:tcBorders>
            <w:vAlign w:val="bottom"/>
          </w:tcPr>
          <w:p w14:paraId="09CEE80A" w14:textId="39D53E0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3F16567A" w14:textId="77777777" w:rsidTr="001968ED">
        <w:trPr>
          <w:trHeight w:val="113"/>
        </w:trPr>
        <w:tc>
          <w:tcPr>
            <w:tcW w:w="3119" w:type="dxa"/>
            <w:tcBorders>
              <w:top w:val="nil"/>
              <w:left w:val="nil"/>
              <w:bottom w:val="nil"/>
              <w:right w:val="nil"/>
            </w:tcBorders>
            <w:shd w:val="clear" w:color="auto" w:fill="auto"/>
            <w:vAlign w:val="center"/>
          </w:tcPr>
          <w:p w14:paraId="19567E06" w14:textId="77777777" w:rsidR="001968ED" w:rsidRPr="003B10B3" w:rsidRDefault="001968ED" w:rsidP="001968ED">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00CFA03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9B7F3CB" w14:textId="64D6014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1086F7" w14:textId="091DDDB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21691DD" w14:textId="2A55A93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6E6A6D9" w14:textId="3B9E5AD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9BAB53" w14:textId="708793B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408567D" w14:textId="69F4179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8" w:type="dxa"/>
            <w:tcBorders>
              <w:top w:val="nil"/>
              <w:left w:val="nil"/>
              <w:bottom w:val="nil"/>
              <w:right w:val="nil"/>
            </w:tcBorders>
            <w:vAlign w:val="bottom"/>
          </w:tcPr>
          <w:p w14:paraId="4EEAA9E3" w14:textId="65BD1A3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851" w:type="dxa"/>
            <w:tcBorders>
              <w:top w:val="nil"/>
              <w:left w:val="nil"/>
              <w:bottom w:val="nil"/>
              <w:right w:val="nil"/>
            </w:tcBorders>
            <w:vAlign w:val="bottom"/>
          </w:tcPr>
          <w:p w14:paraId="1B845750" w14:textId="61CE26B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58E73C9E" w14:textId="77777777" w:rsidTr="001968ED">
        <w:trPr>
          <w:trHeight w:val="113"/>
        </w:trPr>
        <w:tc>
          <w:tcPr>
            <w:tcW w:w="3119" w:type="dxa"/>
            <w:tcBorders>
              <w:top w:val="nil"/>
              <w:left w:val="nil"/>
              <w:right w:val="nil"/>
            </w:tcBorders>
            <w:shd w:val="clear" w:color="auto" w:fill="auto"/>
            <w:vAlign w:val="center"/>
          </w:tcPr>
          <w:p w14:paraId="57006BEC" w14:textId="77777777" w:rsidR="001968ED" w:rsidRPr="003B10B3" w:rsidRDefault="001968ED" w:rsidP="001968ED">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76EE4D6B"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18E442E7" w14:textId="237C34E5"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07E7543D" w14:textId="6A8B2A7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5097641A" w14:textId="4375E30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567" w:type="dxa"/>
            <w:tcBorders>
              <w:top w:val="nil"/>
              <w:left w:val="nil"/>
              <w:right w:val="nil"/>
            </w:tcBorders>
            <w:shd w:val="clear" w:color="auto" w:fill="auto"/>
            <w:noWrap/>
            <w:vAlign w:val="bottom"/>
          </w:tcPr>
          <w:p w14:paraId="5AE81F46" w14:textId="7CAE2AD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16049481" w14:textId="47440F5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567" w:type="dxa"/>
            <w:tcBorders>
              <w:top w:val="nil"/>
              <w:left w:val="nil"/>
              <w:right w:val="nil"/>
            </w:tcBorders>
            <w:shd w:val="clear" w:color="auto" w:fill="auto"/>
            <w:noWrap/>
            <w:vAlign w:val="bottom"/>
          </w:tcPr>
          <w:p w14:paraId="48C1C4B2" w14:textId="612501B6"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8" w:type="dxa"/>
            <w:tcBorders>
              <w:top w:val="nil"/>
              <w:left w:val="nil"/>
              <w:right w:val="nil"/>
            </w:tcBorders>
            <w:vAlign w:val="bottom"/>
          </w:tcPr>
          <w:p w14:paraId="4CA3C478" w14:textId="4A6E9A69"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851" w:type="dxa"/>
            <w:tcBorders>
              <w:top w:val="nil"/>
              <w:left w:val="nil"/>
              <w:right w:val="nil"/>
            </w:tcBorders>
            <w:vAlign w:val="bottom"/>
          </w:tcPr>
          <w:p w14:paraId="41B50756" w14:textId="25C4D63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1968ED" w:rsidRPr="003B10B3" w14:paraId="0AEEA3D9" w14:textId="77777777" w:rsidTr="001968ED">
        <w:trPr>
          <w:trHeight w:val="113"/>
        </w:trPr>
        <w:tc>
          <w:tcPr>
            <w:tcW w:w="3119" w:type="dxa"/>
            <w:tcBorders>
              <w:top w:val="nil"/>
              <w:left w:val="nil"/>
              <w:right w:val="nil"/>
            </w:tcBorders>
            <w:shd w:val="clear" w:color="auto" w:fill="auto"/>
            <w:vAlign w:val="center"/>
          </w:tcPr>
          <w:p w14:paraId="3A0D5317" w14:textId="77777777" w:rsidR="001968ED" w:rsidRPr="003B10B3" w:rsidRDefault="001968ED" w:rsidP="001968ED">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2EA21C2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2FB51CFD" w14:textId="7F98526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5225E363" w14:textId="0559880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12911FC4" w14:textId="0DF0252C"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567" w:type="dxa"/>
            <w:tcBorders>
              <w:top w:val="nil"/>
              <w:left w:val="nil"/>
              <w:right w:val="nil"/>
            </w:tcBorders>
            <w:shd w:val="clear" w:color="auto" w:fill="auto"/>
            <w:noWrap/>
            <w:vAlign w:val="bottom"/>
          </w:tcPr>
          <w:p w14:paraId="647C4AAA" w14:textId="5D5670E3"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9" w:type="dxa"/>
            <w:tcBorders>
              <w:top w:val="nil"/>
              <w:left w:val="nil"/>
              <w:right w:val="nil"/>
            </w:tcBorders>
            <w:shd w:val="clear" w:color="auto" w:fill="auto"/>
            <w:noWrap/>
            <w:vAlign w:val="bottom"/>
          </w:tcPr>
          <w:p w14:paraId="0F4938E6" w14:textId="0CAA1E87"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567" w:type="dxa"/>
            <w:tcBorders>
              <w:top w:val="nil"/>
              <w:left w:val="nil"/>
              <w:right w:val="nil"/>
            </w:tcBorders>
            <w:shd w:val="clear" w:color="auto" w:fill="auto"/>
            <w:noWrap/>
            <w:vAlign w:val="bottom"/>
          </w:tcPr>
          <w:p w14:paraId="07187A91" w14:textId="70CF8BB8"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708" w:type="dxa"/>
            <w:tcBorders>
              <w:top w:val="nil"/>
              <w:left w:val="nil"/>
              <w:right w:val="nil"/>
            </w:tcBorders>
            <w:vAlign w:val="bottom"/>
          </w:tcPr>
          <w:p w14:paraId="5122CA31" w14:textId="7B1E82C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sz w:val="12"/>
                <w:szCs w:val="16"/>
              </w:rPr>
              <w:t>-</w:t>
            </w:r>
          </w:p>
        </w:tc>
        <w:tc>
          <w:tcPr>
            <w:tcW w:w="851" w:type="dxa"/>
            <w:tcBorders>
              <w:top w:val="nil"/>
              <w:left w:val="nil"/>
              <w:right w:val="nil"/>
            </w:tcBorders>
            <w:vAlign w:val="bottom"/>
          </w:tcPr>
          <w:p w14:paraId="3EB39883" w14:textId="358018D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r>
      <w:tr w:rsidR="00486F6E" w:rsidRPr="003B10B3" w14:paraId="33B18567" w14:textId="77777777" w:rsidTr="00923239">
        <w:trPr>
          <w:trHeight w:val="113"/>
        </w:trPr>
        <w:tc>
          <w:tcPr>
            <w:tcW w:w="3119" w:type="dxa"/>
            <w:tcBorders>
              <w:left w:val="nil"/>
              <w:bottom w:val="single" w:sz="4" w:space="0" w:color="auto"/>
              <w:right w:val="nil"/>
            </w:tcBorders>
            <w:shd w:val="clear" w:color="auto" w:fill="auto"/>
            <w:vAlign w:val="bottom"/>
          </w:tcPr>
          <w:p w14:paraId="00106F89" w14:textId="77777777" w:rsidR="00486F6E" w:rsidRPr="003B10B3" w:rsidRDefault="00486F6E" w:rsidP="00486F6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133A7286"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66AD8293" w14:textId="44484B08"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29771E69" w14:textId="24734F45"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59D65DB6" w14:textId="76B4C9FA"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0FD5F878" w14:textId="10B579B4"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EA9D5E8" w14:textId="1D0AA7DD"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747FF59A" w14:textId="3CD688FA"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8" w:type="dxa"/>
            <w:tcBorders>
              <w:left w:val="nil"/>
              <w:bottom w:val="single" w:sz="4" w:space="0" w:color="auto"/>
              <w:right w:val="nil"/>
            </w:tcBorders>
            <w:vAlign w:val="center"/>
          </w:tcPr>
          <w:p w14:paraId="6BFE0A5B" w14:textId="0D51A16F"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851" w:type="dxa"/>
            <w:tcBorders>
              <w:left w:val="nil"/>
              <w:bottom w:val="single" w:sz="4" w:space="0" w:color="auto"/>
              <w:right w:val="nil"/>
            </w:tcBorders>
            <w:vAlign w:val="center"/>
          </w:tcPr>
          <w:p w14:paraId="0BE0372E" w14:textId="0FAAE529" w:rsidR="00486F6E" w:rsidRPr="00923239" w:rsidRDefault="00486F6E" w:rsidP="00486F6E">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r>
      <w:tr w:rsidR="001968ED" w:rsidRPr="003F186B" w14:paraId="3B1EEE5E" w14:textId="77777777" w:rsidTr="001968ED">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1968ED" w:rsidRPr="003F186B" w:rsidRDefault="001968ED" w:rsidP="001968ED">
            <w:pPr>
              <w:tabs>
                <w:tab w:val="left" w:pos="3828"/>
              </w:tabs>
              <w:ind w:left="-108"/>
              <w:rPr>
                <w:rFonts w:ascii="Arial" w:hAnsi="Arial" w:cs="Arial"/>
                <w:b/>
                <w:sz w:val="12"/>
                <w:szCs w:val="12"/>
              </w:rPr>
            </w:pPr>
            <w:r w:rsidRPr="003F186B">
              <w:rPr>
                <w:rFonts w:ascii="Arial" w:eastAsia="Arial Unicode MS" w:hAnsi="Arial" w:cs="Arial"/>
                <w:b/>
                <w:sz w:val="12"/>
                <w:szCs w:val="12"/>
              </w:rPr>
              <w:t>Toplam (I+II+</w:t>
            </w:r>
            <w:proofErr w:type="gramStart"/>
            <w:r w:rsidRPr="003F186B">
              <w:rPr>
                <w:rFonts w:ascii="Arial" w:eastAsia="Arial Unicode MS" w:hAnsi="Arial" w:cs="Arial"/>
                <w:b/>
                <w:sz w:val="12"/>
                <w:szCs w:val="12"/>
              </w:rPr>
              <w:t>…..</w:t>
            </w:r>
            <w:proofErr w:type="gramEnd"/>
            <w:r w:rsidRPr="003F186B">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041F71AF" w14:textId="3474D5E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48.771.305</w:t>
            </w:r>
          </w:p>
        </w:tc>
        <w:tc>
          <w:tcPr>
            <w:tcW w:w="709" w:type="dxa"/>
            <w:tcBorders>
              <w:top w:val="single" w:sz="4" w:space="0" w:color="auto"/>
              <w:left w:val="nil"/>
              <w:bottom w:val="double" w:sz="4" w:space="0" w:color="auto"/>
              <w:right w:val="nil"/>
            </w:tcBorders>
            <w:shd w:val="clear" w:color="auto" w:fill="auto"/>
            <w:noWrap/>
            <w:vAlign w:val="bottom"/>
          </w:tcPr>
          <w:p w14:paraId="4558F63B" w14:textId="2796742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29.149.603</w:t>
            </w:r>
          </w:p>
        </w:tc>
        <w:tc>
          <w:tcPr>
            <w:tcW w:w="709" w:type="dxa"/>
            <w:tcBorders>
              <w:top w:val="single" w:sz="4" w:space="0" w:color="auto"/>
              <w:left w:val="nil"/>
              <w:bottom w:val="double" w:sz="4" w:space="0" w:color="auto"/>
              <w:right w:val="nil"/>
            </w:tcBorders>
            <w:shd w:val="clear" w:color="auto" w:fill="auto"/>
            <w:noWrap/>
            <w:vAlign w:val="bottom"/>
          </w:tcPr>
          <w:p w14:paraId="00EAFCFF" w14:textId="3D395E0E"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54.465.953</w:t>
            </w:r>
          </w:p>
        </w:tc>
        <w:tc>
          <w:tcPr>
            <w:tcW w:w="709" w:type="dxa"/>
            <w:tcBorders>
              <w:top w:val="single" w:sz="4" w:space="0" w:color="auto"/>
              <w:left w:val="nil"/>
              <w:bottom w:val="double" w:sz="4" w:space="0" w:color="auto"/>
              <w:right w:val="nil"/>
            </w:tcBorders>
            <w:shd w:val="clear" w:color="auto" w:fill="auto"/>
            <w:noWrap/>
            <w:vAlign w:val="bottom"/>
          </w:tcPr>
          <w:p w14:paraId="51F861A8" w14:textId="131321C1"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8.237.908</w:t>
            </w:r>
          </w:p>
        </w:tc>
        <w:tc>
          <w:tcPr>
            <w:tcW w:w="567" w:type="dxa"/>
            <w:tcBorders>
              <w:top w:val="single" w:sz="4" w:space="0" w:color="auto"/>
              <w:left w:val="nil"/>
              <w:bottom w:val="double" w:sz="4" w:space="0" w:color="auto"/>
              <w:right w:val="nil"/>
            </w:tcBorders>
            <w:shd w:val="clear" w:color="auto" w:fill="auto"/>
            <w:noWrap/>
            <w:vAlign w:val="bottom"/>
          </w:tcPr>
          <w:p w14:paraId="40C74B84" w14:textId="28B05BDA"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bottom"/>
          </w:tcPr>
          <w:p w14:paraId="38A8D1F5" w14:textId="0B2156BD"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21.255.244</w:t>
            </w:r>
          </w:p>
        </w:tc>
        <w:tc>
          <w:tcPr>
            <w:tcW w:w="567" w:type="dxa"/>
            <w:tcBorders>
              <w:top w:val="single" w:sz="4" w:space="0" w:color="auto"/>
              <w:left w:val="nil"/>
              <w:bottom w:val="double" w:sz="4" w:space="0" w:color="auto"/>
              <w:right w:val="nil"/>
            </w:tcBorders>
            <w:shd w:val="clear" w:color="auto" w:fill="auto"/>
            <w:noWrap/>
            <w:vAlign w:val="bottom"/>
          </w:tcPr>
          <w:p w14:paraId="3F8B7706" w14:textId="4F60FCD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606.752</w:t>
            </w:r>
          </w:p>
        </w:tc>
        <w:tc>
          <w:tcPr>
            <w:tcW w:w="708" w:type="dxa"/>
            <w:tcBorders>
              <w:top w:val="single" w:sz="4" w:space="0" w:color="auto"/>
              <w:left w:val="nil"/>
              <w:bottom w:val="double" w:sz="4" w:space="0" w:color="auto"/>
              <w:right w:val="nil"/>
            </w:tcBorders>
            <w:vAlign w:val="bottom"/>
          </w:tcPr>
          <w:p w14:paraId="646204E8" w14:textId="206D5A10"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557</w:t>
            </w:r>
          </w:p>
        </w:tc>
        <w:tc>
          <w:tcPr>
            <w:tcW w:w="851" w:type="dxa"/>
            <w:tcBorders>
              <w:top w:val="single" w:sz="4" w:space="0" w:color="auto"/>
              <w:left w:val="nil"/>
              <w:bottom w:val="double" w:sz="4" w:space="0" w:color="auto"/>
              <w:right w:val="nil"/>
            </w:tcBorders>
            <w:vAlign w:val="bottom"/>
          </w:tcPr>
          <w:p w14:paraId="1F632F6B" w14:textId="5EC39BB2" w:rsidR="001968ED" w:rsidRPr="001968ED" w:rsidRDefault="001968ED" w:rsidP="001968ED">
            <w:pPr>
              <w:tabs>
                <w:tab w:val="left" w:pos="3828"/>
              </w:tabs>
              <w:ind w:left="-108"/>
              <w:jc w:val="right"/>
              <w:rPr>
                <w:rFonts w:ascii="Arial" w:hAnsi="Arial" w:cs="Arial"/>
                <w:b/>
                <w:sz w:val="12"/>
                <w:szCs w:val="12"/>
                <w:highlight w:val="yellow"/>
              </w:rPr>
            </w:pPr>
            <w:r w:rsidRPr="001968ED">
              <w:rPr>
                <w:rFonts w:ascii="Arial" w:hAnsi="Arial" w:cs="Arial"/>
                <w:b/>
                <w:bCs/>
                <w:sz w:val="12"/>
                <w:szCs w:val="16"/>
              </w:rPr>
              <w:t>162.487.322</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122C7251" w14:textId="210FD12C" w:rsidR="007D0502" w:rsidRDefault="00E31D44" w:rsidP="00ED6AB7">
      <w:pPr>
        <w:pStyle w:val="BodyTextIndent"/>
        <w:tabs>
          <w:tab w:val="left" w:pos="540"/>
        </w:tabs>
        <w:ind w:right="-426" w:firstLine="0"/>
        <w:rPr>
          <w:rFonts w:ascii="Arial" w:hAnsi="Arial" w:cs="Arial"/>
          <w:sz w:val="15"/>
          <w:szCs w:val="15"/>
        </w:rPr>
      </w:pPr>
      <w:proofErr w:type="gramStart"/>
      <w:r>
        <w:rPr>
          <w:rFonts w:ascii="Arial" w:hAnsi="Arial" w:cs="Arial"/>
          <w:sz w:val="15"/>
          <w:szCs w:val="15"/>
        </w:rPr>
        <w:t>(</w:t>
      </w:r>
      <w:r w:rsidRPr="007632DB">
        <w:rPr>
          <w:rFonts w:ascii="Arial" w:hAnsi="Arial" w:cs="Arial"/>
          <w:sz w:val="15"/>
          <w:szCs w:val="15"/>
        </w:rPr>
        <w:t xml:space="preserve">*)     </w:t>
      </w:r>
      <w:r w:rsidR="009E6E7B" w:rsidRPr="009E6E7B">
        <w:rPr>
          <w:rFonts w:ascii="Arial" w:hAnsi="Arial" w:cs="Arial"/>
          <w:sz w:val="14"/>
          <w:szCs w:val="12"/>
          <w:lang w:eastAsia="tr-TR"/>
        </w:rPr>
        <w:t xml:space="preserve">30 Haziran 2023 itibarıyla Banka'nın, 21 Aralık 2021 tarih ve 31696 sayılı Resmi </w:t>
      </w:r>
      <w:proofErr w:type="spellStart"/>
      <w:r w:rsidR="009E6E7B" w:rsidRPr="009E6E7B">
        <w:rPr>
          <w:rFonts w:ascii="Arial" w:hAnsi="Arial" w:cs="Arial"/>
          <w:sz w:val="14"/>
          <w:szCs w:val="12"/>
          <w:lang w:eastAsia="tr-TR"/>
        </w:rPr>
        <w:t>Gazete'de</w:t>
      </w:r>
      <w:proofErr w:type="spellEnd"/>
      <w:r w:rsidR="009E6E7B" w:rsidRPr="009E6E7B">
        <w:rPr>
          <w:rFonts w:ascii="Arial" w:hAnsi="Arial" w:cs="Arial"/>
          <w:sz w:val="14"/>
          <w:szCs w:val="12"/>
          <w:lang w:eastAsia="tr-TR"/>
        </w:rPr>
        <w:t xml:space="preserve"> TCMB tarafından yayınlanan tebliğler kapsamında açılan 33.433.130 TL (31 Aralık 2022: 21.685.188 TL) ve 24 Aralık 2021 tarihli TC Hazine ve Maliye Bakanlığı ("Hazine") duyurusu kapsamında açılan 18.709.462 TL (31 Aralık 2022: 8.135.938 TL) olmak üzere toplam 52.142.592 TL kur korumalı TL katılma hesabı bulunmaktadır.</w:t>
      </w:r>
      <w:proofErr w:type="gramEnd"/>
    </w:p>
    <w:p w14:paraId="2168F52D" w14:textId="77777777" w:rsidR="007D0502" w:rsidRDefault="007D0502" w:rsidP="00ED6AB7">
      <w:pPr>
        <w:pStyle w:val="BodyTextIndent"/>
        <w:tabs>
          <w:tab w:val="left" w:pos="540"/>
        </w:tabs>
        <w:ind w:right="-426" w:firstLine="0"/>
        <w:rPr>
          <w:rFonts w:ascii="Arial" w:hAnsi="Arial" w:cs="Arial"/>
          <w:sz w:val="15"/>
          <w:szCs w:val="15"/>
        </w:rPr>
      </w:pP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7D0502">
      <w:pPr>
        <w:pStyle w:val="BodyTextIndent"/>
        <w:tabs>
          <w:tab w:val="left" w:pos="540"/>
        </w:tabs>
        <w:ind w:right="-426" w:firstLine="0"/>
        <w:jc w:val="center"/>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18610F2C" w:rsidR="007D0502" w:rsidRDefault="007D0502" w:rsidP="007D0502">
      <w:pPr>
        <w:pStyle w:val="BodyTextIndent"/>
        <w:tabs>
          <w:tab w:val="left" w:pos="540"/>
        </w:tabs>
        <w:ind w:right="-426" w:firstLine="0"/>
        <w:jc w:val="center"/>
        <w:rPr>
          <w:rFonts w:ascii="Arial" w:hAnsi="Arial" w:cs="Arial"/>
          <w:sz w:val="20"/>
          <w:szCs w:val="20"/>
        </w:rPr>
      </w:pPr>
    </w:p>
    <w:p w14:paraId="5E8FD324" w14:textId="4687B96C" w:rsidR="007D0502" w:rsidRDefault="007D0502" w:rsidP="007D0502">
      <w:pPr>
        <w:pStyle w:val="BodyTextIndent"/>
        <w:tabs>
          <w:tab w:val="left" w:pos="540"/>
        </w:tabs>
        <w:ind w:right="-426" w:firstLine="0"/>
        <w:jc w:val="center"/>
        <w:rPr>
          <w:rFonts w:ascii="Arial" w:hAnsi="Arial" w:cs="Arial"/>
          <w:sz w:val="20"/>
          <w:szCs w:val="20"/>
        </w:rPr>
      </w:pPr>
    </w:p>
    <w:p w14:paraId="5FE14AF6" w14:textId="776E7290" w:rsidR="007D0502" w:rsidRDefault="007D0502" w:rsidP="007D0502">
      <w:pPr>
        <w:pStyle w:val="BodyTextIndent"/>
        <w:tabs>
          <w:tab w:val="left" w:pos="540"/>
        </w:tabs>
        <w:ind w:right="-426" w:firstLine="0"/>
        <w:jc w:val="center"/>
        <w:rPr>
          <w:rFonts w:ascii="Arial" w:hAnsi="Arial" w:cs="Arial"/>
          <w:sz w:val="20"/>
          <w:szCs w:val="20"/>
        </w:rPr>
      </w:pPr>
    </w:p>
    <w:p w14:paraId="632DFD9D" w14:textId="22E0259E" w:rsidR="007D0502" w:rsidRDefault="007D0502" w:rsidP="007D0502">
      <w:pPr>
        <w:pStyle w:val="BodyTextIndent"/>
        <w:tabs>
          <w:tab w:val="left" w:pos="540"/>
        </w:tabs>
        <w:ind w:right="-426" w:firstLine="0"/>
        <w:jc w:val="center"/>
        <w:rPr>
          <w:rFonts w:ascii="Arial" w:hAnsi="Arial" w:cs="Arial"/>
          <w:sz w:val="20"/>
          <w:szCs w:val="20"/>
        </w:rPr>
      </w:pPr>
    </w:p>
    <w:p w14:paraId="0C0FDF71" w14:textId="5B0747CA" w:rsidR="007D0502" w:rsidRDefault="007D0502" w:rsidP="007D0502">
      <w:pPr>
        <w:pStyle w:val="BodyTextIndent"/>
        <w:tabs>
          <w:tab w:val="left" w:pos="540"/>
        </w:tabs>
        <w:ind w:right="-426" w:firstLine="0"/>
        <w:jc w:val="center"/>
        <w:rPr>
          <w:rFonts w:ascii="Arial" w:hAnsi="Arial" w:cs="Arial"/>
          <w:sz w:val="20"/>
          <w:szCs w:val="20"/>
        </w:rPr>
      </w:pPr>
    </w:p>
    <w:p w14:paraId="4159E93F" w14:textId="21B1280A" w:rsidR="009E6E7B" w:rsidRDefault="009E6E7B" w:rsidP="007D0502">
      <w:pPr>
        <w:pStyle w:val="BodyTextIndent"/>
        <w:tabs>
          <w:tab w:val="left" w:pos="540"/>
        </w:tabs>
        <w:ind w:right="-426" w:firstLine="0"/>
        <w:jc w:val="center"/>
        <w:rPr>
          <w:rFonts w:ascii="Arial" w:hAnsi="Arial" w:cs="Arial"/>
          <w:sz w:val="20"/>
          <w:szCs w:val="20"/>
        </w:rPr>
      </w:pPr>
    </w:p>
    <w:p w14:paraId="2459D63C" w14:textId="77777777" w:rsidR="009E6E7B" w:rsidRDefault="009E6E7B" w:rsidP="007D0502">
      <w:pPr>
        <w:pStyle w:val="BodyTextIndent"/>
        <w:tabs>
          <w:tab w:val="left" w:pos="540"/>
        </w:tabs>
        <w:ind w:right="-426" w:firstLine="0"/>
        <w:jc w:val="center"/>
        <w:rPr>
          <w:rFonts w:ascii="Arial" w:hAnsi="Arial" w:cs="Arial"/>
          <w:sz w:val="20"/>
          <w:szCs w:val="20"/>
        </w:rPr>
      </w:pPr>
    </w:p>
    <w:p w14:paraId="26EA313F" w14:textId="21879890" w:rsidR="007D0502" w:rsidRDefault="007D0502" w:rsidP="007D0502">
      <w:pPr>
        <w:pStyle w:val="BodyTextIndent"/>
        <w:tabs>
          <w:tab w:val="left" w:pos="540"/>
        </w:tabs>
        <w:ind w:right="-426" w:firstLine="0"/>
        <w:jc w:val="center"/>
        <w:rPr>
          <w:rFonts w:ascii="Arial" w:hAnsi="Arial" w:cs="Arial"/>
          <w:sz w:val="20"/>
          <w:szCs w:val="20"/>
        </w:rPr>
      </w:pPr>
    </w:p>
    <w:p w14:paraId="69F48DDF" w14:textId="112A5E1D" w:rsidR="007D0502" w:rsidRDefault="007D0502" w:rsidP="007D0502">
      <w:pPr>
        <w:pStyle w:val="BodyTextIndent"/>
        <w:tabs>
          <w:tab w:val="left" w:pos="540"/>
        </w:tabs>
        <w:ind w:right="-426" w:firstLine="0"/>
        <w:jc w:val="center"/>
        <w:rPr>
          <w:rFonts w:ascii="Arial" w:hAnsi="Arial" w:cs="Arial"/>
          <w:sz w:val="20"/>
          <w:szCs w:val="20"/>
        </w:rPr>
      </w:pPr>
    </w:p>
    <w:p w14:paraId="21692B45" w14:textId="77777777" w:rsidR="007D0502" w:rsidRDefault="007D0502" w:rsidP="007D0502">
      <w:pPr>
        <w:pStyle w:val="BodyTextIndent"/>
        <w:tabs>
          <w:tab w:val="left" w:pos="540"/>
        </w:tabs>
        <w:ind w:right="-426" w:firstLine="0"/>
        <w:jc w:val="center"/>
        <w:rPr>
          <w:rFonts w:ascii="Arial" w:hAnsi="Arial" w:cs="Arial"/>
          <w:sz w:val="20"/>
          <w:szCs w:val="20"/>
        </w:rPr>
      </w:pPr>
    </w:p>
    <w:p w14:paraId="43588B8E" w14:textId="77777777" w:rsidR="007D0502" w:rsidRDefault="007D0502" w:rsidP="007D0502">
      <w:pPr>
        <w:pStyle w:val="BodyTextIndent"/>
        <w:tabs>
          <w:tab w:val="left" w:pos="540"/>
        </w:tabs>
        <w:ind w:right="-426" w:firstLine="0"/>
        <w:jc w:val="center"/>
        <w:rPr>
          <w:rFonts w:ascii="Arial" w:hAnsi="Arial" w:cs="Arial"/>
          <w:sz w:val="20"/>
          <w:szCs w:val="20"/>
        </w:rPr>
      </w:pPr>
    </w:p>
    <w:p w14:paraId="09DF2DEC" w14:textId="77777777"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 xml:space="preserve">Konsolide bilançonun pasif hesaplarına ilişkin açıklama ve dipnotlar: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3B10B3"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ED6AB7" w:rsidRPr="003B10B3" w14:paraId="0DC08E1C" w14:textId="77777777" w:rsidTr="00ED6AB7">
        <w:trPr>
          <w:trHeight w:val="113"/>
        </w:trPr>
        <w:tc>
          <w:tcPr>
            <w:tcW w:w="3119" w:type="dxa"/>
            <w:tcBorders>
              <w:left w:val="nil"/>
              <w:bottom w:val="nil"/>
              <w:right w:val="nil"/>
            </w:tcBorders>
            <w:shd w:val="clear" w:color="auto" w:fill="auto"/>
            <w:vAlign w:val="center"/>
          </w:tcPr>
          <w:p w14:paraId="56F79D32"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3C5983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2FE2BFE6" w14:textId="0A65D87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87DD0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51A8C05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EFAA78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45A5C80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left w:val="nil"/>
              <w:bottom w:val="nil"/>
              <w:right w:val="nil"/>
            </w:tcBorders>
            <w:shd w:val="clear" w:color="auto" w:fill="auto"/>
            <w:noWrap/>
            <w:vAlign w:val="center"/>
          </w:tcPr>
          <w:p w14:paraId="130B0A1D" w14:textId="5B26DE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left w:val="nil"/>
              <w:bottom w:val="nil"/>
              <w:right w:val="nil"/>
            </w:tcBorders>
            <w:vAlign w:val="center"/>
          </w:tcPr>
          <w:p w14:paraId="298FB235" w14:textId="29B4F51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left w:val="nil"/>
              <w:bottom w:val="nil"/>
              <w:right w:val="nil"/>
            </w:tcBorders>
            <w:vAlign w:val="center"/>
          </w:tcPr>
          <w:p w14:paraId="08B47386" w14:textId="5923F42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2.867.238</w:t>
            </w:r>
          </w:p>
        </w:tc>
      </w:tr>
      <w:tr w:rsidR="00ED6AB7" w:rsidRPr="003B10B3" w14:paraId="1F9748EB" w14:textId="77777777" w:rsidTr="00ED6AB7">
        <w:trPr>
          <w:trHeight w:val="113"/>
        </w:trPr>
        <w:tc>
          <w:tcPr>
            <w:tcW w:w="3119" w:type="dxa"/>
            <w:tcBorders>
              <w:top w:val="nil"/>
              <w:left w:val="nil"/>
              <w:bottom w:val="nil"/>
              <w:right w:val="nil"/>
            </w:tcBorders>
            <w:shd w:val="clear" w:color="auto" w:fill="auto"/>
            <w:vAlign w:val="bottom"/>
          </w:tcPr>
          <w:p w14:paraId="2F188504"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289FAFA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92E48B" w14:textId="5A4FA16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30567F30" w14:textId="0900269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015A345A" w14:textId="2AF7B35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703.933</w:t>
            </w:r>
          </w:p>
        </w:tc>
        <w:tc>
          <w:tcPr>
            <w:tcW w:w="567" w:type="dxa"/>
            <w:tcBorders>
              <w:top w:val="nil"/>
              <w:left w:val="nil"/>
              <w:bottom w:val="nil"/>
              <w:right w:val="nil"/>
            </w:tcBorders>
            <w:shd w:val="clear" w:color="auto" w:fill="auto"/>
            <w:noWrap/>
            <w:vAlign w:val="center"/>
          </w:tcPr>
          <w:p w14:paraId="7C9700FC" w14:textId="6ACD115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214F5C7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2.336.805</w:t>
            </w:r>
          </w:p>
        </w:tc>
        <w:tc>
          <w:tcPr>
            <w:tcW w:w="567" w:type="dxa"/>
            <w:tcBorders>
              <w:top w:val="nil"/>
              <w:left w:val="nil"/>
              <w:bottom w:val="nil"/>
              <w:right w:val="nil"/>
            </w:tcBorders>
            <w:shd w:val="clear" w:color="auto" w:fill="auto"/>
            <w:noWrap/>
            <w:vAlign w:val="center"/>
          </w:tcPr>
          <w:p w14:paraId="54C206F3" w14:textId="6FC77BD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266.618</w:t>
            </w:r>
          </w:p>
        </w:tc>
        <w:tc>
          <w:tcPr>
            <w:tcW w:w="708" w:type="dxa"/>
            <w:tcBorders>
              <w:top w:val="nil"/>
              <w:left w:val="nil"/>
              <w:bottom w:val="nil"/>
              <w:right w:val="nil"/>
            </w:tcBorders>
            <w:vAlign w:val="center"/>
          </w:tcPr>
          <w:p w14:paraId="329178A3" w14:textId="7E58DE0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682</w:t>
            </w:r>
          </w:p>
        </w:tc>
        <w:tc>
          <w:tcPr>
            <w:tcW w:w="851" w:type="dxa"/>
            <w:tcBorders>
              <w:top w:val="nil"/>
              <w:left w:val="nil"/>
              <w:bottom w:val="nil"/>
              <w:right w:val="nil"/>
            </w:tcBorders>
            <w:vAlign w:val="center"/>
          </w:tcPr>
          <w:p w14:paraId="11CDCF52" w14:textId="1357316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21.477.358</w:t>
            </w:r>
          </w:p>
        </w:tc>
      </w:tr>
      <w:tr w:rsidR="00ED6AB7" w:rsidRPr="003B10B3" w14:paraId="55ED5A8F" w14:textId="77777777" w:rsidTr="00ED6AB7">
        <w:trPr>
          <w:trHeight w:val="113"/>
        </w:trPr>
        <w:tc>
          <w:tcPr>
            <w:tcW w:w="3119" w:type="dxa"/>
            <w:tcBorders>
              <w:top w:val="nil"/>
              <w:left w:val="nil"/>
              <w:bottom w:val="nil"/>
              <w:right w:val="nil"/>
            </w:tcBorders>
            <w:shd w:val="clear" w:color="auto" w:fill="auto"/>
            <w:vAlign w:val="center"/>
          </w:tcPr>
          <w:p w14:paraId="09D527D5"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4B8F862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8.202.281</w:t>
            </w:r>
          </w:p>
        </w:tc>
        <w:tc>
          <w:tcPr>
            <w:tcW w:w="709" w:type="dxa"/>
            <w:tcBorders>
              <w:top w:val="nil"/>
              <w:left w:val="nil"/>
              <w:bottom w:val="nil"/>
              <w:right w:val="nil"/>
            </w:tcBorders>
            <w:shd w:val="clear" w:color="auto" w:fill="auto"/>
            <w:noWrap/>
            <w:vAlign w:val="center"/>
          </w:tcPr>
          <w:p w14:paraId="46F55FA3" w14:textId="26D1E45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60CE951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66B8FBC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3157B38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018B262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FE0D2AD" w14:textId="6AE72F0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5EFF0E4A" w14:textId="2079AC9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9D405BF" w14:textId="4650C2E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8.202.281</w:t>
            </w:r>
          </w:p>
        </w:tc>
      </w:tr>
      <w:tr w:rsidR="00ED6AB7" w:rsidRPr="003B10B3" w14:paraId="036727D7" w14:textId="77777777" w:rsidTr="00ED6AB7">
        <w:trPr>
          <w:trHeight w:val="113"/>
        </w:trPr>
        <w:tc>
          <w:tcPr>
            <w:tcW w:w="3119" w:type="dxa"/>
            <w:tcBorders>
              <w:top w:val="nil"/>
              <w:left w:val="nil"/>
              <w:bottom w:val="nil"/>
              <w:right w:val="nil"/>
            </w:tcBorders>
            <w:shd w:val="clear" w:color="auto" w:fill="auto"/>
            <w:vAlign w:val="center"/>
          </w:tcPr>
          <w:p w14:paraId="0DB808A1"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7E48ECF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08DDB4D5" w14:textId="7097754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C6EF4B2" w14:textId="206B6E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7AE15AD" w14:textId="5BECE5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C824C7D" w14:textId="7878CE8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DBD2B8D" w14:textId="726C82B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D3CBFC1" w14:textId="5AF0275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6E950895" w14:textId="169CA81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677222E" w14:textId="0BBFF2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281.117</w:t>
            </w:r>
          </w:p>
        </w:tc>
      </w:tr>
      <w:tr w:rsidR="00ED6AB7" w:rsidRPr="003B10B3" w14:paraId="71A5E3CF" w14:textId="77777777" w:rsidTr="00ED6AB7">
        <w:trPr>
          <w:trHeight w:val="113"/>
        </w:trPr>
        <w:tc>
          <w:tcPr>
            <w:tcW w:w="3119" w:type="dxa"/>
            <w:tcBorders>
              <w:top w:val="nil"/>
              <w:left w:val="nil"/>
              <w:bottom w:val="nil"/>
              <w:right w:val="nil"/>
            </w:tcBorders>
            <w:shd w:val="clear" w:color="auto" w:fill="auto"/>
            <w:vAlign w:val="center"/>
          </w:tcPr>
          <w:p w14:paraId="27701084"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3B06D57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7.686.788</w:t>
            </w:r>
          </w:p>
        </w:tc>
        <w:tc>
          <w:tcPr>
            <w:tcW w:w="709" w:type="dxa"/>
            <w:tcBorders>
              <w:top w:val="nil"/>
              <w:left w:val="nil"/>
              <w:bottom w:val="nil"/>
              <w:right w:val="nil"/>
            </w:tcBorders>
            <w:shd w:val="clear" w:color="auto" w:fill="auto"/>
            <w:noWrap/>
            <w:vAlign w:val="center"/>
          </w:tcPr>
          <w:p w14:paraId="6B65C7B7" w14:textId="7FFC204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ABB416" w14:textId="07BE2E1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8288C87" w14:textId="1AD1D3A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6A3FD64" w14:textId="6A99FC5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C3CEA2E" w14:textId="37DB6D0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7F09C23" w14:textId="101B31A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4A2B1C0" w14:textId="00B49DC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089CDB7" w14:textId="5F3BD5A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7.686.788</w:t>
            </w:r>
          </w:p>
        </w:tc>
      </w:tr>
      <w:tr w:rsidR="00ED6AB7" w:rsidRPr="003B10B3" w14:paraId="33143792" w14:textId="77777777" w:rsidTr="00ED6AB7">
        <w:trPr>
          <w:trHeight w:val="113"/>
        </w:trPr>
        <w:tc>
          <w:tcPr>
            <w:tcW w:w="3119" w:type="dxa"/>
            <w:tcBorders>
              <w:top w:val="nil"/>
              <w:left w:val="nil"/>
              <w:bottom w:val="nil"/>
              <w:right w:val="nil"/>
            </w:tcBorders>
            <w:shd w:val="clear" w:color="auto" w:fill="auto"/>
            <w:vAlign w:val="center"/>
          </w:tcPr>
          <w:p w14:paraId="04215FA2"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0D9A574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7344E9A" w14:textId="769F67C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CB83DA3" w14:textId="1EAEA2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21924B" w14:textId="3334BA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9F63FA7" w14:textId="6C82F7B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6F4E5FA" w14:textId="242FE05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C276869" w14:textId="42054E0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EDD4DA7" w14:textId="1DD1152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AF8BA69" w14:textId="34E92FE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205.518</w:t>
            </w:r>
          </w:p>
        </w:tc>
      </w:tr>
      <w:tr w:rsidR="00ED6AB7" w:rsidRPr="003B10B3" w14:paraId="3D57F3EB" w14:textId="77777777" w:rsidTr="00ED6AB7">
        <w:trPr>
          <w:trHeight w:val="163"/>
        </w:trPr>
        <w:tc>
          <w:tcPr>
            <w:tcW w:w="3119" w:type="dxa"/>
            <w:tcBorders>
              <w:top w:val="nil"/>
              <w:left w:val="nil"/>
              <w:bottom w:val="nil"/>
              <w:right w:val="nil"/>
            </w:tcBorders>
            <w:shd w:val="clear" w:color="auto" w:fill="auto"/>
            <w:vAlign w:val="center"/>
          </w:tcPr>
          <w:p w14:paraId="29A4A565"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440754C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75CA7796" w14:textId="4F9FC5D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35AA462" w14:textId="2BCB9BE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613D35" w14:textId="56AA41E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87612F6" w14:textId="2B97FE3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C25930" w14:textId="6ECC9F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EE4368A" w14:textId="11B6C76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40D3D81" w14:textId="4DB093B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AFD2A98" w14:textId="672FC77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21.974</w:t>
            </w:r>
          </w:p>
        </w:tc>
      </w:tr>
      <w:tr w:rsidR="00ED6AB7" w:rsidRPr="003B10B3" w14:paraId="1937ED4A" w14:textId="77777777" w:rsidTr="00ED6AB7">
        <w:trPr>
          <w:trHeight w:val="113"/>
        </w:trPr>
        <w:tc>
          <w:tcPr>
            <w:tcW w:w="3119" w:type="dxa"/>
            <w:tcBorders>
              <w:top w:val="nil"/>
              <w:left w:val="nil"/>
              <w:bottom w:val="nil"/>
              <w:right w:val="nil"/>
            </w:tcBorders>
            <w:shd w:val="clear" w:color="auto" w:fill="auto"/>
            <w:vAlign w:val="center"/>
          </w:tcPr>
          <w:p w14:paraId="72354B05" w14:textId="77777777" w:rsidR="00ED6AB7" w:rsidRPr="003B10B3"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45A9013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71B7E0AA" w14:textId="391E8CB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32C0B6" w14:textId="4FFA58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17DB29" w14:textId="7187249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23F93F4" w14:textId="2E3B7E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1BCC3C" w14:textId="474504C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176F668" w14:textId="52EE889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BD7E11A" w14:textId="562BA66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13E37CD0" w14:textId="0417F3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6.884</w:t>
            </w:r>
          </w:p>
        </w:tc>
      </w:tr>
      <w:tr w:rsidR="00ED6AB7" w:rsidRPr="003B10B3" w14:paraId="173BF151" w14:textId="77777777" w:rsidTr="00ED6AB7">
        <w:trPr>
          <w:trHeight w:val="113"/>
        </w:trPr>
        <w:tc>
          <w:tcPr>
            <w:tcW w:w="3119" w:type="dxa"/>
            <w:tcBorders>
              <w:top w:val="nil"/>
              <w:left w:val="nil"/>
              <w:bottom w:val="nil"/>
              <w:right w:val="nil"/>
            </w:tcBorders>
            <w:shd w:val="clear" w:color="auto" w:fill="auto"/>
            <w:vAlign w:val="center"/>
          </w:tcPr>
          <w:p w14:paraId="1196EC6E"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0AAF65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1408E2" w14:textId="48BF249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3A574EE" w14:textId="3BB53E5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D83BC76" w14:textId="59C7A3F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1E1A0DC" w14:textId="00862D4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7E4CEEC" w14:textId="4B57592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FE2F3A6" w14:textId="729C7FE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0A9FED3" w14:textId="3343924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14A19E20" w14:textId="1B286B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37229A75" w14:textId="77777777" w:rsidTr="00ED6AB7">
        <w:trPr>
          <w:trHeight w:val="113"/>
        </w:trPr>
        <w:tc>
          <w:tcPr>
            <w:tcW w:w="3119" w:type="dxa"/>
            <w:tcBorders>
              <w:top w:val="nil"/>
              <w:left w:val="nil"/>
              <w:bottom w:val="nil"/>
              <w:right w:val="nil"/>
            </w:tcBorders>
            <w:shd w:val="clear" w:color="auto" w:fill="auto"/>
            <w:vAlign w:val="center"/>
          </w:tcPr>
          <w:p w14:paraId="71A57E89"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393B1AD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5A929469" w14:textId="1E31E05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4547735" w14:textId="50028E3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76DF7C7" w14:textId="41DC497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0C79117" w14:textId="55C97D0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3160CAE" w14:textId="4E29F3A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FF12336" w14:textId="5DCFAC6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70E0AAB4" w14:textId="0F109D3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6019E4B" w14:textId="36BC4F4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33</w:t>
            </w:r>
          </w:p>
        </w:tc>
      </w:tr>
      <w:tr w:rsidR="00ED6AB7" w:rsidRPr="003B10B3" w14:paraId="40D21607" w14:textId="77777777" w:rsidTr="00ED6AB7">
        <w:trPr>
          <w:trHeight w:val="113"/>
        </w:trPr>
        <w:tc>
          <w:tcPr>
            <w:tcW w:w="3119" w:type="dxa"/>
            <w:tcBorders>
              <w:top w:val="nil"/>
              <w:left w:val="nil"/>
              <w:bottom w:val="nil"/>
              <w:right w:val="nil"/>
            </w:tcBorders>
            <w:shd w:val="clear" w:color="auto" w:fill="auto"/>
            <w:vAlign w:val="center"/>
          </w:tcPr>
          <w:p w14:paraId="458C540B"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3F6E245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77D61667" w14:textId="59537B1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266081" w14:textId="0224AAF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513511" w14:textId="7D4D483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86D9EEC" w14:textId="174C292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76A419" w14:textId="274E147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1F6D2" w14:textId="0E16539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EE6C8C8" w14:textId="363C559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6B17493" w14:textId="2D19EF4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6.791</w:t>
            </w:r>
          </w:p>
        </w:tc>
      </w:tr>
      <w:tr w:rsidR="00ED6AB7" w:rsidRPr="003B10B3" w14:paraId="06459C9A" w14:textId="77777777" w:rsidTr="00ED6AB7">
        <w:trPr>
          <w:trHeight w:val="113"/>
        </w:trPr>
        <w:tc>
          <w:tcPr>
            <w:tcW w:w="3119" w:type="dxa"/>
            <w:tcBorders>
              <w:top w:val="nil"/>
              <w:left w:val="nil"/>
              <w:bottom w:val="nil"/>
              <w:right w:val="nil"/>
            </w:tcBorders>
            <w:shd w:val="clear" w:color="auto" w:fill="auto"/>
            <w:vAlign w:val="center"/>
          </w:tcPr>
          <w:p w14:paraId="56A3D03A"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598DAF7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4B3FF33B" w14:textId="0CA99C8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F62FAF8" w14:textId="1317336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42E272" w14:textId="5CEA08B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7F60E0C" w14:textId="2DC880C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85CC02" w14:textId="30C8B1B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8F0470F" w14:textId="0DA3325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64E2FE96" w14:textId="33B1E40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34DAF29" w14:textId="0C81D74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60</w:t>
            </w:r>
          </w:p>
        </w:tc>
      </w:tr>
      <w:tr w:rsidR="00ED6AB7" w:rsidRPr="003B10B3" w14:paraId="601DB3DA" w14:textId="77777777" w:rsidTr="00ED6AB7">
        <w:trPr>
          <w:trHeight w:val="113"/>
        </w:trPr>
        <w:tc>
          <w:tcPr>
            <w:tcW w:w="3119" w:type="dxa"/>
            <w:tcBorders>
              <w:top w:val="nil"/>
              <w:left w:val="nil"/>
              <w:bottom w:val="nil"/>
              <w:right w:val="nil"/>
            </w:tcBorders>
            <w:shd w:val="clear" w:color="auto" w:fill="auto"/>
            <w:vAlign w:val="center"/>
          </w:tcPr>
          <w:p w14:paraId="37957838"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757DCD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B9161AD" w14:textId="59FEBE6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5CE9C3" w14:textId="191F6B8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80B55C" w14:textId="1E1A4AB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ABA43E3" w14:textId="0F344FC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CB67E1" w14:textId="5E71356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45D0BDD" w14:textId="4D4D873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09CF10F" w14:textId="19E91EA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FD882C5" w14:textId="470FA80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186F73EC" w14:textId="77777777" w:rsidTr="00ED6AB7">
        <w:trPr>
          <w:trHeight w:val="113"/>
        </w:trPr>
        <w:tc>
          <w:tcPr>
            <w:tcW w:w="3119" w:type="dxa"/>
            <w:tcBorders>
              <w:top w:val="nil"/>
              <w:left w:val="nil"/>
              <w:bottom w:val="nil"/>
              <w:right w:val="nil"/>
            </w:tcBorders>
            <w:shd w:val="clear" w:color="auto" w:fill="auto"/>
            <w:vAlign w:val="center"/>
          </w:tcPr>
          <w:p w14:paraId="6E89AECC"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0BC22B5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8D125C" w14:textId="136507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46061D9A" w14:textId="6514553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13.980.868</w:t>
            </w:r>
          </w:p>
        </w:tc>
        <w:tc>
          <w:tcPr>
            <w:tcW w:w="709" w:type="dxa"/>
            <w:tcBorders>
              <w:top w:val="nil"/>
              <w:left w:val="nil"/>
              <w:bottom w:val="nil"/>
              <w:right w:val="nil"/>
            </w:tcBorders>
            <w:shd w:val="clear" w:color="auto" w:fill="auto"/>
            <w:noWrap/>
            <w:vAlign w:val="center"/>
          </w:tcPr>
          <w:p w14:paraId="73AA700A" w14:textId="5B4B40B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1.704.697</w:t>
            </w:r>
          </w:p>
        </w:tc>
        <w:tc>
          <w:tcPr>
            <w:tcW w:w="567" w:type="dxa"/>
            <w:tcBorders>
              <w:top w:val="nil"/>
              <w:left w:val="nil"/>
              <w:bottom w:val="nil"/>
              <w:right w:val="nil"/>
            </w:tcBorders>
            <w:shd w:val="clear" w:color="auto" w:fill="auto"/>
            <w:noWrap/>
            <w:vAlign w:val="center"/>
          </w:tcPr>
          <w:p w14:paraId="6C991A54" w14:textId="1522977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2E1D136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5.087.013</w:t>
            </w:r>
          </w:p>
        </w:tc>
        <w:tc>
          <w:tcPr>
            <w:tcW w:w="567" w:type="dxa"/>
            <w:tcBorders>
              <w:top w:val="nil"/>
              <w:left w:val="nil"/>
              <w:bottom w:val="nil"/>
              <w:right w:val="nil"/>
            </w:tcBorders>
            <w:shd w:val="clear" w:color="auto" w:fill="auto"/>
            <w:noWrap/>
            <w:vAlign w:val="center"/>
          </w:tcPr>
          <w:p w14:paraId="70256359" w14:textId="2492011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45.060</w:t>
            </w:r>
          </w:p>
        </w:tc>
        <w:tc>
          <w:tcPr>
            <w:tcW w:w="708" w:type="dxa"/>
            <w:tcBorders>
              <w:top w:val="nil"/>
              <w:left w:val="nil"/>
              <w:bottom w:val="nil"/>
              <w:right w:val="nil"/>
            </w:tcBorders>
            <w:vAlign w:val="center"/>
          </w:tcPr>
          <w:p w14:paraId="65615074" w14:textId="0E28904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61586D8C" w14:textId="7B8505D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43.759.892</w:t>
            </w:r>
          </w:p>
        </w:tc>
      </w:tr>
      <w:tr w:rsidR="00ED6AB7" w:rsidRPr="003B10B3" w14:paraId="0A2AE48F" w14:textId="77777777" w:rsidTr="00ED6AB7">
        <w:trPr>
          <w:trHeight w:val="113"/>
        </w:trPr>
        <w:tc>
          <w:tcPr>
            <w:tcW w:w="3119" w:type="dxa"/>
            <w:tcBorders>
              <w:top w:val="nil"/>
              <w:left w:val="nil"/>
              <w:bottom w:val="nil"/>
              <w:right w:val="nil"/>
            </w:tcBorders>
            <w:shd w:val="clear" w:color="auto" w:fill="auto"/>
            <w:vAlign w:val="center"/>
          </w:tcPr>
          <w:p w14:paraId="06BED2F8"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274F2AD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E5538ED" w14:textId="3D20F8D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6675B676" w14:textId="7767660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CE5A8F4" w14:textId="1E534E6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823.233</w:t>
            </w:r>
          </w:p>
        </w:tc>
        <w:tc>
          <w:tcPr>
            <w:tcW w:w="567" w:type="dxa"/>
            <w:tcBorders>
              <w:top w:val="nil"/>
              <w:left w:val="nil"/>
              <w:bottom w:val="nil"/>
              <w:right w:val="nil"/>
            </w:tcBorders>
            <w:shd w:val="clear" w:color="auto" w:fill="auto"/>
            <w:noWrap/>
            <w:vAlign w:val="center"/>
          </w:tcPr>
          <w:p w14:paraId="218F7B8C" w14:textId="011E663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7BD9A4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27.761</w:t>
            </w:r>
          </w:p>
        </w:tc>
        <w:tc>
          <w:tcPr>
            <w:tcW w:w="567" w:type="dxa"/>
            <w:tcBorders>
              <w:top w:val="nil"/>
              <w:left w:val="nil"/>
              <w:bottom w:val="nil"/>
              <w:right w:val="nil"/>
            </w:tcBorders>
            <w:shd w:val="clear" w:color="auto" w:fill="auto"/>
            <w:noWrap/>
            <w:vAlign w:val="center"/>
          </w:tcPr>
          <w:p w14:paraId="07074B39" w14:textId="2011767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3DDD788A" w14:textId="30B7D14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74660DC3" w14:textId="40381CB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16.086.313</w:t>
            </w:r>
          </w:p>
        </w:tc>
      </w:tr>
      <w:tr w:rsidR="00ED6AB7" w:rsidRPr="003B10B3" w14:paraId="01951BD8" w14:textId="77777777" w:rsidTr="00ED6AB7">
        <w:trPr>
          <w:trHeight w:val="113"/>
        </w:trPr>
        <w:tc>
          <w:tcPr>
            <w:tcW w:w="3119" w:type="dxa"/>
            <w:tcBorders>
              <w:top w:val="nil"/>
              <w:left w:val="nil"/>
              <w:bottom w:val="nil"/>
              <w:right w:val="nil"/>
            </w:tcBorders>
            <w:shd w:val="clear" w:color="auto" w:fill="auto"/>
            <w:vAlign w:val="center"/>
          </w:tcPr>
          <w:p w14:paraId="2A8EF906"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2F17EE2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CB9335" w14:textId="4696899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5DDB3876" w14:textId="287C803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11.314.450</w:t>
            </w:r>
          </w:p>
        </w:tc>
        <w:tc>
          <w:tcPr>
            <w:tcW w:w="709" w:type="dxa"/>
            <w:tcBorders>
              <w:top w:val="nil"/>
              <w:left w:val="nil"/>
              <w:bottom w:val="nil"/>
              <w:right w:val="nil"/>
            </w:tcBorders>
            <w:shd w:val="clear" w:color="auto" w:fill="auto"/>
            <w:noWrap/>
            <w:vAlign w:val="center"/>
          </w:tcPr>
          <w:p w14:paraId="3E11E966" w14:textId="1EC09A4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847.707</w:t>
            </w:r>
          </w:p>
        </w:tc>
        <w:tc>
          <w:tcPr>
            <w:tcW w:w="567" w:type="dxa"/>
            <w:tcBorders>
              <w:top w:val="nil"/>
              <w:left w:val="nil"/>
              <w:bottom w:val="nil"/>
              <w:right w:val="nil"/>
            </w:tcBorders>
            <w:shd w:val="clear" w:color="auto" w:fill="auto"/>
            <w:noWrap/>
            <w:vAlign w:val="center"/>
          </w:tcPr>
          <w:p w14:paraId="5033C26C" w14:textId="36A052D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3AA346F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5.033.054</w:t>
            </w:r>
          </w:p>
        </w:tc>
        <w:tc>
          <w:tcPr>
            <w:tcW w:w="567" w:type="dxa"/>
            <w:tcBorders>
              <w:top w:val="nil"/>
              <w:left w:val="nil"/>
              <w:bottom w:val="nil"/>
              <w:right w:val="nil"/>
            </w:tcBorders>
            <w:shd w:val="clear" w:color="auto" w:fill="auto"/>
            <w:noWrap/>
            <w:vAlign w:val="center"/>
          </w:tcPr>
          <w:p w14:paraId="33D75EA8" w14:textId="151B1DB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44.938</w:t>
            </w:r>
          </w:p>
        </w:tc>
        <w:tc>
          <w:tcPr>
            <w:tcW w:w="708" w:type="dxa"/>
            <w:tcBorders>
              <w:top w:val="nil"/>
              <w:left w:val="nil"/>
              <w:bottom w:val="nil"/>
              <w:right w:val="nil"/>
            </w:tcBorders>
            <w:vAlign w:val="center"/>
          </w:tcPr>
          <w:p w14:paraId="68572C45" w14:textId="08D48CF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734A39B7" w14:textId="1BE23E5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26.362.805</w:t>
            </w:r>
          </w:p>
        </w:tc>
      </w:tr>
      <w:tr w:rsidR="00ED6AB7" w:rsidRPr="003B10B3" w14:paraId="789891DC" w14:textId="77777777" w:rsidTr="00ED6AB7">
        <w:trPr>
          <w:trHeight w:val="113"/>
        </w:trPr>
        <w:tc>
          <w:tcPr>
            <w:tcW w:w="3119" w:type="dxa"/>
            <w:tcBorders>
              <w:top w:val="nil"/>
              <w:left w:val="nil"/>
              <w:bottom w:val="nil"/>
              <w:right w:val="nil"/>
            </w:tcBorders>
            <w:shd w:val="clear" w:color="auto" w:fill="auto"/>
            <w:vAlign w:val="center"/>
          </w:tcPr>
          <w:p w14:paraId="5059D268"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2F778C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4AAA18F" w14:textId="4D36929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6104B534" w14:textId="0D6E500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0CA865F5" w14:textId="2789725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33.757</w:t>
            </w:r>
          </w:p>
        </w:tc>
        <w:tc>
          <w:tcPr>
            <w:tcW w:w="567" w:type="dxa"/>
            <w:tcBorders>
              <w:top w:val="nil"/>
              <w:left w:val="nil"/>
              <w:bottom w:val="nil"/>
              <w:right w:val="nil"/>
            </w:tcBorders>
            <w:shd w:val="clear" w:color="auto" w:fill="auto"/>
            <w:noWrap/>
            <w:vAlign w:val="center"/>
          </w:tcPr>
          <w:p w14:paraId="335C2838" w14:textId="76B4DB6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6202C9A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26.198</w:t>
            </w:r>
          </w:p>
        </w:tc>
        <w:tc>
          <w:tcPr>
            <w:tcW w:w="567" w:type="dxa"/>
            <w:tcBorders>
              <w:top w:val="nil"/>
              <w:left w:val="nil"/>
              <w:bottom w:val="nil"/>
              <w:right w:val="nil"/>
            </w:tcBorders>
            <w:shd w:val="clear" w:color="auto" w:fill="auto"/>
            <w:noWrap/>
            <w:vAlign w:val="center"/>
          </w:tcPr>
          <w:p w14:paraId="4BF740DC" w14:textId="43DCD0D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122</w:t>
            </w:r>
          </w:p>
        </w:tc>
        <w:tc>
          <w:tcPr>
            <w:tcW w:w="708" w:type="dxa"/>
            <w:tcBorders>
              <w:top w:val="nil"/>
              <w:left w:val="nil"/>
              <w:bottom w:val="nil"/>
              <w:right w:val="nil"/>
            </w:tcBorders>
            <w:vAlign w:val="center"/>
          </w:tcPr>
          <w:p w14:paraId="67801F8C" w14:textId="0A7252B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39471FB7" w14:textId="60C65D3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930.800</w:t>
            </w:r>
          </w:p>
        </w:tc>
      </w:tr>
      <w:tr w:rsidR="00ED6AB7" w:rsidRPr="003B10B3" w14:paraId="3F750F9C" w14:textId="77777777" w:rsidTr="00ED6AB7">
        <w:trPr>
          <w:trHeight w:val="113"/>
        </w:trPr>
        <w:tc>
          <w:tcPr>
            <w:tcW w:w="3119" w:type="dxa"/>
            <w:tcBorders>
              <w:top w:val="nil"/>
              <w:left w:val="nil"/>
              <w:bottom w:val="nil"/>
              <w:right w:val="nil"/>
            </w:tcBorders>
            <w:shd w:val="clear" w:color="auto" w:fill="auto"/>
            <w:vAlign w:val="center"/>
          </w:tcPr>
          <w:p w14:paraId="102091B9" w14:textId="77777777" w:rsidR="00ED6AB7" w:rsidRPr="003B10B3"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4595EFC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B01B151" w14:textId="1DCECEA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6AFC50B5" w14:textId="56BF254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6CB11940" w14:textId="61CF5E6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122A2DC" w14:textId="320493A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41B26B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EB985D0" w14:textId="1CA154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2E4F89CE" w14:textId="6750FE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3C666673" w14:textId="497B38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75.314</w:t>
            </w:r>
          </w:p>
        </w:tc>
      </w:tr>
      <w:tr w:rsidR="00ED6AB7" w:rsidRPr="003B10B3" w14:paraId="74DAF236" w14:textId="77777777" w:rsidTr="00ED6AB7">
        <w:trPr>
          <w:trHeight w:val="113"/>
        </w:trPr>
        <w:tc>
          <w:tcPr>
            <w:tcW w:w="3119" w:type="dxa"/>
            <w:tcBorders>
              <w:top w:val="nil"/>
              <w:left w:val="nil"/>
              <w:bottom w:val="nil"/>
              <w:right w:val="nil"/>
            </w:tcBorders>
            <w:shd w:val="clear" w:color="auto" w:fill="auto"/>
            <w:vAlign w:val="center"/>
          </w:tcPr>
          <w:p w14:paraId="08E4B89B" w14:textId="77777777" w:rsidR="00ED6AB7" w:rsidRPr="003B10B3"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45B4EA0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9ECB78C" w14:textId="6B79D1C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94A552B" w14:textId="0E7FD0F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73B22E41" w14:textId="3530F72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089877C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5024C3F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D38E83" w14:textId="6B58F67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1A0F19AC" w14:textId="09185E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5058AC68" w14:textId="68917F4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304.660</w:t>
            </w:r>
          </w:p>
        </w:tc>
      </w:tr>
      <w:tr w:rsidR="00ED6AB7" w:rsidRPr="003B10B3" w14:paraId="19CC4E44" w14:textId="77777777" w:rsidTr="00ED6AB7">
        <w:trPr>
          <w:trHeight w:val="113"/>
        </w:trPr>
        <w:tc>
          <w:tcPr>
            <w:tcW w:w="3119" w:type="dxa"/>
            <w:tcBorders>
              <w:top w:val="nil"/>
              <w:left w:val="nil"/>
              <w:bottom w:val="nil"/>
              <w:right w:val="nil"/>
            </w:tcBorders>
            <w:shd w:val="clear" w:color="auto" w:fill="auto"/>
            <w:vAlign w:val="center"/>
          </w:tcPr>
          <w:p w14:paraId="0E8AF90E"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4CDE084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70D65F4A" w14:textId="43B0699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71BEA8E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7A7C8C1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04DFF57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77B12D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5795409" w14:textId="2713040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6A999490" w14:textId="14CEB11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20E55A77" w14:textId="67FC1B0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6.198.657</w:t>
            </w:r>
          </w:p>
        </w:tc>
      </w:tr>
      <w:tr w:rsidR="00ED6AB7" w:rsidRPr="003B10B3" w14:paraId="3C6E9678" w14:textId="77777777" w:rsidTr="00ED6AB7">
        <w:trPr>
          <w:trHeight w:val="113"/>
        </w:trPr>
        <w:tc>
          <w:tcPr>
            <w:tcW w:w="3119" w:type="dxa"/>
            <w:tcBorders>
              <w:top w:val="nil"/>
              <w:left w:val="nil"/>
              <w:bottom w:val="nil"/>
              <w:right w:val="nil"/>
            </w:tcBorders>
            <w:shd w:val="clear" w:color="auto" w:fill="auto"/>
            <w:vAlign w:val="center"/>
          </w:tcPr>
          <w:p w14:paraId="4DE341AC"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6E98A3C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048E0F" w14:textId="20DFA87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CAA2C6" w14:textId="3487F46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66D37126" w14:textId="6060DE81"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379.810</w:t>
            </w:r>
          </w:p>
        </w:tc>
        <w:tc>
          <w:tcPr>
            <w:tcW w:w="567" w:type="dxa"/>
            <w:tcBorders>
              <w:top w:val="nil"/>
              <w:left w:val="nil"/>
              <w:bottom w:val="nil"/>
              <w:right w:val="nil"/>
            </w:tcBorders>
            <w:shd w:val="clear" w:color="auto" w:fill="auto"/>
            <w:noWrap/>
            <w:vAlign w:val="center"/>
          </w:tcPr>
          <w:p w14:paraId="58A8BC3C" w14:textId="1289220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54D0C96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452.297</w:t>
            </w:r>
          </w:p>
        </w:tc>
        <w:tc>
          <w:tcPr>
            <w:tcW w:w="567" w:type="dxa"/>
            <w:tcBorders>
              <w:top w:val="nil"/>
              <w:left w:val="nil"/>
              <w:bottom w:val="nil"/>
              <w:right w:val="nil"/>
            </w:tcBorders>
            <w:shd w:val="clear" w:color="auto" w:fill="auto"/>
            <w:noWrap/>
            <w:vAlign w:val="center"/>
          </w:tcPr>
          <w:p w14:paraId="23A7B17E" w14:textId="743CA37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105.605</w:t>
            </w:r>
          </w:p>
        </w:tc>
        <w:tc>
          <w:tcPr>
            <w:tcW w:w="708" w:type="dxa"/>
            <w:tcBorders>
              <w:top w:val="nil"/>
              <w:left w:val="nil"/>
              <w:bottom w:val="nil"/>
              <w:right w:val="nil"/>
            </w:tcBorders>
            <w:vAlign w:val="center"/>
          </w:tcPr>
          <w:p w14:paraId="7350EF22" w14:textId="5054C34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02F2ECAF" w14:textId="32F0C9B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8.606.774</w:t>
            </w:r>
          </w:p>
        </w:tc>
      </w:tr>
      <w:tr w:rsidR="00ED6AB7" w:rsidRPr="003B10B3" w14:paraId="4A6FD87F" w14:textId="77777777" w:rsidTr="00ED6AB7">
        <w:trPr>
          <w:trHeight w:val="113"/>
        </w:trPr>
        <w:tc>
          <w:tcPr>
            <w:tcW w:w="3119" w:type="dxa"/>
            <w:tcBorders>
              <w:top w:val="nil"/>
              <w:left w:val="nil"/>
              <w:bottom w:val="nil"/>
              <w:right w:val="nil"/>
            </w:tcBorders>
            <w:shd w:val="clear" w:color="auto" w:fill="auto"/>
            <w:vAlign w:val="center"/>
          </w:tcPr>
          <w:p w14:paraId="798F4977"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5B9DA81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3BA476DE" w14:textId="0F7093C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0B06B73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5317AEA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1E7BB59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756DD93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6AEDF29" w14:textId="5786044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DB3E184" w14:textId="3E19A55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18DF5295" w14:textId="122BC4A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18.527.935</w:t>
            </w:r>
          </w:p>
        </w:tc>
      </w:tr>
      <w:tr w:rsidR="00ED6AB7" w:rsidRPr="003B10B3" w14:paraId="7084E8AE" w14:textId="77777777" w:rsidTr="00ED6AB7">
        <w:trPr>
          <w:trHeight w:val="113"/>
        </w:trPr>
        <w:tc>
          <w:tcPr>
            <w:tcW w:w="3119" w:type="dxa"/>
            <w:tcBorders>
              <w:top w:val="nil"/>
              <w:left w:val="nil"/>
              <w:bottom w:val="nil"/>
              <w:right w:val="nil"/>
            </w:tcBorders>
            <w:shd w:val="clear" w:color="auto" w:fill="auto"/>
            <w:vAlign w:val="center"/>
          </w:tcPr>
          <w:p w14:paraId="3FD16D15"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4F03E77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5C4B3E48" w14:textId="49F25D6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DA13130" w14:textId="67BF74E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BE8E0E5" w14:textId="4454FDB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0087E97" w14:textId="0D99101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ED590D" w14:textId="230A9AB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C7DF44D" w14:textId="5A8F4AD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712311A" w14:textId="6E52034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FF26120" w14:textId="3355B58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10.088.278</w:t>
            </w:r>
          </w:p>
        </w:tc>
      </w:tr>
      <w:tr w:rsidR="00ED6AB7" w:rsidRPr="003B10B3" w14:paraId="600D473F" w14:textId="77777777" w:rsidTr="00ED6AB7">
        <w:trPr>
          <w:trHeight w:val="113"/>
        </w:trPr>
        <w:tc>
          <w:tcPr>
            <w:tcW w:w="3119" w:type="dxa"/>
            <w:tcBorders>
              <w:top w:val="nil"/>
              <w:left w:val="nil"/>
              <w:bottom w:val="nil"/>
              <w:right w:val="nil"/>
            </w:tcBorders>
            <w:shd w:val="clear" w:color="auto" w:fill="auto"/>
            <w:vAlign w:val="center"/>
          </w:tcPr>
          <w:p w14:paraId="35DF562B"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E287B8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278880A0" w14:textId="7779D82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BB505E" w14:textId="01CAD8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07029C" w14:textId="5D3C3AB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AFBFA0F" w14:textId="4C32A83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FB4CDB0" w14:textId="2A0F934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43DAA3" w14:textId="282FA52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427893E" w14:textId="73B832B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BC8C3D2" w14:textId="76EFDB6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8.372.263</w:t>
            </w:r>
          </w:p>
        </w:tc>
      </w:tr>
      <w:tr w:rsidR="00ED6AB7" w:rsidRPr="003B10B3" w14:paraId="08F452BD" w14:textId="77777777" w:rsidTr="00ED6AB7">
        <w:trPr>
          <w:trHeight w:val="113"/>
        </w:trPr>
        <w:tc>
          <w:tcPr>
            <w:tcW w:w="3119" w:type="dxa"/>
            <w:tcBorders>
              <w:top w:val="nil"/>
              <w:left w:val="nil"/>
              <w:bottom w:val="nil"/>
              <w:right w:val="nil"/>
            </w:tcBorders>
            <w:shd w:val="clear" w:color="auto" w:fill="auto"/>
            <w:vAlign w:val="center"/>
          </w:tcPr>
          <w:p w14:paraId="787334BE" w14:textId="77777777" w:rsidR="00ED6AB7" w:rsidRPr="003B10B3" w:rsidRDefault="00ED6AB7" w:rsidP="00ED6AB7">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108C14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0CE02CA7" w14:textId="27B59FA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1DAC42" w14:textId="10BFF65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660C30" w14:textId="215461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5EE475B" w14:textId="00AF37B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1345790" w14:textId="3D96D3B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00FE795" w14:textId="1A6D199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D3428C8" w14:textId="56267A7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250D43F2" w14:textId="0EF0CC5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67.394</w:t>
            </w:r>
          </w:p>
        </w:tc>
      </w:tr>
      <w:tr w:rsidR="00ED6AB7" w:rsidRPr="003B10B3" w14:paraId="0685005D" w14:textId="77777777" w:rsidTr="00ED6AB7">
        <w:trPr>
          <w:trHeight w:val="113"/>
        </w:trPr>
        <w:tc>
          <w:tcPr>
            <w:tcW w:w="3119" w:type="dxa"/>
            <w:tcBorders>
              <w:top w:val="nil"/>
              <w:left w:val="nil"/>
              <w:bottom w:val="nil"/>
              <w:right w:val="nil"/>
            </w:tcBorders>
            <w:shd w:val="clear" w:color="auto" w:fill="auto"/>
            <w:vAlign w:val="center"/>
          </w:tcPr>
          <w:p w14:paraId="2016DC80"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0EB04B2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E70F50" w14:textId="505D520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A4355BE" w14:textId="2B0A5D9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43D203C" w14:textId="63117A4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80A58D7" w14:textId="7ED0639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FFF0F0B" w14:textId="2E3BB7E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6F0D1CB" w14:textId="6F80972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FAD2673" w14:textId="5072391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20A8CB1E" w14:textId="0100514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322BE37E" w14:textId="77777777" w:rsidTr="00ED6AB7">
        <w:trPr>
          <w:trHeight w:val="113"/>
        </w:trPr>
        <w:tc>
          <w:tcPr>
            <w:tcW w:w="3119" w:type="dxa"/>
            <w:tcBorders>
              <w:top w:val="nil"/>
              <w:left w:val="nil"/>
              <w:bottom w:val="nil"/>
              <w:right w:val="nil"/>
            </w:tcBorders>
            <w:shd w:val="clear" w:color="auto" w:fill="auto"/>
            <w:vAlign w:val="center"/>
          </w:tcPr>
          <w:p w14:paraId="376BA7AF"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5056D4B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59179B07" w14:textId="33FCE8E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9A33FDE" w14:textId="02F291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6D6302C" w14:textId="06BDDEB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02B9A9" w14:textId="5C56C8F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D9972A5" w14:textId="577898C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2CFED26" w14:textId="7F7D292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1DC9900A" w14:textId="4FCAEE1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8A7A32D" w14:textId="69749A3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35.191</w:t>
            </w:r>
          </w:p>
        </w:tc>
      </w:tr>
      <w:tr w:rsidR="00ED6AB7" w:rsidRPr="003B10B3" w14:paraId="412A2A45" w14:textId="77777777" w:rsidTr="00ED6AB7">
        <w:trPr>
          <w:trHeight w:val="113"/>
        </w:trPr>
        <w:tc>
          <w:tcPr>
            <w:tcW w:w="3119" w:type="dxa"/>
            <w:tcBorders>
              <w:top w:val="nil"/>
              <w:left w:val="nil"/>
              <w:bottom w:val="nil"/>
              <w:right w:val="nil"/>
            </w:tcBorders>
            <w:shd w:val="clear" w:color="auto" w:fill="auto"/>
            <w:vAlign w:val="center"/>
          </w:tcPr>
          <w:p w14:paraId="58C33310"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065D613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0D3EAE7E" w14:textId="4494A2D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8B8C1E2" w14:textId="40C21D3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2F2D817" w14:textId="5612C60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958ADCA" w14:textId="3E341F1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100A81" w14:textId="35D09A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46FD4D4" w14:textId="04C4C13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14473F4" w14:textId="7709329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A210E30" w14:textId="2A56F6D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23.941</w:t>
            </w:r>
          </w:p>
        </w:tc>
      </w:tr>
      <w:tr w:rsidR="00ED6AB7" w:rsidRPr="003B10B3" w14:paraId="7812137C" w14:textId="77777777" w:rsidTr="00ED6AB7">
        <w:trPr>
          <w:trHeight w:val="113"/>
        </w:trPr>
        <w:tc>
          <w:tcPr>
            <w:tcW w:w="3119" w:type="dxa"/>
            <w:tcBorders>
              <w:top w:val="nil"/>
              <w:left w:val="nil"/>
              <w:bottom w:val="nil"/>
              <w:right w:val="nil"/>
            </w:tcBorders>
            <w:shd w:val="clear" w:color="auto" w:fill="auto"/>
            <w:vAlign w:val="center"/>
          </w:tcPr>
          <w:p w14:paraId="09A462F3"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1CC67E2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5349F251" w14:textId="4E89B30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E1FEF2" w14:textId="4901BE1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FE5B83" w14:textId="37C4072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7098303" w14:textId="7865A1B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2F3DC70" w14:textId="7FCCB9D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05C8012" w14:textId="6379607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77A9DBAC" w14:textId="5C35965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4A5D4AF9" w14:textId="4BD1AA7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8.262</w:t>
            </w:r>
          </w:p>
        </w:tc>
      </w:tr>
      <w:tr w:rsidR="00ED6AB7" w:rsidRPr="003B10B3" w14:paraId="1600EF98" w14:textId="77777777" w:rsidTr="00ED6AB7">
        <w:trPr>
          <w:trHeight w:val="113"/>
        </w:trPr>
        <w:tc>
          <w:tcPr>
            <w:tcW w:w="3119" w:type="dxa"/>
            <w:tcBorders>
              <w:top w:val="nil"/>
              <w:left w:val="nil"/>
              <w:bottom w:val="nil"/>
              <w:right w:val="nil"/>
            </w:tcBorders>
            <w:shd w:val="clear" w:color="auto" w:fill="auto"/>
            <w:vAlign w:val="center"/>
          </w:tcPr>
          <w:p w14:paraId="688284DD" w14:textId="77777777" w:rsidR="00ED6AB7" w:rsidRPr="003B10B3"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1BE202E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76AAC4B" w14:textId="485E0A5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60841A" w14:textId="104FC13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BB89E88" w14:textId="48A4E58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4A68D05" w14:textId="10FBC54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47CA27A" w14:textId="79696F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C71FBDC" w14:textId="784F95A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8" w:type="dxa"/>
            <w:tcBorders>
              <w:top w:val="nil"/>
              <w:left w:val="nil"/>
              <w:right w:val="nil"/>
            </w:tcBorders>
            <w:vAlign w:val="center"/>
          </w:tcPr>
          <w:p w14:paraId="4BD80315" w14:textId="6F14835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38FB2681" w14:textId="5D77A4E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6E05FE5C" w14:textId="77777777" w:rsidTr="00ED6AB7">
        <w:trPr>
          <w:trHeight w:val="113"/>
        </w:trPr>
        <w:tc>
          <w:tcPr>
            <w:tcW w:w="3119" w:type="dxa"/>
            <w:tcBorders>
              <w:top w:val="nil"/>
              <w:left w:val="nil"/>
              <w:bottom w:val="nil"/>
              <w:right w:val="nil"/>
            </w:tcBorders>
            <w:shd w:val="clear" w:color="auto" w:fill="auto"/>
            <w:vAlign w:val="center"/>
          </w:tcPr>
          <w:p w14:paraId="3CF44DB2" w14:textId="77777777" w:rsidR="00ED6AB7" w:rsidRPr="003B10B3" w:rsidRDefault="00ED6AB7" w:rsidP="00ED6AB7">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09F3487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FF7A3" w14:textId="16F01C4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55BD014" w14:textId="2626768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6E4A5B04" w14:textId="24D12F7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29.946</w:t>
            </w:r>
          </w:p>
        </w:tc>
        <w:tc>
          <w:tcPr>
            <w:tcW w:w="567" w:type="dxa"/>
            <w:tcBorders>
              <w:top w:val="nil"/>
              <w:left w:val="nil"/>
              <w:bottom w:val="nil"/>
              <w:right w:val="nil"/>
            </w:tcBorders>
            <w:shd w:val="clear" w:color="auto" w:fill="auto"/>
            <w:noWrap/>
            <w:vAlign w:val="center"/>
          </w:tcPr>
          <w:p w14:paraId="3592A642" w14:textId="59B5D24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231496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26.269</w:t>
            </w:r>
          </w:p>
        </w:tc>
        <w:tc>
          <w:tcPr>
            <w:tcW w:w="567" w:type="dxa"/>
            <w:tcBorders>
              <w:top w:val="nil"/>
              <w:left w:val="nil"/>
              <w:bottom w:val="nil"/>
              <w:right w:val="nil"/>
            </w:tcBorders>
            <w:shd w:val="clear" w:color="auto" w:fill="auto"/>
            <w:noWrap/>
            <w:vAlign w:val="center"/>
          </w:tcPr>
          <w:p w14:paraId="010CA427" w14:textId="3C12392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211</w:t>
            </w:r>
          </w:p>
        </w:tc>
        <w:tc>
          <w:tcPr>
            <w:tcW w:w="708" w:type="dxa"/>
            <w:tcBorders>
              <w:top w:val="nil"/>
              <w:left w:val="nil"/>
              <w:bottom w:val="nil"/>
              <w:right w:val="nil"/>
            </w:tcBorders>
            <w:vAlign w:val="center"/>
          </w:tcPr>
          <w:p w14:paraId="5D022A48" w14:textId="068C46E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371CFC40" w14:textId="5946B32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16.938.491</w:t>
            </w:r>
          </w:p>
        </w:tc>
      </w:tr>
      <w:tr w:rsidR="00ED6AB7" w:rsidRPr="003B10B3" w14:paraId="033D0559" w14:textId="77777777" w:rsidTr="00ED6AB7">
        <w:trPr>
          <w:trHeight w:val="113"/>
        </w:trPr>
        <w:tc>
          <w:tcPr>
            <w:tcW w:w="3119" w:type="dxa"/>
            <w:tcBorders>
              <w:top w:val="nil"/>
              <w:left w:val="nil"/>
              <w:bottom w:val="nil"/>
              <w:right w:val="nil"/>
            </w:tcBorders>
            <w:shd w:val="clear" w:color="auto" w:fill="auto"/>
            <w:vAlign w:val="center"/>
          </w:tcPr>
          <w:p w14:paraId="76FC0AD3"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1B38E5C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0E5872" w14:textId="186A76A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1163C683" w14:textId="7D82C24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3BC352CD" w14:textId="453EEFA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12.528</w:t>
            </w:r>
          </w:p>
        </w:tc>
        <w:tc>
          <w:tcPr>
            <w:tcW w:w="567" w:type="dxa"/>
            <w:tcBorders>
              <w:top w:val="nil"/>
              <w:left w:val="nil"/>
              <w:bottom w:val="nil"/>
              <w:right w:val="nil"/>
            </w:tcBorders>
            <w:shd w:val="clear" w:color="auto" w:fill="auto"/>
            <w:noWrap/>
            <w:vAlign w:val="center"/>
          </w:tcPr>
          <w:p w14:paraId="4F4C59B0" w14:textId="3343240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278CAD5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4FF9D83" w14:textId="48A9047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6D4A9210" w14:textId="5E7960BD"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60D26A18" w14:textId="0047AAF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468.607</w:t>
            </w:r>
          </w:p>
        </w:tc>
      </w:tr>
      <w:tr w:rsidR="00ED6AB7" w:rsidRPr="003B10B3" w14:paraId="2CDC9406" w14:textId="77777777" w:rsidTr="00ED6AB7">
        <w:trPr>
          <w:trHeight w:val="113"/>
        </w:trPr>
        <w:tc>
          <w:tcPr>
            <w:tcW w:w="3119" w:type="dxa"/>
            <w:tcBorders>
              <w:top w:val="nil"/>
              <w:left w:val="nil"/>
              <w:bottom w:val="nil"/>
              <w:right w:val="nil"/>
            </w:tcBorders>
            <w:shd w:val="clear" w:color="auto" w:fill="auto"/>
            <w:vAlign w:val="center"/>
          </w:tcPr>
          <w:p w14:paraId="5702C6A7"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639F04F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10FED1" w14:textId="5897816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5D0C6B65" w14:textId="7D28F48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4080E8DE" w14:textId="5C00857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15.883</w:t>
            </w:r>
          </w:p>
        </w:tc>
        <w:tc>
          <w:tcPr>
            <w:tcW w:w="567" w:type="dxa"/>
            <w:tcBorders>
              <w:top w:val="nil"/>
              <w:left w:val="nil"/>
              <w:bottom w:val="nil"/>
              <w:right w:val="nil"/>
            </w:tcBorders>
            <w:shd w:val="clear" w:color="auto" w:fill="auto"/>
            <w:noWrap/>
            <w:vAlign w:val="center"/>
          </w:tcPr>
          <w:p w14:paraId="2C726B0F" w14:textId="384788A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0A33C8C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10.227</w:t>
            </w:r>
          </w:p>
        </w:tc>
        <w:tc>
          <w:tcPr>
            <w:tcW w:w="567" w:type="dxa"/>
            <w:tcBorders>
              <w:top w:val="nil"/>
              <w:left w:val="nil"/>
              <w:bottom w:val="nil"/>
              <w:right w:val="nil"/>
            </w:tcBorders>
            <w:shd w:val="clear" w:color="auto" w:fill="auto"/>
            <w:noWrap/>
            <w:vAlign w:val="center"/>
          </w:tcPr>
          <w:p w14:paraId="605B8959" w14:textId="280A94D5"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211</w:t>
            </w:r>
          </w:p>
        </w:tc>
        <w:tc>
          <w:tcPr>
            <w:tcW w:w="708" w:type="dxa"/>
            <w:tcBorders>
              <w:top w:val="nil"/>
              <w:left w:val="nil"/>
              <w:bottom w:val="nil"/>
              <w:right w:val="nil"/>
            </w:tcBorders>
            <w:vAlign w:val="center"/>
          </w:tcPr>
          <w:p w14:paraId="32B10069" w14:textId="47F89FB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4B699742" w14:textId="4ECEB01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11.909.032</w:t>
            </w:r>
          </w:p>
        </w:tc>
      </w:tr>
      <w:tr w:rsidR="00ED6AB7" w:rsidRPr="003B10B3" w14:paraId="2B28ABB8" w14:textId="77777777" w:rsidTr="00ED6AB7">
        <w:trPr>
          <w:trHeight w:val="113"/>
        </w:trPr>
        <w:tc>
          <w:tcPr>
            <w:tcW w:w="3119" w:type="dxa"/>
            <w:tcBorders>
              <w:top w:val="nil"/>
              <w:left w:val="nil"/>
              <w:bottom w:val="nil"/>
              <w:right w:val="nil"/>
            </w:tcBorders>
            <w:shd w:val="clear" w:color="auto" w:fill="auto"/>
            <w:vAlign w:val="center"/>
          </w:tcPr>
          <w:p w14:paraId="252763E0" w14:textId="77777777" w:rsidR="00ED6AB7" w:rsidRPr="003B10B3"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3E89E46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B0E72B4" w14:textId="439BE0D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45350B5" w14:textId="7277BE00"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B4C308E" w14:textId="64B91A6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1.535</w:t>
            </w:r>
          </w:p>
        </w:tc>
        <w:tc>
          <w:tcPr>
            <w:tcW w:w="567" w:type="dxa"/>
            <w:tcBorders>
              <w:top w:val="nil"/>
              <w:left w:val="nil"/>
              <w:bottom w:val="nil"/>
              <w:right w:val="nil"/>
            </w:tcBorders>
            <w:shd w:val="clear" w:color="auto" w:fill="auto"/>
            <w:noWrap/>
            <w:vAlign w:val="center"/>
          </w:tcPr>
          <w:p w14:paraId="74EF9AB7" w14:textId="5D920BA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03262823"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16.042</w:t>
            </w:r>
          </w:p>
        </w:tc>
        <w:tc>
          <w:tcPr>
            <w:tcW w:w="567" w:type="dxa"/>
            <w:tcBorders>
              <w:top w:val="nil"/>
              <w:left w:val="nil"/>
              <w:bottom w:val="nil"/>
              <w:right w:val="nil"/>
            </w:tcBorders>
            <w:shd w:val="clear" w:color="auto" w:fill="auto"/>
            <w:noWrap/>
            <w:vAlign w:val="center"/>
          </w:tcPr>
          <w:p w14:paraId="0FB97F0D" w14:textId="14B2561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5A4BD39D" w14:textId="1568D516"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2A020939" w14:textId="729767E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395.945</w:t>
            </w:r>
          </w:p>
        </w:tc>
      </w:tr>
      <w:tr w:rsidR="00ED6AB7" w:rsidRPr="003B10B3" w14:paraId="3871BC1E" w14:textId="77777777" w:rsidTr="00ED6AB7">
        <w:trPr>
          <w:trHeight w:val="113"/>
        </w:trPr>
        <w:tc>
          <w:tcPr>
            <w:tcW w:w="3119" w:type="dxa"/>
            <w:tcBorders>
              <w:top w:val="nil"/>
              <w:left w:val="nil"/>
              <w:bottom w:val="nil"/>
              <w:right w:val="nil"/>
            </w:tcBorders>
            <w:shd w:val="clear" w:color="auto" w:fill="auto"/>
            <w:vAlign w:val="center"/>
          </w:tcPr>
          <w:p w14:paraId="52508DC8" w14:textId="77777777" w:rsidR="00ED6AB7" w:rsidRPr="003B10B3"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0E6D487E"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0770138" w14:textId="60A8A62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107673C6" w14:textId="7975704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2B442FC6" w14:textId="3439F1E4"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D2FBF71"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79761AEC"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07E6521" w14:textId="1F06F5BB"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5BFA6A78" w14:textId="4EC93EE9"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30D36260" w14:textId="44B5191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3.884.315</w:t>
            </w:r>
          </w:p>
        </w:tc>
      </w:tr>
      <w:tr w:rsidR="00ED6AB7" w:rsidRPr="003B10B3" w14:paraId="1C2A48C5" w14:textId="77777777" w:rsidTr="00ED6AB7">
        <w:trPr>
          <w:trHeight w:val="113"/>
        </w:trPr>
        <w:tc>
          <w:tcPr>
            <w:tcW w:w="3119" w:type="dxa"/>
            <w:tcBorders>
              <w:top w:val="nil"/>
              <w:left w:val="nil"/>
              <w:bottom w:val="nil"/>
              <w:right w:val="nil"/>
            </w:tcBorders>
            <w:shd w:val="clear" w:color="auto" w:fill="auto"/>
            <w:vAlign w:val="center"/>
          </w:tcPr>
          <w:p w14:paraId="7E4A8A0F" w14:textId="77777777" w:rsidR="00ED6AB7" w:rsidRPr="003B10B3"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0B20788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A272D57" w14:textId="4787795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2C0352D9" w14:textId="5112997A"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68E2C6C" w14:textId="1D1D3BA8"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EC1679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6C1B3F42"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166111A" w14:textId="548C2AD7"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13AAC793" w14:textId="614A185F" w:rsidR="00ED6AB7" w:rsidRPr="003B10B3" w:rsidRDefault="00ED6AB7" w:rsidP="00ED6AB7">
            <w:pPr>
              <w:tabs>
                <w:tab w:val="left" w:pos="3828"/>
              </w:tabs>
              <w:ind w:left="-108"/>
              <w:jc w:val="right"/>
              <w:rPr>
                <w:rFonts w:ascii="Arial" w:hAnsi="Arial" w:cs="Arial"/>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19B6FD90" w14:textId="7D55A81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280.592</w:t>
            </w:r>
          </w:p>
        </w:tc>
      </w:tr>
      <w:tr w:rsidR="00ED6AB7" w:rsidRPr="003B10B3" w14:paraId="0D8FE426" w14:textId="77777777" w:rsidTr="00ED6AB7">
        <w:trPr>
          <w:trHeight w:val="113"/>
        </w:trPr>
        <w:tc>
          <w:tcPr>
            <w:tcW w:w="3119" w:type="dxa"/>
            <w:tcBorders>
              <w:top w:val="nil"/>
              <w:left w:val="nil"/>
              <w:bottom w:val="nil"/>
              <w:right w:val="nil"/>
            </w:tcBorders>
            <w:shd w:val="clear" w:color="auto" w:fill="auto"/>
            <w:vAlign w:val="center"/>
          </w:tcPr>
          <w:p w14:paraId="1D365DAC"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696891E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8.370.860</w:t>
            </w:r>
          </w:p>
        </w:tc>
        <w:tc>
          <w:tcPr>
            <w:tcW w:w="709" w:type="dxa"/>
            <w:tcBorders>
              <w:top w:val="nil"/>
              <w:left w:val="nil"/>
              <w:bottom w:val="nil"/>
              <w:right w:val="nil"/>
            </w:tcBorders>
            <w:shd w:val="clear" w:color="auto" w:fill="auto"/>
            <w:noWrap/>
            <w:vAlign w:val="center"/>
          </w:tcPr>
          <w:p w14:paraId="2700406F" w14:textId="492E4A9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11.732</w:t>
            </w:r>
          </w:p>
        </w:tc>
        <w:tc>
          <w:tcPr>
            <w:tcW w:w="709" w:type="dxa"/>
            <w:tcBorders>
              <w:top w:val="nil"/>
              <w:left w:val="nil"/>
              <w:bottom w:val="nil"/>
              <w:right w:val="nil"/>
            </w:tcBorders>
            <w:shd w:val="clear" w:color="auto" w:fill="auto"/>
            <w:noWrap/>
            <w:vAlign w:val="center"/>
          </w:tcPr>
          <w:p w14:paraId="4FB49FB1" w14:textId="3B145E3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3.260.441</w:t>
            </w:r>
          </w:p>
        </w:tc>
        <w:tc>
          <w:tcPr>
            <w:tcW w:w="709" w:type="dxa"/>
            <w:tcBorders>
              <w:top w:val="nil"/>
              <w:left w:val="nil"/>
              <w:bottom w:val="nil"/>
              <w:right w:val="nil"/>
            </w:tcBorders>
            <w:shd w:val="clear" w:color="auto" w:fill="auto"/>
            <w:noWrap/>
            <w:vAlign w:val="center"/>
          </w:tcPr>
          <w:p w14:paraId="5F5F1A12" w14:textId="03A2CC8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252.731</w:t>
            </w:r>
          </w:p>
        </w:tc>
        <w:tc>
          <w:tcPr>
            <w:tcW w:w="567" w:type="dxa"/>
            <w:tcBorders>
              <w:top w:val="nil"/>
              <w:left w:val="nil"/>
              <w:bottom w:val="nil"/>
              <w:right w:val="nil"/>
            </w:tcBorders>
            <w:shd w:val="clear" w:color="auto" w:fill="auto"/>
            <w:noWrap/>
            <w:vAlign w:val="center"/>
          </w:tcPr>
          <w:p w14:paraId="5E781D66" w14:textId="133662E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10CAB5F" w14:textId="6C20126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133.869</w:t>
            </w:r>
          </w:p>
        </w:tc>
        <w:tc>
          <w:tcPr>
            <w:tcW w:w="567" w:type="dxa"/>
            <w:tcBorders>
              <w:top w:val="nil"/>
              <w:left w:val="nil"/>
              <w:bottom w:val="nil"/>
              <w:right w:val="nil"/>
            </w:tcBorders>
            <w:shd w:val="clear" w:color="auto" w:fill="auto"/>
            <w:noWrap/>
            <w:vAlign w:val="center"/>
          </w:tcPr>
          <w:p w14:paraId="1E1722C5" w14:textId="31872B2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4.053</w:t>
            </w:r>
          </w:p>
        </w:tc>
        <w:tc>
          <w:tcPr>
            <w:tcW w:w="708" w:type="dxa"/>
            <w:tcBorders>
              <w:top w:val="nil"/>
              <w:left w:val="nil"/>
              <w:bottom w:val="nil"/>
              <w:right w:val="nil"/>
            </w:tcBorders>
            <w:vAlign w:val="center"/>
          </w:tcPr>
          <w:p w14:paraId="789DAF70" w14:textId="1BCA67D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54604DA7" w14:textId="1650505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12.033.686</w:t>
            </w:r>
          </w:p>
        </w:tc>
      </w:tr>
      <w:tr w:rsidR="00ED6AB7" w:rsidRPr="003B10B3" w14:paraId="301C6431" w14:textId="77777777" w:rsidTr="00ED6AB7">
        <w:trPr>
          <w:trHeight w:val="113"/>
        </w:trPr>
        <w:tc>
          <w:tcPr>
            <w:tcW w:w="3119" w:type="dxa"/>
            <w:tcBorders>
              <w:top w:val="nil"/>
              <w:left w:val="nil"/>
              <w:bottom w:val="nil"/>
              <w:right w:val="nil"/>
            </w:tcBorders>
            <w:shd w:val="clear" w:color="auto" w:fill="auto"/>
            <w:vAlign w:val="center"/>
          </w:tcPr>
          <w:p w14:paraId="64304F88" w14:textId="77777777" w:rsidR="00ED6AB7" w:rsidRPr="003B10B3"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3D10B27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6487EF" w14:textId="0E34DB1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BF8DF7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58E713" w14:textId="7C6ECA7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DA57BE0" w14:textId="60D0B31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052DDE9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4C1B67A" w14:textId="3B4F33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068224AA" w14:textId="69F862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49C54607" w14:textId="75B5440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0B52F176" w14:textId="77777777" w:rsidTr="00ED6AB7">
        <w:trPr>
          <w:trHeight w:val="113"/>
        </w:trPr>
        <w:tc>
          <w:tcPr>
            <w:tcW w:w="3119" w:type="dxa"/>
            <w:tcBorders>
              <w:top w:val="nil"/>
              <w:left w:val="nil"/>
              <w:bottom w:val="nil"/>
              <w:right w:val="nil"/>
            </w:tcBorders>
            <w:shd w:val="clear" w:color="auto" w:fill="auto"/>
            <w:vAlign w:val="center"/>
          </w:tcPr>
          <w:p w14:paraId="4C3C89FC" w14:textId="77777777" w:rsidR="00ED6AB7" w:rsidRPr="003B10B3" w:rsidRDefault="00ED6AB7" w:rsidP="00ED6AB7">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25F8F6D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5538C4C" w14:textId="51F416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3A2391" w14:textId="3A46553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E7330FE" w14:textId="3B64D33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2B4668" w14:textId="39A269A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38DE38" w14:textId="02B69E0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B1ED66" w14:textId="4AB1F7B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47ED40D7" w14:textId="750411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73DD4953" w14:textId="737651A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515E2E07" w14:textId="77777777" w:rsidTr="00ED6AB7">
        <w:trPr>
          <w:trHeight w:val="113"/>
        </w:trPr>
        <w:tc>
          <w:tcPr>
            <w:tcW w:w="3119" w:type="dxa"/>
            <w:tcBorders>
              <w:top w:val="nil"/>
              <w:left w:val="nil"/>
              <w:bottom w:val="nil"/>
              <w:right w:val="nil"/>
            </w:tcBorders>
            <w:shd w:val="clear" w:color="auto" w:fill="auto"/>
            <w:vAlign w:val="center"/>
          </w:tcPr>
          <w:p w14:paraId="0805FC89" w14:textId="77777777" w:rsidR="00ED6AB7" w:rsidRPr="003B10B3" w:rsidRDefault="00ED6AB7" w:rsidP="00ED6AB7">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0D41A79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423DBA" w14:textId="2C2D74D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0E3818E9"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06D1693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00D6F26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60E56B6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361599E8" w14:textId="63C58E3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bottom w:val="nil"/>
              <w:right w:val="nil"/>
            </w:tcBorders>
            <w:vAlign w:val="center"/>
          </w:tcPr>
          <w:p w14:paraId="75BE3AD6" w14:textId="526F523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bottom w:val="nil"/>
              <w:right w:val="nil"/>
            </w:tcBorders>
            <w:vAlign w:val="center"/>
          </w:tcPr>
          <w:p w14:paraId="1DE4109E" w14:textId="0EF380B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4F86F1AB" w14:textId="77777777" w:rsidTr="00ED6AB7">
        <w:trPr>
          <w:trHeight w:val="113"/>
        </w:trPr>
        <w:tc>
          <w:tcPr>
            <w:tcW w:w="3119" w:type="dxa"/>
            <w:tcBorders>
              <w:top w:val="nil"/>
              <w:left w:val="nil"/>
              <w:bottom w:val="nil"/>
              <w:right w:val="nil"/>
            </w:tcBorders>
            <w:shd w:val="clear" w:color="auto" w:fill="auto"/>
            <w:vAlign w:val="center"/>
          </w:tcPr>
          <w:p w14:paraId="251897F7" w14:textId="77777777" w:rsidR="00ED6AB7" w:rsidRPr="003B10B3" w:rsidRDefault="00ED6AB7" w:rsidP="00ED6AB7">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67F8A8C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7F4845" w14:textId="70863164"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4AACA4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5AEAF8C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18CA884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3AB52C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39A64FC" w14:textId="74ADD23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8" w:type="dxa"/>
            <w:tcBorders>
              <w:top w:val="nil"/>
              <w:left w:val="nil"/>
              <w:bottom w:val="nil"/>
              <w:right w:val="nil"/>
            </w:tcBorders>
            <w:vAlign w:val="center"/>
          </w:tcPr>
          <w:p w14:paraId="2520D7FD" w14:textId="466119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851" w:type="dxa"/>
            <w:tcBorders>
              <w:top w:val="nil"/>
              <w:left w:val="nil"/>
              <w:bottom w:val="nil"/>
              <w:right w:val="nil"/>
            </w:tcBorders>
            <w:vAlign w:val="center"/>
          </w:tcPr>
          <w:p w14:paraId="780AC07A" w14:textId="5944D2D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0EB130F7" w14:textId="77777777" w:rsidTr="00ED6AB7">
        <w:trPr>
          <w:trHeight w:val="113"/>
        </w:trPr>
        <w:tc>
          <w:tcPr>
            <w:tcW w:w="3119" w:type="dxa"/>
            <w:tcBorders>
              <w:top w:val="nil"/>
              <w:left w:val="nil"/>
              <w:right w:val="nil"/>
            </w:tcBorders>
            <w:shd w:val="clear" w:color="auto" w:fill="auto"/>
            <w:vAlign w:val="center"/>
          </w:tcPr>
          <w:p w14:paraId="06F215F3" w14:textId="77777777" w:rsidR="00ED6AB7" w:rsidRPr="003B10B3" w:rsidRDefault="00ED6AB7" w:rsidP="00ED6AB7">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6DBF6C0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1F8C5C28" w14:textId="7C06F0C0"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3DFEFAC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5E807AB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1FF4E93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FE0CFC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212FC235" w14:textId="1A48DB9B"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right w:val="nil"/>
            </w:tcBorders>
            <w:vAlign w:val="center"/>
          </w:tcPr>
          <w:p w14:paraId="403A3CB4" w14:textId="22C3E91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right w:val="nil"/>
            </w:tcBorders>
            <w:vAlign w:val="center"/>
          </w:tcPr>
          <w:p w14:paraId="153789E1" w14:textId="21DC944D"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070DE05B" w14:textId="77777777" w:rsidTr="00ED6AB7">
        <w:trPr>
          <w:trHeight w:val="113"/>
        </w:trPr>
        <w:tc>
          <w:tcPr>
            <w:tcW w:w="3119" w:type="dxa"/>
            <w:tcBorders>
              <w:top w:val="nil"/>
              <w:left w:val="nil"/>
              <w:right w:val="nil"/>
            </w:tcBorders>
            <w:shd w:val="clear" w:color="auto" w:fill="auto"/>
            <w:vAlign w:val="center"/>
          </w:tcPr>
          <w:p w14:paraId="3EB03E5C" w14:textId="77777777" w:rsidR="00ED6AB7" w:rsidRPr="003B10B3" w:rsidRDefault="00ED6AB7" w:rsidP="00ED6AB7">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6C98AEF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7F9E46B3" w14:textId="29323832"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27E86353"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75C858D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309E7CA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52D65B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567" w:type="dxa"/>
            <w:tcBorders>
              <w:top w:val="nil"/>
              <w:left w:val="nil"/>
              <w:right w:val="nil"/>
            </w:tcBorders>
            <w:shd w:val="clear" w:color="auto" w:fill="auto"/>
            <w:noWrap/>
            <w:vAlign w:val="center"/>
          </w:tcPr>
          <w:p w14:paraId="7D7B3315" w14:textId="3FB054D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708" w:type="dxa"/>
            <w:tcBorders>
              <w:top w:val="nil"/>
              <w:left w:val="nil"/>
              <w:right w:val="nil"/>
            </w:tcBorders>
            <w:vAlign w:val="center"/>
          </w:tcPr>
          <w:p w14:paraId="7A63ABDB" w14:textId="1921808E"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sz w:val="12"/>
                <w:szCs w:val="12"/>
              </w:rPr>
              <w:t>-</w:t>
            </w:r>
          </w:p>
        </w:tc>
        <w:tc>
          <w:tcPr>
            <w:tcW w:w="851" w:type="dxa"/>
            <w:tcBorders>
              <w:top w:val="nil"/>
              <w:left w:val="nil"/>
              <w:right w:val="nil"/>
            </w:tcBorders>
            <w:vAlign w:val="center"/>
          </w:tcPr>
          <w:p w14:paraId="5CC4DAE1" w14:textId="79A4B8E7"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r>
      <w:tr w:rsidR="00ED6AB7" w:rsidRPr="003B10B3" w14:paraId="7FD15362" w14:textId="77777777" w:rsidTr="00ED6AB7">
        <w:trPr>
          <w:trHeight w:val="113"/>
        </w:trPr>
        <w:tc>
          <w:tcPr>
            <w:tcW w:w="3119" w:type="dxa"/>
            <w:tcBorders>
              <w:left w:val="nil"/>
              <w:bottom w:val="single" w:sz="4" w:space="0" w:color="auto"/>
              <w:right w:val="nil"/>
            </w:tcBorders>
            <w:shd w:val="clear" w:color="auto" w:fill="auto"/>
            <w:vAlign w:val="bottom"/>
          </w:tcPr>
          <w:p w14:paraId="3A64A4C7" w14:textId="77777777" w:rsidR="00ED6AB7" w:rsidRPr="003B10B3" w:rsidRDefault="00ED6AB7" w:rsidP="00ED6AB7">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290683F9"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FB1FB5A" w14:textId="7A01AE56"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A049438" w14:textId="2D8A1301"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1CB71119" w14:textId="2507C749" w:rsidR="00ED6AB7" w:rsidRPr="003B10B3"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36179D29" w14:textId="3674FEA8" w:rsidR="00ED6AB7" w:rsidRPr="003B10B3"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2F506C2" w14:textId="415A4348" w:rsidR="00ED6AB7" w:rsidRPr="003B10B3"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4D112AA6" w14:textId="3ED3E93D" w:rsidR="00ED6AB7" w:rsidRPr="003B10B3" w:rsidRDefault="00ED6AB7" w:rsidP="00ED6AB7">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center"/>
          </w:tcPr>
          <w:p w14:paraId="269E0AE8" w14:textId="62A798F5" w:rsidR="00ED6AB7" w:rsidRPr="003B10B3" w:rsidRDefault="00ED6AB7" w:rsidP="00ED6AB7">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center"/>
          </w:tcPr>
          <w:p w14:paraId="18152FA4" w14:textId="52A3DA00" w:rsidR="00ED6AB7" w:rsidRPr="003B10B3" w:rsidRDefault="00ED6AB7" w:rsidP="00ED6AB7">
            <w:pPr>
              <w:tabs>
                <w:tab w:val="left" w:pos="3828"/>
              </w:tabs>
              <w:ind w:left="-108"/>
              <w:jc w:val="right"/>
              <w:rPr>
                <w:rFonts w:ascii="Arial" w:hAnsi="Arial" w:cs="Arial"/>
                <w:b/>
                <w:sz w:val="12"/>
                <w:szCs w:val="12"/>
              </w:rPr>
            </w:pPr>
          </w:p>
        </w:tc>
      </w:tr>
      <w:tr w:rsidR="00ED6AB7" w:rsidRPr="003B10B3" w14:paraId="10C06ED6" w14:textId="77777777" w:rsidTr="00ED6AB7">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ED6AB7" w:rsidRPr="003B10B3" w:rsidRDefault="00ED6AB7" w:rsidP="00ED6AB7">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7152085A"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44.166.971</w:t>
            </w:r>
          </w:p>
        </w:tc>
        <w:tc>
          <w:tcPr>
            <w:tcW w:w="709" w:type="dxa"/>
            <w:tcBorders>
              <w:top w:val="single" w:sz="4" w:space="0" w:color="auto"/>
              <w:left w:val="nil"/>
              <w:bottom w:val="double" w:sz="4" w:space="0" w:color="auto"/>
              <w:right w:val="nil"/>
            </w:tcBorders>
            <w:shd w:val="clear" w:color="auto" w:fill="auto"/>
            <w:noWrap/>
            <w:vAlign w:val="center"/>
          </w:tcPr>
          <w:p w14:paraId="1FA3EBB3" w14:textId="5FD4E7E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E96002D" w14:textId="6D84850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52.514.103</w:t>
            </w:r>
          </w:p>
        </w:tc>
        <w:tc>
          <w:tcPr>
            <w:tcW w:w="709" w:type="dxa"/>
            <w:tcBorders>
              <w:top w:val="single" w:sz="4" w:space="0" w:color="auto"/>
              <w:left w:val="nil"/>
              <w:bottom w:val="double" w:sz="4" w:space="0" w:color="auto"/>
              <w:right w:val="nil"/>
            </w:tcBorders>
            <w:shd w:val="clear" w:color="auto" w:fill="auto"/>
            <w:noWrap/>
            <w:vAlign w:val="center"/>
          </w:tcPr>
          <w:p w14:paraId="0B91A980" w14:textId="179348BC"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3.071.117</w:t>
            </w:r>
          </w:p>
        </w:tc>
        <w:tc>
          <w:tcPr>
            <w:tcW w:w="567" w:type="dxa"/>
            <w:tcBorders>
              <w:top w:val="single" w:sz="4" w:space="0" w:color="auto"/>
              <w:left w:val="nil"/>
              <w:bottom w:val="double" w:sz="4" w:space="0" w:color="auto"/>
              <w:right w:val="nil"/>
            </w:tcBorders>
            <w:shd w:val="clear" w:color="auto" w:fill="auto"/>
            <w:noWrap/>
            <w:vAlign w:val="center"/>
          </w:tcPr>
          <w:p w14:paraId="6E203D62" w14:textId="01AF5FA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69C5B075"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8.036.253</w:t>
            </w:r>
          </w:p>
        </w:tc>
        <w:tc>
          <w:tcPr>
            <w:tcW w:w="567" w:type="dxa"/>
            <w:tcBorders>
              <w:top w:val="single" w:sz="4" w:space="0" w:color="auto"/>
              <w:left w:val="nil"/>
              <w:bottom w:val="double" w:sz="4" w:space="0" w:color="auto"/>
              <w:right w:val="nil"/>
            </w:tcBorders>
            <w:shd w:val="clear" w:color="auto" w:fill="auto"/>
            <w:noWrap/>
            <w:vAlign w:val="center"/>
          </w:tcPr>
          <w:p w14:paraId="54E3E74F" w14:textId="4C011026"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421.547</w:t>
            </w:r>
          </w:p>
        </w:tc>
        <w:tc>
          <w:tcPr>
            <w:tcW w:w="708" w:type="dxa"/>
            <w:tcBorders>
              <w:top w:val="single" w:sz="4" w:space="0" w:color="auto"/>
              <w:left w:val="nil"/>
              <w:bottom w:val="double" w:sz="4" w:space="0" w:color="auto"/>
              <w:right w:val="nil"/>
            </w:tcBorders>
            <w:vAlign w:val="center"/>
          </w:tcPr>
          <w:p w14:paraId="462D9445" w14:textId="1A76B498"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682</w:t>
            </w:r>
          </w:p>
        </w:tc>
        <w:tc>
          <w:tcPr>
            <w:tcW w:w="851" w:type="dxa"/>
            <w:tcBorders>
              <w:top w:val="single" w:sz="4" w:space="0" w:color="auto"/>
              <w:left w:val="nil"/>
              <w:bottom w:val="double" w:sz="4" w:space="0" w:color="auto"/>
              <w:right w:val="nil"/>
            </w:tcBorders>
            <w:vAlign w:val="center"/>
          </w:tcPr>
          <w:p w14:paraId="5D9DFB59" w14:textId="7394096F" w:rsidR="00ED6AB7" w:rsidRPr="003B10B3" w:rsidRDefault="00ED6AB7" w:rsidP="00ED6AB7">
            <w:pPr>
              <w:tabs>
                <w:tab w:val="left" w:pos="3828"/>
              </w:tabs>
              <w:ind w:left="-108"/>
              <w:jc w:val="right"/>
              <w:rPr>
                <w:rFonts w:ascii="Arial" w:hAnsi="Arial" w:cs="Arial"/>
                <w:b/>
                <w:sz w:val="12"/>
                <w:szCs w:val="12"/>
              </w:rPr>
            </w:pPr>
            <w:r w:rsidRPr="001624F6">
              <w:rPr>
                <w:rFonts w:ascii="Arial" w:hAnsi="Arial" w:cs="Arial"/>
                <w:b/>
                <w:bCs/>
                <w:sz w:val="12"/>
                <w:szCs w:val="12"/>
              </w:rPr>
              <w:t>138.612.312</w:t>
            </w:r>
          </w:p>
        </w:tc>
      </w:tr>
    </w:tbl>
    <w:p w14:paraId="5D182B40" w14:textId="77777777" w:rsidR="007D0502" w:rsidRDefault="00136C29" w:rsidP="004F6BE8">
      <w:pPr>
        <w:pStyle w:val="BodyTextIndent"/>
        <w:tabs>
          <w:tab w:val="left" w:pos="540"/>
          <w:tab w:val="left" w:pos="3828"/>
        </w:tabs>
        <w:ind w:right="386" w:hanging="567"/>
      </w:pPr>
      <w:r w:rsidRPr="0070118E">
        <w:br w:type="page"/>
      </w:r>
    </w:p>
    <w:p w14:paraId="521A7A35" w14:textId="77777777" w:rsidR="007D0502" w:rsidRDefault="007D0502" w:rsidP="004F6BE8">
      <w:pPr>
        <w:pStyle w:val="BodyTextIndent"/>
        <w:tabs>
          <w:tab w:val="left" w:pos="540"/>
          <w:tab w:val="left" w:pos="3828"/>
        </w:tabs>
        <w:ind w:right="386" w:hanging="567"/>
      </w:pPr>
    </w:p>
    <w:p w14:paraId="2AFFA8D7" w14:textId="0A50A018" w:rsidR="00136C29" w:rsidRPr="003B10B3"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486F6E" w:rsidRPr="003B10B3" w14:paraId="3BDEAB16" w14:textId="77777777" w:rsidTr="00AD19FE">
        <w:trPr>
          <w:trHeight w:val="113"/>
        </w:trPr>
        <w:tc>
          <w:tcPr>
            <w:tcW w:w="4678" w:type="dxa"/>
            <w:vAlign w:val="center"/>
          </w:tcPr>
          <w:p w14:paraId="1AEF2316" w14:textId="77777777" w:rsidR="00486F6E" w:rsidRPr="003B10B3" w:rsidRDefault="00486F6E" w:rsidP="00486F6E">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03B0B1F2" w:rsidR="00486F6E" w:rsidRPr="00B42A42" w:rsidRDefault="00486F6E" w:rsidP="00486F6E">
            <w:pPr>
              <w:tabs>
                <w:tab w:val="left" w:pos="3828"/>
              </w:tabs>
              <w:ind w:right="142"/>
              <w:jc w:val="right"/>
              <w:rPr>
                <w:rFonts w:ascii="Arial" w:hAnsi="Arial" w:cs="Arial"/>
                <w:sz w:val="18"/>
                <w:szCs w:val="18"/>
                <w:highlight w:val="yellow"/>
              </w:rPr>
            </w:pPr>
            <w:r>
              <w:rPr>
                <w:rFonts w:ascii="Arial" w:hAnsi="Arial" w:cs="Arial"/>
                <w:sz w:val="18"/>
                <w:szCs w:val="18"/>
              </w:rPr>
              <w:t>7.433.652</w:t>
            </w:r>
          </w:p>
        </w:tc>
        <w:tc>
          <w:tcPr>
            <w:tcW w:w="1098" w:type="dxa"/>
            <w:tcBorders>
              <w:top w:val="nil"/>
              <w:left w:val="nil"/>
              <w:bottom w:val="nil"/>
              <w:right w:val="nil"/>
            </w:tcBorders>
            <w:shd w:val="clear" w:color="000000" w:fill="FFFFFF"/>
            <w:vAlign w:val="bottom"/>
          </w:tcPr>
          <w:p w14:paraId="1F4DCC2C" w14:textId="0E00A937" w:rsidR="00486F6E" w:rsidRPr="00FC2485" w:rsidRDefault="00486F6E" w:rsidP="00486F6E">
            <w:pPr>
              <w:tabs>
                <w:tab w:val="left" w:pos="3828"/>
              </w:tabs>
              <w:ind w:right="142"/>
              <w:jc w:val="right"/>
              <w:rPr>
                <w:rFonts w:ascii="Arial" w:hAnsi="Arial" w:cs="Arial"/>
                <w:sz w:val="18"/>
                <w:szCs w:val="18"/>
              </w:rPr>
            </w:pPr>
            <w:r>
              <w:rPr>
                <w:rFonts w:ascii="Arial" w:hAnsi="Arial" w:cs="Arial"/>
                <w:sz w:val="18"/>
                <w:szCs w:val="18"/>
              </w:rPr>
              <w:t>4.438.387</w:t>
            </w:r>
          </w:p>
        </w:tc>
        <w:tc>
          <w:tcPr>
            <w:tcW w:w="1052" w:type="dxa"/>
            <w:tcBorders>
              <w:top w:val="nil"/>
              <w:left w:val="nil"/>
              <w:bottom w:val="nil"/>
              <w:right w:val="nil"/>
            </w:tcBorders>
            <w:shd w:val="clear" w:color="000000" w:fill="FFFFFF"/>
            <w:vAlign w:val="center"/>
          </w:tcPr>
          <w:p w14:paraId="069E83DD" w14:textId="5DCD6F59" w:rsidR="00486F6E" w:rsidRPr="00B42A42" w:rsidRDefault="00486F6E" w:rsidP="00486F6E">
            <w:pPr>
              <w:tabs>
                <w:tab w:val="left" w:pos="3828"/>
              </w:tabs>
              <w:ind w:right="142"/>
              <w:jc w:val="right"/>
              <w:rPr>
                <w:rFonts w:ascii="Arial" w:hAnsi="Arial" w:cs="Arial"/>
                <w:sz w:val="18"/>
                <w:szCs w:val="18"/>
                <w:highlight w:val="yellow"/>
              </w:rPr>
            </w:pPr>
            <w:r>
              <w:rPr>
                <w:rFonts w:ascii="Arial" w:hAnsi="Arial" w:cs="Arial"/>
                <w:sz w:val="18"/>
                <w:szCs w:val="18"/>
              </w:rPr>
              <w:t>36.269.855</w:t>
            </w:r>
          </w:p>
        </w:tc>
        <w:tc>
          <w:tcPr>
            <w:tcW w:w="1134" w:type="dxa"/>
            <w:tcBorders>
              <w:top w:val="nil"/>
              <w:left w:val="nil"/>
              <w:bottom w:val="nil"/>
            </w:tcBorders>
            <w:shd w:val="clear" w:color="000000" w:fill="FFFFFF"/>
            <w:vAlign w:val="center"/>
          </w:tcPr>
          <w:p w14:paraId="0A355A87" w14:textId="4CBBEF76" w:rsidR="00486F6E" w:rsidRPr="00FC2485" w:rsidRDefault="00486F6E" w:rsidP="00AD19FE">
            <w:pPr>
              <w:tabs>
                <w:tab w:val="left" w:pos="3828"/>
              </w:tabs>
              <w:ind w:right="142"/>
              <w:jc w:val="both"/>
              <w:rPr>
                <w:rFonts w:ascii="Arial" w:hAnsi="Arial" w:cs="Arial"/>
                <w:sz w:val="18"/>
                <w:szCs w:val="18"/>
              </w:rPr>
            </w:pPr>
            <w:r>
              <w:rPr>
                <w:rFonts w:ascii="Arial" w:hAnsi="Arial" w:cs="Arial"/>
                <w:sz w:val="18"/>
                <w:szCs w:val="18"/>
              </w:rPr>
              <w:t>19.894.531</w:t>
            </w:r>
          </w:p>
        </w:tc>
      </w:tr>
      <w:tr w:rsidR="00486F6E" w:rsidRPr="003B10B3" w14:paraId="12839B04" w14:textId="77777777" w:rsidTr="006358C4">
        <w:trPr>
          <w:trHeight w:val="113"/>
        </w:trPr>
        <w:tc>
          <w:tcPr>
            <w:tcW w:w="4678" w:type="dxa"/>
            <w:vAlign w:val="center"/>
          </w:tcPr>
          <w:p w14:paraId="68562DC0" w14:textId="77777777" w:rsidR="00486F6E" w:rsidRPr="003B10B3" w:rsidRDefault="00486F6E" w:rsidP="00486F6E">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281440B5" w:rsidR="00486F6E" w:rsidRPr="00B42A42" w:rsidRDefault="00486F6E" w:rsidP="00486F6E">
            <w:pPr>
              <w:tabs>
                <w:tab w:val="left" w:pos="3828"/>
              </w:tabs>
              <w:ind w:right="142"/>
              <w:jc w:val="right"/>
              <w:rPr>
                <w:rFonts w:ascii="Arial" w:hAnsi="Arial" w:cs="Arial"/>
                <w:sz w:val="18"/>
                <w:szCs w:val="18"/>
                <w:highlight w:val="yellow"/>
              </w:rPr>
            </w:pPr>
            <w:r>
              <w:rPr>
                <w:rFonts w:ascii="Arial" w:hAnsi="Arial" w:cs="Arial"/>
                <w:sz w:val="18"/>
                <w:szCs w:val="18"/>
              </w:rPr>
              <w:t>7.667.804</w:t>
            </w:r>
          </w:p>
        </w:tc>
        <w:tc>
          <w:tcPr>
            <w:tcW w:w="1098" w:type="dxa"/>
            <w:tcBorders>
              <w:top w:val="nil"/>
              <w:left w:val="nil"/>
              <w:bottom w:val="nil"/>
              <w:right w:val="nil"/>
            </w:tcBorders>
            <w:shd w:val="clear" w:color="000000" w:fill="FFFFFF"/>
            <w:vAlign w:val="bottom"/>
          </w:tcPr>
          <w:p w14:paraId="499572CA" w14:textId="7F013D8B" w:rsidR="00486F6E" w:rsidRPr="00FC2485" w:rsidRDefault="00486F6E" w:rsidP="00486F6E">
            <w:pPr>
              <w:tabs>
                <w:tab w:val="left" w:pos="3828"/>
              </w:tabs>
              <w:ind w:right="142"/>
              <w:jc w:val="right"/>
              <w:rPr>
                <w:rFonts w:ascii="Arial" w:hAnsi="Arial" w:cs="Arial"/>
                <w:sz w:val="18"/>
                <w:szCs w:val="18"/>
              </w:rPr>
            </w:pPr>
            <w:r>
              <w:rPr>
                <w:rFonts w:ascii="Arial" w:hAnsi="Arial" w:cs="Arial"/>
                <w:sz w:val="18"/>
                <w:szCs w:val="18"/>
              </w:rPr>
              <w:t>4.435.987</w:t>
            </w:r>
          </w:p>
        </w:tc>
        <w:tc>
          <w:tcPr>
            <w:tcW w:w="1052" w:type="dxa"/>
            <w:tcBorders>
              <w:top w:val="nil"/>
              <w:left w:val="nil"/>
              <w:bottom w:val="nil"/>
              <w:right w:val="nil"/>
            </w:tcBorders>
            <w:shd w:val="clear" w:color="000000" w:fill="FFFFFF"/>
            <w:vAlign w:val="center"/>
          </w:tcPr>
          <w:p w14:paraId="05617D50" w14:textId="787A3295" w:rsidR="00486F6E" w:rsidRPr="00B42A42" w:rsidRDefault="00486F6E" w:rsidP="00486F6E">
            <w:pPr>
              <w:tabs>
                <w:tab w:val="left" w:pos="3828"/>
              </w:tabs>
              <w:ind w:right="142"/>
              <w:jc w:val="both"/>
              <w:rPr>
                <w:rFonts w:ascii="Arial" w:hAnsi="Arial" w:cs="Arial"/>
                <w:sz w:val="18"/>
                <w:szCs w:val="18"/>
                <w:highlight w:val="yellow"/>
              </w:rPr>
            </w:pPr>
            <w:r>
              <w:rPr>
                <w:rFonts w:ascii="Arial" w:hAnsi="Arial" w:cs="Arial"/>
                <w:sz w:val="18"/>
                <w:szCs w:val="18"/>
              </w:rPr>
              <w:t>20.389.607</w:t>
            </w:r>
          </w:p>
        </w:tc>
        <w:tc>
          <w:tcPr>
            <w:tcW w:w="1134" w:type="dxa"/>
            <w:tcBorders>
              <w:top w:val="nil"/>
              <w:left w:val="nil"/>
              <w:bottom w:val="nil"/>
            </w:tcBorders>
            <w:shd w:val="clear" w:color="000000" w:fill="FFFFFF"/>
            <w:vAlign w:val="center"/>
          </w:tcPr>
          <w:p w14:paraId="081115F2" w14:textId="78EB2E2B" w:rsidR="00486F6E" w:rsidRPr="00FC2485" w:rsidRDefault="00486F6E" w:rsidP="00AD19FE">
            <w:pPr>
              <w:tabs>
                <w:tab w:val="left" w:pos="3828"/>
              </w:tabs>
              <w:ind w:right="142"/>
              <w:jc w:val="both"/>
              <w:rPr>
                <w:rFonts w:ascii="Arial" w:hAnsi="Arial" w:cs="Arial"/>
                <w:sz w:val="18"/>
                <w:szCs w:val="18"/>
              </w:rPr>
            </w:pPr>
            <w:r>
              <w:rPr>
                <w:rFonts w:ascii="Arial" w:hAnsi="Arial" w:cs="Arial"/>
                <w:sz w:val="18"/>
                <w:szCs w:val="18"/>
              </w:rPr>
              <w:t>19.103.344</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3F6DFCDB" w:rsidR="00136C29" w:rsidRPr="003B10B3" w:rsidRDefault="00136C29" w:rsidP="005F5DE8">
      <w:pPr>
        <w:pStyle w:val="BodyTextIndent"/>
        <w:tabs>
          <w:tab w:val="left" w:pos="3828"/>
        </w:tabs>
        <w:ind w:right="-1" w:firstLine="0"/>
        <w:rPr>
          <w:rFonts w:ascii="Arial" w:hAnsi="Arial" w:cs="Arial"/>
          <w:sz w:val="20"/>
          <w:szCs w:val="20"/>
        </w:rPr>
      </w:pPr>
      <w:proofErr w:type="gramStart"/>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3ED5">
        <w:rPr>
          <w:rFonts w:ascii="Arial" w:hAnsi="Arial" w:cs="Arial"/>
          <w:sz w:val="20"/>
          <w:szCs w:val="20"/>
        </w:rPr>
        <w:t>200</w:t>
      </w:r>
      <w:r w:rsidR="00023ED5" w:rsidRPr="00640653">
        <w:rPr>
          <w:rFonts w:ascii="Arial" w:hAnsi="Arial" w:cs="Arial"/>
          <w:sz w:val="20"/>
          <w:szCs w:val="20"/>
        </w:rPr>
        <w:t xml:space="preserve"> TL’yi </w:t>
      </w:r>
      <w:r w:rsidR="00023ED5">
        <w:rPr>
          <w:rFonts w:ascii="Arial" w:hAnsi="Arial" w:cs="Arial"/>
          <w:sz w:val="20"/>
          <w:szCs w:val="20"/>
        </w:rPr>
        <w:t>(31 Aralık 202</w:t>
      </w:r>
      <w:r w:rsidR="00ED6AB7">
        <w:rPr>
          <w:rFonts w:ascii="Arial" w:hAnsi="Arial" w:cs="Arial"/>
          <w:sz w:val="20"/>
          <w:szCs w:val="20"/>
        </w:rPr>
        <w:t>2</w:t>
      </w:r>
      <w:r w:rsidR="00381292">
        <w:rPr>
          <w:rFonts w:ascii="Arial" w:hAnsi="Arial" w:cs="Arial"/>
          <w:sz w:val="20"/>
          <w:szCs w:val="20"/>
        </w:rPr>
        <w:t>:</w:t>
      </w:r>
      <w:r w:rsidR="00023ED5">
        <w:rPr>
          <w:rFonts w:ascii="Arial" w:hAnsi="Arial" w:cs="Arial"/>
          <w:sz w:val="20"/>
          <w:szCs w:val="20"/>
        </w:rPr>
        <w:t xml:space="preserve"> </w:t>
      </w:r>
      <w:r w:rsidR="00ED6AB7">
        <w:rPr>
          <w:rFonts w:ascii="Arial" w:hAnsi="Arial" w:cs="Arial"/>
          <w:sz w:val="20"/>
          <w:szCs w:val="20"/>
        </w:rPr>
        <w:t>200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güvencesi altındadır.</w:t>
      </w:r>
      <w:proofErr w:type="gramEnd"/>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ED6AB7"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ED6AB7" w:rsidRPr="003B10B3" w:rsidRDefault="00ED6AB7" w:rsidP="00ED6AB7">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25353CB1" w:rsidR="00ED6AB7" w:rsidRPr="00F46F3A" w:rsidRDefault="00486F6E" w:rsidP="00ED6AB7">
            <w:pPr>
              <w:tabs>
                <w:tab w:val="left" w:pos="3828"/>
              </w:tabs>
              <w:ind w:right="20"/>
              <w:jc w:val="right"/>
              <w:rPr>
                <w:rFonts w:ascii="Arial" w:hAnsi="Arial" w:cs="Arial"/>
                <w:sz w:val="16"/>
                <w:szCs w:val="18"/>
              </w:rPr>
            </w:pPr>
            <w:r>
              <w:rPr>
                <w:rFonts w:ascii="Arial" w:hAnsi="Arial" w:cs="Arial"/>
                <w:sz w:val="18"/>
                <w:szCs w:val="18"/>
              </w:rPr>
              <w:t>12</w:t>
            </w:r>
            <w:r w:rsidRPr="00FD734A">
              <w:rPr>
                <w:rFonts w:ascii="Arial" w:hAnsi="Arial" w:cs="Arial"/>
                <w:sz w:val="18"/>
                <w:szCs w:val="18"/>
              </w:rPr>
              <w:t>.</w:t>
            </w:r>
            <w:r>
              <w:rPr>
                <w:rFonts w:ascii="Arial" w:hAnsi="Arial" w:cs="Arial"/>
                <w:sz w:val="18"/>
                <w:szCs w:val="18"/>
              </w:rPr>
              <w:t>496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1B9F661C" w:rsidR="00ED6AB7" w:rsidRPr="00F46F3A" w:rsidRDefault="00ED6AB7" w:rsidP="00ED6AB7">
            <w:pPr>
              <w:tabs>
                <w:tab w:val="left" w:pos="3828"/>
              </w:tabs>
              <w:ind w:right="20"/>
              <w:jc w:val="right"/>
              <w:rPr>
                <w:rFonts w:ascii="Arial" w:hAnsi="Arial" w:cs="Arial"/>
                <w:sz w:val="16"/>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B61DE">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5009D0">
            <w:pPr>
              <w:tabs>
                <w:tab w:val="left" w:pos="3828"/>
              </w:tabs>
              <w:ind w:right="131"/>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B61DE">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B61DE">
            <w:pPr>
              <w:tabs>
                <w:tab w:val="left" w:pos="3828"/>
              </w:tabs>
              <w:ind w:right="131"/>
              <w:jc w:val="right"/>
              <w:rPr>
                <w:rFonts w:ascii="Arial" w:hAnsi="Arial" w:cs="Arial"/>
                <w:b/>
                <w:sz w:val="20"/>
                <w:szCs w:val="20"/>
              </w:rPr>
            </w:pPr>
          </w:p>
        </w:tc>
      </w:tr>
      <w:tr w:rsidR="005009D0" w:rsidRPr="003B10B3" w14:paraId="589DEF9B" w14:textId="77777777" w:rsidTr="00670E31">
        <w:trPr>
          <w:trHeight w:val="80"/>
        </w:trPr>
        <w:tc>
          <w:tcPr>
            <w:tcW w:w="3969" w:type="dxa"/>
            <w:shd w:val="clear" w:color="auto" w:fill="auto"/>
            <w:vAlign w:val="bottom"/>
          </w:tcPr>
          <w:p w14:paraId="603F4243" w14:textId="77777777" w:rsidR="005009D0" w:rsidRPr="003B10B3" w:rsidRDefault="005009D0" w:rsidP="005009D0">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bottom"/>
          </w:tcPr>
          <w:p w14:paraId="75DDDD47" w14:textId="37B3E228"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374.733</w:t>
            </w:r>
          </w:p>
        </w:tc>
        <w:tc>
          <w:tcPr>
            <w:tcW w:w="1560" w:type="dxa"/>
            <w:shd w:val="clear" w:color="auto" w:fill="auto"/>
            <w:vAlign w:val="bottom"/>
          </w:tcPr>
          <w:p w14:paraId="5B7EDDEF" w14:textId="0912081F"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11.145</w:t>
            </w:r>
          </w:p>
        </w:tc>
        <w:tc>
          <w:tcPr>
            <w:tcW w:w="1190" w:type="dxa"/>
            <w:shd w:val="clear" w:color="auto" w:fill="auto"/>
            <w:vAlign w:val="center"/>
          </w:tcPr>
          <w:p w14:paraId="2D14FE74" w14:textId="5EF9003D"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1.127</w:t>
            </w:r>
          </w:p>
        </w:tc>
        <w:tc>
          <w:tcPr>
            <w:tcW w:w="1456" w:type="dxa"/>
            <w:shd w:val="clear" w:color="auto" w:fill="auto"/>
            <w:vAlign w:val="center"/>
          </w:tcPr>
          <w:p w14:paraId="19727FCF" w14:textId="1DA66782"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24.218</w:t>
            </w:r>
          </w:p>
        </w:tc>
      </w:tr>
      <w:tr w:rsidR="005009D0" w:rsidRPr="003B10B3" w14:paraId="762D9518" w14:textId="77777777" w:rsidTr="00670E31">
        <w:trPr>
          <w:trHeight w:val="80"/>
        </w:trPr>
        <w:tc>
          <w:tcPr>
            <w:tcW w:w="3969" w:type="dxa"/>
            <w:shd w:val="clear" w:color="auto" w:fill="auto"/>
            <w:vAlign w:val="bottom"/>
          </w:tcPr>
          <w:p w14:paraId="3DFDEB1F" w14:textId="77777777" w:rsidR="005009D0" w:rsidRPr="003B10B3" w:rsidRDefault="005009D0" w:rsidP="005009D0">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bottom"/>
          </w:tcPr>
          <w:p w14:paraId="5131C79F" w14:textId="5FDC7A68"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388.524</w:t>
            </w:r>
          </w:p>
        </w:tc>
        <w:tc>
          <w:tcPr>
            <w:tcW w:w="1560" w:type="dxa"/>
            <w:tcBorders>
              <w:top w:val="nil"/>
            </w:tcBorders>
            <w:shd w:val="clear" w:color="auto" w:fill="auto"/>
            <w:vAlign w:val="bottom"/>
          </w:tcPr>
          <w:p w14:paraId="7DC403E9" w14:textId="480BE9D4"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392.957</w:t>
            </w:r>
          </w:p>
        </w:tc>
        <w:tc>
          <w:tcPr>
            <w:tcW w:w="1190" w:type="dxa"/>
            <w:tcBorders>
              <w:top w:val="nil"/>
            </w:tcBorders>
            <w:shd w:val="clear" w:color="auto" w:fill="auto"/>
            <w:vAlign w:val="center"/>
          </w:tcPr>
          <w:p w14:paraId="63D70A16" w14:textId="556072CB"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593</w:t>
            </w:r>
          </w:p>
        </w:tc>
        <w:tc>
          <w:tcPr>
            <w:tcW w:w="1456" w:type="dxa"/>
            <w:tcBorders>
              <w:top w:val="nil"/>
            </w:tcBorders>
            <w:shd w:val="clear" w:color="auto" w:fill="auto"/>
            <w:vAlign w:val="center"/>
          </w:tcPr>
          <w:p w14:paraId="4BAAE55A" w14:textId="321F321A"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133.039</w:t>
            </w:r>
          </w:p>
        </w:tc>
      </w:tr>
      <w:tr w:rsidR="005009D0" w:rsidRPr="003B10B3" w14:paraId="58978419" w14:textId="77777777" w:rsidTr="00670E31">
        <w:trPr>
          <w:trHeight w:val="80"/>
        </w:trPr>
        <w:tc>
          <w:tcPr>
            <w:tcW w:w="3969" w:type="dxa"/>
            <w:shd w:val="clear" w:color="auto" w:fill="auto"/>
            <w:vAlign w:val="bottom"/>
          </w:tcPr>
          <w:p w14:paraId="4DBDAD08" w14:textId="77777777" w:rsidR="005009D0" w:rsidRPr="003B10B3" w:rsidRDefault="005009D0" w:rsidP="005009D0">
            <w:pPr>
              <w:tabs>
                <w:tab w:val="left" w:pos="3828"/>
              </w:tabs>
              <w:jc w:val="both"/>
              <w:rPr>
                <w:rFonts w:ascii="Arial" w:hAnsi="Arial" w:cs="Arial"/>
                <w:sz w:val="20"/>
                <w:szCs w:val="20"/>
              </w:rPr>
            </w:pPr>
            <w:proofErr w:type="spellStart"/>
            <w:r w:rsidRPr="003B10B3">
              <w:rPr>
                <w:rFonts w:ascii="Arial" w:hAnsi="Arial" w:cs="Arial"/>
                <w:sz w:val="20"/>
                <w:szCs w:val="20"/>
              </w:rPr>
              <w:t>Futures</w:t>
            </w:r>
            <w:proofErr w:type="spellEnd"/>
            <w:r w:rsidRPr="003B10B3">
              <w:rPr>
                <w:rFonts w:ascii="Arial" w:hAnsi="Arial" w:cs="Arial"/>
                <w:sz w:val="20"/>
                <w:szCs w:val="20"/>
              </w:rPr>
              <w:t xml:space="preserve"> İşlemleri</w:t>
            </w:r>
          </w:p>
        </w:tc>
        <w:tc>
          <w:tcPr>
            <w:tcW w:w="1134" w:type="dxa"/>
            <w:tcBorders>
              <w:top w:val="nil"/>
            </w:tcBorders>
            <w:shd w:val="clear" w:color="auto" w:fill="auto"/>
            <w:vAlign w:val="bottom"/>
          </w:tcPr>
          <w:p w14:paraId="00A3FABB" w14:textId="54E1A6D9"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w:t>
            </w:r>
          </w:p>
        </w:tc>
        <w:tc>
          <w:tcPr>
            <w:tcW w:w="1560" w:type="dxa"/>
            <w:tcBorders>
              <w:top w:val="nil"/>
            </w:tcBorders>
            <w:shd w:val="clear" w:color="auto" w:fill="auto"/>
            <w:vAlign w:val="bottom"/>
          </w:tcPr>
          <w:p w14:paraId="2DD67DD9" w14:textId="55F79A36"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w:t>
            </w:r>
          </w:p>
        </w:tc>
        <w:tc>
          <w:tcPr>
            <w:tcW w:w="1190" w:type="dxa"/>
            <w:tcBorders>
              <w:top w:val="nil"/>
            </w:tcBorders>
            <w:shd w:val="clear" w:color="auto" w:fill="auto"/>
            <w:vAlign w:val="center"/>
          </w:tcPr>
          <w:p w14:paraId="18A6C43A" w14:textId="5FFBFB41"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c>
          <w:tcPr>
            <w:tcW w:w="1456" w:type="dxa"/>
            <w:tcBorders>
              <w:top w:val="nil"/>
            </w:tcBorders>
            <w:shd w:val="clear" w:color="auto" w:fill="auto"/>
            <w:vAlign w:val="center"/>
          </w:tcPr>
          <w:p w14:paraId="50C2B49B" w14:textId="79DAFFAB"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r>
      <w:tr w:rsidR="005009D0" w:rsidRPr="003B10B3" w14:paraId="6B9B7E0B" w14:textId="77777777" w:rsidTr="00670E31">
        <w:trPr>
          <w:trHeight w:val="80"/>
        </w:trPr>
        <w:tc>
          <w:tcPr>
            <w:tcW w:w="3969" w:type="dxa"/>
            <w:shd w:val="clear" w:color="auto" w:fill="auto"/>
            <w:vAlign w:val="bottom"/>
          </w:tcPr>
          <w:p w14:paraId="47B396E3" w14:textId="77777777" w:rsidR="005009D0" w:rsidRPr="003B10B3" w:rsidRDefault="005009D0" w:rsidP="005009D0">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bottom"/>
          </w:tcPr>
          <w:p w14:paraId="4FB05A35" w14:textId="67FE92B5"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w:t>
            </w:r>
          </w:p>
        </w:tc>
        <w:tc>
          <w:tcPr>
            <w:tcW w:w="1560" w:type="dxa"/>
            <w:tcBorders>
              <w:top w:val="nil"/>
            </w:tcBorders>
            <w:shd w:val="clear" w:color="auto" w:fill="auto"/>
            <w:vAlign w:val="bottom"/>
          </w:tcPr>
          <w:p w14:paraId="3B8171A1" w14:textId="35F79B3B"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w:t>
            </w:r>
          </w:p>
        </w:tc>
        <w:tc>
          <w:tcPr>
            <w:tcW w:w="1190" w:type="dxa"/>
            <w:tcBorders>
              <w:top w:val="nil"/>
            </w:tcBorders>
            <w:shd w:val="clear" w:color="auto" w:fill="auto"/>
            <w:vAlign w:val="center"/>
          </w:tcPr>
          <w:p w14:paraId="6FF1072D" w14:textId="04936BFE"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c>
          <w:tcPr>
            <w:tcW w:w="1456" w:type="dxa"/>
            <w:tcBorders>
              <w:top w:val="nil"/>
            </w:tcBorders>
            <w:shd w:val="clear" w:color="auto" w:fill="auto"/>
            <w:vAlign w:val="center"/>
          </w:tcPr>
          <w:p w14:paraId="0CAD3373" w14:textId="4A69B8FB"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w:t>
            </w:r>
          </w:p>
        </w:tc>
      </w:tr>
      <w:tr w:rsidR="005009D0" w:rsidRPr="003B10B3" w14:paraId="478B2365" w14:textId="77777777" w:rsidTr="00670E31">
        <w:trPr>
          <w:trHeight w:val="80"/>
        </w:trPr>
        <w:tc>
          <w:tcPr>
            <w:tcW w:w="3969" w:type="dxa"/>
            <w:shd w:val="clear" w:color="auto" w:fill="auto"/>
            <w:vAlign w:val="bottom"/>
          </w:tcPr>
          <w:p w14:paraId="473F5FD6" w14:textId="77777777" w:rsidR="005009D0" w:rsidRPr="003B10B3" w:rsidRDefault="005009D0" w:rsidP="005009D0">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bottom"/>
          </w:tcPr>
          <w:p w14:paraId="654C67B0" w14:textId="248E0899"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w:t>
            </w:r>
          </w:p>
        </w:tc>
        <w:tc>
          <w:tcPr>
            <w:tcW w:w="1560" w:type="dxa"/>
            <w:tcBorders>
              <w:top w:val="nil"/>
            </w:tcBorders>
            <w:shd w:val="clear" w:color="auto" w:fill="auto"/>
            <w:vAlign w:val="bottom"/>
          </w:tcPr>
          <w:p w14:paraId="3F32A7B3" w14:textId="15884EE0" w:rsidR="005009D0" w:rsidRPr="00B42A42" w:rsidRDefault="005009D0" w:rsidP="005009D0">
            <w:pPr>
              <w:tabs>
                <w:tab w:val="left" w:pos="3828"/>
              </w:tabs>
              <w:spacing w:line="230" w:lineRule="auto"/>
              <w:ind w:right="131"/>
              <w:jc w:val="right"/>
              <w:rPr>
                <w:rFonts w:ascii="Arial" w:hAnsi="Arial" w:cs="Arial"/>
                <w:sz w:val="20"/>
                <w:szCs w:val="20"/>
                <w:highlight w:val="yellow"/>
              </w:rPr>
            </w:pPr>
            <w:r w:rsidRPr="00181FFB">
              <w:rPr>
                <w:rFonts w:ascii="Arial" w:hAnsi="Arial" w:cs="Arial"/>
                <w:sz w:val="20"/>
                <w:szCs w:val="20"/>
              </w:rPr>
              <w:t>32.819</w:t>
            </w:r>
          </w:p>
        </w:tc>
        <w:tc>
          <w:tcPr>
            <w:tcW w:w="1190" w:type="dxa"/>
            <w:tcBorders>
              <w:top w:val="nil"/>
            </w:tcBorders>
            <w:shd w:val="clear" w:color="auto" w:fill="auto"/>
            <w:vAlign w:val="center"/>
          </w:tcPr>
          <w:p w14:paraId="155852ED" w14:textId="4013719F"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2</w:t>
            </w:r>
          </w:p>
        </w:tc>
        <w:tc>
          <w:tcPr>
            <w:tcW w:w="1456" w:type="dxa"/>
            <w:tcBorders>
              <w:top w:val="nil"/>
            </w:tcBorders>
            <w:shd w:val="clear" w:color="auto" w:fill="auto"/>
            <w:vAlign w:val="center"/>
          </w:tcPr>
          <w:p w14:paraId="7871F9DA" w14:textId="63AFD948" w:rsidR="005009D0" w:rsidRPr="003B10B3" w:rsidRDefault="005009D0" w:rsidP="005009D0">
            <w:pPr>
              <w:tabs>
                <w:tab w:val="left" w:pos="3828"/>
              </w:tabs>
              <w:spacing w:line="230" w:lineRule="auto"/>
              <w:ind w:right="131"/>
              <w:jc w:val="right"/>
              <w:rPr>
                <w:rFonts w:ascii="Arial" w:hAnsi="Arial" w:cs="Arial"/>
                <w:sz w:val="20"/>
                <w:szCs w:val="20"/>
              </w:rPr>
            </w:pPr>
            <w:r w:rsidRPr="000F2A81">
              <w:rPr>
                <w:rFonts w:ascii="Arial" w:hAnsi="Arial" w:cs="Arial"/>
                <w:sz w:val="20"/>
                <w:szCs w:val="16"/>
              </w:rPr>
              <w:t>54.138</w:t>
            </w:r>
          </w:p>
        </w:tc>
      </w:tr>
      <w:tr w:rsidR="005009D0"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5009D0" w:rsidRPr="003B10B3" w:rsidRDefault="005009D0" w:rsidP="005009D0">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58E7F520" w:rsidR="005009D0" w:rsidRPr="00B42A42" w:rsidRDefault="005009D0" w:rsidP="005009D0">
            <w:pPr>
              <w:tabs>
                <w:tab w:val="left" w:pos="3828"/>
              </w:tabs>
              <w:spacing w:line="230" w:lineRule="auto"/>
              <w:ind w:right="131"/>
              <w:jc w:val="right"/>
              <w:rPr>
                <w:rFonts w:ascii="Arial" w:hAnsi="Arial" w:cs="Arial"/>
                <w:b/>
                <w:bCs/>
                <w:color w:val="000000"/>
                <w:sz w:val="20"/>
                <w:szCs w:val="20"/>
                <w:highlight w:val="yellow"/>
              </w:rPr>
            </w:pPr>
          </w:p>
        </w:tc>
        <w:tc>
          <w:tcPr>
            <w:tcW w:w="1560" w:type="dxa"/>
            <w:tcBorders>
              <w:bottom w:val="single" w:sz="8" w:space="0" w:color="auto"/>
            </w:tcBorders>
            <w:shd w:val="clear" w:color="auto" w:fill="auto"/>
            <w:vAlign w:val="center"/>
          </w:tcPr>
          <w:p w14:paraId="4BDBB0EE" w14:textId="55B3B5E6" w:rsidR="005009D0" w:rsidRPr="00B42A42" w:rsidRDefault="005009D0" w:rsidP="005009D0">
            <w:pPr>
              <w:tabs>
                <w:tab w:val="left" w:pos="3828"/>
              </w:tabs>
              <w:spacing w:line="230" w:lineRule="auto"/>
              <w:ind w:right="131"/>
              <w:jc w:val="right"/>
              <w:rPr>
                <w:rFonts w:ascii="Arial" w:hAnsi="Arial" w:cs="Arial"/>
                <w:b/>
                <w:bCs/>
                <w:color w:val="000000"/>
                <w:sz w:val="20"/>
                <w:szCs w:val="20"/>
                <w:highlight w:val="yellow"/>
              </w:rPr>
            </w:pPr>
          </w:p>
        </w:tc>
        <w:tc>
          <w:tcPr>
            <w:tcW w:w="1190" w:type="dxa"/>
            <w:tcBorders>
              <w:bottom w:val="single" w:sz="8" w:space="0" w:color="auto"/>
            </w:tcBorders>
            <w:shd w:val="clear" w:color="auto" w:fill="auto"/>
            <w:vAlign w:val="center"/>
          </w:tcPr>
          <w:p w14:paraId="461F6BC2" w14:textId="5FC04291" w:rsidR="005009D0" w:rsidRPr="003B10B3" w:rsidRDefault="005009D0" w:rsidP="005009D0">
            <w:pPr>
              <w:tabs>
                <w:tab w:val="left" w:pos="3828"/>
              </w:tabs>
              <w:spacing w:line="230" w:lineRule="auto"/>
              <w:ind w:right="131"/>
              <w:jc w:val="right"/>
              <w:rPr>
                <w:rFonts w:ascii="Arial" w:hAnsi="Arial" w:cs="Arial"/>
                <w:b/>
                <w:sz w:val="20"/>
                <w:szCs w:val="20"/>
              </w:rPr>
            </w:pPr>
          </w:p>
        </w:tc>
        <w:tc>
          <w:tcPr>
            <w:tcW w:w="1456" w:type="dxa"/>
            <w:tcBorders>
              <w:bottom w:val="single" w:sz="8" w:space="0" w:color="auto"/>
            </w:tcBorders>
            <w:shd w:val="clear" w:color="auto" w:fill="auto"/>
            <w:vAlign w:val="center"/>
          </w:tcPr>
          <w:p w14:paraId="3E75CE63" w14:textId="6DC6A5BD" w:rsidR="005009D0" w:rsidRPr="003B10B3" w:rsidRDefault="005009D0" w:rsidP="005009D0">
            <w:pPr>
              <w:tabs>
                <w:tab w:val="left" w:pos="3828"/>
              </w:tabs>
              <w:spacing w:line="230" w:lineRule="auto"/>
              <w:ind w:right="131"/>
              <w:jc w:val="right"/>
              <w:rPr>
                <w:rFonts w:ascii="Arial" w:hAnsi="Arial" w:cs="Arial"/>
                <w:b/>
                <w:sz w:val="20"/>
                <w:szCs w:val="20"/>
              </w:rPr>
            </w:pPr>
          </w:p>
        </w:tc>
      </w:tr>
      <w:tr w:rsidR="005009D0" w:rsidRPr="003B10B3" w14:paraId="535E5B4A" w14:textId="77777777" w:rsidTr="00670E31">
        <w:trPr>
          <w:trHeight w:val="80"/>
        </w:trPr>
        <w:tc>
          <w:tcPr>
            <w:tcW w:w="3969" w:type="dxa"/>
            <w:tcBorders>
              <w:top w:val="single" w:sz="8" w:space="0" w:color="auto"/>
              <w:bottom w:val="double" w:sz="4" w:space="0" w:color="auto"/>
            </w:tcBorders>
            <w:shd w:val="clear" w:color="auto" w:fill="auto"/>
            <w:vAlign w:val="bottom"/>
          </w:tcPr>
          <w:p w14:paraId="3FD9B5A1" w14:textId="77777777" w:rsidR="005009D0" w:rsidRPr="003B10B3" w:rsidRDefault="005009D0" w:rsidP="005009D0">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bottom"/>
          </w:tcPr>
          <w:p w14:paraId="1E19B676" w14:textId="0E08AB57" w:rsidR="005009D0" w:rsidRPr="00B42A42" w:rsidRDefault="005009D0" w:rsidP="005009D0">
            <w:pPr>
              <w:tabs>
                <w:tab w:val="left" w:pos="3828"/>
              </w:tabs>
              <w:spacing w:line="230" w:lineRule="auto"/>
              <w:ind w:right="131"/>
              <w:jc w:val="right"/>
              <w:rPr>
                <w:rFonts w:ascii="Arial" w:hAnsi="Arial" w:cs="Arial"/>
                <w:b/>
                <w:sz w:val="20"/>
                <w:szCs w:val="20"/>
                <w:highlight w:val="yellow"/>
              </w:rPr>
            </w:pPr>
            <w:r w:rsidRPr="00181FFB">
              <w:rPr>
                <w:rFonts w:ascii="Arial" w:hAnsi="Arial" w:cs="Arial"/>
                <w:b/>
                <w:bCs/>
                <w:sz w:val="20"/>
                <w:szCs w:val="20"/>
              </w:rPr>
              <w:t>763.257</w:t>
            </w:r>
          </w:p>
        </w:tc>
        <w:tc>
          <w:tcPr>
            <w:tcW w:w="1560" w:type="dxa"/>
            <w:tcBorders>
              <w:top w:val="single" w:sz="8" w:space="0" w:color="auto"/>
              <w:bottom w:val="double" w:sz="4" w:space="0" w:color="auto"/>
            </w:tcBorders>
            <w:shd w:val="clear" w:color="auto" w:fill="auto"/>
            <w:vAlign w:val="bottom"/>
          </w:tcPr>
          <w:p w14:paraId="5B797F98" w14:textId="0E9579D7" w:rsidR="005009D0" w:rsidRPr="00B42A42" w:rsidRDefault="005009D0" w:rsidP="005009D0">
            <w:pPr>
              <w:tabs>
                <w:tab w:val="left" w:pos="3828"/>
              </w:tabs>
              <w:spacing w:line="230" w:lineRule="auto"/>
              <w:ind w:right="131"/>
              <w:jc w:val="right"/>
              <w:rPr>
                <w:rFonts w:ascii="Arial" w:hAnsi="Arial" w:cs="Arial"/>
                <w:b/>
                <w:sz w:val="20"/>
                <w:szCs w:val="20"/>
                <w:highlight w:val="yellow"/>
              </w:rPr>
            </w:pPr>
            <w:r w:rsidRPr="00181FFB">
              <w:rPr>
                <w:rFonts w:ascii="Arial" w:hAnsi="Arial" w:cs="Arial"/>
                <w:b/>
                <w:bCs/>
                <w:sz w:val="20"/>
                <w:szCs w:val="20"/>
              </w:rPr>
              <w:t>436.921</w:t>
            </w:r>
          </w:p>
        </w:tc>
        <w:tc>
          <w:tcPr>
            <w:tcW w:w="1190" w:type="dxa"/>
            <w:tcBorders>
              <w:top w:val="single" w:sz="8" w:space="0" w:color="auto"/>
              <w:bottom w:val="double" w:sz="4" w:space="0" w:color="auto"/>
            </w:tcBorders>
            <w:shd w:val="clear" w:color="auto" w:fill="auto"/>
            <w:vAlign w:val="center"/>
          </w:tcPr>
          <w:p w14:paraId="5F20C2EF" w14:textId="425A4FA9" w:rsidR="005009D0" w:rsidRPr="003B10B3" w:rsidRDefault="005009D0" w:rsidP="005009D0">
            <w:pPr>
              <w:tabs>
                <w:tab w:val="left" w:pos="3828"/>
              </w:tabs>
              <w:spacing w:line="230" w:lineRule="auto"/>
              <w:ind w:right="131"/>
              <w:jc w:val="right"/>
              <w:rPr>
                <w:rFonts w:ascii="Arial" w:hAnsi="Arial" w:cs="Arial"/>
                <w:b/>
                <w:bCs/>
                <w:sz w:val="20"/>
                <w:szCs w:val="20"/>
              </w:rPr>
            </w:pPr>
            <w:r w:rsidRPr="000F2A81">
              <w:rPr>
                <w:rFonts w:ascii="Arial" w:hAnsi="Arial" w:cs="Arial"/>
                <w:b/>
                <w:bCs/>
                <w:sz w:val="20"/>
                <w:szCs w:val="16"/>
              </w:rPr>
              <w:t>1.722</w:t>
            </w:r>
          </w:p>
        </w:tc>
        <w:tc>
          <w:tcPr>
            <w:tcW w:w="1456" w:type="dxa"/>
            <w:tcBorders>
              <w:top w:val="single" w:sz="8" w:space="0" w:color="auto"/>
              <w:bottom w:val="double" w:sz="4" w:space="0" w:color="auto"/>
            </w:tcBorders>
            <w:shd w:val="clear" w:color="auto" w:fill="auto"/>
            <w:vAlign w:val="center"/>
          </w:tcPr>
          <w:p w14:paraId="06E32711" w14:textId="582AF77C" w:rsidR="005009D0" w:rsidRPr="003B10B3" w:rsidRDefault="005009D0" w:rsidP="005009D0">
            <w:pPr>
              <w:tabs>
                <w:tab w:val="left" w:pos="3828"/>
              </w:tabs>
              <w:spacing w:line="230" w:lineRule="auto"/>
              <w:ind w:right="131"/>
              <w:jc w:val="right"/>
              <w:rPr>
                <w:rFonts w:ascii="Arial" w:hAnsi="Arial" w:cs="Arial"/>
                <w:b/>
                <w:bCs/>
                <w:sz w:val="20"/>
                <w:szCs w:val="20"/>
              </w:rPr>
            </w:pPr>
            <w:r w:rsidRPr="000F2A81">
              <w:rPr>
                <w:rFonts w:ascii="Arial" w:hAnsi="Arial" w:cs="Arial"/>
                <w:b/>
                <w:bCs/>
                <w:sz w:val="20"/>
                <w:szCs w:val="16"/>
              </w:rPr>
              <w:t>211.395</w:t>
            </w:r>
          </w:p>
        </w:tc>
      </w:tr>
    </w:tbl>
    <w:p w14:paraId="5333F76F" w14:textId="27F01D19" w:rsidR="00BB1048" w:rsidRDefault="00BB1048">
      <w:pPr>
        <w:rPr>
          <w:rFonts w:ascii="Arial" w:hAnsi="Arial" w:cs="Arial"/>
          <w:sz w:val="20"/>
          <w:szCs w:val="20"/>
        </w:rPr>
      </w:pPr>
    </w:p>
    <w:p w14:paraId="41991A5B" w14:textId="7AC89014" w:rsidR="007D0502" w:rsidRDefault="007D0502">
      <w:pPr>
        <w:rPr>
          <w:rFonts w:ascii="Arial" w:hAnsi="Arial" w:cs="Arial"/>
          <w:sz w:val="20"/>
          <w:szCs w:val="20"/>
        </w:rPr>
      </w:pPr>
    </w:p>
    <w:p w14:paraId="7B4C5682" w14:textId="77777777" w:rsidR="007D0502" w:rsidRDefault="007D0502">
      <w:pPr>
        <w:rPr>
          <w:rFonts w:ascii="Arial" w:hAnsi="Arial" w:cs="Arial"/>
          <w:sz w:val="20"/>
          <w:szCs w:val="20"/>
        </w:rPr>
      </w:pP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497" w:type="dxa"/>
        <w:tblLayout w:type="fixed"/>
        <w:tblCellMar>
          <w:left w:w="70" w:type="dxa"/>
          <w:right w:w="70" w:type="dxa"/>
        </w:tblCellMar>
        <w:tblLook w:val="04A0" w:firstRow="1" w:lastRow="0" w:firstColumn="1" w:lastColumn="0" w:noHBand="0" w:noVBand="1"/>
      </w:tblPr>
      <w:tblGrid>
        <w:gridCol w:w="3402"/>
        <w:gridCol w:w="1701"/>
        <w:gridCol w:w="1701"/>
        <w:gridCol w:w="1275"/>
        <w:gridCol w:w="1418"/>
      </w:tblGrid>
      <w:tr w:rsidR="00C75FCB" w:rsidRPr="003B10B3" w14:paraId="7CF8B2A0" w14:textId="77777777" w:rsidTr="000C6DCB">
        <w:trPr>
          <w:trHeight w:val="253"/>
        </w:trPr>
        <w:tc>
          <w:tcPr>
            <w:tcW w:w="3402"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3402"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Cari Dönem</w:t>
            </w:r>
          </w:p>
        </w:tc>
        <w:tc>
          <w:tcPr>
            <w:tcW w:w="2693"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Önceki Dönem</w:t>
            </w:r>
          </w:p>
        </w:tc>
      </w:tr>
      <w:tr w:rsidR="00C75FCB" w:rsidRPr="003B10B3" w14:paraId="4F55E934" w14:textId="77777777" w:rsidTr="000C6DCB">
        <w:trPr>
          <w:trHeight w:val="241"/>
        </w:trPr>
        <w:tc>
          <w:tcPr>
            <w:tcW w:w="3402"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701"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701"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418"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0C6DCB">
        <w:trPr>
          <w:trHeight w:val="241"/>
        </w:trPr>
        <w:tc>
          <w:tcPr>
            <w:tcW w:w="3402"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701"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701"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418"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0C6DCB" w:rsidRPr="003B10B3" w14:paraId="40EC2D7F" w14:textId="77777777" w:rsidTr="000C6DCB">
        <w:trPr>
          <w:trHeight w:val="251"/>
        </w:trPr>
        <w:tc>
          <w:tcPr>
            <w:tcW w:w="3402" w:type="dxa"/>
            <w:tcBorders>
              <w:top w:val="nil"/>
              <w:left w:val="nil"/>
              <w:bottom w:val="nil"/>
              <w:right w:val="nil"/>
            </w:tcBorders>
            <w:shd w:val="clear" w:color="auto" w:fill="auto"/>
            <w:noWrap/>
            <w:vAlign w:val="center"/>
            <w:hideMark/>
          </w:tcPr>
          <w:p w14:paraId="2DE05B1D" w14:textId="77777777" w:rsidR="000C6DCB" w:rsidRPr="003B10B3" w:rsidRDefault="000C6DCB" w:rsidP="000C6DCB">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701" w:type="dxa"/>
            <w:tcBorders>
              <w:top w:val="nil"/>
              <w:left w:val="nil"/>
              <w:bottom w:val="nil"/>
              <w:right w:val="nil"/>
            </w:tcBorders>
            <w:shd w:val="clear" w:color="auto" w:fill="auto"/>
            <w:vAlign w:val="bottom"/>
          </w:tcPr>
          <w:p w14:paraId="13143E9B" w14:textId="2856349D" w:rsidR="000C6DCB" w:rsidRPr="000C6DCB" w:rsidRDefault="000C6DCB" w:rsidP="000C6DCB">
            <w:pPr>
              <w:tabs>
                <w:tab w:val="left" w:pos="3828"/>
              </w:tabs>
              <w:spacing w:line="230" w:lineRule="auto"/>
              <w:ind w:firstLineChars="216" w:firstLine="432"/>
              <w:jc w:val="right"/>
              <w:rPr>
                <w:rFonts w:ascii="Arial" w:hAnsi="Arial" w:cs="Arial"/>
                <w:color w:val="000000"/>
                <w:sz w:val="20"/>
                <w:szCs w:val="20"/>
                <w:highlight w:val="yellow"/>
              </w:rPr>
            </w:pPr>
            <w:r w:rsidRPr="000C6DCB">
              <w:rPr>
                <w:rFonts w:ascii="Arial" w:hAnsi="Arial" w:cs="Arial"/>
                <w:sz w:val="20"/>
                <w:szCs w:val="16"/>
              </w:rPr>
              <w:t>210.528</w:t>
            </w:r>
          </w:p>
        </w:tc>
        <w:tc>
          <w:tcPr>
            <w:tcW w:w="1701" w:type="dxa"/>
            <w:tcBorders>
              <w:top w:val="nil"/>
              <w:left w:val="nil"/>
              <w:bottom w:val="nil"/>
              <w:right w:val="nil"/>
            </w:tcBorders>
            <w:shd w:val="clear" w:color="auto" w:fill="auto"/>
            <w:noWrap/>
            <w:vAlign w:val="bottom"/>
          </w:tcPr>
          <w:p w14:paraId="0AB27656" w14:textId="4467116E" w:rsidR="000C6DCB" w:rsidRPr="000C6DCB" w:rsidRDefault="000C6DCB" w:rsidP="000C6DCB">
            <w:pPr>
              <w:tabs>
                <w:tab w:val="left" w:pos="3828"/>
              </w:tabs>
              <w:spacing w:line="230" w:lineRule="auto"/>
              <w:ind w:firstLineChars="300" w:firstLine="600"/>
              <w:jc w:val="right"/>
              <w:rPr>
                <w:rFonts w:ascii="Arial" w:hAnsi="Arial" w:cs="Arial"/>
                <w:color w:val="000000"/>
                <w:sz w:val="20"/>
                <w:szCs w:val="20"/>
                <w:highlight w:val="yellow"/>
              </w:rPr>
            </w:pPr>
            <w:r w:rsidRPr="000C6DCB">
              <w:rPr>
                <w:rFonts w:ascii="Arial" w:hAnsi="Arial" w:cs="Arial"/>
                <w:sz w:val="20"/>
                <w:szCs w:val="16"/>
              </w:rPr>
              <w:t>-</w:t>
            </w:r>
          </w:p>
        </w:tc>
        <w:tc>
          <w:tcPr>
            <w:tcW w:w="1275" w:type="dxa"/>
            <w:tcBorders>
              <w:top w:val="nil"/>
              <w:left w:val="nil"/>
              <w:bottom w:val="nil"/>
              <w:right w:val="nil"/>
            </w:tcBorders>
            <w:shd w:val="clear" w:color="auto" w:fill="auto"/>
            <w:vAlign w:val="center"/>
            <w:hideMark/>
          </w:tcPr>
          <w:p w14:paraId="7B72734A" w14:textId="44A74365" w:rsidR="000C6DCB" w:rsidRPr="003B10B3" w:rsidRDefault="000C6DCB" w:rsidP="000C6DCB">
            <w:pPr>
              <w:tabs>
                <w:tab w:val="left" w:pos="3828"/>
              </w:tabs>
              <w:ind w:firstLineChars="300" w:firstLine="600"/>
              <w:jc w:val="right"/>
              <w:rPr>
                <w:rFonts w:ascii="Arial" w:hAnsi="Arial" w:cs="Arial"/>
                <w:color w:val="000000"/>
                <w:sz w:val="20"/>
                <w:szCs w:val="20"/>
              </w:rPr>
            </w:pPr>
            <w:r w:rsidRPr="004D6A4D">
              <w:rPr>
                <w:rFonts w:ascii="Arial" w:hAnsi="Arial" w:cs="Arial"/>
                <w:sz w:val="20"/>
                <w:szCs w:val="16"/>
              </w:rPr>
              <w:t>-</w:t>
            </w:r>
          </w:p>
        </w:tc>
        <w:tc>
          <w:tcPr>
            <w:tcW w:w="1418" w:type="dxa"/>
            <w:tcBorders>
              <w:top w:val="nil"/>
              <w:left w:val="nil"/>
              <w:bottom w:val="nil"/>
              <w:right w:val="nil"/>
            </w:tcBorders>
            <w:shd w:val="clear" w:color="auto" w:fill="auto"/>
            <w:noWrap/>
            <w:vAlign w:val="center"/>
            <w:hideMark/>
          </w:tcPr>
          <w:p w14:paraId="70BDEAF8" w14:textId="7C647B3D" w:rsidR="000C6DCB" w:rsidRPr="003B10B3" w:rsidRDefault="000C6DCB" w:rsidP="000C6DCB">
            <w:pPr>
              <w:tabs>
                <w:tab w:val="left" w:pos="3828"/>
              </w:tabs>
              <w:ind w:firstLineChars="23" w:firstLine="46"/>
              <w:jc w:val="right"/>
              <w:rPr>
                <w:rFonts w:ascii="Arial" w:hAnsi="Arial" w:cs="Arial"/>
                <w:color w:val="000000"/>
                <w:sz w:val="20"/>
                <w:szCs w:val="20"/>
              </w:rPr>
            </w:pPr>
            <w:r w:rsidRPr="004D6A4D">
              <w:rPr>
                <w:rFonts w:ascii="Arial" w:hAnsi="Arial" w:cs="Arial"/>
                <w:sz w:val="20"/>
                <w:szCs w:val="16"/>
              </w:rPr>
              <w:t>-</w:t>
            </w:r>
          </w:p>
        </w:tc>
      </w:tr>
      <w:tr w:rsidR="000C6DCB" w:rsidRPr="003B10B3" w14:paraId="740F610B" w14:textId="77777777" w:rsidTr="000C6DCB">
        <w:trPr>
          <w:trHeight w:val="241"/>
        </w:trPr>
        <w:tc>
          <w:tcPr>
            <w:tcW w:w="3402" w:type="dxa"/>
            <w:tcBorders>
              <w:top w:val="nil"/>
              <w:left w:val="nil"/>
              <w:right w:val="nil"/>
            </w:tcBorders>
            <w:shd w:val="clear" w:color="auto" w:fill="auto"/>
            <w:noWrap/>
            <w:vAlign w:val="center"/>
            <w:hideMark/>
          </w:tcPr>
          <w:p w14:paraId="3F9A2F4A" w14:textId="77777777" w:rsidR="000C6DCB" w:rsidRPr="003B10B3" w:rsidRDefault="000C6DCB" w:rsidP="000C6DCB">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701" w:type="dxa"/>
            <w:tcBorders>
              <w:top w:val="nil"/>
              <w:left w:val="nil"/>
              <w:right w:val="nil"/>
            </w:tcBorders>
            <w:shd w:val="clear" w:color="auto" w:fill="auto"/>
            <w:vAlign w:val="bottom"/>
          </w:tcPr>
          <w:p w14:paraId="1914EEAB" w14:textId="7FA9D561" w:rsidR="000C6DCB" w:rsidRPr="000C6DCB" w:rsidRDefault="000C6DCB" w:rsidP="000C6DCB">
            <w:pPr>
              <w:tabs>
                <w:tab w:val="left" w:pos="3828"/>
              </w:tabs>
              <w:spacing w:line="230" w:lineRule="auto"/>
              <w:jc w:val="right"/>
              <w:rPr>
                <w:rFonts w:ascii="Arial" w:hAnsi="Arial" w:cs="Arial"/>
                <w:color w:val="000000"/>
                <w:sz w:val="20"/>
                <w:szCs w:val="20"/>
                <w:highlight w:val="yellow"/>
              </w:rPr>
            </w:pPr>
            <w:r w:rsidRPr="000C6DCB">
              <w:rPr>
                <w:rFonts w:ascii="Arial" w:hAnsi="Arial" w:cs="Arial"/>
                <w:sz w:val="20"/>
                <w:szCs w:val="16"/>
              </w:rPr>
              <w:t>969.054</w:t>
            </w:r>
          </w:p>
        </w:tc>
        <w:tc>
          <w:tcPr>
            <w:tcW w:w="1701" w:type="dxa"/>
            <w:tcBorders>
              <w:top w:val="nil"/>
              <w:left w:val="nil"/>
              <w:right w:val="nil"/>
            </w:tcBorders>
            <w:shd w:val="clear" w:color="auto" w:fill="auto"/>
            <w:noWrap/>
            <w:vAlign w:val="bottom"/>
          </w:tcPr>
          <w:p w14:paraId="5314E638" w14:textId="70EC19C7" w:rsidR="000C6DCB" w:rsidRPr="000C6DCB" w:rsidRDefault="000C6DCB" w:rsidP="000C6DCB">
            <w:pPr>
              <w:tabs>
                <w:tab w:val="left" w:pos="3828"/>
              </w:tabs>
              <w:spacing w:line="230" w:lineRule="auto"/>
              <w:jc w:val="right"/>
              <w:rPr>
                <w:rFonts w:ascii="Arial" w:hAnsi="Arial" w:cs="Arial"/>
                <w:color w:val="000000"/>
                <w:sz w:val="20"/>
                <w:szCs w:val="20"/>
                <w:highlight w:val="yellow"/>
              </w:rPr>
            </w:pPr>
            <w:r w:rsidRPr="000C6DCB">
              <w:rPr>
                <w:rFonts w:ascii="Arial" w:hAnsi="Arial" w:cs="Arial"/>
                <w:sz w:val="20"/>
                <w:szCs w:val="16"/>
              </w:rPr>
              <w:t>1.871.402</w:t>
            </w:r>
          </w:p>
        </w:tc>
        <w:tc>
          <w:tcPr>
            <w:tcW w:w="1275" w:type="dxa"/>
            <w:tcBorders>
              <w:top w:val="nil"/>
              <w:left w:val="nil"/>
              <w:right w:val="nil"/>
            </w:tcBorders>
            <w:shd w:val="clear" w:color="auto" w:fill="auto"/>
            <w:vAlign w:val="center"/>
            <w:hideMark/>
          </w:tcPr>
          <w:p w14:paraId="63D0D2D9" w14:textId="59EF4B6E" w:rsidR="000C6DCB" w:rsidRPr="003B10B3" w:rsidRDefault="000C6DCB" w:rsidP="000C6DCB">
            <w:pPr>
              <w:tabs>
                <w:tab w:val="left" w:pos="3828"/>
              </w:tabs>
              <w:jc w:val="right"/>
              <w:rPr>
                <w:rFonts w:ascii="Arial" w:hAnsi="Arial" w:cs="Arial"/>
                <w:color w:val="000000"/>
                <w:sz w:val="20"/>
                <w:szCs w:val="20"/>
              </w:rPr>
            </w:pPr>
            <w:r>
              <w:rPr>
                <w:rFonts w:ascii="Arial" w:hAnsi="Arial" w:cs="Arial"/>
                <w:sz w:val="20"/>
                <w:szCs w:val="16"/>
              </w:rPr>
              <w:t>302</w:t>
            </w:r>
            <w:r w:rsidRPr="004D6A4D">
              <w:rPr>
                <w:rFonts w:ascii="Arial" w:hAnsi="Arial" w:cs="Arial"/>
                <w:sz w:val="20"/>
                <w:szCs w:val="16"/>
              </w:rPr>
              <w:t>.</w:t>
            </w:r>
            <w:r>
              <w:rPr>
                <w:rFonts w:ascii="Arial" w:hAnsi="Arial" w:cs="Arial"/>
                <w:sz w:val="20"/>
                <w:szCs w:val="16"/>
              </w:rPr>
              <w:t>409</w:t>
            </w:r>
          </w:p>
        </w:tc>
        <w:tc>
          <w:tcPr>
            <w:tcW w:w="1418" w:type="dxa"/>
            <w:tcBorders>
              <w:top w:val="nil"/>
              <w:left w:val="nil"/>
              <w:right w:val="nil"/>
            </w:tcBorders>
            <w:shd w:val="clear" w:color="auto" w:fill="auto"/>
            <w:noWrap/>
            <w:vAlign w:val="center"/>
            <w:hideMark/>
          </w:tcPr>
          <w:p w14:paraId="5D35CD3C" w14:textId="0E55CFC2" w:rsidR="000C6DCB" w:rsidRPr="003B10B3" w:rsidRDefault="000C6DCB" w:rsidP="000C6DCB">
            <w:pPr>
              <w:tabs>
                <w:tab w:val="left" w:pos="3828"/>
              </w:tabs>
              <w:jc w:val="right"/>
              <w:rPr>
                <w:rFonts w:ascii="Arial" w:hAnsi="Arial" w:cs="Arial"/>
                <w:color w:val="000000"/>
                <w:sz w:val="20"/>
                <w:szCs w:val="20"/>
              </w:rPr>
            </w:pPr>
            <w:r w:rsidRPr="001624F6">
              <w:rPr>
                <w:rFonts w:ascii="Arial" w:hAnsi="Arial" w:cs="Arial"/>
                <w:sz w:val="20"/>
                <w:szCs w:val="16"/>
              </w:rPr>
              <w:t>2.580.817</w:t>
            </w:r>
          </w:p>
        </w:tc>
      </w:tr>
      <w:tr w:rsidR="000C6DCB" w:rsidRPr="003B10B3" w14:paraId="0CE9713C" w14:textId="77777777" w:rsidTr="000C6DCB">
        <w:trPr>
          <w:trHeight w:val="253"/>
        </w:trPr>
        <w:tc>
          <w:tcPr>
            <w:tcW w:w="3402" w:type="dxa"/>
            <w:tcBorders>
              <w:top w:val="nil"/>
              <w:left w:val="nil"/>
              <w:right w:val="nil"/>
            </w:tcBorders>
            <w:shd w:val="clear" w:color="auto" w:fill="auto"/>
            <w:noWrap/>
            <w:vAlign w:val="center"/>
            <w:hideMark/>
          </w:tcPr>
          <w:p w14:paraId="0D0AD291" w14:textId="77777777" w:rsidR="000C6DCB" w:rsidRPr="003B10B3" w:rsidRDefault="000C6DCB" w:rsidP="000C6DCB">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701" w:type="dxa"/>
            <w:tcBorders>
              <w:top w:val="nil"/>
              <w:left w:val="nil"/>
              <w:right w:val="nil"/>
            </w:tcBorders>
            <w:shd w:val="clear" w:color="auto" w:fill="auto"/>
            <w:vAlign w:val="bottom"/>
          </w:tcPr>
          <w:p w14:paraId="733CC9FB" w14:textId="103F1B86" w:rsidR="000C6DCB" w:rsidRPr="000C6DCB" w:rsidRDefault="000C6DCB" w:rsidP="000C6DCB">
            <w:pPr>
              <w:tabs>
                <w:tab w:val="left" w:pos="3828"/>
              </w:tabs>
              <w:spacing w:line="230" w:lineRule="auto"/>
              <w:ind w:firstLineChars="300" w:firstLine="600"/>
              <w:jc w:val="right"/>
              <w:rPr>
                <w:rFonts w:ascii="Arial" w:hAnsi="Arial" w:cs="Arial"/>
                <w:color w:val="000000"/>
                <w:sz w:val="20"/>
                <w:szCs w:val="20"/>
                <w:highlight w:val="yellow"/>
              </w:rPr>
            </w:pPr>
            <w:r w:rsidRPr="000C6DCB">
              <w:rPr>
                <w:rFonts w:ascii="Arial" w:hAnsi="Arial" w:cs="Arial"/>
                <w:sz w:val="20"/>
                <w:szCs w:val="16"/>
              </w:rPr>
              <w:t>-</w:t>
            </w:r>
          </w:p>
        </w:tc>
        <w:tc>
          <w:tcPr>
            <w:tcW w:w="1701" w:type="dxa"/>
            <w:tcBorders>
              <w:top w:val="nil"/>
              <w:left w:val="nil"/>
              <w:right w:val="nil"/>
            </w:tcBorders>
            <w:shd w:val="clear" w:color="auto" w:fill="auto"/>
            <w:noWrap/>
            <w:vAlign w:val="bottom"/>
          </w:tcPr>
          <w:p w14:paraId="7E1DA30F" w14:textId="0B41C0DC" w:rsidR="000C6DCB" w:rsidRPr="000C6DCB" w:rsidRDefault="000C6DCB" w:rsidP="000C6DCB">
            <w:pPr>
              <w:tabs>
                <w:tab w:val="left" w:pos="3828"/>
              </w:tabs>
              <w:spacing w:line="230" w:lineRule="auto"/>
              <w:ind w:firstLineChars="300" w:firstLine="600"/>
              <w:jc w:val="right"/>
              <w:rPr>
                <w:rFonts w:ascii="Arial" w:hAnsi="Arial" w:cs="Arial"/>
                <w:color w:val="000000"/>
                <w:sz w:val="20"/>
                <w:szCs w:val="20"/>
                <w:highlight w:val="yellow"/>
              </w:rPr>
            </w:pPr>
            <w:r w:rsidRPr="000C6DCB">
              <w:rPr>
                <w:rFonts w:ascii="Arial" w:hAnsi="Arial" w:cs="Arial"/>
                <w:sz w:val="20"/>
                <w:szCs w:val="16"/>
              </w:rPr>
              <w:t>9.175.095</w:t>
            </w:r>
          </w:p>
        </w:tc>
        <w:tc>
          <w:tcPr>
            <w:tcW w:w="1275" w:type="dxa"/>
            <w:tcBorders>
              <w:top w:val="nil"/>
              <w:left w:val="nil"/>
              <w:right w:val="nil"/>
            </w:tcBorders>
            <w:shd w:val="clear" w:color="auto" w:fill="auto"/>
            <w:vAlign w:val="center"/>
            <w:hideMark/>
          </w:tcPr>
          <w:p w14:paraId="52056079" w14:textId="3755EB41" w:rsidR="000C6DCB" w:rsidRPr="003B10B3" w:rsidRDefault="000C6DCB" w:rsidP="000C6DCB">
            <w:pPr>
              <w:tabs>
                <w:tab w:val="left" w:pos="3828"/>
              </w:tabs>
              <w:ind w:firstLineChars="300" w:firstLine="600"/>
              <w:jc w:val="right"/>
              <w:rPr>
                <w:rFonts w:ascii="Arial" w:hAnsi="Arial" w:cs="Arial"/>
                <w:color w:val="000000"/>
                <w:sz w:val="20"/>
                <w:szCs w:val="20"/>
              </w:rPr>
            </w:pPr>
            <w:r w:rsidRPr="004D6A4D">
              <w:rPr>
                <w:rFonts w:ascii="Arial" w:hAnsi="Arial" w:cs="Arial"/>
                <w:sz w:val="20"/>
                <w:szCs w:val="16"/>
              </w:rPr>
              <w:t>-</w:t>
            </w:r>
          </w:p>
        </w:tc>
        <w:tc>
          <w:tcPr>
            <w:tcW w:w="1418" w:type="dxa"/>
            <w:tcBorders>
              <w:top w:val="nil"/>
              <w:left w:val="nil"/>
              <w:right w:val="nil"/>
            </w:tcBorders>
            <w:shd w:val="clear" w:color="auto" w:fill="auto"/>
            <w:noWrap/>
            <w:vAlign w:val="center"/>
            <w:hideMark/>
          </w:tcPr>
          <w:p w14:paraId="3352DCB2" w14:textId="030AADCF" w:rsidR="000C6DCB" w:rsidRPr="003B10B3" w:rsidRDefault="000C6DCB" w:rsidP="000C6DCB">
            <w:pPr>
              <w:tabs>
                <w:tab w:val="left" w:pos="3828"/>
              </w:tabs>
              <w:jc w:val="right"/>
              <w:rPr>
                <w:rFonts w:ascii="Arial" w:hAnsi="Arial" w:cs="Arial"/>
                <w:color w:val="000000"/>
                <w:sz w:val="20"/>
                <w:szCs w:val="20"/>
              </w:rPr>
            </w:pPr>
            <w:r w:rsidRPr="001624F6">
              <w:rPr>
                <w:rFonts w:ascii="Arial" w:hAnsi="Arial" w:cs="Arial"/>
                <w:sz w:val="20"/>
                <w:szCs w:val="16"/>
              </w:rPr>
              <w:t>6.410.412</w:t>
            </w:r>
          </w:p>
        </w:tc>
      </w:tr>
      <w:tr w:rsidR="00ED6AB7" w:rsidRPr="003B10B3" w14:paraId="01355867" w14:textId="77777777" w:rsidTr="000C6DCB">
        <w:trPr>
          <w:trHeight w:val="253"/>
        </w:trPr>
        <w:tc>
          <w:tcPr>
            <w:tcW w:w="3402" w:type="dxa"/>
            <w:tcBorders>
              <w:left w:val="nil"/>
              <w:bottom w:val="single" w:sz="8" w:space="0" w:color="auto"/>
              <w:right w:val="nil"/>
            </w:tcBorders>
            <w:shd w:val="clear" w:color="auto" w:fill="auto"/>
            <w:noWrap/>
            <w:vAlign w:val="center"/>
          </w:tcPr>
          <w:p w14:paraId="6AC74331" w14:textId="77777777" w:rsidR="00ED6AB7" w:rsidRPr="003B10B3" w:rsidRDefault="00ED6AB7" w:rsidP="00ED6AB7">
            <w:pPr>
              <w:tabs>
                <w:tab w:val="left" w:pos="3828"/>
              </w:tabs>
              <w:rPr>
                <w:rFonts w:ascii="Arial" w:hAnsi="Arial" w:cs="Arial"/>
                <w:color w:val="000000"/>
                <w:sz w:val="20"/>
                <w:szCs w:val="20"/>
              </w:rPr>
            </w:pPr>
          </w:p>
        </w:tc>
        <w:tc>
          <w:tcPr>
            <w:tcW w:w="1701" w:type="dxa"/>
            <w:tcBorders>
              <w:left w:val="nil"/>
              <w:bottom w:val="single" w:sz="8" w:space="0" w:color="auto"/>
              <w:right w:val="nil"/>
            </w:tcBorders>
            <w:shd w:val="clear" w:color="auto" w:fill="auto"/>
            <w:vAlign w:val="center"/>
          </w:tcPr>
          <w:p w14:paraId="7969A748" w14:textId="698811EB" w:rsidR="00ED6AB7" w:rsidRPr="00B42A42" w:rsidRDefault="00ED6AB7" w:rsidP="00ED6AB7">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701" w:type="dxa"/>
            <w:tcBorders>
              <w:left w:val="nil"/>
              <w:bottom w:val="nil"/>
              <w:right w:val="nil"/>
            </w:tcBorders>
            <w:shd w:val="clear" w:color="auto" w:fill="auto"/>
            <w:noWrap/>
            <w:vAlign w:val="center"/>
          </w:tcPr>
          <w:p w14:paraId="6543785B" w14:textId="77777777" w:rsidR="00ED6AB7" w:rsidRPr="00B42A42" w:rsidRDefault="00ED6AB7" w:rsidP="00ED6AB7">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4D7F4206" w:rsidR="00ED6AB7" w:rsidRPr="003B10B3" w:rsidRDefault="00ED6AB7" w:rsidP="00ED6AB7">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 </w:t>
            </w:r>
          </w:p>
        </w:tc>
        <w:tc>
          <w:tcPr>
            <w:tcW w:w="1418" w:type="dxa"/>
            <w:tcBorders>
              <w:left w:val="nil"/>
              <w:bottom w:val="nil"/>
              <w:right w:val="nil"/>
            </w:tcBorders>
            <w:shd w:val="clear" w:color="auto" w:fill="auto"/>
            <w:noWrap/>
            <w:vAlign w:val="center"/>
          </w:tcPr>
          <w:p w14:paraId="3C18099B" w14:textId="77777777" w:rsidR="00ED6AB7" w:rsidRPr="003B10B3" w:rsidRDefault="00ED6AB7" w:rsidP="00ED6AB7">
            <w:pPr>
              <w:tabs>
                <w:tab w:val="left" w:pos="3828"/>
              </w:tabs>
              <w:jc w:val="right"/>
              <w:rPr>
                <w:rFonts w:ascii="Arial" w:hAnsi="Arial" w:cs="Arial"/>
                <w:color w:val="000000"/>
                <w:sz w:val="20"/>
                <w:szCs w:val="20"/>
              </w:rPr>
            </w:pPr>
          </w:p>
        </w:tc>
      </w:tr>
      <w:tr w:rsidR="00923239" w:rsidRPr="003B10B3" w14:paraId="2692AE1C" w14:textId="77777777" w:rsidTr="000C6DCB">
        <w:trPr>
          <w:trHeight w:val="253"/>
        </w:trPr>
        <w:tc>
          <w:tcPr>
            <w:tcW w:w="3402" w:type="dxa"/>
            <w:tcBorders>
              <w:top w:val="nil"/>
              <w:left w:val="nil"/>
              <w:bottom w:val="double" w:sz="6" w:space="0" w:color="auto"/>
              <w:right w:val="nil"/>
            </w:tcBorders>
            <w:shd w:val="clear" w:color="auto" w:fill="auto"/>
            <w:noWrap/>
            <w:vAlign w:val="center"/>
            <w:hideMark/>
          </w:tcPr>
          <w:p w14:paraId="72A9B2BB" w14:textId="7D923A36" w:rsidR="00923239" w:rsidRPr="003B10B3" w:rsidRDefault="00923239" w:rsidP="00923239">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701" w:type="dxa"/>
            <w:tcBorders>
              <w:top w:val="nil"/>
              <w:left w:val="nil"/>
              <w:bottom w:val="double" w:sz="6" w:space="0" w:color="auto"/>
              <w:right w:val="nil"/>
            </w:tcBorders>
            <w:shd w:val="clear" w:color="auto" w:fill="auto"/>
            <w:vAlign w:val="center"/>
          </w:tcPr>
          <w:p w14:paraId="733AA904" w14:textId="48552B7D" w:rsidR="00923239" w:rsidRPr="00923239" w:rsidRDefault="00923239" w:rsidP="00923239">
            <w:pPr>
              <w:tabs>
                <w:tab w:val="left" w:pos="3828"/>
              </w:tabs>
              <w:spacing w:line="230" w:lineRule="auto"/>
              <w:jc w:val="right"/>
              <w:rPr>
                <w:rFonts w:ascii="Arial" w:hAnsi="Arial" w:cs="Arial"/>
                <w:b/>
                <w:color w:val="000000"/>
                <w:sz w:val="20"/>
                <w:szCs w:val="20"/>
                <w:highlight w:val="yellow"/>
              </w:rPr>
            </w:pPr>
            <w:r w:rsidRPr="00923239">
              <w:rPr>
                <w:rFonts w:ascii="Arial" w:hAnsi="Arial" w:cs="Arial"/>
                <w:b/>
                <w:bCs/>
                <w:sz w:val="20"/>
                <w:szCs w:val="16"/>
              </w:rPr>
              <w:t>1</w:t>
            </w:r>
            <w:r w:rsidR="00123EF2">
              <w:rPr>
                <w:rFonts w:ascii="Arial" w:hAnsi="Arial" w:cs="Arial"/>
                <w:b/>
                <w:bCs/>
                <w:sz w:val="20"/>
                <w:szCs w:val="16"/>
              </w:rPr>
              <w:t>.179.582</w:t>
            </w:r>
          </w:p>
        </w:tc>
        <w:tc>
          <w:tcPr>
            <w:tcW w:w="1701" w:type="dxa"/>
            <w:tcBorders>
              <w:top w:val="single" w:sz="8" w:space="0" w:color="auto"/>
              <w:left w:val="nil"/>
              <w:bottom w:val="double" w:sz="6" w:space="0" w:color="auto"/>
              <w:right w:val="nil"/>
            </w:tcBorders>
            <w:shd w:val="clear" w:color="auto" w:fill="auto"/>
            <w:noWrap/>
            <w:vAlign w:val="center"/>
          </w:tcPr>
          <w:p w14:paraId="2C72ECAD" w14:textId="69EB10C8" w:rsidR="00923239" w:rsidRPr="00923239" w:rsidRDefault="00123EF2" w:rsidP="00923239">
            <w:pPr>
              <w:jc w:val="right"/>
              <w:rPr>
                <w:rFonts w:ascii="Arial" w:hAnsi="Arial" w:cs="Arial"/>
                <w:b/>
                <w:bCs/>
                <w:sz w:val="20"/>
                <w:szCs w:val="16"/>
              </w:rPr>
            </w:pPr>
            <w:r>
              <w:rPr>
                <w:rFonts w:ascii="Arial" w:hAnsi="Arial" w:cs="Arial"/>
                <w:b/>
                <w:bCs/>
                <w:sz w:val="20"/>
                <w:szCs w:val="16"/>
              </w:rPr>
              <w:t>11.046.497</w:t>
            </w:r>
          </w:p>
        </w:tc>
        <w:tc>
          <w:tcPr>
            <w:tcW w:w="1275" w:type="dxa"/>
            <w:tcBorders>
              <w:top w:val="single" w:sz="8" w:space="0" w:color="auto"/>
              <w:left w:val="nil"/>
              <w:bottom w:val="double" w:sz="6" w:space="0" w:color="auto"/>
              <w:right w:val="nil"/>
            </w:tcBorders>
            <w:shd w:val="clear" w:color="auto" w:fill="auto"/>
            <w:vAlign w:val="center"/>
            <w:hideMark/>
          </w:tcPr>
          <w:p w14:paraId="4FEE63D1" w14:textId="05CC3100" w:rsidR="00923239" w:rsidRPr="003B10B3" w:rsidRDefault="00923239" w:rsidP="00923239">
            <w:pPr>
              <w:tabs>
                <w:tab w:val="left" w:pos="3828"/>
              </w:tabs>
              <w:jc w:val="right"/>
              <w:rPr>
                <w:rFonts w:ascii="Arial" w:hAnsi="Arial" w:cs="Arial"/>
                <w:b/>
                <w:bCs/>
                <w:color w:val="000000"/>
                <w:sz w:val="20"/>
                <w:szCs w:val="20"/>
              </w:rPr>
            </w:pPr>
            <w:r>
              <w:rPr>
                <w:rFonts w:ascii="Arial" w:hAnsi="Arial" w:cs="Arial"/>
                <w:b/>
                <w:bCs/>
                <w:sz w:val="20"/>
                <w:szCs w:val="16"/>
              </w:rPr>
              <w:t>302</w:t>
            </w:r>
            <w:r w:rsidRPr="004D6A4D">
              <w:rPr>
                <w:rFonts w:ascii="Arial" w:hAnsi="Arial" w:cs="Arial"/>
                <w:b/>
                <w:bCs/>
                <w:sz w:val="20"/>
                <w:szCs w:val="16"/>
              </w:rPr>
              <w:t>.</w:t>
            </w:r>
            <w:r>
              <w:rPr>
                <w:rFonts w:ascii="Arial" w:hAnsi="Arial" w:cs="Arial"/>
                <w:b/>
                <w:bCs/>
                <w:sz w:val="20"/>
                <w:szCs w:val="16"/>
              </w:rPr>
              <w:t>409</w:t>
            </w:r>
          </w:p>
        </w:tc>
        <w:tc>
          <w:tcPr>
            <w:tcW w:w="1418" w:type="dxa"/>
            <w:tcBorders>
              <w:top w:val="single" w:sz="8" w:space="0" w:color="auto"/>
              <w:left w:val="nil"/>
              <w:bottom w:val="double" w:sz="6" w:space="0" w:color="auto"/>
              <w:right w:val="nil"/>
            </w:tcBorders>
            <w:shd w:val="clear" w:color="auto" w:fill="auto"/>
            <w:noWrap/>
            <w:vAlign w:val="center"/>
            <w:hideMark/>
          </w:tcPr>
          <w:p w14:paraId="077820E5" w14:textId="2BA892B2" w:rsidR="00923239" w:rsidRPr="003B10B3" w:rsidRDefault="00923239" w:rsidP="00923239">
            <w:pPr>
              <w:tabs>
                <w:tab w:val="left" w:pos="3828"/>
              </w:tabs>
              <w:jc w:val="right"/>
              <w:rPr>
                <w:rFonts w:ascii="Arial" w:hAnsi="Arial" w:cs="Arial"/>
                <w:b/>
                <w:bCs/>
                <w:color w:val="000000"/>
                <w:sz w:val="20"/>
                <w:szCs w:val="20"/>
              </w:rPr>
            </w:pPr>
            <w:r>
              <w:rPr>
                <w:rFonts w:ascii="Arial" w:hAnsi="Arial" w:cs="Arial"/>
                <w:b/>
                <w:bCs/>
                <w:sz w:val="20"/>
                <w:szCs w:val="16"/>
              </w:rPr>
              <w:t>8</w:t>
            </w:r>
            <w:r w:rsidRPr="004D6A4D">
              <w:rPr>
                <w:rFonts w:ascii="Arial" w:hAnsi="Arial" w:cs="Arial"/>
                <w:b/>
                <w:bCs/>
                <w:sz w:val="20"/>
                <w:szCs w:val="16"/>
              </w:rPr>
              <w:t>.</w:t>
            </w:r>
            <w:r>
              <w:rPr>
                <w:rFonts w:ascii="Arial" w:hAnsi="Arial" w:cs="Arial"/>
                <w:b/>
                <w:bCs/>
                <w:sz w:val="20"/>
                <w:szCs w:val="16"/>
              </w:rPr>
              <w:t>991</w:t>
            </w:r>
            <w:r w:rsidRPr="004D6A4D">
              <w:rPr>
                <w:rFonts w:ascii="Arial" w:hAnsi="Arial" w:cs="Arial"/>
                <w:b/>
                <w:bCs/>
                <w:sz w:val="20"/>
                <w:szCs w:val="16"/>
              </w:rPr>
              <w:t>.</w:t>
            </w:r>
            <w:r>
              <w:rPr>
                <w:rFonts w:ascii="Arial" w:hAnsi="Arial" w:cs="Arial"/>
                <w:b/>
                <w:bCs/>
                <w:sz w:val="20"/>
                <w:szCs w:val="16"/>
              </w:rPr>
              <w:t>229</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351" w:type="dxa"/>
        <w:tblLayout w:type="fixed"/>
        <w:tblCellMar>
          <w:left w:w="70" w:type="dxa"/>
          <w:right w:w="70" w:type="dxa"/>
        </w:tblCellMar>
        <w:tblLook w:val="04A0" w:firstRow="1" w:lastRow="0" w:firstColumn="1" w:lastColumn="0" w:noHBand="0" w:noVBand="1"/>
      </w:tblPr>
      <w:tblGrid>
        <w:gridCol w:w="3969"/>
        <w:gridCol w:w="1155"/>
        <w:gridCol w:w="1539"/>
        <w:gridCol w:w="1302"/>
        <w:gridCol w:w="1386"/>
      </w:tblGrid>
      <w:tr w:rsidR="004D544E" w:rsidRPr="003B10B3" w14:paraId="6EFF90BE" w14:textId="77777777" w:rsidTr="00DB61DE">
        <w:trPr>
          <w:trHeight w:val="239"/>
        </w:trPr>
        <w:tc>
          <w:tcPr>
            <w:tcW w:w="396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Önceki Dönem</w:t>
            </w:r>
          </w:p>
        </w:tc>
      </w:tr>
      <w:tr w:rsidR="004D544E" w:rsidRPr="003B10B3" w14:paraId="46B8DE46" w14:textId="77777777" w:rsidTr="00DB61DE">
        <w:trPr>
          <w:trHeight w:val="239"/>
        </w:trPr>
        <w:tc>
          <w:tcPr>
            <w:tcW w:w="396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DB61DE">
        <w:trPr>
          <w:trHeight w:val="239"/>
        </w:trPr>
        <w:tc>
          <w:tcPr>
            <w:tcW w:w="396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0C6DCB" w:rsidRPr="003B10B3" w14:paraId="57B908ED" w14:textId="77777777" w:rsidTr="004938A3">
        <w:trPr>
          <w:trHeight w:val="239"/>
        </w:trPr>
        <w:tc>
          <w:tcPr>
            <w:tcW w:w="3969" w:type="dxa"/>
            <w:tcBorders>
              <w:top w:val="nil"/>
              <w:left w:val="nil"/>
              <w:bottom w:val="nil"/>
              <w:right w:val="nil"/>
            </w:tcBorders>
            <w:shd w:val="clear" w:color="auto" w:fill="auto"/>
            <w:vAlign w:val="center"/>
            <w:hideMark/>
          </w:tcPr>
          <w:p w14:paraId="3D33EB83" w14:textId="77777777" w:rsidR="000C6DCB" w:rsidRPr="003B10B3" w:rsidRDefault="000C6DCB" w:rsidP="000C6DCB">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bottom"/>
          </w:tcPr>
          <w:p w14:paraId="0BDED064" w14:textId="1B98FCA6" w:rsidR="000C6DCB" w:rsidRPr="00175219" w:rsidRDefault="000C6DCB" w:rsidP="000C6DC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1.179.582</w:t>
            </w:r>
          </w:p>
        </w:tc>
        <w:tc>
          <w:tcPr>
            <w:tcW w:w="1539" w:type="dxa"/>
            <w:tcBorders>
              <w:top w:val="nil"/>
              <w:left w:val="nil"/>
              <w:bottom w:val="nil"/>
              <w:right w:val="nil"/>
            </w:tcBorders>
            <w:shd w:val="clear" w:color="000000" w:fill="FFFFFF"/>
            <w:vAlign w:val="bottom"/>
          </w:tcPr>
          <w:p w14:paraId="7DED50F6" w14:textId="44789092" w:rsidR="000C6DCB" w:rsidRPr="00175219" w:rsidRDefault="000C6DCB" w:rsidP="000C6DC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2.740.950</w:t>
            </w:r>
          </w:p>
        </w:tc>
        <w:tc>
          <w:tcPr>
            <w:tcW w:w="1302" w:type="dxa"/>
            <w:tcBorders>
              <w:top w:val="nil"/>
              <w:left w:val="nil"/>
              <w:bottom w:val="nil"/>
              <w:right w:val="nil"/>
            </w:tcBorders>
            <w:shd w:val="clear" w:color="auto" w:fill="auto"/>
            <w:vAlign w:val="center"/>
            <w:hideMark/>
          </w:tcPr>
          <w:p w14:paraId="1447D5E5" w14:textId="6BB49880" w:rsidR="000C6DCB" w:rsidRPr="003B10B3" w:rsidRDefault="000C6DCB" w:rsidP="000C6DCB">
            <w:pPr>
              <w:tabs>
                <w:tab w:val="left" w:pos="3828"/>
              </w:tabs>
              <w:spacing w:line="230" w:lineRule="auto"/>
              <w:ind w:left="-491" w:firstLine="491"/>
              <w:jc w:val="right"/>
              <w:rPr>
                <w:rFonts w:ascii="Arial" w:hAnsi="Arial" w:cs="Arial"/>
                <w:color w:val="000000"/>
                <w:sz w:val="20"/>
                <w:szCs w:val="20"/>
              </w:rPr>
            </w:pPr>
            <w:r>
              <w:rPr>
                <w:rFonts w:ascii="Arial" w:hAnsi="Arial" w:cs="Arial"/>
                <w:sz w:val="20"/>
                <w:szCs w:val="20"/>
              </w:rPr>
              <w:t>291.059</w:t>
            </w:r>
          </w:p>
        </w:tc>
        <w:tc>
          <w:tcPr>
            <w:tcW w:w="1386" w:type="dxa"/>
            <w:tcBorders>
              <w:top w:val="nil"/>
              <w:left w:val="nil"/>
              <w:bottom w:val="nil"/>
              <w:right w:val="nil"/>
            </w:tcBorders>
            <w:shd w:val="clear" w:color="auto" w:fill="auto"/>
            <w:vAlign w:val="center"/>
            <w:hideMark/>
          </w:tcPr>
          <w:p w14:paraId="22E574A8" w14:textId="0A2E5373" w:rsidR="000C6DCB" w:rsidRPr="003B10B3" w:rsidRDefault="000C6DCB" w:rsidP="000C6DCB">
            <w:pPr>
              <w:tabs>
                <w:tab w:val="left" w:pos="3828"/>
              </w:tabs>
              <w:spacing w:line="230" w:lineRule="auto"/>
              <w:jc w:val="right"/>
              <w:rPr>
                <w:rFonts w:ascii="Arial" w:hAnsi="Arial" w:cs="Arial"/>
                <w:color w:val="000000"/>
                <w:sz w:val="20"/>
                <w:szCs w:val="20"/>
              </w:rPr>
            </w:pPr>
            <w:r>
              <w:rPr>
                <w:rFonts w:ascii="Arial" w:hAnsi="Arial" w:cs="Arial"/>
                <w:sz w:val="20"/>
                <w:szCs w:val="20"/>
              </w:rPr>
              <w:t>2.065.531</w:t>
            </w:r>
          </w:p>
        </w:tc>
      </w:tr>
      <w:tr w:rsidR="000C6DCB" w:rsidRPr="003B10B3" w14:paraId="5DE0620D" w14:textId="77777777" w:rsidTr="004938A3">
        <w:trPr>
          <w:trHeight w:val="251"/>
        </w:trPr>
        <w:tc>
          <w:tcPr>
            <w:tcW w:w="3969" w:type="dxa"/>
            <w:tcBorders>
              <w:top w:val="nil"/>
              <w:left w:val="nil"/>
              <w:bottom w:val="nil"/>
              <w:right w:val="nil"/>
            </w:tcBorders>
            <w:shd w:val="clear" w:color="auto" w:fill="auto"/>
            <w:vAlign w:val="center"/>
            <w:hideMark/>
          </w:tcPr>
          <w:p w14:paraId="70985944" w14:textId="77777777" w:rsidR="000C6DCB" w:rsidRPr="003B10B3" w:rsidRDefault="000C6DCB" w:rsidP="000C6DCB">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bottom"/>
          </w:tcPr>
          <w:p w14:paraId="1FA5787F" w14:textId="0FAE8ABE" w:rsidR="000C6DCB" w:rsidRPr="00175219" w:rsidRDefault="000C6DCB" w:rsidP="000C6DC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w:t>
            </w:r>
          </w:p>
        </w:tc>
        <w:tc>
          <w:tcPr>
            <w:tcW w:w="1539" w:type="dxa"/>
            <w:tcBorders>
              <w:top w:val="nil"/>
              <w:left w:val="nil"/>
              <w:bottom w:val="nil"/>
              <w:right w:val="nil"/>
            </w:tcBorders>
            <w:shd w:val="clear" w:color="000000" w:fill="FFFFFF"/>
            <w:vAlign w:val="bottom"/>
          </w:tcPr>
          <w:p w14:paraId="2A0C5E1B" w14:textId="59344181" w:rsidR="000C6DCB" w:rsidRPr="00175219" w:rsidRDefault="000C6DCB" w:rsidP="000C6DC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8.305.547</w:t>
            </w:r>
          </w:p>
        </w:tc>
        <w:tc>
          <w:tcPr>
            <w:tcW w:w="1302" w:type="dxa"/>
            <w:tcBorders>
              <w:top w:val="nil"/>
              <w:left w:val="nil"/>
              <w:bottom w:val="nil"/>
              <w:right w:val="nil"/>
            </w:tcBorders>
            <w:shd w:val="clear" w:color="auto" w:fill="auto"/>
            <w:vAlign w:val="center"/>
            <w:hideMark/>
          </w:tcPr>
          <w:p w14:paraId="3782ED9A" w14:textId="07A30FEF" w:rsidR="000C6DCB" w:rsidRPr="003B10B3" w:rsidRDefault="000C6DCB" w:rsidP="000C6DCB">
            <w:pPr>
              <w:tabs>
                <w:tab w:val="left" w:pos="3828"/>
              </w:tabs>
              <w:spacing w:line="230" w:lineRule="auto"/>
              <w:jc w:val="right"/>
              <w:rPr>
                <w:rFonts w:ascii="Arial" w:hAnsi="Arial" w:cs="Arial"/>
                <w:color w:val="000000"/>
                <w:sz w:val="20"/>
                <w:szCs w:val="20"/>
              </w:rPr>
            </w:pPr>
            <w:r>
              <w:rPr>
                <w:rFonts w:ascii="Arial" w:hAnsi="Arial" w:cs="Arial"/>
                <w:sz w:val="20"/>
                <w:szCs w:val="20"/>
              </w:rPr>
              <w:t>11.350</w:t>
            </w:r>
          </w:p>
        </w:tc>
        <w:tc>
          <w:tcPr>
            <w:tcW w:w="1386" w:type="dxa"/>
            <w:tcBorders>
              <w:top w:val="nil"/>
              <w:left w:val="nil"/>
              <w:bottom w:val="nil"/>
              <w:right w:val="nil"/>
            </w:tcBorders>
            <w:shd w:val="clear" w:color="auto" w:fill="auto"/>
            <w:vAlign w:val="center"/>
            <w:hideMark/>
          </w:tcPr>
          <w:p w14:paraId="34E204D6" w14:textId="3F2290E6" w:rsidR="000C6DCB" w:rsidRPr="003B10B3" w:rsidRDefault="000C6DCB" w:rsidP="000C6DCB">
            <w:pPr>
              <w:tabs>
                <w:tab w:val="left" w:pos="3828"/>
              </w:tabs>
              <w:spacing w:line="230" w:lineRule="auto"/>
              <w:jc w:val="right"/>
              <w:rPr>
                <w:rFonts w:ascii="Arial" w:hAnsi="Arial" w:cs="Arial"/>
                <w:color w:val="000000"/>
                <w:sz w:val="20"/>
                <w:szCs w:val="20"/>
              </w:rPr>
            </w:pPr>
            <w:r>
              <w:rPr>
                <w:rFonts w:ascii="Arial" w:hAnsi="Arial" w:cs="Arial"/>
                <w:sz w:val="20"/>
                <w:szCs w:val="20"/>
              </w:rPr>
              <w:t>6.925.698</w:t>
            </w:r>
          </w:p>
        </w:tc>
      </w:tr>
      <w:tr w:rsidR="00ED6AB7" w:rsidRPr="003B10B3" w14:paraId="58EDDC3B" w14:textId="77777777" w:rsidTr="00DB61DE">
        <w:trPr>
          <w:trHeight w:val="251"/>
        </w:trPr>
        <w:tc>
          <w:tcPr>
            <w:tcW w:w="3969" w:type="dxa"/>
            <w:tcBorders>
              <w:top w:val="nil"/>
              <w:left w:val="nil"/>
              <w:bottom w:val="nil"/>
              <w:right w:val="nil"/>
            </w:tcBorders>
            <w:shd w:val="clear" w:color="auto" w:fill="auto"/>
            <w:vAlign w:val="center"/>
          </w:tcPr>
          <w:p w14:paraId="5689E3EA" w14:textId="77777777" w:rsidR="00ED6AB7" w:rsidRPr="003B10B3" w:rsidRDefault="00ED6AB7" w:rsidP="00ED6AB7">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ED6AB7" w:rsidRPr="00B42A42" w:rsidRDefault="00ED6AB7" w:rsidP="00ED6AB7">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ED6AB7" w:rsidRPr="00B42A42" w:rsidRDefault="00ED6AB7" w:rsidP="00ED6AB7">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06979EF2" w:rsidR="00ED6AB7" w:rsidRPr="003B10B3" w:rsidRDefault="00ED6AB7" w:rsidP="00ED6AB7">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40CA6548" w:rsidR="00ED6AB7" w:rsidRPr="003B10B3" w:rsidRDefault="00ED6AB7" w:rsidP="00ED6AB7">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0C6DCB" w:rsidRPr="003B10B3" w14:paraId="667B32E4" w14:textId="77777777" w:rsidTr="004938A3">
        <w:trPr>
          <w:trHeight w:val="251"/>
        </w:trPr>
        <w:tc>
          <w:tcPr>
            <w:tcW w:w="3969" w:type="dxa"/>
            <w:tcBorders>
              <w:top w:val="single" w:sz="8" w:space="0" w:color="auto"/>
              <w:left w:val="nil"/>
              <w:bottom w:val="double" w:sz="6" w:space="0" w:color="auto"/>
              <w:right w:val="nil"/>
            </w:tcBorders>
            <w:shd w:val="clear" w:color="auto" w:fill="auto"/>
            <w:noWrap/>
            <w:vAlign w:val="center"/>
            <w:hideMark/>
          </w:tcPr>
          <w:p w14:paraId="041E8489" w14:textId="376D3989" w:rsidR="000C6DCB" w:rsidRPr="003B10B3" w:rsidRDefault="000C6DCB" w:rsidP="000C6DCB">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bottom"/>
          </w:tcPr>
          <w:p w14:paraId="21CF4042" w14:textId="2AD16B0E" w:rsidR="000C6DCB" w:rsidRPr="00B42A42" w:rsidRDefault="000C6DCB" w:rsidP="000C6DCB">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1.179.582</w:t>
            </w:r>
          </w:p>
        </w:tc>
        <w:tc>
          <w:tcPr>
            <w:tcW w:w="1539" w:type="dxa"/>
            <w:tcBorders>
              <w:top w:val="single" w:sz="8" w:space="0" w:color="auto"/>
              <w:left w:val="nil"/>
              <w:bottom w:val="double" w:sz="6" w:space="0" w:color="auto"/>
              <w:right w:val="nil"/>
            </w:tcBorders>
            <w:shd w:val="clear" w:color="auto" w:fill="auto"/>
            <w:noWrap/>
            <w:vAlign w:val="bottom"/>
          </w:tcPr>
          <w:p w14:paraId="26E0D834" w14:textId="35C68A43" w:rsidR="000C6DCB" w:rsidRPr="00B42A42" w:rsidRDefault="000C6DCB" w:rsidP="000C6DCB">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11.046.497</w:t>
            </w:r>
          </w:p>
        </w:tc>
        <w:tc>
          <w:tcPr>
            <w:tcW w:w="1302" w:type="dxa"/>
            <w:tcBorders>
              <w:top w:val="single" w:sz="8" w:space="0" w:color="auto"/>
              <w:left w:val="nil"/>
              <w:bottom w:val="double" w:sz="6" w:space="0" w:color="auto"/>
              <w:right w:val="nil"/>
            </w:tcBorders>
            <w:shd w:val="clear" w:color="auto" w:fill="auto"/>
            <w:vAlign w:val="center"/>
            <w:hideMark/>
          </w:tcPr>
          <w:p w14:paraId="1AD30D86" w14:textId="1D053156" w:rsidR="000C6DCB" w:rsidRPr="003B10B3" w:rsidRDefault="000C6DCB" w:rsidP="000C6DCB">
            <w:pPr>
              <w:tabs>
                <w:tab w:val="left" w:pos="3828"/>
              </w:tabs>
              <w:spacing w:line="230" w:lineRule="auto"/>
              <w:jc w:val="right"/>
              <w:rPr>
                <w:rFonts w:ascii="Arial" w:hAnsi="Arial" w:cs="Arial"/>
                <w:b/>
                <w:bCs/>
                <w:color w:val="000000"/>
                <w:sz w:val="20"/>
                <w:szCs w:val="20"/>
              </w:rPr>
            </w:pPr>
            <w:r>
              <w:rPr>
                <w:rFonts w:ascii="Arial" w:hAnsi="Arial" w:cs="Arial"/>
                <w:b/>
                <w:bCs/>
                <w:sz w:val="20"/>
                <w:szCs w:val="20"/>
              </w:rPr>
              <w:t>302.409</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71AFA532" w:rsidR="000C6DCB" w:rsidRPr="003B10B3" w:rsidRDefault="000C6DCB" w:rsidP="000C6DCB">
            <w:pPr>
              <w:tabs>
                <w:tab w:val="left" w:pos="3828"/>
              </w:tabs>
              <w:spacing w:line="230" w:lineRule="auto"/>
              <w:jc w:val="right"/>
              <w:rPr>
                <w:rFonts w:ascii="Arial" w:hAnsi="Arial" w:cs="Arial"/>
                <w:b/>
                <w:bCs/>
                <w:color w:val="000000"/>
                <w:sz w:val="20"/>
                <w:szCs w:val="20"/>
              </w:rPr>
            </w:pPr>
            <w:r>
              <w:rPr>
                <w:rFonts w:ascii="Arial" w:hAnsi="Arial" w:cs="Arial"/>
                <w:b/>
                <w:bCs/>
                <w:sz w:val="20"/>
                <w:szCs w:val="20"/>
              </w:rPr>
              <w:t>8.991.229</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3B10B3">
        <w:rPr>
          <w:rFonts w:ascii="Arial" w:hAnsi="Arial" w:cs="Arial"/>
          <w:b/>
          <w:sz w:val="20"/>
          <w:szCs w:val="20"/>
        </w:rPr>
        <w:t>kriterler</w:t>
      </w:r>
      <w:proofErr w:type="gramEnd"/>
      <w:r w:rsidRPr="003B10B3">
        <w:rPr>
          <w:rFonts w:ascii="Arial" w:hAnsi="Arial" w:cs="Arial"/>
          <w:b/>
          <w:sz w:val="20"/>
          <w:szCs w:val="20"/>
        </w:rPr>
        <w:t xml:space="preserve">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6735CCF6" w14:textId="77777777" w:rsidR="00ED6AB7" w:rsidRPr="00C26AA1" w:rsidRDefault="00ED6AB7" w:rsidP="00ED6AB7">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w:t>
      </w:r>
      <w:proofErr w:type="spellStart"/>
      <w:r w:rsidR="00F31C93" w:rsidRPr="003B10B3">
        <w:rPr>
          <w:rFonts w:ascii="Arial" w:hAnsi="Arial" w:cs="Arial"/>
          <w:sz w:val="20"/>
          <w:szCs w:val="20"/>
        </w:rPr>
        <w:t>Sukuk</w:t>
      </w:r>
      <w:proofErr w:type="spellEnd"/>
      <w:r w:rsidR="00F31C93" w:rsidRPr="003B10B3">
        <w:rPr>
          <w:rFonts w:ascii="Arial" w:hAnsi="Arial" w:cs="Arial"/>
          <w:sz w:val="20"/>
          <w:szCs w:val="20"/>
        </w:rPr>
        <w:t>)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0258D5"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Vadesi</w:t>
            </w:r>
            <w:r w:rsidR="003641F3" w:rsidRPr="000258D5">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Kar Payı Oranı % (Yıllık)</w:t>
            </w:r>
          </w:p>
        </w:tc>
      </w:tr>
      <w:tr w:rsidR="004E030F" w:rsidRPr="000258D5" w14:paraId="1D1A083C"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2C19700" w14:textId="7DF207DB" w:rsidR="004E030F" w:rsidRPr="000258D5" w:rsidRDefault="004E030F" w:rsidP="004E030F">
            <w:pPr>
              <w:tabs>
                <w:tab w:val="left" w:pos="3828"/>
              </w:tabs>
              <w:jc w:val="right"/>
              <w:rPr>
                <w:rFonts w:ascii="Arial" w:hAnsi="Arial" w:cs="Arial"/>
                <w:color w:val="000000"/>
                <w:sz w:val="18"/>
                <w:szCs w:val="18"/>
                <w:highlight w:val="yellow"/>
              </w:rPr>
            </w:pPr>
            <w:r>
              <w:rPr>
                <w:rFonts w:ascii="Arial" w:hAnsi="Arial" w:cs="Arial"/>
                <w:color w:val="000000"/>
                <w:sz w:val="18"/>
                <w:szCs w:val="18"/>
              </w:rPr>
              <w:t>10/04/2023</w:t>
            </w:r>
          </w:p>
        </w:tc>
        <w:tc>
          <w:tcPr>
            <w:tcW w:w="2253" w:type="dxa"/>
            <w:tcBorders>
              <w:top w:val="single" w:sz="6" w:space="0" w:color="auto"/>
              <w:left w:val="nil"/>
              <w:bottom w:val="single" w:sz="6" w:space="0" w:color="auto"/>
              <w:right w:val="nil"/>
            </w:tcBorders>
            <w:shd w:val="clear" w:color="000000" w:fill="FFFFFF"/>
            <w:vAlign w:val="center"/>
          </w:tcPr>
          <w:p w14:paraId="57CA919F" w14:textId="12411F97"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600.000</w:t>
            </w:r>
          </w:p>
        </w:tc>
        <w:tc>
          <w:tcPr>
            <w:tcW w:w="1417" w:type="dxa"/>
            <w:tcBorders>
              <w:top w:val="single" w:sz="6" w:space="0" w:color="auto"/>
              <w:left w:val="nil"/>
              <w:bottom w:val="single" w:sz="6" w:space="0" w:color="auto"/>
              <w:right w:val="nil"/>
            </w:tcBorders>
            <w:shd w:val="clear" w:color="000000" w:fill="FFFFFF"/>
            <w:vAlign w:val="center"/>
          </w:tcPr>
          <w:p w14:paraId="11416A91" w14:textId="3E0F9933"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6160AFB9"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86</w:t>
            </w:r>
          </w:p>
        </w:tc>
        <w:tc>
          <w:tcPr>
            <w:tcW w:w="2732" w:type="dxa"/>
            <w:tcBorders>
              <w:top w:val="single" w:sz="6" w:space="0" w:color="auto"/>
              <w:left w:val="nil"/>
              <w:bottom w:val="single" w:sz="6" w:space="0" w:color="auto"/>
              <w:right w:val="nil"/>
            </w:tcBorders>
            <w:shd w:val="clear" w:color="auto" w:fill="auto"/>
            <w:vAlign w:val="center"/>
          </w:tcPr>
          <w:p w14:paraId="00F6F4CD" w14:textId="06FA4B5F" w:rsidR="004E030F" w:rsidRPr="000258D5" w:rsidRDefault="004E030F" w:rsidP="004E030F">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20</w:t>
            </w:r>
            <w:r w:rsidR="00A414D2">
              <w:rPr>
                <w:rFonts w:ascii="Arial" w:hAnsi="Arial" w:cs="Arial"/>
                <w:color w:val="000000"/>
                <w:sz w:val="18"/>
                <w:szCs w:val="18"/>
              </w:rPr>
              <w:t>,</w:t>
            </w:r>
            <w:r>
              <w:rPr>
                <w:rFonts w:ascii="Arial" w:hAnsi="Arial" w:cs="Arial"/>
                <w:color w:val="000000"/>
                <w:sz w:val="18"/>
                <w:szCs w:val="18"/>
              </w:rPr>
              <w:t>5</w:t>
            </w:r>
          </w:p>
        </w:tc>
      </w:tr>
      <w:tr w:rsidR="004E030F" w:rsidRPr="000258D5" w14:paraId="0AA47FD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7F5C66E2" w:rsidR="004E030F" w:rsidRPr="000258D5" w:rsidRDefault="004E030F" w:rsidP="004E030F">
            <w:pPr>
              <w:tabs>
                <w:tab w:val="left" w:pos="3828"/>
              </w:tabs>
              <w:jc w:val="right"/>
              <w:rPr>
                <w:rFonts w:ascii="Arial" w:hAnsi="Arial" w:cs="Arial"/>
                <w:color w:val="000000"/>
                <w:sz w:val="18"/>
                <w:szCs w:val="18"/>
                <w:highlight w:val="yellow"/>
              </w:rPr>
            </w:pPr>
            <w:r>
              <w:rPr>
                <w:rFonts w:ascii="Arial" w:hAnsi="Arial" w:cs="Arial"/>
                <w:color w:val="000000"/>
                <w:sz w:val="18"/>
                <w:szCs w:val="18"/>
              </w:rPr>
              <w:t>12/04/2023</w:t>
            </w:r>
          </w:p>
        </w:tc>
        <w:tc>
          <w:tcPr>
            <w:tcW w:w="2253" w:type="dxa"/>
            <w:tcBorders>
              <w:top w:val="single" w:sz="6" w:space="0" w:color="auto"/>
              <w:left w:val="nil"/>
              <w:bottom w:val="single" w:sz="6" w:space="0" w:color="auto"/>
              <w:right w:val="nil"/>
            </w:tcBorders>
            <w:shd w:val="clear" w:color="000000" w:fill="FFFFFF"/>
            <w:vAlign w:val="center"/>
          </w:tcPr>
          <w:p w14:paraId="7295BEE1" w14:textId="3F7D4EA3"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400.000</w:t>
            </w:r>
          </w:p>
        </w:tc>
        <w:tc>
          <w:tcPr>
            <w:tcW w:w="1417" w:type="dxa"/>
            <w:tcBorders>
              <w:top w:val="single" w:sz="6" w:space="0" w:color="auto"/>
              <w:left w:val="nil"/>
              <w:bottom w:val="single" w:sz="6" w:space="0" w:color="auto"/>
              <w:right w:val="nil"/>
            </w:tcBorders>
            <w:shd w:val="clear" w:color="000000" w:fill="FFFFFF"/>
            <w:vAlign w:val="center"/>
          </w:tcPr>
          <w:p w14:paraId="75C8BCBD" w14:textId="0DA61910"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2E6A6490"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105</w:t>
            </w:r>
          </w:p>
        </w:tc>
        <w:tc>
          <w:tcPr>
            <w:tcW w:w="2732" w:type="dxa"/>
            <w:tcBorders>
              <w:top w:val="single" w:sz="6" w:space="0" w:color="auto"/>
              <w:left w:val="nil"/>
              <w:bottom w:val="single" w:sz="6" w:space="0" w:color="auto"/>
              <w:right w:val="nil"/>
            </w:tcBorders>
            <w:shd w:val="clear" w:color="auto" w:fill="auto"/>
            <w:vAlign w:val="center"/>
          </w:tcPr>
          <w:p w14:paraId="0C17DDCC" w14:textId="28CCEBCE" w:rsidR="004E030F" w:rsidRPr="000258D5" w:rsidRDefault="004E030F" w:rsidP="004E030F">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21</w:t>
            </w:r>
          </w:p>
        </w:tc>
      </w:tr>
      <w:tr w:rsidR="004E030F" w:rsidRPr="000258D5" w14:paraId="3EEC32F5"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1A07AFB6" w:rsidR="004E030F" w:rsidRPr="000258D5" w:rsidRDefault="004E030F" w:rsidP="004E030F">
            <w:pPr>
              <w:tabs>
                <w:tab w:val="left" w:pos="3828"/>
              </w:tabs>
              <w:jc w:val="right"/>
              <w:rPr>
                <w:rFonts w:ascii="Arial" w:hAnsi="Arial" w:cs="Arial"/>
                <w:color w:val="000000"/>
                <w:sz w:val="18"/>
                <w:szCs w:val="18"/>
                <w:highlight w:val="yellow"/>
              </w:rPr>
            </w:pPr>
            <w:r>
              <w:rPr>
                <w:rFonts w:ascii="Arial" w:hAnsi="Arial" w:cs="Arial"/>
                <w:color w:val="000000"/>
                <w:sz w:val="18"/>
                <w:szCs w:val="18"/>
              </w:rPr>
              <w:t>27/04/2023</w:t>
            </w:r>
          </w:p>
        </w:tc>
        <w:tc>
          <w:tcPr>
            <w:tcW w:w="2253" w:type="dxa"/>
            <w:tcBorders>
              <w:top w:val="single" w:sz="6" w:space="0" w:color="auto"/>
              <w:left w:val="nil"/>
              <w:bottom w:val="single" w:sz="6" w:space="0" w:color="auto"/>
              <w:right w:val="nil"/>
            </w:tcBorders>
            <w:shd w:val="clear" w:color="000000" w:fill="FFFFFF"/>
            <w:vAlign w:val="center"/>
          </w:tcPr>
          <w:p w14:paraId="74802A96" w14:textId="14D79506"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73EEAA42" w14:textId="259E6A5E"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05837AD2"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120</w:t>
            </w:r>
          </w:p>
        </w:tc>
        <w:tc>
          <w:tcPr>
            <w:tcW w:w="2732" w:type="dxa"/>
            <w:tcBorders>
              <w:top w:val="single" w:sz="6" w:space="0" w:color="auto"/>
              <w:left w:val="nil"/>
              <w:bottom w:val="single" w:sz="6" w:space="0" w:color="auto"/>
              <w:right w:val="nil"/>
            </w:tcBorders>
            <w:shd w:val="clear" w:color="auto" w:fill="auto"/>
            <w:vAlign w:val="center"/>
          </w:tcPr>
          <w:p w14:paraId="68BD3D79" w14:textId="74AAF0F3" w:rsidR="004E030F" w:rsidRPr="000258D5" w:rsidRDefault="004E030F" w:rsidP="004E030F">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w:t>
            </w:r>
          </w:p>
        </w:tc>
      </w:tr>
      <w:tr w:rsidR="004E030F" w:rsidRPr="000258D5" w14:paraId="295CA74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2CC56E92" w:rsidR="004E030F" w:rsidRPr="000258D5" w:rsidRDefault="004E030F" w:rsidP="004E030F">
            <w:pPr>
              <w:tabs>
                <w:tab w:val="left" w:pos="3828"/>
              </w:tabs>
              <w:jc w:val="right"/>
              <w:rPr>
                <w:rFonts w:ascii="Arial" w:hAnsi="Arial" w:cs="Arial"/>
                <w:color w:val="000000"/>
                <w:sz w:val="18"/>
                <w:szCs w:val="18"/>
                <w:highlight w:val="yellow"/>
              </w:rPr>
            </w:pPr>
            <w:r>
              <w:rPr>
                <w:rFonts w:ascii="Arial" w:hAnsi="Arial" w:cs="Arial"/>
                <w:color w:val="000000"/>
                <w:sz w:val="18"/>
                <w:szCs w:val="18"/>
              </w:rPr>
              <w:t>10/05/2023</w:t>
            </w:r>
          </w:p>
        </w:tc>
        <w:tc>
          <w:tcPr>
            <w:tcW w:w="2253" w:type="dxa"/>
            <w:tcBorders>
              <w:top w:val="single" w:sz="6" w:space="0" w:color="auto"/>
              <w:left w:val="nil"/>
              <w:bottom w:val="single" w:sz="6" w:space="0" w:color="auto"/>
              <w:right w:val="nil"/>
            </w:tcBorders>
            <w:shd w:val="clear" w:color="000000" w:fill="FFFFFF"/>
            <w:vAlign w:val="center"/>
          </w:tcPr>
          <w:p w14:paraId="6E983A61" w14:textId="17B02FC9"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2.300.000</w:t>
            </w:r>
          </w:p>
        </w:tc>
        <w:tc>
          <w:tcPr>
            <w:tcW w:w="1417" w:type="dxa"/>
            <w:tcBorders>
              <w:top w:val="single" w:sz="6" w:space="0" w:color="auto"/>
              <w:left w:val="nil"/>
              <w:bottom w:val="single" w:sz="6" w:space="0" w:color="auto"/>
              <w:right w:val="nil"/>
            </w:tcBorders>
            <w:shd w:val="clear" w:color="000000" w:fill="FFFFFF"/>
            <w:vAlign w:val="center"/>
          </w:tcPr>
          <w:p w14:paraId="610489E8" w14:textId="152C44EB"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253ABA7E"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86</w:t>
            </w:r>
          </w:p>
        </w:tc>
        <w:tc>
          <w:tcPr>
            <w:tcW w:w="2732" w:type="dxa"/>
            <w:tcBorders>
              <w:top w:val="single" w:sz="6" w:space="0" w:color="auto"/>
              <w:left w:val="nil"/>
              <w:bottom w:val="single" w:sz="6" w:space="0" w:color="auto"/>
              <w:right w:val="nil"/>
            </w:tcBorders>
            <w:shd w:val="clear" w:color="auto" w:fill="auto"/>
            <w:vAlign w:val="center"/>
          </w:tcPr>
          <w:p w14:paraId="4B2A1B0D" w14:textId="2ECC1564" w:rsidR="004E030F" w:rsidRPr="000258D5" w:rsidRDefault="004E030F" w:rsidP="004E030F">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20</w:t>
            </w:r>
            <w:r w:rsidR="00A414D2">
              <w:rPr>
                <w:rFonts w:ascii="Arial" w:hAnsi="Arial" w:cs="Arial"/>
                <w:color w:val="000000"/>
                <w:sz w:val="18"/>
                <w:szCs w:val="18"/>
              </w:rPr>
              <w:t>,</w:t>
            </w:r>
            <w:r>
              <w:rPr>
                <w:rFonts w:ascii="Arial" w:hAnsi="Arial" w:cs="Arial"/>
                <w:color w:val="000000"/>
                <w:sz w:val="18"/>
                <w:szCs w:val="18"/>
              </w:rPr>
              <w:t>25</w:t>
            </w:r>
          </w:p>
        </w:tc>
      </w:tr>
      <w:tr w:rsidR="004E030F" w:rsidRPr="000258D5" w14:paraId="06BB315A"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2F4F1C4B" w:rsidR="004E030F" w:rsidRPr="000258D5" w:rsidRDefault="004E030F" w:rsidP="004E030F">
            <w:pPr>
              <w:tabs>
                <w:tab w:val="left" w:pos="3828"/>
              </w:tabs>
              <w:jc w:val="right"/>
              <w:rPr>
                <w:rFonts w:ascii="Arial" w:hAnsi="Arial" w:cs="Arial"/>
                <w:color w:val="000000"/>
                <w:sz w:val="18"/>
                <w:szCs w:val="18"/>
                <w:highlight w:val="yellow"/>
              </w:rPr>
            </w:pPr>
            <w:r>
              <w:rPr>
                <w:rFonts w:ascii="Arial" w:hAnsi="Arial" w:cs="Arial"/>
                <w:color w:val="000000"/>
                <w:sz w:val="18"/>
                <w:szCs w:val="18"/>
              </w:rPr>
              <w:t>26/05/2023</w:t>
            </w:r>
          </w:p>
        </w:tc>
        <w:tc>
          <w:tcPr>
            <w:tcW w:w="2253" w:type="dxa"/>
            <w:tcBorders>
              <w:top w:val="single" w:sz="6" w:space="0" w:color="auto"/>
              <w:left w:val="nil"/>
              <w:bottom w:val="single" w:sz="6" w:space="0" w:color="auto"/>
              <w:right w:val="nil"/>
            </w:tcBorders>
            <w:shd w:val="clear" w:color="000000" w:fill="FFFFFF"/>
            <w:vAlign w:val="center"/>
          </w:tcPr>
          <w:p w14:paraId="41BC87E1" w14:textId="7728D2FB"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78B5A50B" w14:textId="5D8ACDD0"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65CC51CE"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90</w:t>
            </w:r>
          </w:p>
        </w:tc>
        <w:tc>
          <w:tcPr>
            <w:tcW w:w="2732" w:type="dxa"/>
            <w:tcBorders>
              <w:top w:val="single" w:sz="6" w:space="0" w:color="auto"/>
              <w:left w:val="nil"/>
              <w:bottom w:val="single" w:sz="6" w:space="0" w:color="auto"/>
              <w:right w:val="nil"/>
            </w:tcBorders>
            <w:shd w:val="clear" w:color="auto" w:fill="auto"/>
            <w:vAlign w:val="center"/>
          </w:tcPr>
          <w:p w14:paraId="14867ECD" w14:textId="28391ABF" w:rsidR="004E030F" w:rsidRPr="000258D5" w:rsidRDefault="004E030F" w:rsidP="004E030F">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21</w:t>
            </w:r>
            <w:r w:rsidR="00A414D2">
              <w:rPr>
                <w:rFonts w:ascii="Arial" w:hAnsi="Arial" w:cs="Arial"/>
                <w:color w:val="000000"/>
                <w:sz w:val="18"/>
                <w:szCs w:val="18"/>
              </w:rPr>
              <w:t>,</w:t>
            </w:r>
            <w:r>
              <w:rPr>
                <w:rFonts w:ascii="Arial" w:hAnsi="Arial" w:cs="Arial"/>
                <w:color w:val="000000"/>
                <w:sz w:val="18"/>
                <w:szCs w:val="18"/>
              </w:rPr>
              <w:t>5</w:t>
            </w:r>
          </w:p>
        </w:tc>
      </w:tr>
      <w:tr w:rsidR="004E030F" w:rsidRPr="000258D5" w14:paraId="2B4957BE"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1AC84BD1" w:rsidR="004E030F" w:rsidRPr="000258D5" w:rsidRDefault="004E030F" w:rsidP="004E030F">
            <w:pPr>
              <w:tabs>
                <w:tab w:val="left" w:pos="3828"/>
              </w:tabs>
              <w:jc w:val="right"/>
              <w:rPr>
                <w:rFonts w:ascii="Arial" w:hAnsi="Arial" w:cs="Arial"/>
                <w:color w:val="000000"/>
                <w:sz w:val="18"/>
                <w:szCs w:val="18"/>
                <w:highlight w:val="yellow"/>
              </w:rPr>
            </w:pPr>
            <w:r>
              <w:rPr>
                <w:rFonts w:ascii="Arial" w:hAnsi="Arial" w:cs="Arial"/>
                <w:color w:val="000000"/>
                <w:sz w:val="18"/>
                <w:szCs w:val="18"/>
              </w:rPr>
              <w:t>16/06/2023</w:t>
            </w:r>
          </w:p>
        </w:tc>
        <w:tc>
          <w:tcPr>
            <w:tcW w:w="2253" w:type="dxa"/>
            <w:tcBorders>
              <w:top w:val="single" w:sz="6" w:space="0" w:color="auto"/>
              <w:left w:val="nil"/>
              <w:bottom w:val="single" w:sz="6" w:space="0" w:color="auto"/>
              <w:right w:val="nil"/>
            </w:tcBorders>
            <w:shd w:val="clear" w:color="000000" w:fill="FFFFFF"/>
            <w:vAlign w:val="center"/>
          </w:tcPr>
          <w:p w14:paraId="63C8DC8A" w14:textId="6034A12C"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2BC18BBA" w14:textId="59C148D6"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0B1A2BF5" w:rsidR="004E030F" w:rsidRPr="000258D5" w:rsidRDefault="004E030F" w:rsidP="004E030F">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90</w:t>
            </w:r>
          </w:p>
        </w:tc>
        <w:tc>
          <w:tcPr>
            <w:tcW w:w="2732" w:type="dxa"/>
            <w:tcBorders>
              <w:top w:val="single" w:sz="6" w:space="0" w:color="auto"/>
              <w:left w:val="nil"/>
              <w:bottom w:val="single" w:sz="6" w:space="0" w:color="auto"/>
              <w:right w:val="nil"/>
            </w:tcBorders>
            <w:shd w:val="clear" w:color="auto" w:fill="auto"/>
            <w:vAlign w:val="center"/>
          </w:tcPr>
          <w:p w14:paraId="744F8FB7" w14:textId="6E649903" w:rsidR="004E030F" w:rsidRPr="000258D5" w:rsidRDefault="004E030F" w:rsidP="004E030F">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23</w:t>
            </w:r>
          </w:p>
        </w:tc>
      </w:tr>
    </w:tbl>
    <w:p w14:paraId="2347066B" w14:textId="4F6E00D4" w:rsidR="005B07E8" w:rsidRPr="000258D5" w:rsidRDefault="005B07E8" w:rsidP="004F6BE8">
      <w:pPr>
        <w:pStyle w:val="BodyTextIndent"/>
        <w:tabs>
          <w:tab w:val="left" w:pos="3828"/>
        </w:tabs>
        <w:ind w:firstLine="0"/>
        <w:rPr>
          <w:rFonts w:ascii="Arial" w:hAnsi="Arial" w:cs="Arial"/>
          <w:b/>
          <w:sz w:val="18"/>
          <w:szCs w:val="18"/>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7B17516C" w:rsidR="00BB1048" w:rsidRDefault="00BB1048">
      <w:pPr>
        <w:rPr>
          <w:rFonts w:ascii="Arial" w:hAnsi="Arial" w:cs="Arial"/>
          <w:b/>
          <w:sz w:val="20"/>
          <w:szCs w:val="20"/>
        </w:rPr>
      </w:pPr>
      <w:r>
        <w:rPr>
          <w:rFonts w:ascii="Arial" w:hAnsi="Arial" w:cs="Arial"/>
          <w:b/>
          <w:sz w:val="20"/>
          <w:szCs w:val="20"/>
        </w:rPr>
        <w:br w:type="page"/>
      </w:r>
    </w:p>
    <w:p w14:paraId="489BA175" w14:textId="77777777" w:rsidR="007D0502" w:rsidRDefault="007D0502">
      <w:pPr>
        <w:rPr>
          <w:rFonts w:ascii="Arial" w:hAnsi="Arial" w:cs="Arial"/>
          <w:b/>
          <w:sz w:val="20"/>
          <w:szCs w:val="20"/>
        </w:rPr>
      </w:pP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3472"/>
        <w:gridCol w:w="1498"/>
        <w:gridCol w:w="1273"/>
        <w:gridCol w:w="1694"/>
        <w:gridCol w:w="1414"/>
      </w:tblGrid>
      <w:tr w:rsidR="007E7DF6" w:rsidRPr="00DB61DE" w14:paraId="2281A434" w14:textId="77777777" w:rsidTr="00DB61DE">
        <w:trPr>
          <w:trHeight w:val="113"/>
        </w:trPr>
        <w:tc>
          <w:tcPr>
            <w:tcW w:w="3472"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77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108"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DB61DE">
        <w:trPr>
          <w:trHeight w:val="113"/>
        </w:trPr>
        <w:tc>
          <w:tcPr>
            <w:tcW w:w="3472"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273"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c>
          <w:tcPr>
            <w:tcW w:w="169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414"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DB61DE">
        <w:trPr>
          <w:trHeight w:val="113"/>
        </w:trPr>
        <w:tc>
          <w:tcPr>
            <w:tcW w:w="3472"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273"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69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14"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330E74" w:rsidRPr="00DB61DE" w14:paraId="717388DB" w14:textId="77777777" w:rsidTr="00DB61DE">
        <w:trPr>
          <w:trHeight w:val="113"/>
        </w:trPr>
        <w:tc>
          <w:tcPr>
            <w:tcW w:w="3472" w:type="dxa"/>
            <w:tcBorders>
              <w:top w:val="nil"/>
              <w:left w:val="nil"/>
              <w:bottom w:val="nil"/>
              <w:right w:val="nil"/>
            </w:tcBorders>
            <w:shd w:val="clear" w:color="auto" w:fill="auto"/>
            <w:vAlign w:val="center"/>
            <w:hideMark/>
          </w:tcPr>
          <w:p w14:paraId="2BB64105"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498" w:type="dxa"/>
            <w:tcBorders>
              <w:top w:val="nil"/>
              <w:left w:val="nil"/>
              <w:bottom w:val="nil"/>
              <w:right w:val="nil"/>
            </w:tcBorders>
            <w:shd w:val="clear" w:color="000000" w:fill="FFFFFF"/>
            <w:vAlign w:val="center"/>
          </w:tcPr>
          <w:p w14:paraId="09E9225A" w14:textId="1A263B9C" w:rsidR="00330E74" w:rsidRPr="00DB61DE" w:rsidRDefault="00330E74" w:rsidP="00A414D2">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sidR="00AC314C">
              <w:rPr>
                <w:rFonts w:ascii="Arial" w:hAnsi="Arial" w:cs="Arial"/>
                <w:color w:val="000000"/>
                <w:sz w:val="20"/>
                <w:szCs w:val="20"/>
              </w:rPr>
              <w:t>000</w:t>
            </w:r>
            <w:r w:rsidRPr="00DB61DE">
              <w:rPr>
                <w:rFonts w:ascii="Arial" w:hAnsi="Arial" w:cs="Arial"/>
                <w:color w:val="000000"/>
                <w:sz w:val="20"/>
                <w:szCs w:val="20"/>
              </w:rPr>
              <w:t>.</w:t>
            </w:r>
            <w:r w:rsidR="00A414D2">
              <w:rPr>
                <w:rFonts w:ascii="Arial" w:hAnsi="Arial" w:cs="Arial"/>
                <w:color w:val="000000"/>
                <w:sz w:val="20"/>
                <w:szCs w:val="20"/>
              </w:rPr>
              <w:t>1</w:t>
            </w:r>
            <w:r w:rsidR="00AC314C">
              <w:rPr>
                <w:rFonts w:ascii="Arial" w:hAnsi="Arial" w:cs="Arial"/>
                <w:color w:val="000000"/>
                <w:sz w:val="20"/>
                <w:szCs w:val="20"/>
              </w:rPr>
              <w:t>25</w:t>
            </w:r>
          </w:p>
        </w:tc>
        <w:tc>
          <w:tcPr>
            <w:tcW w:w="1273" w:type="dxa"/>
            <w:tcBorders>
              <w:top w:val="nil"/>
              <w:left w:val="nil"/>
              <w:bottom w:val="nil"/>
              <w:right w:val="nil"/>
            </w:tcBorders>
            <w:shd w:val="clear" w:color="000000" w:fill="FFFFFF"/>
            <w:vAlign w:val="center"/>
          </w:tcPr>
          <w:p w14:paraId="4FD79FC0" w14:textId="77777777"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694" w:type="dxa"/>
            <w:tcBorders>
              <w:top w:val="nil"/>
              <w:left w:val="nil"/>
              <w:bottom w:val="nil"/>
              <w:right w:val="nil"/>
            </w:tcBorders>
            <w:shd w:val="clear" w:color="auto" w:fill="auto"/>
            <w:vAlign w:val="center"/>
            <w:hideMark/>
          </w:tcPr>
          <w:p w14:paraId="1E18666A" w14:textId="6DCCE1C9" w:rsidR="00330E74" w:rsidRPr="00DB61DE" w:rsidRDefault="00330E74" w:rsidP="00330E74">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Pr>
                <w:rFonts w:ascii="Arial" w:hAnsi="Arial" w:cs="Arial"/>
                <w:color w:val="000000"/>
                <w:sz w:val="20"/>
                <w:szCs w:val="20"/>
              </w:rPr>
              <w:t>463</w:t>
            </w:r>
            <w:r w:rsidRPr="00DB61DE">
              <w:rPr>
                <w:rFonts w:ascii="Arial" w:hAnsi="Arial" w:cs="Arial"/>
                <w:color w:val="000000"/>
                <w:sz w:val="20"/>
                <w:szCs w:val="20"/>
              </w:rPr>
              <w:t>.</w:t>
            </w:r>
            <w:r>
              <w:rPr>
                <w:rFonts w:ascii="Arial" w:hAnsi="Arial" w:cs="Arial"/>
                <w:color w:val="000000"/>
                <w:sz w:val="20"/>
                <w:szCs w:val="20"/>
              </w:rPr>
              <w:t>024</w:t>
            </w:r>
          </w:p>
        </w:tc>
        <w:tc>
          <w:tcPr>
            <w:tcW w:w="1414" w:type="dxa"/>
            <w:tcBorders>
              <w:top w:val="nil"/>
              <w:left w:val="nil"/>
              <w:bottom w:val="nil"/>
              <w:right w:val="nil"/>
            </w:tcBorders>
            <w:shd w:val="clear" w:color="auto" w:fill="auto"/>
            <w:vAlign w:val="center"/>
            <w:hideMark/>
          </w:tcPr>
          <w:p w14:paraId="291DA5EF" w14:textId="7CEEAA03"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330E74" w:rsidRPr="00DB61DE" w14:paraId="4B7D0759" w14:textId="77777777" w:rsidTr="00DB61DE">
        <w:trPr>
          <w:trHeight w:val="113"/>
        </w:trPr>
        <w:tc>
          <w:tcPr>
            <w:tcW w:w="3472" w:type="dxa"/>
            <w:tcBorders>
              <w:top w:val="nil"/>
              <w:left w:val="nil"/>
              <w:bottom w:val="nil"/>
              <w:right w:val="nil"/>
            </w:tcBorders>
            <w:shd w:val="clear" w:color="auto" w:fill="auto"/>
            <w:vAlign w:val="center"/>
          </w:tcPr>
          <w:p w14:paraId="221A70EC" w14:textId="77777777" w:rsidR="00330E74" w:rsidRPr="00DB61DE" w:rsidRDefault="00330E74" w:rsidP="00330E74">
            <w:pPr>
              <w:tabs>
                <w:tab w:val="left" w:pos="3828"/>
              </w:tabs>
              <w:ind w:left="-75"/>
              <w:rPr>
                <w:rFonts w:ascii="Arial" w:hAnsi="Arial" w:cs="Arial"/>
                <w:color w:val="000000"/>
                <w:sz w:val="20"/>
                <w:szCs w:val="20"/>
              </w:rPr>
            </w:pPr>
          </w:p>
        </w:tc>
        <w:tc>
          <w:tcPr>
            <w:tcW w:w="1498" w:type="dxa"/>
            <w:tcBorders>
              <w:top w:val="nil"/>
              <w:left w:val="nil"/>
              <w:bottom w:val="nil"/>
              <w:right w:val="nil"/>
            </w:tcBorders>
            <w:shd w:val="clear" w:color="000000" w:fill="FFFFFF"/>
            <w:vAlign w:val="center"/>
          </w:tcPr>
          <w:p w14:paraId="6B6AE074" w14:textId="77777777" w:rsidR="00330E74" w:rsidRPr="00DB61DE" w:rsidRDefault="00330E74" w:rsidP="00330E74">
            <w:pPr>
              <w:tabs>
                <w:tab w:val="left" w:pos="3828"/>
              </w:tabs>
              <w:ind w:left="-76"/>
              <w:jc w:val="right"/>
              <w:rPr>
                <w:rFonts w:ascii="Arial" w:hAnsi="Arial" w:cs="Arial"/>
                <w:color w:val="000000"/>
                <w:sz w:val="20"/>
                <w:szCs w:val="20"/>
              </w:rPr>
            </w:pPr>
          </w:p>
        </w:tc>
        <w:tc>
          <w:tcPr>
            <w:tcW w:w="1273" w:type="dxa"/>
            <w:tcBorders>
              <w:top w:val="nil"/>
              <w:left w:val="nil"/>
              <w:bottom w:val="nil"/>
              <w:right w:val="nil"/>
            </w:tcBorders>
            <w:shd w:val="clear" w:color="000000" w:fill="FFFFFF"/>
            <w:vAlign w:val="center"/>
          </w:tcPr>
          <w:p w14:paraId="7E31BEBE" w14:textId="77777777" w:rsidR="00330E74" w:rsidRPr="00DB61DE" w:rsidRDefault="00330E74" w:rsidP="00330E74">
            <w:pPr>
              <w:tabs>
                <w:tab w:val="left" w:pos="3828"/>
              </w:tabs>
              <w:ind w:left="-76"/>
              <w:jc w:val="right"/>
              <w:rPr>
                <w:rFonts w:ascii="Arial" w:hAnsi="Arial" w:cs="Arial"/>
                <w:color w:val="000000"/>
                <w:sz w:val="20"/>
                <w:szCs w:val="20"/>
              </w:rPr>
            </w:pPr>
          </w:p>
        </w:tc>
        <w:tc>
          <w:tcPr>
            <w:tcW w:w="1694" w:type="dxa"/>
            <w:tcBorders>
              <w:top w:val="nil"/>
              <w:left w:val="nil"/>
              <w:bottom w:val="nil"/>
              <w:right w:val="nil"/>
            </w:tcBorders>
            <w:shd w:val="clear" w:color="auto" w:fill="auto"/>
            <w:vAlign w:val="center"/>
          </w:tcPr>
          <w:p w14:paraId="556F81EC" w14:textId="77777777" w:rsidR="00330E74" w:rsidRPr="00DB61DE" w:rsidRDefault="00330E74" w:rsidP="00330E74">
            <w:pPr>
              <w:tabs>
                <w:tab w:val="left" w:pos="3828"/>
              </w:tabs>
              <w:ind w:left="-76"/>
              <w:jc w:val="right"/>
              <w:rPr>
                <w:rFonts w:ascii="Arial" w:hAnsi="Arial" w:cs="Arial"/>
                <w:color w:val="000000"/>
                <w:sz w:val="20"/>
                <w:szCs w:val="20"/>
              </w:rPr>
            </w:pPr>
          </w:p>
        </w:tc>
        <w:tc>
          <w:tcPr>
            <w:tcW w:w="1414" w:type="dxa"/>
            <w:tcBorders>
              <w:top w:val="nil"/>
              <w:left w:val="nil"/>
              <w:bottom w:val="nil"/>
              <w:right w:val="nil"/>
            </w:tcBorders>
            <w:shd w:val="clear" w:color="auto" w:fill="auto"/>
            <w:vAlign w:val="center"/>
          </w:tcPr>
          <w:p w14:paraId="31D8212A" w14:textId="77777777" w:rsidR="00330E74" w:rsidRPr="00DB61DE" w:rsidRDefault="00330E74" w:rsidP="00330E74">
            <w:pPr>
              <w:tabs>
                <w:tab w:val="left" w:pos="3828"/>
              </w:tabs>
              <w:ind w:left="-76"/>
              <w:jc w:val="right"/>
              <w:rPr>
                <w:rFonts w:ascii="Arial" w:hAnsi="Arial" w:cs="Arial"/>
                <w:color w:val="000000"/>
                <w:sz w:val="20"/>
                <w:szCs w:val="20"/>
              </w:rPr>
            </w:pPr>
          </w:p>
        </w:tc>
      </w:tr>
      <w:tr w:rsidR="00330E74" w:rsidRPr="00DB61DE" w14:paraId="627E1CB9" w14:textId="77777777" w:rsidTr="00DB61DE">
        <w:trPr>
          <w:trHeight w:val="113"/>
        </w:trPr>
        <w:tc>
          <w:tcPr>
            <w:tcW w:w="3472" w:type="dxa"/>
            <w:tcBorders>
              <w:top w:val="single" w:sz="8" w:space="0" w:color="auto"/>
              <w:left w:val="nil"/>
              <w:bottom w:val="double" w:sz="6" w:space="0" w:color="auto"/>
              <w:right w:val="nil"/>
            </w:tcBorders>
            <w:shd w:val="clear" w:color="auto" w:fill="auto"/>
            <w:noWrap/>
            <w:vAlign w:val="center"/>
            <w:hideMark/>
          </w:tcPr>
          <w:p w14:paraId="78561AE3"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498" w:type="dxa"/>
            <w:tcBorders>
              <w:top w:val="single" w:sz="8" w:space="0" w:color="auto"/>
              <w:left w:val="nil"/>
              <w:bottom w:val="double" w:sz="6" w:space="0" w:color="auto"/>
              <w:right w:val="nil"/>
            </w:tcBorders>
            <w:shd w:val="clear" w:color="auto" w:fill="auto"/>
            <w:vAlign w:val="center"/>
          </w:tcPr>
          <w:p w14:paraId="1A5274DF" w14:textId="29F614A9" w:rsidR="00330E74" w:rsidRPr="00AC314C" w:rsidRDefault="00AC314C" w:rsidP="00923239">
            <w:pPr>
              <w:tabs>
                <w:tab w:val="left" w:pos="3828"/>
              </w:tabs>
              <w:ind w:left="-76"/>
              <w:jc w:val="right"/>
              <w:rPr>
                <w:rFonts w:ascii="Arial" w:hAnsi="Arial" w:cs="Arial"/>
                <w:b/>
                <w:color w:val="000000"/>
                <w:sz w:val="20"/>
                <w:szCs w:val="20"/>
              </w:rPr>
            </w:pPr>
            <w:r w:rsidRPr="00AC314C">
              <w:rPr>
                <w:rFonts w:ascii="Arial" w:hAnsi="Arial" w:cs="Arial"/>
                <w:b/>
                <w:color w:val="000000"/>
                <w:sz w:val="20"/>
                <w:szCs w:val="20"/>
              </w:rPr>
              <w:t>4</w:t>
            </w:r>
            <w:r w:rsidR="00A414D2">
              <w:rPr>
                <w:rFonts w:ascii="Arial" w:hAnsi="Arial" w:cs="Arial"/>
                <w:b/>
                <w:color w:val="000000"/>
                <w:sz w:val="20"/>
                <w:szCs w:val="20"/>
              </w:rPr>
              <w:t>.000.1</w:t>
            </w:r>
            <w:r w:rsidRPr="00AC314C">
              <w:rPr>
                <w:rFonts w:ascii="Arial" w:hAnsi="Arial" w:cs="Arial"/>
                <w:b/>
                <w:color w:val="000000"/>
                <w:sz w:val="20"/>
                <w:szCs w:val="20"/>
              </w:rPr>
              <w:t>25</w:t>
            </w:r>
          </w:p>
        </w:tc>
        <w:tc>
          <w:tcPr>
            <w:tcW w:w="1273" w:type="dxa"/>
            <w:tcBorders>
              <w:top w:val="single" w:sz="8" w:space="0" w:color="auto"/>
              <w:left w:val="nil"/>
              <w:bottom w:val="double" w:sz="6" w:space="0" w:color="auto"/>
              <w:right w:val="nil"/>
            </w:tcBorders>
            <w:shd w:val="clear" w:color="auto" w:fill="auto"/>
            <w:noWrap/>
            <w:vAlign w:val="center"/>
          </w:tcPr>
          <w:p w14:paraId="685A52F8" w14:textId="77777777"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694" w:type="dxa"/>
            <w:tcBorders>
              <w:top w:val="single" w:sz="8" w:space="0" w:color="auto"/>
              <w:left w:val="nil"/>
              <w:bottom w:val="double" w:sz="6" w:space="0" w:color="auto"/>
              <w:right w:val="nil"/>
            </w:tcBorders>
            <w:shd w:val="clear" w:color="auto" w:fill="auto"/>
            <w:vAlign w:val="center"/>
            <w:hideMark/>
          </w:tcPr>
          <w:p w14:paraId="6C2DEAA1" w14:textId="36CF0E67" w:rsidR="00330E74" w:rsidRPr="00DB61DE" w:rsidRDefault="00330E74" w:rsidP="00330E74">
            <w:pPr>
              <w:tabs>
                <w:tab w:val="left" w:pos="3828"/>
              </w:tabs>
              <w:ind w:left="-76"/>
              <w:jc w:val="right"/>
              <w:rPr>
                <w:rFonts w:ascii="Arial" w:hAnsi="Arial" w:cs="Arial"/>
                <w:b/>
                <w:color w:val="000000"/>
                <w:sz w:val="20"/>
                <w:szCs w:val="20"/>
              </w:rPr>
            </w:pPr>
            <w:r>
              <w:rPr>
                <w:rFonts w:ascii="Arial" w:hAnsi="Arial" w:cs="Arial"/>
                <w:b/>
                <w:color w:val="000000"/>
                <w:sz w:val="20"/>
                <w:szCs w:val="20"/>
              </w:rPr>
              <w:t>4</w:t>
            </w:r>
            <w:r w:rsidRPr="00DB61DE">
              <w:rPr>
                <w:rFonts w:ascii="Arial" w:hAnsi="Arial" w:cs="Arial"/>
                <w:b/>
                <w:color w:val="000000"/>
                <w:sz w:val="20"/>
                <w:szCs w:val="20"/>
              </w:rPr>
              <w:t>.</w:t>
            </w:r>
            <w:r>
              <w:rPr>
                <w:rFonts w:ascii="Arial" w:hAnsi="Arial" w:cs="Arial"/>
                <w:b/>
                <w:color w:val="000000"/>
                <w:sz w:val="20"/>
                <w:szCs w:val="20"/>
              </w:rPr>
              <w:t>463</w:t>
            </w:r>
            <w:r w:rsidRPr="00DB61DE">
              <w:rPr>
                <w:rFonts w:ascii="Arial" w:hAnsi="Arial" w:cs="Arial"/>
                <w:b/>
                <w:color w:val="000000"/>
                <w:sz w:val="20"/>
                <w:szCs w:val="20"/>
              </w:rPr>
              <w:t>.</w:t>
            </w:r>
            <w:r>
              <w:rPr>
                <w:rFonts w:ascii="Arial" w:hAnsi="Arial" w:cs="Arial"/>
                <w:b/>
                <w:color w:val="000000"/>
                <w:sz w:val="20"/>
                <w:szCs w:val="20"/>
              </w:rPr>
              <w:t>024</w:t>
            </w:r>
          </w:p>
        </w:tc>
        <w:tc>
          <w:tcPr>
            <w:tcW w:w="1414" w:type="dxa"/>
            <w:tcBorders>
              <w:top w:val="single" w:sz="8" w:space="0" w:color="auto"/>
              <w:left w:val="nil"/>
              <w:bottom w:val="double" w:sz="6" w:space="0" w:color="auto"/>
              <w:right w:val="nil"/>
            </w:tcBorders>
            <w:shd w:val="clear" w:color="auto" w:fill="auto"/>
            <w:noWrap/>
            <w:vAlign w:val="center"/>
            <w:hideMark/>
          </w:tcPr>
          <w:p w14:paraId="388F09F7" w14:textId="6658E2CF"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76504B57" w14:textId="6D55C0C3" w:rsidR="00330E74" w:rsidRPr="00640653" w:rsidRDefault="00C37B96" w:rsidP="00330E74">
      <w:pPr>
        <w:pStyle w:val="BodyTextIndent"/>
        <w:spacing w:line="230" w:lineRule="auto"/>
        <w:ind w:left="426" w:firstLine="0"/>
        <w:rPr>
          <w:rFonts w:ascii="Arial" w:hAnsi="Arial" w:cs="Arial"/>
          <w:sz w:val="20"/>
          <w:szCs w:val="20"/>
        </w:rPr>
      </w:pPr>
      <w:r>
        <w:rPr>
          <w:rFonts w:ascii="Arial" w:hAnsi="Arial" w:cs="Arial"/>
          <w:sz w:val="20"/>
          <w:szCs w:val="20"/>
        </w:rPr>
        <w:t>30 Haziran</w:t>
      </w:r>
      <w:r w:rsidR="00330E74">
        <w:rPr>
          <w:rFonts w:ascii="Arial" w:hAnsi="Arial" w:cs="Arial"/>
          <w:sz w:val="20"/>
          <w:szCs w:val="20"/>
        </w:rPr>
        <w:t xml:space="preserve"> 2023 ve 31 Aralık 2022</w:t>
      </w:r>
      <w:r w:rsidR="00330E74" w:rsidRPr="0064065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28" w:name="OLE_LINK12"/>
            <w:bookmarkStart w:id="29"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F83F9E" w:rsidRPr="003B10B3" w14:paraId="48B27571" w14:textId="77777777" w:rsidTr="002D255C">
        <w:trPr>
          <w:trHeight w:val="20"/>
        </w:trPr>
        <w:tc>
          <w:tcPr>
            <w:tcW w:w="3510" w:type="dxa"/>
            <w:shd w:val="clear" w:color="auto" w:fill="auto"/>
            <w:noWrap/>
            <w:vAlign w:val="bottom"/>
          </w:tcPr>
          <w:p w14:paraId="1DD0AAE4" w14:textId="77777777" w:rsidR="00F83F9E" w:rsidRPr="003B10B3" w:rsidRDefault="00F83F9E" w:rsidP="00F83F9E">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7569D4A8" w:rsidR="00F83F9E" w:rsidRPr="00B42A42" w:rsidRDefault="00F83F9E" w:rsidP="00F83F9E">
            <w:pPr>
              <w:tabs>
                <w:tab w:val="left" w:pos="3828"/>
              </w:tabs>
              <w:jc w:val="right"/>
              <w:rPr>
                <w:rFonts w:ascii="Arial" w:hAnsi="Arial" w:cs="Arial"/>
                <w:sz w:val="20"/>
                <w:szCs w:val="20"/>
                <w:highlight w:val="yellow"/>
              </w:rPr>
            </w:pPr>
            <w:r>
              <w:rPr>
                <w:rFonts w:ascii="Arial" w:hAnsi="Arial" w:cs="Arial"/>
                <w:color w:val="000000"/>
                <w:sz w:val="20"/>
                <w:szCs w:val="20"/>
              </w:rPr>
              <w:t>93.252</w:t>
            </w:r>
          </w:p>
        </w:tc>
        <w:tc>
          <w:tcPr>
            <w:tcW w:w="1275" w:type="dxa"/>
            <w:vAlign w:val="center"/>
          </w:tcPr>
          <w:p w14:paraId="40BD5038" w14:textId="2B78E6F1" w:rsidR="00F83F9E" w:rsidRPr="00B42A42" w:rsidRDefault="00F83F9E" w:rsidP="00F83F9E">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9BB4006" w14:textId="3A05D025" w:rsidR="00F83F9E" w:rsidRPr="003B10B3" w:rsidRDefault="00F83F9E" w:rsidP="00F83F9E">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5F93EB30" w14:textId="49124730" w:rsidR="00F83F9E" w:rsidRPr="003B10B3" w:rsidRDefault="00F83F9E" w:rsidP="00F83F9E">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83F9E" w:rsidRPr="003B10B3" w14:paraId="6E34ED1D" w14:textId="77777777" w:rsidTr="002D255C">
        <w:trPr>
          <w:trHeight w:val="20"/>
        </w:trPr>
        <w:tc>
          <w:tcPr>
            <w:tcW w:w="3510" w:type="dxa"/>
            <w:shd w:val="clear" w:color="auto" w:fill="auto"/>
            <w:noWrap/>
            <w:vAlign w:val="bottom"/>
          </w:tcPr>
          <w:p w14:paraId="01504433" w14:textId="32582C46" w:rsidR="00F83F9E" w:rsidRPr="003B10B3" w:rsidRDefault="00F83F9E" w:rsidP="00F83F9E">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20715A38" w:rsidR="00F83F9E" w:rsidRPr="00B42A42" w:rsidRDefault="00F83F9E" w:rsidP="00F83F9E">
            <w:pPr>
              <w:tabs>
                <w:tab w:val="left" w:pos="3828"/>
              </w:tabs>
              <w:jc w:val="right"/>
              <w:rPr>
                <w:rFonts w:ascii="Arial" w:hAnsi="Arial" w:cs="Arial"/>
                <w:sz w:val="20"/>
                <w:szCs w:val="20"/>
                <w:highlight w:val="yellow"/>
              </w:rPr>
            </w:pPr>
            <w:r>
              <w:rPr>
                <w:rFonts w:ascii="Arial" w:hAnsi="Arial" w:cs="Arial"/>
                <w:color w:val="000000"/>
                <w:sz w:val="20"/>
                <w:szCs w:val="20"/>
              </w:rPr>
              <w:t>220.682</w:t>
            </w:r>
          </w:p>
        </w:tc>
        <w:tc>
          <w:tcPr>
            <w:tcW w:w="1275" w:type="dxa"/>
            <w:vAlign w:val="center"/>
          </w:tcPr>
          <w:p w14:paraId="7CA07532" w14:textId="09399224" w:rsidR="00F83F9E" w:rsidRPr="00B42A42" w:rsidRDefault="00F83F9E" w:rsidP="00F83F9E">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32BD0942" w14:textId="4B204BD4" w:rsidR="00F83F9E" w:rsidRPr="003B10B3" w:rsidRDefault="00F83F9E" w:rsidP="00F83F9E">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1918F9D4" w14:textId="45CC6706" w:rsidR="00F83F9E" w:rsidRPr="003B10B3" w:rsidRDefault="00F83F9E" w:rsidP="00F83F9E">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83F9E" w:rsidRPr="003B10B3" w14:paraId="4B394A30" w14:textId="77777777" w:rsidTr="002D255C">
        <w:trPr>
          <w:trHeight w:val="20"/>
        </w:trPr>
        <w:tc>
          <w:tcPr>
            <w:tcW w:w="3510" w:type="dxa"/>
            <w:shd w:val="clear" w:color="auto" w:fill="auto"/>
            <w:noWrap/>
            <w:vAlign w:val="bottom"/>
          </w:tcPr>
          <w:p w14:paraId="7F796D17" w14:textId="6242429B" w:rsidR="00F83F9E" w:rsidRPr="003B10B3" w:rsidRDefault="00F83F9E" w:rsidP="00F83F9E">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630FFF2E" w:rsidR="00F83F9E" w:rsidRPr="00B42A42" w:rsidRDefault="00F83F9E" w:rsidP="00F83F9E">
            <w:pPr>
              <w:tabs>
                <w:tab w:val="left" w:pos="3828"/>
              </w:tabs>
              <w:jc w:val="right"/>
              <w:rPr>
                <w:rFonts w:ascii="Arial" w:hAnsi="Arial" w:cs="Arial"/>
                <w:sz w:val="20"/>
                <w:szCs w:val="20"/>
                <w:highlight w:val="yellow"/>
              </w:rPr>
            </w:pPr>
            <w:r>
              <w:rPr>
                <w:rFonts w:ascii="Arial" w:hAnsi="Arial" w:cs="Arial"/>
                <w:color w:val="000000"/>
                <w:sz w:val="20"/>
                <w:szCs w:val="20"/>
              </w:rPr>
              <w:t>70.125</w:t>
            </w:r>
          </w:p>
        </w:tc>
        <w:tc>
          <w:tcPr>
            <w:tcW w:w="1275" w:type="dxa"/>
            <w:vAlign w:val="center"/>
          </w:tcPr>
          <w:p w14:paraId="6D1F9DFE" w14:textId="2917DB84" w:rsidR="00F83F9E" w:rsidRPr="00B42A42" w:rsidRDefault="00F83F9E" w:rsidP="00F83F9E">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vAlign w:val="center"/>
          </w:tcPr>
          <w:p w14:paraId="70FCF98E" w14:textId="0FE33520" w:rsidR="00F83F9E" w:rsidRPr="003B10B3" w:rsidRDefault="00F83F9E" w:rsidP="00F83F9E">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33FEA629" w14:textId="6F6F1909" w:rsidR="00F83F9E" w:rsidRPr="003B10B3" w:rsidRDefault="00F83F9E" w:rsidP="00F83F9E">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83F9E" w:rsidRPr="003B10B3" w14:paraId="59417B72" w14:textId="77777777" w:rsidTr="00000E1D">
        <w:trPr>
          <w:trHeight w:val="20"/>
        </w:trPr>
        <w:tc>
          <w:tcPr>
            <w:tcW w:w="3510" w:type="dxa"/>
            <w:shd w:val="clear" w:color="auto" w:fill="auto"/>
            <w:noWrap/>
            <w:vAlign w:val="bottom"/>
          </w:tcPr>
          <w:p w14:paraId="6FDFDE5D" w14:textId="77777777" w:rsidR="00F83F9E" w:rsidRPr="003B10B3" w:rsidRDefault="00F83F9E" w:rsidP="00F83F9E">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F83F9E" w:rsidRPr="00B42A42" w:rsidRDefault="00F83F9E" w:rsidP="00F83F9E">
            <w:pPr>
              <w:tabs>
                <w:tab w:val="left" w:pos="3828"/>
              </w:tabs>
              <w:jc w:val="right"/>
              <w:rPr>
                <w:rFonts w:ascii="Arial" w:hAnsi="Arial" w:cs="Arial"/>
                <w:sz w:val="20"/>
                <w:szCs w:val="20"/>
                <w:highlight w:val="yellow"/>
              </w:rPr>
            </w:pPr>
          </w:p>
        </w:tc>
        <w:tc>
          <w:tcPr>
            <w:tcW w:w="1275" w:type="dxa"/>
            <w:vAlign w:val="center"/>
          </w:tcPr>
          <w:p w14:paraId="310FF474" w14:textId="77777777" w:rsidR="00F83F9E" w:rsidRPr="00B42A42" w:rsidRDefault="00F83F9E" w:rsidP="00F83F9E">
            <w:pPr>
              <w:tabs>
                <w:tab w:val="left" w:pos="3828"/>
              </w:tabs>
              <w:jc w:val="right"/>
              <w:rPr>
                <w:rFonts w:ascii="Arial" w:hAnsi="Arial" w:cs="Arial"/>
                <w:sz w:val="20"/>
                <w:szCs w:val="20"/>
                <w:highlight w:val="yellow"/>
              </w:rPr>
            </w:pPr>
          </w:p>
        </w:tc>
        <w:tc>
          <w:tcPr>
            <w:tcW w:w="1701" w:type="dxa"/>
            <w:vAlign w:val="center"/>
          </w:tcPr>
          <w:p w14:paraId="4C21DD95" w14:textId="77777777" w:rsidR="00F83F9E" w:rsidRPr="003B10B3" w:rsidRDefault="00F83F9E" w:rsidP="00F83F9E">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F83F9E" w:rsidRPr="003B10B3" w:rsidRDefault="00F83F9E" w:rsidP="00F83F9E">
            <w:pPr>
              <w:tabs>
                <w:tab w:val="left" w:pos="3828"/>
              </w:tabs>
              <w:jc w:val="right"/>
              <w:rPr>
                <w:rFonts w:ascii="Arial" w:hAnsi="Arial" w:cs="Arial"/>
                <w:sz w:val="20"/>
                <w:szCs w:val="20"/>
              </w:rPr>
            </w:pPr>
          </w:p>
        </w:tc>
      </w:tr>
      <w:tr w:rsidR="00F83F9E"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F83F9E" w:rsidRPr="003B10B3" w:rsidRDefault="00F83F9E" w:rsidP="00F83F9E">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3C677571" w:rsidR="00F83F9E" w:rsidRPr="00B42A42" w:rsidRDefault="00F83F9E" w:rsidP="00F83F9E">
            <w:pPr>
              <w:tabs>
                <w:tab w:val="left" w:pos="3828"/>
              </w:tabs>
              <w:jc w:val="right"/>
              <w:rPr>
                <w:rFonts w:ascii="Arial" w:hAnsi="Arial" w:cs="Arial"/>
                <w:b/>
                <w:sz w:val="20"/>
                <w:szCs w:val="20"/>
                <w:highlight w:val="yellow"/>
              </w:rPr>
            </w:pPr>
            <w:r>
              <w:rPr>
                <w:rFonts w:ascii="Arial" w:hAnsi="Arial" w:cs="Arial"/>
                <w:b/>
                <w:bCs/>
                <w:color w:val="000000"/>
                <w:sz w:val="20"/>
                <w:szCs w:val="20"/>
              </w:rPr>
              <w:t>384.059</w:t>
            </w:r>
          </w:p>
        </w:tc>
        <w:tc>
          <w:tcPr>
            <w:tcW w:w="1275" w:type="dxa"/>
            <w:tcBorders>
              <w:top w:val="single" w:sz="4" w:space="0" w:color="auto"/>
              <w:bottom w:val="double" w:sz="4" w:space="0" w:color="auto"/>
            </w:tcBorders>
            <w:vAlign w:val="center"/>
          </w:tcPr>
          <w:p w14:paraId="2406475F" w14:textId="4DFEF8A9" w:rsidR="00F83F9E" w:rsidRPr="00B42A42" w:rsidRDefault="00F83F9E" w:rsidP="00F83F9E">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260773AB" w:rsidR="00F83F9E" w:rsidRPr="003B10B3" w:rsidRDefault="00F83F9E" w:rsidP="00F83F9E">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5B606474" w14:textId="1D7C646B" w:rsidR="00F83F9E" w:rsidRPr="003B10B3" w:rsidRDefault="00F83F9E" w:rsidP="00F83F9E">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28"/>
    <w:bookmarkEnd w:id="29"/>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072FE9A3"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200BF8AD"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C37B96">
        <w:rPr>
          <w:rFonts w:ascii="Arial" w:eastAsia="Times New Roman" w:hAnsi="Arial" w:cs="Arial"/>
          <w:noProof w:val="0"/>
          <w:sz w:val="20"/>
          <w:szCs w:val="20"/>
          <w:lang w:eastAsia="tr-TR"/>
        </w:rPr>
        <w:t>0</w:t>
      </w:r>
      <w:r w:rsidR="00B42A42">
        <w:rPr>
          <w:rFonts w:ascii="Arial" w:eastAsia="Times New Roman" w:hAnsi="Arial" w:cs="Arial"/>
          <w:noProof w:val="0"/>
          <w:sz w:val="20"/>
          <w:szCs w:val="20"/>
          <w:lang w:eastAsia="tr-TR"/>
        </w:rPr>
        <w:t xml:space="preserve"> </w:t>
      </w:r>
      <w:r w:rsidR="00C37B96">
        <w:rPr>
          <w:rFonts w:ascii="Arial" w:eastAsia="Times New Roman" w:hAnsi="Arial" w:cs="Arial"/>
          <w:noProof w:val="0"/>
          <w:sz w:val="20"/>
          <w:szCs w:val="20"/>
          <w:lang w:eastAsia="tr-TR"/>
        </w:rPr>
        <w:t>Haziran</w:t>
      </w:r>
      <w:r w:rsidR="007F4D33">
        <w:rPr>
          <w:rFonts w:ascii="Arial" w:eastAsia="Times New Roman" w:hAnsi="Arial" w:cs="Arial"/>
          <w:noProof w:val="0"/>
          <w:sz w:val="20"/>
          <w:szCs w:val="20"/>
          <w:lang w:eastAsia="tr-TR"/>
        </w:rPr>
        <w:t xml:space="preserve"> 202</w:t>
      </w:r>
      <w:r w:rsidR="00330E74">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330E74">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42891E8E" w14:textId="6F2953DA" w:rsidR="00330E74" w:rsidRPr="00640653" w:rsidRDefault="00330E74" w:rsidP="00330E74">
      <w:pPr>
        <w:autoSpaceDE w:val="0"/>
        <w:autoSpaceDN w:val="0"/>
        <w:adjustRightInd w:val="0"/>
        <w:ind w:left="709"/>
        <w:jc w:val="both"/>
        <w:rPr>
          <w:rFonts w:ascii="Arial" w:hAnsi="Arial" w:cs="Arial"/>
          <w:bCs/>
          <w:sz w:val="20"/>
          <w:szCs w:val="20"/>
        </w:rPr>
      </w:pPr>
      <w:proofErr w:type="gramStart"/>
      <w:r>
        <w:rPr>
          <w:rFonts w:ascii="Arial" w:hAnsi="Arial" w:cs="Arial"/>
          <w:bCs/>
          <w:sz w:val="20"/>
          <w:szCs w:val="20"/>
        </w:rPr>
        <w:t xml:space="preserve">Ana Ortaklık </w:t>
      </w:r>
      <w:r w:rsidRPr="00A63B50">
        <w:rPr>
          <w:rFonts w:ascii="Arial" w:hAnsi="Arial" w:cs="Arial"/>
          <w:bCs/>
          <w:sz w:val="20"/>
          <w:szCs w:val="20"/>
        </w:rPr>
        <w:t xml:space="preserve">Banka’nın bilanço tarihi itibarıyla </w:t>
      </w:r>
      <w:r w:rsidR="00F83F9E">
        <w:rPr>
          <w:rFonts w:ascii="Arial" w:hAnsi="Arial" w:cs="Arial"/>
          <w:bCs/>
          <w:sz w:val="20"/>
          <w:szCs w:val="20"/>
        </w:rPr>
        <w:t xml:space="preserve">95.131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78</w:t>
      </w:r>
      <w:r w:rsidRPr="00FF52E4">
        <w:rPr>
          <w:rFonts w:ascii="Arial" w:hAnsi="Arial" w:cs="Arial"/>
          <w:bCs/>
          <w:sz w:val="20"/>
          <w:szCs w:val="20"/>
        </w:rPr>
        <w:t>.</w:t>
      </w:r>
      <w:r>
        <w:rPr>
          <w:rFonts w:ascii="Arial" w:hAnsi="Arial" w:cs="Arial"/>
          <w:bCs/>
          <w:sz w:val="20"/>
          <w:szCs w:val="20"/>
        </w:rPr>
        <w:t>748</w:t>
      </w:r>
      <w:r w:rsidRPr="00FF52E4">
        <w:rPr>
          <w:rFonts w:ascii="Arial" w:hAnsi="Arial" w:cs="Arial"/>
          <w:bCs/>
          <w:sz w:val="20"/>
          <w:szCs w:val="20"/>
        </w:rPr>
        <w:t xml:space="preserve"> TL) tutarında kıdem tazminatı karşılığı, </w:t>
      </w:r>
      <w:r w:rsidR="00F83F9E">
        <w:rPr>
          <w:rFonts w:ascii="Arial" w:hAnsi="Arial" w:cs="Arial"/>
          <w:bCs/>
          <w:sz w:val="20"/>
          <w:szCs w:val="20"/>
        </w:rPr>
        <w:t>32</w:t>
      </w:r>
      <w:r w:rsidR="00F83F9E" w:rsidRPr="00FF52E4">
        <w:rPr>
          <w:rFonts w:ascii="Arial" w:hAnsi="Arial" w:cs="Arial"/>
          <w:bCs/>
          <w:sz w:val="20"/>
          <w:szCs w:val="20"/>
        </w:rPr>
        <w:t>.</w:t>
      </w:r>
      <w:r w:rsidR="00F83F9E">
        <w:rPr>
          <w:rFonts w:ascii="Arial" w:hAnsi="Arial" w:cs="Arial"/>
          <w:bCs/>
          <w:sz w:val="20"/>
          <w:szCs w:val="20"/>
        </w:rPr>
        <w:t>448</w:t>
      </w:r>
      <w:r w:rsidR="00F83F9E" w:rsidRPr="00FF52E4">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17</w:t>
      </w:r>
      <w:r w:rsidRPr="00FF52E4">
        <w:rPr>
          <w:rFonts w:ascii="Arial" w:hAnsi="Arial" w:cs="Arial"/>
          <w:bCs/>
          <w:sz w:val="20"/>
          <w:szCs w:val="20"/>
        </w:rPr>
        <w:t>.</w:t>
      </w:r>
      <w:r>
        <w:rPr>
          <w:rFonts w:ascii="Arial" w:hAnsi="Arial" w:cs="Arial"/>
          <w:bCs/>
          <w:sz w:val="20"/>
          <w:szCs w:val="20"/>
        </w:rPr>
        <w:t>350</w:t>
      </w:r>
      <w:r w:rsidRPr="00FF52E4">
        <w:rPr>
          <w:rFonts w:ascii="Arial" w:hAnsi="Arial" w:cs="Arial"/>
          <w:bCs/>
          <w:sz w:val="20"/>
          <w:szCs w:val="20"/>
        </w:rPr>
        <w:t xml:space="preserve"> TL) tutarında izin ücretleri karşılığı, </w:t>
      </w:r>
      <w:r w:rsidR="00F83F9E">
        <w:rPr>
          <w:rFonts w:ascii="Arial" w:hAnsi="Arial" w:cs="Arial"/>
          <w:bCs/>
          <w:sz w:val="20"/>
          <w:szCs w:val="20"/>
        </w:rPr>
        <w:t>75.556</w:t>
      </w:r>
      <w:r w:rsidR="00F83F9E" w:rsidRPr="00FF52E4">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32.414</w:t>
      </w:r>
      <w:r w:rsidRPr="00FF52E4">
        <w:rPr>
          <w:rFonts w:ascii="Arial" w:hAnsi="Arial" w:cs="Arial"/>
          <w:bCs/>
          <w:sz w:val="20"/>
          <w:szCs w:val="20"/>
        </w:rPr>
        <w:t xml:space="preserve">) tutarında prim ve </w:t>
      </w:r>
      <w:proofErr w:type="spellStart"/>
      <w:r w:rsidRPr="00FF52E4">
        <w:rPr>
          <w:rFonts w:ascii="Arial" w:hAnsi="Arial" w:cs="Arial"/>
          <w:bCs/>
          <w:sz w:val="20"/>
          <w:szCs w:val="20"/>
        </w:rPr>
        <w:t>jestiyon</w:t>
      </w:r>
      <w:proofErr w:type="spellEnd"/>
      <w:r w:rsidRPr="00FF52E4">
        <w:rPr>
          <w:rFonts w:ascii="Arial" w:hAnsi="Arial" w:cs="Arial"/>
          <w:bCs/>
          <w:sz w:val="20"/>
          <w:szCs w:val="20"/>
        </w:rPr>
        <w:t xml:space="preserve"> karşılığı, </w:t>
      </w:r>
      <w:r w:rsidR="00F83F9E">
        <w:rPr>
          <w:rFonts w:ascii="Arial" w:hAnsi="Arial" w:cs="Arial"/>
          <w:bCs/>
          <w:sz w:val="20"/>
          <w:szCs w:val="20"/>
        </w:rPr>
        <w:t xml:space="preserve">105.704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113</w:t>
      </w:r>
      <w:r w:rsidRPr="00FF52E4">
        <w:rPr>
          <w:rFonts w:ascii="Arial" w:hAnsi="Arial" w:cs="Arial"/>
          <w:bCs/>
          <w:sz w:val="20"/>
          <w:szCs w:val="20"/>
        </w:rPr>
        <w:t>.</w:t>
      </w:r>
      <w:r>
        <w:rPr>
          <w:rFonts w:ascii="Arial" w:hAnsi="Arial" w:cs="Arial"/>
          <w:bCs/>
          <w:sz w:val="20"/>
          <w:szCs w:val="20"/>
        </w:rPr>
        <w:t>528</w:t>
      </w:r>
      <w:r w:rsidRPr="00FF52E4">
        <w:rPr>
          <w:rFonts w:ascii="Arial" w:hAnsi="Arial" w:cs="Arial"/>
          <w:bCs/>
          <w:sz w:val="20"/>
          <w:szCs w:val="20"/>
        </w:rPr>
        <w:t xml:space="preserve"> TL) tutarında Banka ana sözleşmesinin otuz birinci maddesi gereği karşılık ayrılmıştır. </w:t>
      </w:r>
      <w:proofErr w:type="gramEnd"/>
      <w:r w:rsidRPr="00FF52E4">
        <w:rPr>
          <w:rFonts w:ascii="Arial" w:hAnsi="Arial" w:cs="Arial"/>
          <w:bCs/>
          <w:sz w:val="20"/>
          <w:szCs w:val="20"/>
        </w:rPr>
        <w:t xml:space="preserve">Banka’nın toplam çalışan hakları karşılığı </w:t>
      </w:r>
      <w:r w:rsidR="00F83F9E">
        <w:rPr>
          <w:rFonts w:ascii="Arial" w:hAnsi="Arial" w:cs="Arial"/>
          <w:bCs/>
          <w:sz w:val="20"/>
          <w:szCs w:val="20"/>
        </w:rPr>
        <w:t xml:space="preserve">308.839 </w:t>
      </w:r>
      <w:r w:rsidRPr="00FF52E4">
        <w:rPr>
          <w:rFonts w:ascii="Arial" w:hAnsi="Arial" w:cs="Arial"/>
          <w:bCs/>
          <w:sz w:val="20"/>
          <w:szCs w:val="20"/>
        </w:rPr>
        <w:t>TL’dir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242</w:t>
      </w:r>
      <w:r w:rsidRPr="00FF52E4">
        <w:rPr>
          <w:rFonts w:ascii="Arial" w:hAnsi="Arial" w:cs="Arial"/>
          <w:bCs/>
          <w:sz w:val="20"/>
          <w:szCs w:val="20"/>
        </w:rPr>
        <w:t>.</w:t>
      </w:r>
      <w:r>
        <w:rPr>
          <w:rFonts w:ascii="Arial" w:hAnsi="Arial" w:cs="Arial"/>
          <w:bCs/>
          <w:sz w:val="20"/>
          <w:szCs w:val="20"/>
        </w:rPr>
        <w:t>040</w:t>
      </w:r>
      <w:r w:rsidRPr="00FF52E4">
        <w:rPr>
          <w:rFonts w:ascii="Arial" w:hAnsi="Arial" w:cs="Arial"/>
          <w:bCs/>
          <w:sz w:val="20"/>
          <w:szCs w:val="20"/>
        </w:rPr>
        <w:t xml:space="preserve"> TL). 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78FD80B1" w14:textId="7A8F1ABF" w:rsidR="0084094C" w:rsidRPr="003B10B3" w:rsidRDefault="0084094C" w:rsidP="003B73A1">
      <w:pPr>
        <w:tabs>
          <w:tab w:val="num" w:pos="1134"/>
          <w:tab w:val="left" w:pos="3828"/>
        </w:tabs>
        <w:autoSpaceDE w:val="0"/>
        <w:autoSpaceDN w:val="0"/>
        <w:adjustRightInd w:val="0"/>
        <w:ind w:left="709" w:right="-1"/>
        <w:jc w:val="both"/>
        <w:rPr>
          <w:rFonts w:ascii="Arial" w:hAnsi="Arial" w:cs="Arial"/>
          <w:sz w:val="20"/>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330E74" w:rsidRPr="003B10B3" w14:paraId="5B5B797D" w14:textId="77777777" w:rsidTr="00BB1048">
        <w:trPr>
          <w:trHeight w:val="113"/>
        </w:trPr>
        <w:tc>
          <w:tcPr>
            <w:tcW w:w="5670" w:type="dxa"/>
            <w:shd w:val="clear" w:color="auto" w:fill="auto"/>
            <w:vAlign w:val="bottom"/>
          </w:tcPr>
          <w:p w14:paraId="69CABF6A" w14:textId="77777777" w:rsidR="00330E74" w:rsidRPr="003B10B3" w:rsidRDefault="00330E74" w:rsidP="00330E74">
            <w:pPr>
              <w:tabs>
                <w:tab w:val="left" w:pos="540"/>
                <w:tab w:val="num" w:pos="720"/>
                <w:tab w:val="left" w:pos="3828"/>
              </w:tabs>
              <w:ind w:right="386"/>
              <w:jc w:val="both"/>
              <w:rPr>
                <w:rFonts w:ascii="Arial" w:hAnsi="Arial" w:cs="Arial"/>
                <w:bCs/>
                <w:sz w:val="20"/>
                <w:szCs w:val="20"/>
              </w:rPr>
            </w:pPr>
            <w:proofErr w:type="spellStart"/>
            <w:r w:rsidRPr="003B10B3">
              <w:rPr>
                <w:rFonts w:ascii="Arial" w:hAnsi="Arial" w:cs="Arial"/>
                <w:bCs/>
                <w:sz w:val="20"/>
                <w:szCs w:val="20"/>
              </w:rPr>
              <w:t>İskonto</w:t>
            </w:r>
            <w:proofErr w:type="spellEnd"/>
            <w:r w:rsidRPr="003B10B3">
              <w:rPr>
                <w:rFonts w:ascii="Arial" w:hAnsi="Arial" w:cs="Arial"/>
                <w:bCs/>
                <w:sz w:val="20"/>
                <w:szCs w:val="20"/>
              </w:rPr>
              <w:t xml:space="preserve"> oranı (%)</w:t>
            </w:r>
          </w:p>
        </w:tc>
        <w:tc>
          <w:tcPr>
            <w:tcW w:w="1843" w:type="dxa"/>
            <w:gridSpan w:val="2"/>
            <w:shd w:val="clear" w:color="auto" w:fill="auto"/>
            <w:vAlign w:val="bottom"/>
          </w:tcPr>
          <w:p w14:paraId="221E2711" w14:textId="191DC154" w:rsidR="00330E74" w:rsidRPr="00B42A42" w:rsidRDefault="00330E74" w:rsidP="00330E74">
            <w:pPr>
              <w:tabs>
                <w:tab w:val="num" w:pos="720"/>
                <w:tab w:val="left" w:pos="3828"/>
              </w:tabs>
              <w:ind w:left="426" w:right="142"/>
              <w:jc w:val="right"/>
              <w:rPr>
                <w:rFonts w:ascii="Arial" w:hAnsi="Arial" w:cs="Arial"/>
                <w:bCs/>
                <w:sz w:val="20"/>
                <w:szCs w:val="20"/>
                <w:highlight w:val="yellow"/>
              </w:rPr>
            </w:pPr>
            <w:r w:rsidRPr="00D73600">
              <w:rPr>
                <w:rFonts w:ascii="Arial" w:hAnsi="Arial" w:cs="Arial"/>
                <w:bCs/>
                <w:sz w:val="20"/>
                <w:szCs w:val="20"/>
              </w:rPr>
              <w:t>10,60</w:t>
            </w:r>
          </w:p>
        </w:tc>
        <w:tc>
          <w:tcPr>
            <w:tcW w:w="1832" w:type="dxa"/>
            <w:shd w:val="clear" w:color="auto" w:fill="auto"/>
            <w:vAlign w:val="bottom"/>
          </w:tcPr>
          <w:p w14:paraId="79CD7DAE" w14:textId="6217DB32" w:rsidR="00330E74" w:rsidRPr="003B10B3" w:rsidRDefault="00330E74" w:rsidP="00330E74">
            <w:pPr>
              <w:tabs>
                <w:tab w:val="num" w:pos="720"/>
                <w:tab w:val="left" w:pos="3828"/>
              </w:tabs>
              <w:ind w:left="426" w:right="142"/>
              <w:jc w:val="right"/>
              <w:rPr>
                <w:rFonts w:ascii="Arial" w:hAnsi="Arial" w:cs="Arial"/>
                <w:bCs/>
                <w:sz w:val="20"/>
                <w:szCs w:val="20"/>
              </w:rPr>
            </w:pPr>
            <w:r w:rsidRPr="00D73600">
              <w:rPr>
                <w:rFonts w:ascii="Arial" w:hAnsi="Arial" w:cs="Arial"/>
                <w:bCs/>
                <w:sz w:val="20"/>
                <w:szCs w:val="20"/>
              </w:rPr>
              <w:t>10,60</w:t>
            </w:r>
          </w:p>
        </w:tc>
      </w:tr>
      <w:tr w:rsidR="00330E74" w:rsidRPr="003B10B3" w14:paraId="34D2B7D9" w14:textId="77777777" w:rsidTr="00D2721B">
        <w:trPr>
          <w:trHeight w:val="113"/>
        </w:trPr>
        <w:tc>
          <w:tcPr>
            <w:tcW w:w="5670" w:type="dxa"/>
            <w:shd w:val="clear" w:color="auto" w:fill="auto"/>
            <w:vAlign w:val="bottom"/>
          </w:tcPr>
          <w:p w14:paraId="5F50A539" w14:textId="77777777" w:rsidR="00330E74" w:rsidRPr="003B10B3" w:rsidRDefault="00330E74" w:rsidP="00330E74">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center"/>
          </w:tcPr>
          <w:p w14:paraId="33DF5C5E" w14:textId="7ED66CEB" w:rsidR="00330E74" w:rsidRPr="00B42A42" w:rsidRDefault="00330E74" w:rsidP="00330E74">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8,</w:t>
            </w:r>
            <w:r w:rsidRPr="00586123">
              <w:rPr>
                <w:rFonts w:ascii="Arial" w:hAnsi="Arial" w:cs="Arial"/>
                <w:bCs/>
                <w:sz w:val="20"/>
                <w:szCs w:val="20"/>
              </w:rPr>
              <w:t>80</w:t>
            </w:r>
          </w:p>
        </w:tc>
        <w:tc>
          <w:tcPr>
            <w:tcW w:w="1832" w:type="dxa"/>
            <w:shd w:val="clear" w:color="auto" w:fill="auto"/>
            <w:vAlign w:val="center"/>
          </w:tcPr>
          <w:p w14:paraId="1AE741C4" w14:textId="19B7194C" w:rsidR="00330E74" w:rsidRPr="003B10B3" w:rsidRDefault="00330E74" w:rsidP="00330E74">
            <w:pPr>
              <w:tabs>
                <w:tab w:val="num" w:pos="720"/>
                <w:tab w:val="left" w:pos="3828"/>
              </w:tabs>
              <w:ind w:left="426" w:right="142"/>
              <w:jc w:val="right"/>
              <w:rPr>
                <w:rFonts w:ascii="Arial" w:hAnsi="Arial" w:cs="Arial"/>
                <w:bCs/>
                <w:sz w:val="20"/>
                <w:szCs w:val="20"/>
              </w:rPr>
            </w:pPr>
            <w:r>
              <w:rPr>
                <w:rFonts w:ascii="Arial" w:hAnsi="Arial" w:cs="Arial"/>
                <w:bCs/>
                <w:sz w:val="20"/>
                <w:szCs w:val="20"/>
              </w:rPr>
              <w:t>8,</w:t>
            </w:r>
            <w:r w:rsidRPr="00586123">
              <w:rPr>
                <w:rFonts w:ascii="Arial" w:hAnsi="Arial" w:cs="Arial"/>
                <w:bCs/>
                <w:sz w:val="20"/>
                <w:szCs w:val="20"/>
              </w:rPr>
              <w:t>80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37480D37" w14:textId="7EDA0DB3" w:rsidR="00BB1048" w:rsidRDefault="00BB1048">
      <w:pPr>
        <w:rPr>
          <w:rFonts w:ascii="Arial" w:hAnsi="Arial" w:cs="Arial"/>
          <w:bCs/>
          <w:sz w:val="20"/>
          <w:szCs w:val="20"/>
        </w:rPr>
      </w:pPr>
      <w:r>
        <w:rPr>
          <w:rFonts w:ascii="Arial" w:hAnsi="Arial" w:cs="Arial"/>
          <w:bCs/>
          <w:sz w:val="20"/>
          <w:szCs w:val="20"/>
        </w:rPr>
        <w:br w:type="page"/>
      </w:r>
    </w:p>
    <w:p w14:paraId="0E4C832B" w14:textId="77777777" w:rsidR="007D0502" w:rsidRDefault="007D0502">
      <w:pPr>
        <w:rPr>
          <w:rFonts w:ascii="Arial" w:hAnsi="Arial" w:cs="Arial"/>
          <w:bCs/>
          <w:sz w:val="20"/>
          <w:szCs w:val="20"/>
        </w:rPr>
      </w:pP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99468B" w:rsidRPr="003B10B3" w14:paraId="221154A4" w14:textId="77777777" w:rsidTr="00072320">
        <w:trPr>
          <w:trHeight w:val="113"/>
        </w:trPr>
        <w:tc>
          <w:tcPr>
            <w:tcW w:w="5987" w:type="dxa"/>
            <w:shd w:val="clear" w:color="auto" w:fill="FFFFFF"/>
            <w:vAlign w:val="bottom"/>
          </w:tcPr>
          <w:p w14:paraId="7558E92E" w14:textId="77777777" w:rsidR="0099468B" w:rsidRPr="003B10B3" w:rsidRDefault="0099468B" w:rsidP="0099468B">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bottom"/>
          </w:tcPr>
          <w:p w14:paraId="6EF68929" w14:textId="52895DBD" w:rsidR="0099468B" w:rsidRPr="00B42A42" w:rsidRDefault="0099468B" w:rsidP="0099468B">
            <w:pPr>
              <w:tabs>
                <w:tab w:val="num" w:pos="720"/>
                <w:tab w:val="left" w:pos="850"/>
                <w:tab w:val="left" w:pos="3828"/>
              </w:tabs>
              <w:ind w:left="426" w:right="192"/>
              <w:jc w:val="right"/>
              <w:rPr>
                <w:rFonts w:ascii="Arial" w:hAnsi="Arial" w:cs="Arial"/>
                <w:bCs/>
                <w:sz w:val="20"/>
                <w:szCs w:val="20"/>
                <w:highlight w:val="yellow"/>
              </w:rPr>
            </w:pPr>
            <w:r w:rsidRPr="00607296">
              <w:rPr>
                <w:rFonts w:ascii="Arial" w:hAnsi="Arial" w:cs="Arial"/>
                <w:sz w:val="20"/>
                <w:szCs w:val="16"/>
              </w:rPr>
              <w:t>78.748</w:t>
            </w:r>
          </w:p>
        </w:tc>
        <w:tc>
          <w:tcPr>
            <w:tcW w:w="1843" w:type="dxa"/>
            <w:vAlign w:val="bottom"/>
          </w:tcPr>
          <w:p w14:paraId="02F8E90D" w14:textId="0F2923CD" w:rsidR="0099468B" w:rsidRPr="003B10B3" w:rsidRDefault="0099468B" w:rsidP="0099468B">
            <w:pPr>
              <w:tabs>
                <w:tab w:val="num" w:pos="720"/>
                <w:tab w:val="left" w:pos="850"/>
                <w:tab w:val="left" w:pos="3828"/>
              </w:tabs>
              <w:ind w:left="426" w:right="192"/>
              <w:jc w:val="right"/>
              <w:rPr>
                <w:rFonts w:ascii="Arial" w:hAnsi="Arial" w:cs="Arial"/>
                <w:bCs/>
                <w:sz w:val="20"/>
                <w:szCs w:val="20"/>
              </w:rPr>
            </w:pPr>
            <w:r w:rsidRPr="0043057B">
              <w:rPr>
                <w:rFonts w:ascii="Arial" w:hAnsi="Arial" w:cs="Arial"/>
                <w:sz w:val="20"/>
                <w:szCs w:val="16"/>
              </w:rPr>
              <w:t>25.230</w:t>
            </w:r>
          </w:p>
        </w:tc>
      </w:tr>
      <w:tr w:rsidR="0099468B" w:rsidRPr="003B10B3" w14:paraId="2F2F3543" w14:textId="77777777" w:rsidTr="00072320">
        <w:trPr>
          <w:trHeight w:val="113"/>
        </w:trPr>
        <w:tc>
          <w:tcPr>
            <w:tcW w:w="5987" w:type="dxa"/>
            <w:shd w:val="clear" w:color="auto" w:fill="FFFFFF"/>
            <w:vAlign w:val="bottom"/>
          </w:tcPr>
          <w:p w14:paraId="0DE8E4E9" w14:textId="77777777" w:rsidR="0099468B" w:rsidRPr="003B10B3" w:rsidRDefault="0099468B" w:rsidP="0099468B">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bottom"/>
          </w:tcPr>
          <w:p w14:paraId="3AA27425" w14:textId="3020012C" w:rsidR="0099468B" w:rsidRPr="00B42A42" w:rsidRDefault="0099468B" w:rsidP="0099468B">
            <w:pPr>
              <w:tabs>
                <w:tab w:val="num" w:pos="720"/>
                <w:tab w:val="left" w:pos="850"/>
                <w:tab w:val="left" w:pos="3828"/>
              </w:tabs>
              <w:ind w:left="426" w:right="192"/>
              <w:jc w:val="right"/>
              <w:rPr>
                <w:rFonts w:ascii="Arial" w:hAnsi="Arial" w:cs="Arial"/>
                <w:bCs/>
                <w:sz w:val="20"/>
                <w:szCs w:val="20"/>
                <w:highlight w:val="yellow"/>
              </w:rPr>
            </w:pPr>
            <w:r>
              <w:rPr>
                <w:rFonts w:ascii="Arial" w:hAnsi="Arial" w:cs="Arial"/>
                <w:sz w:val="20"/>
                <w:szCs w:val="16"/>
              </w:rPr>
              <w:t>57</w:t>
            </w:r>
            <w:r w:rsidRPr="00607296">
              <w:rPr>
                <w:rFonts w:ascii="Arial" w:hAnsi="Arial" w:cs="Arial"/>
                <w:sz w:val="20"/>
                <w:szCs w:val="16"/>
              </w:rPr>
              <w:t>.</w:t>
            </w:r>
            <w:r>
              <w:rPr>
                <w:rFonts w:ascii="Arial" w:hAnsi="Arial" w:cs="Arial"/>
                <w:sz w:val="20"/>
                <w:szCs w:val="16"/>
              </w:rPr>
              <w:t>012</w:t>
            </w:r>
          </w:p>
        </w:tc>
        <w:tc>
          <w:tcPr>
            <w:tcW w:w="1843" w:type="dxa"/>
            <w:vAlign w:val="bottom"/>
          </w:tcPr>
          <w:p w14:paraId="054E7D72" w14:textId="01E0CB41" w:rsidR="0099468B" w:rsidRPr="003B10B3" w:rsidRDefault="0099468B" w:rsidP="0099468B">
            <w:pPr>
              <w:tabs>
                <w:tab w:val="num" w:pos="720"/>
                <w:tab w:val="left" w:pos="850"/>
                <w:tab w:val="left" w:pos="3828"/>
              </w:tabs>
              <w:ind w:left="426" w:right="19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9E6E7B" w:rsidRPr="003B10B3" w14:paraId="05F31628" w14:textId="77777777" w:rsidTr="00072320">
        <w:trPr>
          <w:trHeight w:val="113"/>
        </w:trPr>
        <w:tc>
          <w:tcPr>
            <w:tcW w:w="5987" w:type="dxa"/>
            <w:shd w:val="clear" w:color="auto" w:fill="FFFFFF"/>
            <w:vAlign w:val="bottom"/>
          </w:tcPr>
          <w:p w14:paraId="327E23DA" w14:textId="56F5B46B" w:rsidR="009E6E7B" w:rsidRPr="003B10B3" w:rsidRDefault="009E6E7B" w:rsidP="0099468B">
            <w:pPr>
              <w:tabs>
                <w:tab w:val="num" w:pos="720"/>
                <w:tab w:val="left" w:pos="850"/>
                <w:tab w:val="left" w:pos="3828"/>
              </w:tabs>
              <w:ind w:right="386"/>
              <w:jc w:val="both"/>
              <w:rPr>
                <w:rFonts w:ascii="Arial" w:hAnsi="Arial" w:cs="Arial"/>
                <w:bCs/>
                <w:sz w:val="20"/>
                <w:szCs w:val="20"/>
              </w:rPr>
            </w:pPr>
            <w:proofErr w:type="spellStart"/>
            <w:r>
              <w:rPr>
                <w:rFonts w:ascii="Arial" w:hAnsi="Arial" w:cs="Arial"/>
                <w:bCs/>
                <w:sz w:val="20"/>
                <w:szCs w:val="20"/>
              </w:rPr>
              <w:t>Aktüryal</w:t>
            </w:r>
            <w:proofErr w:type="spellEnd"/>
            <w:r>
              <w:rPr>
                <w:rFonts w:ascii="Arial" w:hAnsi="Arial" w:cs="Arial"/>
                <w:bCs/>
                <w:sz w:val="20"/>
                <w:szCs w:val="20"/>
              </w:rPr>
              <w:t xml:space="preserve"> (kazanç) / kayıp </w:t>
            </w:r>
          </w:p>
        </w:tc>
        <w:tc>
          <w:tcPr>
            <w:tcW w:w="1526" w:type="dxa"/>
            <w:tcBorders>
              <w:top w:val="nil"/>
              <w:left w:val="nil"/>
              <w:bottom w:val="nil"/>
              <w:right w:val="nil"/>
            </w:tcBorders>
            <w:shd w:val="clear" w:color="auto" w:fill="auto"/>
            <w:vAlign w:val="bottom"/>
          </w:tcPr>
          <w:p w14:paraId="2C322D80" w14:textId="6A316018" w:rsidR="009E6E7B" w:rsidRDefault="001F63AD" w:rsidP="0099468B">
            <w:pPr>
              <w:tabs>
                <w:tab w:val="num" w:pos="720"/>
                <w:tab w:val="left" w:pos="850"/>
                <w:tab w:val="left" w:pos="3828"/>
              </w:tabs>
              <w:ind w:left="426" w:right="192"/>
              <w:jc w:val="right"/>
              <w:rPr>
                <w:rFonts w:ascii="Arial" w:hAnsi="Arial" w:cs="Arial"/>
                <w:sz w:val="20"/>
                <w:szCs w:val="16"/>
              </w:rPr>
            </w:pPr>
            <w:r>
              <w:rPr>
                <w:rFonts w:ascii="Arial" w:hAnsi="Arial" w:cs="Arial"/>
                <w:sz w:val="20"/>
                <w:szCs w:val="16"/>
              </w:rPr>
              <w:t>(</w:t>
            </w:r>
            <w:r w:rsidR="009E6E7B">
              <w:rPr>
                <w:rFonts w:ascii="Arial" w:hAnsi="Arial" w:cs="Arial"/>
                <w:sz w:val="20"/>
                <w:szCs w:val="16"/>
              </w:rPr>
              <w:t>38</w:t>
            </w:r>
            <w:r>
              <w:rPr>
                <w:rFonts w:ascii="Arial" w:hAnsi="Arial" w:cs="Arial"/>
                <w:sz w:val="20"/>
                <w:szCs w:val="16"/>
              </w:rPr>
              <w:t>.517)</w:t>
            </w:r>
          </w:p>
        </w:tc>
        <w:tc>
          <w:tcPr>
            <w:tcW w:w="1843" w:type="dxa"/>
            <w:vAlign w:val="bottom"/>
          </w:tcPr>
          <w:p w14:paraId="1C085008" w14:textId="09188045" w:rsidR="009E6E7B" w:rsidRDefault="001F63AD" w:rsidP="0099468B">
            <w:pPr>
              <w:tabs>
                <w:tab w:val="num" w:pos="720"/>
                <w:tab w:val="left" w:pos="850"/>
                <w:tab w:val="left" w:pos="3828"/>
              </w:tabs>
              <w:ind w:left="426" w:right="192"/>
              <w:jc w:val="right"/>
              <w:rPr>
                <w:rFonts w:ascii="Arial" w:hAnsi="Arial" w:cs="Arial"/>
                <w:sz w:val="20"/>
                <w:szCs w:val="16"/>
              </w:rPr>
            </w:pPr>
            <w:r>
              <w:rPr>
                <w:rFonts w:ascii="Arial" w:hAnsi="Arial" w:cs="Arial"/>
                <w:sz w:val="20"/>
                <w:szCs w:val="16"/>
              </w:rPr>
              <w:t>-</w:t>
            </w:r>
          </w:p>
        </w:tc>
      </w:tr>
      <w:tr w:rsidR="0099468B" w:rsidRPr="003B10B3" w14:paraId="5BB4A171" w14:textId="77777777" w:rsidTr="002D255C">
        <w:trPr>
          <w:trHeight w:val="113"/>
        </w:trPr>
        <w:tc>
          <w:tcPr>
            <w:tcW w:w="5987" w:type="dxa"/>
            <w:shd w:val="clear" w:color="auto" w:fill="FFFFFF"/>
            <w:vAlign w:val="bottom"/>
          </w:tcPr>
          <w:p w14:paraId="411B23AE" w14:textId="77777777" w:rsidR="0099468B" w:rsidRPr="003B10B3" w:rsidRDefault="0099468B" w:rsidP="0099468B">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bottom"/>
          </w:tcPr>
          <w:p w14:paraId="4934A9F8" w14:textId="7CD4C6D7" w:rsidR="0099468B" w:rsidRPr="00B42A42" w:rsidRDefault="0099468B" w:rsidP="0099468B">
            <w:pPr>
              <w:tabs>
                <w:tab w:val="num" w:pos="720"/>
                <w:tab w:val="left" w:pos="850"/>
                <w:tab w:val="left" w:pos="3828"/>
              </w:tabs>
              <w:ind w:left="426" w:right="192"/>
              <w:jc w:val="right"/>
              <w:rPr>
                <w:rFonts w:ascii="Arial" w:hAnsi="Arial" w:cs="Arial"/>
                <w:bCs/>
                <w:sz w:val="20"/>
                <w:szCs w:val="20"/>
                <w:highlight w:val="yellow"/>
              </w:rPr>
            </w:pPr>
            <w:r>
              <w:rPr>
                <w:rFonts w:ascii="Arial" w:hAnsi="Arial" w:cs="Arial"/>
                <w:sz w:val="20"/>
                <w:szCs w:val="16"/>
              </w:rPr>
              <w:t>(2.112</w:t>
            </w:r>
            <w:r w:rsidRPr="00607296">
              <w:rPr>
                <w:rFonts w:ascii="Arial" w:hAnsi="Arial" w:cs="Arial"/>
                <w:sz w:val="20"/>
                <w:szCs w:val="16"/>
              </w:rPr>
              <w:t>)</w:t>
            </w:r>
          </w:p>
        </w:tc>
        <w:tc>
          <w:tcPr>
            <w:tcW w:w="1843" w:type="dxa"/>
            <w:vAlign w:val="center"/>
          </w:tcPr>
          <w:p w14:paraId="04696E2F" w14:textId="0904DC55" w:rsidR="0099468B" w:rsidRPr="003B10B3" w:rsidRDefault="0099468B" w:rsidP="0099468B">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99468B" w:rsidRPr="003B10B3" w14:paraId="284CA9B8" w14:textId="77777777" w:rsidTr="004231EB">
        <w:trPr>
          <w:trHeight w:val="113"/>
        </w:trPr>
        <w:tc>
          <w:tcPr>
            <w:tcW w:w="5987" w:type="dxa"/>
            <w:shd w:val="clear" w:color="auto" w:fill="FFFFFF"/>
            <w:vAlign w:val="bottom"/>
          </w:tcPr>
          <w:p w14:paraId="02BA59AC" w14:textId="77777777" w:rsidR="0099468B" w:rsidRPr="00DD50FF" w:rsidRDefault="0099468B" w:rsidP="0099468B">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00BADCFD" w:rsidR="0099468B" w:rsidRPr="00B42A42" w:rsidRDefault="0099468B" w:rsidP="0099468B">
            <w:pPr>
              <w:tabs>
                <w:tab w:val="num" w:pos="720"/>
                <w:tab w:val="left" w:pos="850"/>
                <w:tab w:val="left" w:pos="3828"/>
              </w:tabs>
              <w:ind w:left="426" w:right="192"/>
              <w:jc w:val="right"/>
              <w:rPr>
                <w:rFonts w:ascii="Arial" w:hAnsi="Arial" w:cs="Arial"/>
                <w:bCs/>
                <w:sz w:val="18"/>
                <w:szCs w:val="20"/>
                <w:highlight w:val="yellow"/>
              </w:rPr>
            </w:pPr>
            <w:r w:rsidRPr="002D6464">
              <w:rPr>
                <w:rFonts w:ascii="Arial" w:hAnsi="Arial" w:cs="Arial"/>
                <w:color w:val="000000"/>
                <w:sz w:val="18"/>
                <w:szCs w:val="18"/>
              </w:rPr>
              <w:t> </w:t>
            </w:r>
          </w:p>
        </w:tc>
        <w:tc>
          <w:tcPr>
            <w:tcW w:w="1843" w:type="dxa"/>
            <w:vAlign w:val="center"/>
          </w:tcPr>
          <w:p w14:paraId="4EB8F2EF" w14:textId="4FA117A5" w:rsidR="0099468B" w:rsidRPr="00DD50FF" w:rsidRDefault="0099468B" w:rsidP="0099468B">
            <w:pPr>
              <w:tabs>
                <w:tab w:val="num" w:pos="720"/>
                <w:tab w:val="left" w:pos="850"/>
                <w:tab w:val="left" w:pos="3828"/>
              </w:tabs>
              <w:ind w:left="426" w:right="192"/>
              <w:jc w:val="right"/>
              <w:rPr>
                <w:rFonts w:ascii="Arial" w:hAnsi="Arial" w:cs="Arial"/>
                <w:bCs/>
                <w:sz w:val="18"/>
                <w:szCs w:val="20"/>
              </w:rPr>
            </w:pPr>
            <w:r w:rsidRPr="002D6464">
              <w:rPr>
                <w:rFonts w:ascii="Arial" w:hAnsi="Arial" w:cs="Arial"/>
                <w:color w:val="000000"/>
                <w:sz w:val="18"/>
                <w:szCs w:val="18"/>
              </w:rPr>
              <w:t> </w:t>
            </w:r>
          </w:p>
        </w:tc>
      </w:tr>
      <w:tr w:rsidR="0099468B" w:rsidRPr="003B10B3" w14:paraId="2969E9B8" w14:textId="77777777" w:rsidTr="004231EB">
        <w:trPr>
          <w:trHeight w:val="113"/>
        </w:trPr>
        <w:tc>
          <w:tcPr>
            <w:tcW w:w="5987" w:type="dxa"/>
            <w:tcBorders>
              <w:top w:val="single" w:sz="4" w:space="0" w:color="auto"/>
              <w:bottom w:val="double" w:sz="4" w:space="0" w:color="auto"/>
            </w:tcBorders>
            <w:shd w:val="clear" w:color="auto" w:fill="FFFFFF"/>
            <w:vAlign w:val="bottom"/>
          </w:tcPr>
          <w:p w14:paraId="3BA257E0" w14:textId="77777777" w:rsidR="0099468B" w:rsidRPr="003B10B3" w:rsidRDefault="0099468B" w:rsidP="0099468B">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70791282" w:rsidR="0099468B" w:rsidRPr="00B42A42" w:rsidRDefault="001F63AD" w:rsidP="0099468B">
            <w:pPr>
              <w:tabs>
                <w:tab w:val="num" w:pos="720"/>
                <w:tab w:val="left" w:pos="850"/>
                <w:tab w:val="left" w:pos="3828"/>
              </w:tabs>
              <w:ind w:left="426" w:right="192"/>
              <w:jc w:val="right"/>
              <w:rPr>
                <w:rFonts w:ascii="Arial" w:hAnsi="Arial" w:cs="Arial"/>
                <w:b/>
                <w:sz w:val="20"/>
                <w:szCs w:val="20"/>
                <w:highlight w:val="yellow"/>
              </w:rPr>
            </w:pPr>
            <w:r>
              <w:rPr>
                <w:rFonts w:ascii="Arial" w:hAnsi="Arial" w:cs="Arial"/>
                <w:b/>
                <w:bCs/>
                <w:color w:val="000000"/>
                <w:sz w:val="20"/>
                <w:szCs w:val="20"/>
              </w:rPr>
              <w:t>95</w:t>
            </w:r>
            <w:r w:rsidR="0099468B" w:rsidRPr="0043057B">
              <w:rPr>
                <w:rFonts w:ascii="Arial" w:hAnsi="Arial" w:cs="Arial"/>
                <w:b/>
                <w:bCs/>
                <w:color w:val="000000"/>
                <w:sz w:val="20"/>
                <w:szCs w:val="20"/>
              </w:rPr>
              <w:t>.</w:t>
            </w:r>
            <w:r>
              <w:rPr>
                <w:rFonts w:ascii="Arial" w:hAnsi="Arial" w:cs="Arial"/>
                <w:b/>
                <w:bCs/>
                <w:color w:val="000000"/>
                <w:sz w:val="20"/>
                <w:szCs w:val="20"/>
              </w:rPr>
              <w:t>131</w:t>
            </w:r>
          </w:p>
        </w:tc>
        <w:tc>
          <w:tcPr>
            <w:tcW w:w="1843" w:type="dxa"/>
            <w:tcBorders>
              <w:top w:val="single" w:sz="4" w:space="0" w:color="auto"/>
              <w:bottom w:val="double" w:sz="4" w:space="0" w:color="auto"/>
            </w:tcBorders>
            <w:vAlign w:val="center"/>
          </w:tcPr>
          <w:p w14:paraId="70F606A5" w14:textId="5BF6294D" w:rsidR="0099468B" w:rsidRPr="003B10B3" w:rsidRDefault="0099468B" w:rsidP="0099468B">
            <w:pPr>
              <w:tabs>
                <w:tab w:val="num" w:pos="720"/>
                <w:tab w:val="left" w:pos="850"/>
                <w:tab w:val="left" w:pos="3828"/>
              </w:tabs>
              <w:ind w:left="426" w:right="19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640653"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640653" w:rsidRDefault="00B7652D" w:rsidP="00D2721B">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B7652D" w:rsidRPr="00640653"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6B4116" w:rsidRDefault="00B7652D" w:rsidP="00D2721B">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2B61EEC2" w14:textId="77777777" w:rsidR="00B7652D" w:rsidRPr="006B4116" w:rsidRDefault="00B7652D" w:rsidP="00D2721B">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671160D1" w14:textId="77777777" w:rsidR="00B7652D" w:rsidRPr="006B4116" w:rsidRDefault="00B7652D" w:rsidP="00D2721B">
            <w:pPr>
              <w:tabs>
                <w:tab w:val="left" w:pos="180"/>
              </w:tabs>
              <w:ind w:right="142"/>
              <w:jc w:val="right"/>
              <w:rPr>
                <w:rFonts w:ascii="Arial" w:hAnsi="Arial" w:cs="Arial"/>
                <w:b/>
                <w:sz w:val="18"/>
                <w:szCs w:val="20"/>
              </w:rPr>
            </w:pPr>
          </w:p>
        </w:tc>
      </w:tr>
      <w:tr w:rsidR="0099468B" w:rsidRPr="00640653" w14:paraId="48B83BDD" w14:textId="77777777" w:rsidTr="003335BD">
        <w:trPr>
          <w:trHeight w:val="113"/>
        </w:trPr>
        <w:tc>
          <w:tcPr>
            <w:tcW w:w="6096" w:type="dxa"/>
            <w:shd w:val="clear" w:color="auto" w:fill="FFFFFF"/>
            <w:vAlign w:val="bottom"/>
          </w:tcPr>
          <w:p w14:paraId="69FF45A8" w14:textId="77777777" w:rsidR="0099468B" w:rsidRPr="008E0591" w:rsidRDefault="0099468B" w:rsidP="0099468B">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0A23A8CB" w:rsidR="0099468B" w:rsidRPr="00495141" w:rsidRDefault="0099468B" w:rsidP="0099468B">
            <w:pPr>
              <w:ind w:right="142"/>
              <w:jc w:val="right"/>
              <w:rPr>
                <w:rFonts w:ascii="Arial" w:hAnsi="Arial" w:cs="Arial"/>
                <w:bCs/>
                <w:sz w:val="20"/>
                <w:szCs w:val="20"/>
                <w:highlight w:val="yellow"/>
              </w:rPr>
            </w:pPr>
            <w:r w:rsidRPr="00DF2AA1">
              <w:rPr>
                <w:rFonts w:ascii="Arial" w:hAnsi="Arial" w:cs="Arial"/>
                <w:sz w:val="20"/>
                <w:szCs w:val="20"/>
              </w:rPr>
              <w:t>654.947</w:t>
            </w:r>
          </w:p>
        </w:tc>
        <w:tc>
          <w:tcPr>
            <w:tcW w:w="1843" w:type="dxa"/>
            <w:vAlign w:val="bottom"/>
          </w:tcPr>
          <w:p w14:paraId="4A235672" w14:textId="449D1FD5" w:rsidR="0099468B" w:rsidRPr="008E0591" w:rsidRDefault="0099468B" w:rsidP="0099468B">
            <w:pPr>
              <w:ind w:right="142"/>
              <w:jc w:val="right"/>
              <w:rPr>
                <w:rFonts w:ascii="Arial" w:hAnsi="Arial" w:cs="Arial"/>
                <w:bCs/>
                <w:sz w:val="20"/>
                <w:szCs w:val="20"/>
              </w:rPr>
            </w:pPr>
            <w:r w:rsidRPr="00495141">
              <w:rPr>
                <w:rFonts w:ascii="Arial" w:hAnsi="Arial" w:cs="Arial"/>
                <w:sz w:val="20"/>
                <w:szCs w:val="16"/>
              </w:rPr>
              <w:t>326.919</w:t>
            </w:r>
          </w:p>
        </w:tc>
      </w:tr>
      <w:tr w:rsidR="0099468B" w:rsidRPr="00640653" w14:paraId="7EA663BD" w14:textId="77777777" w:rsidTr="003335BD">
        <w:trPr>
          <w:trHeight w:val="113"/>
        </w:trPr>
        <w:tc>
          <w:tcPr>
            <w:tcW w:w="6096" w:type="dxa"/>
            <w:shd w:val="clear" w:color="auto" w:fill="FFFFFF"/>
            <w:vAlign w:val="bottom"/>
          </w:tcPr>
          <w:p w14:paraId="5EDD7A87" w14:textId="77777777" w:rsidR="0099468B" w:rsidRPr="008E0591" w:rsidRDefault="0099468B" w:rsidP="0099468B">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7F8BFC75" w:rsidR="0099468B" w:rsidRPr="00495141" w:rsidRDefault="0099468B" w:rsidP="0099468B">
            <w:pPr>
              <w:ind w:right="142"/>
              <w:jc w:val="right"/>
              <w:rPr>
                <w:rFonts w:ascii="Arial" w:hAnsi="Arial" w:cs="Arial"/>
                <w:bCs/>
                <w:sz w:val="20"/>
                <w:szCs w:val="20"/>
                <w:highlight w:val="yellow"/>
              </w:rPr>
            </w:pPr>
            <w:r w:rsidRPr="00DF2AA1">
              <w:rPr>
                <w:rFonts w:ascii="Arial" w:hAnsi="Arial" w:cs="Arial"/>
                <w:sz w:val="20"/>
                <w:szCs w:val="20"/>
              </w:rPr>
              <w:t>532.939</w:t>
            </w:r>
          </w:p>
        </w:tc>
        <w:tc>
          <w:tcPr>
            <w:tcW w:w="1843" w:type="dxa"/>
            <w:vAlign w:val="bottom"/>
          </w:tcPr>
          <w:p w14:paraId="68EA46AE" w14:textId="0630A3D5" w:rsidR="0099468B" w:rsidRPr="008E0591" w:rsidRDefault="0099468B" w:rsidP="0099468B">
            <w:pPr>
              <w:ind w:right="142"/>
              <w:jc w:val="right"/>
              <w:rPr>
                <w:rFonts w:ascii="Arial" w:hAnsi="Arial" w:cs="Arial"/>
                <w:bCs/>
                <w:sz w:val="20"/>
                <w:szCs w:val="20"/>
              </w:rPr>
            </w:pPr>
            <w:r w:rsidRPr="00495141">
              <w:rPr>
                <w:rFonts w:ascii="Arial" w:hAnsi="Arial" w:cs="Arial"/>
                <w:sz w:val="20"/>
                <w:szCs w:val="16"/>
              </w:rPr>
              <w:t>351.590</w:t>
            </w:r>
          </w:p>
        </w:tc>
      </w:tr>
      <w:tr w:rsidR="0099468B" w:rsidRPr="00640653" w14:paraId="725549E5" w14:textId="77777777" w:rsidTr="003335BD">
        <w:trPr>
          <w:trHeight w:val="113"/>
        </w:trPr>
        <w:tc>
          <w:tcPr>
            <w:tcW w:w="6096" w:type="dxa"/>
            <w:shd w:val="clear" w:color="auto" w:fill="FFFFFF"/>
            <w:vAlign w:val="bottom"/>
          </w:tcPr>
          <w:p w14:paraId="504D4464" w14:textId="77777777" w:rsidR="0099468B" w:rsidRPr="008E0591" w:rsidRDefault="0099468B" w:rsidP="0099468B">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3F459E8C" w14:textId="7C8176CF" w:rsidR="0099468B" w:rsidRPr="00495141" w:rsidRDefault="0099468B" w:rsidP="0099468B">
            <w:pPr>
              <w:ind w:right="142"/>
              <w:jc w:val="right"/>
              <w:rPr>
                <w:rFonts w:ascii="Arial" w:hAnsi="Arial" w:cs="Arial"/>
                <w:bCs/>
                <w:sz w:val="20"/>
                <w:szCs w:val="20"/>
                <w:highlight w:val="yellow"/>
              </w:rPr>
            </w:pPr>
            <w:r w:rsidRPr="00DF2AA1">
              <w:rPr>
                <w:rFonts w:ascii="Arial" w:hAnsi="Arial" w:cs="Arial"/>
                <w:sz w:val="20"/>
                <w:szCs w:val="20"/>
              </w:rPr>
              <w:t>34.693</w:t>
            </w:r>
          </w:p>
        </w:tc>
        <w:tc>
          <w:tcPr>
            <w:tcW w:w="1843" w:type="dxa"/>
            <w:vAlign w:val="bottom"/>
          </w:tcPr>
          <w:p w14:paraId="6CE0421D" w14:textId="4FAF5788" w:rsidR="0099468B" w:rsidRPr="008E0591" w:rsidRDefault="0099468B" w:rsidP="0099468B">
            <w:pPr>
              <w:ind w:right="142"/>
              <w:jc w:val="right"/>
              <w:rPr>
                <w:rFonts w:ascii="Arial" w:hAnsi="Arial" w:cs="Arial"/>
                <w:bCs/>
                <w:sz w:val="20"/>
                <w:szCs w:val="20"/>
              </w:rPr>
            </w:pPr>
            <w:r w:rsidRPr="00495141">
              <w:rPr>
                <w:rFonts w:ascii="Arial" w:hAnsi="Arial" w:cs="Arial"/>
                <w:sz w:val="20"/>
                <w:szCs w:val="16"/>
              </w:rPr>
              <w:t>35.497</w:t>
            </w:r>
          </w:p>
        </w:tc>
      </w:tr>
      <w:tr w:rsidR="0099468B" w:rsidRPr="00640653" w14:paraId="1DD65A8E" w14:textId="77777777" w:rsidTr="003335BD">
        <w:trPr>
          <w:trHeight w:val="113"/>
        </w:trPr>
        <w:tc>
          <w:tcPr>
            <w:tcW w:w="6096" w:type="dxa"/>
            <w:shd w:val="clear" w:color="auto" w:fill="FFFFFF"/>
            <w:vAlign w:val="bottom"/>
          </w:tcPr>
          <w:p w14:paraId="4D00BDAB" w14:textId="77777777" w:rsidR="0099468B" w:rsidRPr="008E0591" w:rsidRDefault="0099468B" w:rsidP="0099468B">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30791D1E" w14:textId="625F5AF4" w:rsidR="0099468B" w:rsidRPr="00495141" w:rsidRDefault="0099468B" w:rsidP="0099468B">
            <w:pPr>
              <w:ind w:right="142"/>
              <w:jc w:val="right"/>
              <w:rPr>
                <w:rFonts w:ascii="Arial" w:hAnsi="Arial" w:cs="Arial"/>
                <w:sz w:val="20"/>
                <w:szCs w:val="16"/>
              </w:rPr>
            </w:pPr>
            <w:r>
              <w:rPr>
                <w:rFonts w:ascii="Arial" w:hAnsi="Arial" w:cs="Arial"/>
                <w:sz w:val="20"/>
                <w:szCs w:val="16"/>
              </w:rPr>
              <w:t>1.621.000</w:t>
            </w:r>
          </w:p>
        </w:tc>
        <w:tc>
          <w:tcPr>
            <w:tcW w:w="1843" w:type="dxa"/>
            <w:vAlign w:val="bottom"/>
          </w:tcPr>
          <w:p w14:paraId="315ED321" w14:textId="2C71D66D" w:rsidR="0099468B" w:rsidRPr="00B740B5" w:rsidRDefault="0099468B" w:rsidP="0099468B">
            <w:pPr>
              <w:ind w:right="142"/>
              <w:jc w:val="right"/>
              <w:rPr>
                <w:rFonts w:ascii="Arial" w:hAnsi="Arial" w:cs="Arial"/>
                <w:sz w:val="20"/>
                <w:szCs w:val="16"/>
              </w:rPr>
            </w:pPr>
            <w:r>
              <w:rPr>
                <w:rFonts w:ascii="Arial" w:hAnsi="Arial" w:cs="Arial"/>
                <w:sz w:val="20"/>
                <w:szCs w:val="16"/>
              </w:rPr>
              <w:t>1.250.000</w:t>
            </w:r>
          </w:p>
        </w:tc>
      </w:tr>
      <w:tr w:rsidR="0099468B" w:rsidRPr="00640653" w14:paraId="058AC63A" w14:textId="77777777" w:rsidTr="003335BD">
        <w:trPr>
          <w:trHeight w:val="113"/>
        </w:trPr>
        <w:tc>
          <w:tcPr>
            <w:tcW w:w="6096" w:type="dxa"/>
            <w:shd w:val="clear" w:color="auto" w:fill="FFFFFF"/>
            <w:vAlign w:val="bottom"/>
          </w:tcPr>
          <w:p w14:paraId="435CAA97" w14:textId="77777777" w:rsidR="0099468B" w:rsidRPr="008E0591" w:rsidRDefault="0099468B" w:rsidP="0099468B">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550934C0" w14:textId="1D9C6423" w:rsidR="0099468B" w:rsidRPr="006963D0" w:rsidRDefault="0099468B" w:rsidP="0099468B">
            <w:pPr>
              <w:ind w:right="142"/>
              <w:jc w:val="right"/>
              <w:rPr>
                <w:rFonts w:ascii="Arial" w:hAnsi="Arial" w:cs="Arial"/>
                <w:sz w:val="20"/>
                <w:szCs w:val="20"/>
                <w:highlight w:val="yellow"/>
              </w:rPr>
            </w:pPr>
            <w:r>
              <w:rPr>
                <w:rFonts w:ascii="Arial" w:hAnsi="Arial" w:cs="Arial"/>
                <w:sz w:val="20"/>
                <w:szCs w:val="20"/>
              </w:rPr>
              <w:t xml:space="preserve">         </w:t>
            </w:r>
            <w:r w:rsidRPr="00917966">
              <w:rPr>
                <w:rFonts w:ascii="Arial" w:hAnsi="Arial" w:cs="Arial"/>
                <w:sz w:val="20"/>
                <w:szCs w:val="20"/>
              </w:rPr>
              <w:t>38.798</w:t>
            </w:r>
          </w:p>
        </w:tc>
        <w:tc>
          <w:tcPr>
            <w:tcW w:w="1843" w:type="dxa"/>
            <w:vAlign w:val="bottom"/>
          </w:tcPr>
          <w:p w14:paraId="5D39980B" w14:textId="1A65738F" w:rsidR="0099468B" w:rsidRPr="008E0591" w:rsidRDefault="0099468B" w:rsidP="0099468B">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9468B" w:rsidRPr="00640653"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99468B" w:rsidRPr="006B4116" w:rsidRDefault="0099468B" w:rsidP="0099468B">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4F14CE8" w14:textId="77777777" w:rsidR="0099468B" w:rsidRPr="008C05C2" w:rsidRDefault="0099468B" w:rsidP="0099468B">
            <w:pPr>
              <w:ind w:right="142"/>
              <w:jc w:val="right"/>
              <w:rPr>
                <w:rFonts w:ascii="Arial" w:hAnsi="Arial" w:cs="Arial"/>
                <w:sz w:val="18"/>
                <w:szCs w:val="20"/>
                <w:highlight w:val="yellow"/>
              </w:rPr>
            </w:pPr>
          </w:p>
        </w:tc>
        <w:tc>
          <w:tcPr>
            <w:tcW w:w="1843" w:type="dxa"/>
            <w:tcBorders>
              <w:bottom w:val="single" w:sz="4" w:space="0" w:color="auto"/>
            </w:tcBorders>
            <w:vAlign w:val="bottom"/>
          </w:tcPr>
          <w:p w14:paraId="582029B6" w14:textId="77777777" w:rsidR="0099468B" w:rsidRPr="006B4116" w:rsidRDefault="0099468B" w:rsidP="0099468B">
            <w:pPr>
              <w:ind w:right="142"/>
              <w:jc w:val="right"/>
              <w:rPr>
                <w:rFonts w:ascii="Arial" w:hAnsi="Arial" w:cs="Arial"/>
                <w:bCs/>
                <w:sz w:val="18"/>
                <w:szCs w:val="20"/>
              </w:rPr>
            </w:pPr>
          </w:p>
        </w:tc>
      </w:tr>
      <w:tr w:rsidR="0099468B" w:rsidRPr="00640653"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99468B" w:rsidRPr="00640653" w:rsidRDefault="0099468B" w:rsidP="0099468B">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457AF9CD" w14:textId="6F7C30EE" w:rsidR="0099468B" w:rsidRPr="00236B49" w:rsidRDefault="0099468B" w:rsidP="0099468B">
            <w:pPr>
              <w:ind w:right="142"/>
              <w:jc w:val="right"/>
              <w:rPr>
                <w:rFonts w:ascii="Arial" w:hAnsi="Arial" w:cs="Arial"/>
                <w:b/>
                <w:bCs/>
                <w:sz w:val="20"/>
                <w:szCs w:val="16"/>
              </w:rPr>
            </w:pPr>
            <w:r w:rsidRPr="00917966">
              <w:rPr>
                <w:rFonts w:ascii="Arial" w:hAnsi="Arial" w:cs="Arial"/>
                <w:b/>
                <w:bCs/>
                <w:sz w:val="20"/>
                <w:szCs w:val="16"/>
              </w:rPr>
              <w:t>2.882.377</w:t>
            </w:r>
          </w:p>
        </w:tc>
        <w:tc>
          <w:tcPr>
            <w:tcW w:w="1843" w:type="dxa"/>
            <w:tcBorders>
              <w:top w:val="single" w:sz="4" w:space="0" w:color="auto"/>
              <w:bottom w:val="double" w:sz="4" w:space="0" w:color="auto"/>
            </w:tcBorders>
            <w:vAlign w:val="bottom"/>
          </w:tcPr>
          <w:p w14:paraId="19CDFD46" w14:textId="5EB0235F" w:rsidR="0099468B" w:rsidRPr="008E0591" w:rsidRDefault="0099468B" w:rsidP="0099468B">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4C29327E"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DD3139">
        <w:rPr>
          <w:rFonts w:ascii="Arial" w:hAnsi="Arial" w:cs="Arial"/>
          <w:bCs/>
          <w:sz w:val="20"/>
          <w:szCs w:val="20"/>
        </w:rPr>
        <w:t xml:space="preserve">Ana Ortaklık </w:t>
      </w:r>
      <w:r w:rsidR="00B42A42" w:rsidRPr="00DD3139">
        <w:rPr>
          <w:rFonts w:ascii="Arial" w:hAnsi="Arial" w:cs="Arial"/>
          <w:bCs/>
          <w:sz w:val="20"/>
          <w:szCs w:val="20"/>
        </w:rPr>
        <w:t>Banka’nın 3</w:t>
      </w:r>
      <w:r w:rsidR="0099468B">
        <w:rPr>
          <w:rFonts w:ascii="Arial" w:hAnsi="Arial" w:cs="Arial"/>
          <w:bCs/>
          <w:sz w:val="20"/>
          <w:szCs w:val="20"/>
        </w:rPr>
        <w:t>0</w:t>
      </w:r>
      <w:r w:rsidR="00B42A42" w:rsidRPr="00DD3139">
        <w:rPr>
          <w:rFonts w:ascii="Arial" w:hAnsi="Arial" w:cs="Arial"/>
          <w:bCs/>
          <w:sz w:val="20"/>
          <w:szCs w:val="20"/>
        </w:rPr>
        <w:t xml:space="preserve"> </w:t>
      </w:r>
      <w:r w:rsidR="0099468B">
        <w:rPr>
          <w:rFonts w:ascii="Arial" w:hAnsi="Arial" w:cs="Arial"/>
          <w:bCs/>
          <w:sz w:val="20"/>
          <w:szCs w:val="20"/>
        </w:rPr>
        <w:t>Haziran</w:t>
      </w:r>
      <w:r w:rsidR="00AA4732" w:rsidRPr="00DD3139">
        <w:rPr>
          <w:rFonts w:ascii="Arial" w:hAnsi="Arial" w:cs="Arial"/>
          <w:bCs/>
          <w:sz w:val="20"/>
          <w:szCs w:val="20"/>
        </w:rPr>
        <w:t xml:space="preserve"> 202</w:t>
      </w:r>
      <w:r w:rsidR="00330E74">
        <w:rPr>
          <w:rFonts w:ascii="Arial" w:hAnsi="Arial" w:cs="Arial"/>
          <w:bCs/>
          <w:sz w:val="20"/>
          <w:szCs w:val="20"/>
        </w:rPr>
        <w:t>3</w:t>
      </w:r>
      <w:r w:rsidR="002224DB" w:rsidRPr="00DD3139">
        <w:rPr>
          <w:rFonts w:ascii="Arial" w:hAnsi="Arial" w:cs="Arial"/>
          <w:bCs/>
          <w:sz w:val="20"/>
          <w:szCs w:val="20"/>
        </w:rPr>
        <w:t xml:space="preserve"> itibarıyla hesaplanan kurumlar vergisinden ödenen geçici vergiler </w:t>
      </w:r>
      <w:r w:rsidR="002224DB" w:rsidRPr="00923239">
        <w:rPr>
          <w:rFonts w:ascii="Arial" w:hAnsi="Arial" w:cs="Arial"/>
          <w:bCs/>
          <w:sz w:val="20"/>
          <w:szCs w:val="20"/>
        </w:rPr>
        <w:t xml:space="preserve">düşüldükten sonra </w:t>
      </w:r>
      <w:r w:rsidR="001F63AD">
        <w:rPr>
          <w:rFonts w:ascii="Arial" w:hAnsi="Arial" w:cs="Arial"/>
          <w:bCs/>
          <w:sz w:val="20"/>
          <w:szCs w:val="20"/>
        </w:rPr>
        <w:t>1.260</w:t>
      </w:r>
      <w:r w:rsidR="00C6524F" w:rsidRPr="00923239">
        <w:rPr>
          <w:rFonts w:ascii="Arial" w:hAnsi="Arial" w:cs="Arial"/>
          <w:bCs/>
          <w:sz w:val="20"/>
          <w:szCs w:val="20"/>
        </w:rPr>
        <w:t>.</w:t>
      </w:r>
      <w:r w:rsidR="001F63AD">
        <w:rPr>
          <w:rFonts w:ascii="Arial" w:hAnsi="Arial" w:cs="Arial"/>
          <w:bCs/>
          <w:sz w:val="20"/>
          <w:szCs w:val="20"/>
        </w:rPr>
        <w:t>399</w:t>
      </w:r>
      <w:r w:rsidR="003B73A1" w:rsidRPr="00923239">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330E74">
        <w:rPr>
          <w:rFonts w:ascii="Arial" w:hAnsi="Arial" w:cs="Arial"/>
          <w:bCs/>
          <w:sz w:val="20"/>
          <w:szCs w:val="20"/>
        </w:rPr>
        <w:t>2</w:t>
      </w:r>
      <w:r w:rsidR="00AA4732" w:rsidRPr="00DD3139">
        <w:rPr>
          <w:rFonts w:ascii="Arial" w:hAnsi="Arial" w:cs="Arial"/>
          <w:bCs/>
          <w:sz w:val="20"/>
          <w:szCs w:val="20"/>
        </w:rPr>
        <w:t xml:space="preserve">: </w:t>
      </w:r>
      <w:r w:rsidR="001F63AD">
        <w:rPr>
          <w:rFonts w:ascii="Arial" w:hAnsi="Arial" w:cs="Arial"/>
          <w:bCs/>
          <w:sz w:val="20"/>
          <w:szCs w:val="20"/>
        </w:rPr>
        <w:t>1.094</w:t>
      </w:r>
      <w:r w:rsidR="00AE2FF8" w:rsidRPr="00DD3139">
        <w:rPr>
          <w:rFonts w:ascii="Arial" w:hAnsi="Arial" w:cs="Arial"/>
          <w:bCs/>
          <w:sz w:val="20"/>
          <w:szCs w:val="20"/>
        </w:rPr>
        <w:t>.</w:t>
      </w:r>
      <w:r w:rsidR="001F63AD">
        <w:rPr>
          <w:rFonts w:ascii="Arial" w:hAnsi="Arial" w:cs="Arial"/>
          <w:bCs/>
          <w:sz w:val="20"/>
          <w:szCs w:val="20"/>
        </w:rPr>
        <w:t>500</w:t>
      </w:r>
      <w:r w:rsidR="00AE2FF8" w:rsidRPr="00DD3139">
        <w:rPr>
          <w:rFonts w:ascii="Arial" w:hAnsi="Arial" w:cs="Arial"/>
          <w:bCs/>
          <w:sz w:val="20"/>
          <w:szCs w:val="20"/>
        </w:rPr>
        <w:t xml:space="preserve">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3B10B3"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711"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693"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F55BF7">
        <w:trPr>
          <w:trHeight w:val="113"/>
        </w:trPr>
        <w:tc>
          <w:tcPr>
            <w:tcW w:w="595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711"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693"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751DE1" w:rsidRPr="003B10B3" w14:paraId="524E95CA" w14:textId="77777777" w:rsidTr="004938A3">
        <w:trPr>
          <w:trHeight w:val="113"/>
        </w:trPr>
        <w:tc>
          <w:tcPr>
            <w:tcW w:w="5952" w:type="dxa"/>
            <w:vAlign w:val="center"/>
          </w:tcPr>
          <w:p w14:paraId="79BF5F4A" w14:textId="77777777" w:rsidR="00751DE1" w:rsidRPr="003B10B3" w:rsidRDefault="00751DE1" w:rsidP="00751DE1">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711" w:type="dxa"/>
            <w:tcBorders>
              <w:top w:val="nil"/>
              <w:left w:val="nil"/>
              <w:bottom w:val="nil"/>
              <w:right w:val="nil"/>
            </w:tcBorders>
            <w:shd w:val="clear" w:color="auto" w:fill="auto"/>
            <w:vAlign w:val="bottom"/>
          </w:tcPr>
          <w:p w14:paraId="3DB7870E" w14:textId="358F0DF2"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1.260.399</w:t>
            </w:r>
          </w:p>
        </w:tc>
        <w:tc>
          <w:tcPr>
            <w:tcW w:w="1693" w:type="dxa"/>
            <w:shd w:val="clear" w:color="auto" w:fill="auto"/>
            <w:vAlign w:val="center"/>
          </w:tcPr>
          <w:p w14:paraId="44C4F096" w14:textId="1315D88B"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1.094.500</w:t>
            </w:r>
          </w:p>
        </w:tc>
      </w:tr>
      <w:tr w:rsidR="00751DE1" w:rsidRPr="003B10B3" w14:paraId="1F309012" w14:textId="77777777" w:rsidTr="004938A3">
        <w:trPr>
          <w:trHeight w:val="113"/>
        </w:trPr>
        <w:tc>
          <w:tcPr>
            <w:tcW w:w="5952" w:type="dxa"/>
            <w:vAlign w:val="center"/>
          </w:tcPr>
          <w:p w14:paraId="2BD5446B" w14:textId="77777777" w:rsidR="00751DE1" w:rsidRPr="003B10B3" w:rsidRDefault="00751DE1" w:rsidP="00751DE1">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711" w:type="dxa"/>
            <w:tcBorders>
              <w:top w:val="nil"/>
              <w:left w:val="nil"/>
              <w:bottom w:val="nil"/>
              <w:right w:val="nil"/>
            </w:tcBorders>
            <w:shd w:val="clear" w:color="auto" w:fill="auto"/>
            <w:vAlign w:val="bottom"/>
          </w:tcPr>
          <w:p w14:paraId="2FAE9523" w14:textId="46C549EA"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33.409</w:t>
            </w:r>
          </w:p>
        </w:tc>
        <w:tc>
          <w:tcPr>
            <w:tcW w:w="1693" w:type="dxa"/>
            <w:shd w:val="clear" w:color="auto" w:fill="auto"/>
            <w:vAlign w:val="center"/>
          </w:tcPr>
          <w:p w14:paraId="579C3881" w14:textId="34BB289F"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34.677</w:t>
            </w:r>
          </w:p>
        </w:tc>
      </w:tr>
      <w:tr w:rsidR="00751DE1" w:rsidRPr="003B10B3" w14:paraId="6A2DDCC7" w14:textId="77777777" w:rsidTr="004938A3">
        <w:trPr>
          <w:trHeight w:val="113"/>
        </w:trPr>
        <w:tc>
          <w:tcPr>
            <w:tcW w:w="5952" w:type="dxa"/>
            <w:vAlign w:val="center"/>
          </w:tcPr>
          <w:p w14:paraId="2513C8E6" w14:textId="77777777" w:rsidR="00751DE1" w:rsidRPr="003B10B3" w:rsidRDefault="00751DE1" w:rsidP="00751DE1">
            <w:pPr>
              <w:tabs>
                <w:tab w:val="left" w:pos="3828"/>
              </w:tabs>
              <w:ind w:left="-108"/>
              <w:rPr>
                <w:rFonts w:ascii="Arial" w:hAnsi="Arial" w:cs="Arial"/>
                <w:iCs/>
                <w:sz w:val="20"/>
                <w:szCs w:val="20"/>
              </w:rPr>
            </w:pPr>
            <w:r w:rsidRPr="003B10B3">
              <w:rPr>
                <w:rFonts w:ascii="Arial" w:hAnsi="Arial" w:cs="Arial"/>
                <w:sz w:val="20"/>
                <w:szCs w:val="20"/>
              </w:rPr>
              <w:t>BSMV</w:t>
            </w:r>
          </w:p>
        </w:tc>
        <w:tc>
          <w:tcPr>
            <w:tcW w:w="1711" w:type="dxa"/>
            <w:tcBorders>
              <w:top w:val="nil"/>
              <w:left w:val="nil"/>
              <w:bottom w:val="nil"/>
              <w:right w:val="nil"/>
            </w:tcBorders>
            <w:shd w:val="clear" w:color="auto" w:fill="auto"/>
            <w:vAlign w:val="bottom"/>
          </w:tcPr>
          <w:p w14:paraId="030EE88A" w14:textId="08253234"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84.462</w:t>
            </w:r>
          </w:p>
        </w:tc>
        <w:tc>
          <w:tcPr>
            <w:tcW w:w="1693" w:type="dxa"/>
            <w:shd w:val="clear" w:color="auto" w:fill="auto"/>
            <w:vAlign w:val="center"/>
          </w:tcPr>
          <w:p w14:paraId="6DFBA676" w14:textId="53FB4DFD"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56.059</w:t>
            </w:r>
          </w:p>
        </w:tc>
      </w:tr>
      <w:tr w:rsidR="00751DE1" w:rsidRPr="003B10B3" w14:paraId="7AFDCE8C" w14:textId="77777777" w:rsidTr="004938A3">
        <w:trPr>
          <w:trHeight w:val="113"/>
        </w:trPr>
        <w:tc>
          <w:tcPr>
            <w:tcW w:w="5952" w:type="dxa"/>
            <w:vAlign w:val="center"/>
          </w:tcPr>
          <w:p w14:paraId="7C7B9C06" w14:textId="77777777" w:rsidR="00751DE1" w:rsidRPr="003B10B3" w:rsidRDefault="00751DE1" w:rsidP="00751DE1">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711" w:type="dxa"/>
            <w:tcBorders>
              <w:top w:val="nil"/>
              <w:left w:val="nil"/>
              <w:bottom w:val="nil"/>
              <w:right w:val="nil"/>
            </w:tcBorders>
            <w:shd w:val="clear" w:color="auto" w:fill="auto"/>
            <w:vAlign w:val="bottom"/>
          </w:tcPr>
          <w:p w14:paraId="2D1D9B4D" w14:textId="4FEDB4C1"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4.289</w:t>
            </w:r>
          </w:p>
        </w:tc>
        <w:tc>
          <w:tcPr>
            <w:tcW w:w="1693" w:type="dxa"/>
            <w:shd w:val="clear" w:color="auto" w:fill="auto"/>
            <w:vAlign w:val="center"/>
          </w:tcPr>
          <w:p w14:paraId="63DB9C08" w14:textId="7158BC0C"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22.767</w:t>
            </w:r>
          </w:p>
        </w:tc>
      </w:tr>
      <w:tr w:rsidR="00751DE1" w:rsidRPr="003B10B3" w14:paraId="754B15C4" w14:textId="77777777" w:rsidTr="004938A3">
        <w:trPr>
          <w:trHeight w:val="113"/>
        </w:trPr>
        <w:tc>
          <w:tcPr>
            <w:tcW w:w="5952" w:type="dxa"/>
            <w:vAlign w:val="center"/>
          </w:tcPr>
          <w:p w14:paraId="75E9C36C" w14:textId="77777777" w:rsidR="00751DE1" w:rsidRPr="003B10B3" w:rsidRDefault="00751DE1" w:rsidP="00751DE1">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711" w:type="dxa"/>
            <w:tcBorders>
              <w:top w:val="nil"/>
              <w:left w:val="nil"/>
              <w:bottom w:val="nil"/>
              <w:right w:val="nil"/>
            </w:tcBorders>
            <w:shd w:val="clear" w:color="auto" w:fill="auto"/>
            <w:vAlign w:val="bottom"/>
          </w:tcPr>
          <w:p w14:paraId="23FAFC19" w14:textId="562B4A74"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1.736</w:t>
            </w:r>
          </w:p>
        </w:tc>
        <w:tc>
          <w:tcPr>
            <w:tcW w:w="1693" w:type="dxa"/>
            <w:shd w:val="clear" w:color="auto" w:fill="auto"/>
            <w:vAlign w:val="center"/>
          </w:tcPr>
          <w:p w14:paraId="6EA61A47" w14:textId="667EA6DA"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947</w:t>
            </w:r>
          </w:p>
        </w:tc>
      </w:tr>
      <w:tr w:rsidR="00751DE1" w:rsidRPr="003B10B3" w14:paraId="1A3EC0D1" w14:textId="77777777" w:rsidTr="004938A3">
        <w:trPr>
          <w:trHeight w:val="113"/>
        </w:trPr>
        <w:tc>
          <w:tcPr>
            <w:tcW w:w="5952" w:type="dxa"/>
            <w:vAlign w:val="center"/>
          </w:tcPr>
          <w:p w14:paraId="5C8F09B2" w14:textId="77777777" w:rsidR="00751DE1" w:rsidRPr="003B10B3" w:rsidRDefault="00751DE1" w:rsidP="00751DE1">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711" w:type="dxa"/>
            <w:tcBorders>
              <w:top w:val="nil"/>
              <w:left w:val="nil"/>
              <w:bottom w:val="nil"/>
              <w:right w:val="nil"/>
            </w:tcBorders>
            <w:shd w:val="clear" w:color="auto" w:fill="auto"/>
            <w:vAlign w:val="bottom"/>
          </w:tcPr>
          <w:p w14:paraId="7673D77D" w14:textId="6E68AB84"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24.470</w:t>
            </w:r>
          </w:p>
        </w:tc>
        <w:tc>
          <w:tcPr>
            <w:tcW w:w="1693" w:type="dxa"/>
            <w:shd w:val="clear" w:color="auto" w:fill="auto"/>
            <w:vAlign w:val="center"/>
          </w:tcPr>
          <w:p w14:paraId="551ED0D8" w14:textId="13113264"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11.147</w:t>
            </w:r>
          </w:p>
        </w:tc>
      </w:tr>
      <w:tr w:rsidR="00751DE1" w:rsidRPr="003B10B3" w14:paraId="52BC5F2A" w14:textId="77777777" w:rsidTr="004938A3">
        <w:trPr>
          <w:trHeight w:val="113"/>
        </w:trPr>
        <w:tc>
          <w:tcPr>
            <w:tcW w:w="5952" w:type="dxa"/>
            <w:vAlign w:val="center"/>
          </w:tcPr>
          <w:p w14:paraId="7477DD4D" w14:textId="77777777" w:rsidR="00751DE1" w:rsidRPr="003B10B3" w:rsidRDefault="00751DE1" w:rsidP="00751DE1">
            <w:pPr>
              <w:tabs>
                <w:tab w:val="left" w:pos="3828"/>
              </w:tabs>
              <w:ind w:left="-108"/>
              <w:rPr>
                <w:rFonts w:ascii="Arial" w:hAnsi="Arial" w:cs="Arial"/>
                <w:iCs/>
                <w:sz w:val="20"/>
                <w:szCs w:val="20"/>
              </w:rPr>
            </w:pPr>
            <w:r w:rsidRPr="003B10B3">
              <w:rPr>
                <w:rFonts w:ascii="Arial" w:hAnsi="Arial" w:cs="Arial"/>
                <w:sz w:val="20"/>
                <w:szCs w:val="20"/>
              </w:rPr>
              <w:t>Diğer</w:t>
            </w:r>
          </w:p>
        </w:tc>
        <w:tc>
          <w:tcPr>
            <w:tcW w:w="1711" w:type="dxa"/>
            <w:tcBorders>
              <w:top w:val="nil"/>
              <w:left w:val="nil"/>
              <w:bottom w:val="nil"/>
              <w:right w:val="nil"/>
            </w:tcBorders>
            <w:shd w:val="clear" w:color="auto" w:fill="auto"/>
            <w:vAlign w:val="bottom"/>
          </w:tcPr>
          <w:p w14:paraId="3571C8D6" w14:textId="094596E0" w:rsidR="00751DE1" w:rsidRPr="00751DE1" w:rsidRDefault="00751DE1" w:rsidP="00751DE1">
            <w:pPr>
              <w:tabs>
                <w:tab w:val="left" w:pos="3828"/>
              </w:tabs>
              <w:jc w:val="right"/>
              <w:rPr>
                <w:sz w:val="20"/>
                <w:szCs w:val="20"/>
                <w:highlight w:val="yellow"/>
              </w:rPr>
            </w:pPr>
            <w:r w:rsidRPr="00751DE1">
              <w:rPr>
                <w:rFonts w:ascii="Arial" w:hAnsi="Arial" w:cs="Arial"/>
                <w:sz w:val="20"/>
                <w:szCs w:val="16"/>
              </w:rPr>
              <w:t>34.323</w:t>
            </w:r>
          </w:p>
        </w:tc>
        <w:tc>
          <w:tcPr>
            <w:tcW w:w="1693" w:type="dxa"/>
            <w:shd w:val="clear" w:color="auto" w:fill="auto"/>
            <w:vAlign w:val="center"/>
          </w:tcPr>
          <w:p w14:paraId="693288F0" w14:textId="0756D441" w:rsidR="00751DE1" w:rsidRPr="00330E74" w:rsidRDefault="00751DE1" w:rsidP="00751DE1">
            <w:pPr>
              <w:tabs>
                <w:tab w:val="left" w:pos="3828"/>
              </w:tabs>
              <w:ind w:left="-108"/>
              <w:jc w:val="right"/>
              <w:rPr>
                <w:rFonts w:ascii="Arial" w:hAnsi="Arial" w:cs="Arial"/>
                <w:sz w:val="20"/>
                <w:szCs w:val="20"/>
              </w:rPr>
            </w:pPr>
            <w:r w:rsidRPr="00330E74">
              <w:rPr>
                <w:rFonts w:ascii="Arial" w:hAnsi="Arial" w:cs="Arial"/>
                <w:sz w:val="20"/>
                <w:szCs w:val="20"/>
              </w:rPr>
              <w:t>29.531</w:t>
            </w:r>
          </w:p>
        </w:tc>
      </w:tr>
      <w:tr w:rsidR="00923239" w:rsidRPr="003B10B3" w14:paraId="543252FF" w14:textId="77777777" w:rsidTr="00923239">
        <w:trPr>
          <w:trHeight w:val="113"/>
        </w:trPr>
        <w:tc>
          <w:tcPr>
            <w:tcW w:w="5952" w:type="dxa"/>
            <w:vAlign w:val="center"/>
          </w:tcPr>
          <w:p w14:paraId="73971974" w14:textId="77777777" w:rsidR="00923239" w:rsidRPr="00AA4732" w:rsidRDefault="00923239" w:rsidP="00923239">
            <w:pPr>
              <w:tabs>
                <w:tab w:val="left" w:pos="3828"/>
              </w:tabs>
              <w:ind w:left="-108"/>
              <w:rPr>
                <w:rFonts w:ascii="Arial" w:hAnsi="Arial" w:cs="Arial"/>
                <w:sz w:val="18"/>
                <w:szCs w:val="20"/>
              </w:rPr>
            </w:pPr>
          </w:p>
        </w:tc>
        <w:tc>
          <w:tcPr>
            <w:tcW w:w="1711" w:type="dxa"/>
            <w:tcBorders>
              <w:top w:val="nil"/>
              <w:left w:val="nil"/>
              <w:bottom w:val="nil"/>
              <w:right w:val="nil"/>
            </w:tcBorders>
            <w:shd w:val="clear" w:color="auto" w:fill="auto"/>
            <w:vAlign w:val="center"/>
          </w:tcPr>
          <w:p w14:paraId="06B87E17" w14:textId="77777777" w:rsidR="00923239" w:rsidRPr="00923239" w:rsidRDefault="00923239" w:rsidP="00923239">
            <w:pPr>
              <w:tabs>
                <w:tab w:val="left" w:pos="3828"/>
              </w:tabs>
              <w:jc w:val="right"/>
              <w:rPr>
                <w:rFonts w:ascii="Arial" w:hAnsi="Arial" w:cs="Arial"/>
                <w:color w:val="000000"/>
                <w:sz w:val="20"/>
                <w:szCs w:val="20"/>
                <w:highlight w:val="yellow"/>
              </w:rPr>
            </w:pPr>
          </w:p>
        </w:tc>
        <w:tc>
          <w:tcPr>
            <w:tcW w:w="1693" w:type="dxa"/>
            <w:shd w:val="clear" w:color="auto" w:fill="auto"/>
            <w:vAlign w:val="center"/>
          </w:tcPr>
          <w:p w14:paraId="6EC9F113" w14:textId="77777777" w:rsidR="00923239" w:rsidRPr="00330E74" w:rsidRDefault="00923239" w:rsidP="00923239">
            <w:pPr>
              <w:tabs>
                <w:tab w:val="left" w:pos="3828"/>
              </w:tabs>
              <w:ind w:left="-108"/>
              <w:jc w:val="right"/>
              <w:rPr>
                <w:rFonts w:ascii="Arial" w:hAnsi="Arial" w:cs="Arial"/>
                <w:sz w:val="20"/>
                <w:szCs w:val="20"/>
              </w:rPr>
            </w:pPr>
          </w:p>
        </w:tc>
      </w:tr>
      <w:tr w:rsidR="00923239" w:rsidRPr="003B10B3"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923239" w:rsidRPr="003B10B3" w:rsidRDefault="00923239" w:rsidP="00923239">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711" w:type="dxa"/>
            <w:tcBorders>
              <w:top w:val="single" w:sz="4" w:space="0" w:color="auto"/>
              <w:bottom w:val="double" w:sz="4" w:space="0" w:color="auto"/>
            </w:tcBorders>
            <w:vAlign w:val="center"/>
          </w:tcPr>
          <w:p w14:paraId="1B6F588D" w14:textId="2AC113B7" w:rsidR="00923239" w:rsidRPr="00751DE1" w:rsidRDefault="00751DE1" w:rsidP="00751DE1">
            <w:pPr>
              <w:jc w:val="right"/>
              <w:rPr>
                <w:rFonts w:ascii="Arial" w:hAnsi="Arial" w:cs="Arial"/>
                <w:b/>
                <w:bCs/>
                <w:sz w:val="16"/>
                <w:szCs w:val="16"/>
              </w:rPr>
            </w:pPr>
            <w:r w:rsidRPr="00751DE1">
              <w:rPr>
                <w:rFonts w:ascii="Arial" w:hAnsi="Arial" w:cs="Arial"/>
                <w:b/>
                <w:bCs/>
                <w:sz w:val="20"/>
                <w:szCs w:val="16"/>
              </w:rPr>
              <w:t>1.443.088</w:t>
            </w:r>
          </w:p>
        </w:tc>
        <w:tc>
          <w:tcPr>
            <w:tcW w:w="1693" w:type="dxa"/>
            <w:tcBorders>
              <w:top w:val="single" w:sz="4" w:space="0" w:color="auto"/>
              <w:bottom w:val="double" w:sz="4" w:space="0" w:color="auto"/>
            </w:tcBorders>
            <w:shd w:val="clear" w:color="auto" w:fill="auto"/>
            <w:vAlign w:val="center"/>
          </w:tcPr>
          <w:p w14:paraId="19A4D5D8" w14:textId="5206B582" w:rsidR="00923239" w:rsidRPr="00330E74" w:rsidRDefault="00923239" w:rsidP="00923239">
            <w:pPr>
              <w:tabs>
                <w:tab w:val="left" w:pos="3828"/>
              </w:tabs>
              <w:ind w:left="-108"/>
              <w:jc w:val="right"/>
              <w:rPr>
                <w:rFonts w:ascii="Arial" w:hAnsi="Arial" w:cs="Arial"/>
                <w:b/>
                <w:color w:val="000000"/>
                <w:sz w:val="20"/>
                <w:szCs w:val="20"/>
              </w:rPr>
            </w:pPr>
            <w:r w:rsidRPr="00330E74">
              <w:rPr>
                <w:rFonts w:ascii="Arial" w:hAnsi="Arial" w:cs="Arial"/>
                <w:b/>
                <w:bCs/>
                <w:sz w:val="20"/>
                <w:szCs w:val="20"/>
              </w:rPr>
              <w:t>1.249.628</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6DAD85ED" w:rsidR="00BB1048" w:rsidRDefault="00BB1048">
      <w:pPr>
        <w:rPr>
          <w:rFonts w:ascii="Arial" w:hAnsi="Arial" w:cs="Arial"/>
          <w:b/>
          <w:bCs/>
          <w:sz w:val="20"/>
          <w:szCs w:val="20"/>
        </w:rPr>
      </w:pPr>
      <w:r>
        <w:rPr>
          <w:rFonts w:ascii="Arial" w:hAnsi="Arial" w:cs="Arial"/>
          <w:b/>
          <w:bCs/>
          <w:sz w:val="20"/>
          <w:szCs w:val="20"/>
        </w:rPr>
        <w:br w:type="page"/>
      </w:r>
    </w:p>
    <w:p w14:paraId="34F7D441" w14:textId="77777777" w:rsidR="007D0502" w:rsidRDefault="007D0502">
      <w:pPr>
        <w:rPr>
          <w:rFonts w:ascii="Arial" w:hAnsi="Arial" w:cs="Arial"/>
          <w:b/>
          <w:bCs/>
          <w:sz w:val="20"/>
          <w:szCs w:val="20"/>
        </w:rPr>
      </w:pP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99468B" w:rsidRPr="003B10B3" w14:paraId="7AD7DEDF" w14:textId="77777777" w:rsidTr="00670E31">
        <w:trPr>
          <w:trHeight w:val="113"/>
        </w:trPr>
        <w:tc>
          <w:tcPr>
            <w:tcW w:w="6062" w:type="dxa"/>
            <w:vAlign w:val="center"/>
          </w:tcPr>
          <w:p w14:paraId="3BF31AB4" w14:textId="31A4643C"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bottom"/>
          </w:tcPr>
          <w:p w14:paraId="7854392A" w14:textId="3F6F49E6"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15.425   </w:t>
            </w:r>
          </w:p>
        </w:tc>
        <w:tc>
          <w:tcPr>
            <w:tcW w:w="1735" w:type="dxa"/>
            <w:vAlign w:val="center"/>
          </w:tcPr>
          <w:p w14:paraId="5221EEED" w14:textId="450C75AA"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11.546</w:t>
            </w:r>
          </w:p>
        </w:tc>
      </w:tr>
      <w:tr w:rsidR="0099468B" w:rsidRPr="003B10B3" w14:paraId="7E88B981" w14:textId="77777777" w:rsidTr="00670E31">
        <w:trPr>
          <w:trHeight w:val="113"/>
        </w:trPr>
        <w:tc>
          <w:tcPr>
            <w:tcW w:w="6062" w:type="dxa"/>
            <w:vAlign w:val="center"/>
          </w:tcPr>
          <w:p w14:paraId="468E1CFA" w14:textId="22D0EA4E"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bottom"/>
          </w:tcPr>
          <w:p w14:paraId="54FA8859" w14:textId="6E3EC1E1"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23.221   </w:t>
            </w:r>
          </w:p>
        </w:tc>
        <w:tc>
          <w:tcPr>
            <w:tcW w:w="1735" w:type="dxa"/>
            <w:vAlign w:val="center"/>
          </w:tcPr>
          <w:p w14:paraId="2A4D9CE5" w14:textId="1A9B5DA7"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16.842</w:t>
            </w:r>
          </w:p>
        </w:tc>
      </w:tr>
      <w:tr w:rsidR="0099468B" w:rsidRPr="003B10B3" w14:paraId="6E049CD8" w14:textId="77777777" w:rsidTr="00670E31">
        <w:trPr>
          <w:trHeight w:val="113"/>
        </w:trPr>
        <w:tc>
          <w:tcPr>
            <w:tcW w:w="6062" w:type="dxa"/>
            <w:vAlign w:val="center"/>
          </w:tcPr>
          <w:p w14:paraId="5E419288" w14:textId="3C3E5A52"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bottom"/>
          </w:tcPr>
          <w:p w14:paraId="149F513D" w14:textId="4C63BB51"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   </w:t>
            </w:r>
          </w:p>
        </w:tc>
        <w:tc>
          <w:tcPr>
            <w:tcW w:w="1735" w:type="dxa"/>
            <w:vAlign w:val="center"/>
          </w:tcPr>
          <w:p w14:paraId="3EFC3EDE" w14:textId="61B053BA"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w:t>
            </w:r>
          </w:p>
        </w:tc>
      </w:tr>
      <w:tr w:rsidR="0099468B" w:rsidRPr="003B10B3" w14:paraId="3257141D" w14:textId="77777777" w:rsidTr="00670E31">
        <w:trPr>
          <w:trHeight w:val="113"/>
        </w:trPr>
        <w:tc>
          <w:tcPr>
            <w:tcW w:w="6062" w:type="dxa"/>
            <w:vAlign w:val="center"/>
          </w:tcPr>
          <w:p w14:paraId="4201EE46" w14:textId="26AEF7E4"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bottom"/>
          </w:tcPr>
          <w:p w14:paraId="5F1ECB2B" w14:textId="481E897F"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   </w:t>
            </w:r>
          </w:p>
        </w:tc>
        <w:tc>
          <w:tcPr>
            <w:tcW w:w="1735" w:type="dxa"/>
            <w:vAlign w:val="center"/>
          </w:tcPr>
          <w:p w14:paraId="3B65255C" w14:textId="7546B449"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w:t>
            </w:r>
          </w:p>
        </w:tc>
      </w:tr>
      <w:tr w:rsidR="0099468B" w:rsidRPr="003B10B3" w14:paraId="27311FA9" w14:textId="77777777" w:rsidTr="00670E31">
        <w:trPr>
          <w:trHeight w:val="113"/>
        </w:trPr>
        <w:tc>
          <w:tcPr>
            <w:tcW w:w="6062" w:type="dxa"/>
            <w:vAlign w:val="center"/>
          </w:tcPr>
          <w:p w14:paraId="51AB6045" w14:textId="47A83629"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bottom"/>
          </w:tcPr>
          <w:p w14:paraId="369918B3" w14:textId="1499077E"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   </w:t>
            </w:r>
          </w:p>
        </w:tc>
        <w:tc>
          <w:tcPr>
            <w:tcW w:w="1735" w:type="dxa"/>
            <w:vAlign w:val="center"/>
          </w:tcPr>
          <w:p w14:paraId="2A555881" w14:textId="1A46C33A"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w:t>
            </w:r>
          </w:p>
        </w:tc>
      </w:tr>
      <w:tr w:rsidR="0099468B" w:rsidRPr="003B10B3" w14:paraId="07783EF8" w14:textId="77777777" w:rsidTr="00670E31">
        <w:trPr>
          <w:trHeight w:val="113"/>
        </w:trPr>
        <w:tc>
          <w:tcPr>
            <w:tcW w:w="6062" w:type="dxa"/>
            <w:vAlign w:val="center"/>
          </w:tcPr>
          <w:p w14:paraId="22986539" w14:textId="7DFEBD9F"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bottom"/>
          </w:tcPr>
          <w:p w14:paraId="4B6FF27B" w14:textId="08072602"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   </w:t>
            </w:r>
          </w:p>
        </w:tc>
        <w:tc>
          <w:tcPr>
            <w:tcW w:w="1735" w:type="dxa"/>
            <w:vAlign w:val="center"/>
          </w:tcPr>
          <w:p w14:paraId="20B62A0F" w14:textId="4B0BCCA7"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w:t>
            </w:r>
          </w:p>
        </w:tc>
      </w:tr>
      <w:tr w:rsidR="0099468B" w:rsidRPr="003B10B3" w14:paraId="5B139AA1" w14:textId="77777777" w:rsidTr="00670E31">
        <w:trPr>
          <w:trHeight w:val="113"/>
        </w:trPr>
        <w:tc>
          <w:tcPr>
            <w:tcW w:w="6062" w:type="dxa"/>
            <w:vAlign w:val="center"/>
          </w:tcPr>
          <w:p w14:paraId="2B146871" w14:textId="72418C86"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bottom"/>
          </w:tcPr>
          <w:p w14:paraId="48F7814E" w14:textId="4B617399"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1.077   </w:t>
            </w:r>
          </w:p>
        </w:tc>
        <w:tc>
          <w:tcPr>
            <w:tcW w:w="1735" w:type="dxa"/>
            <w:vAlign w:val="center"/>
          </w:tcPr>
          <w:p w14:paraId="5A286766" w14:textId="1CCBF20D"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821</w:t>
            </w:r>
          </w:p>
        </w:tc>
      </w:tr>
      <w:tr w:rsidR="0099468B" w:rsidRPr="003B10B3" w14:paraId="67514E62" w14:textId="77777777" w:rsidTr="00670E31">
        <w:trPr>
          <w:trHeight w:val="113"/>
        </w:trPr>
        <w:tc>
          <w:tcPr>
            <w:tcW w:w="6062" w:type="dxa"/>
            <w:vAlign w:val="center"/>
          </w:tcPr>
          <w:p w14:paraId="1A2005E1" w14:textId="6BA7CF29"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bottom"/>
          </w:tcPr>
          <w:p w14:paraId="598E5816" w14:textId="343060FF"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2.153   </w:t>
            </w:r>
          </w:p>
        </w:tc>
        <w:tc>
          <w:tcPr>
            <w:tcW w:w="1735" w:type="dxa"/>
            <w:vAlign w:val="center"/>
          </w:tcPr>
          <w:p w14:paraId="44D62B8B" w14:textId="59425A12"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1.642</w:t>
            </w:r>
          </w:p>
        </w:tc>
      </w:tr>
      <w:tr w:rsidR="0099468B" w:rsidRPr="003B10B3" w14:paraId="725DD312" w14:textId="77777777" w:rsidTr="00670E31">
        <w:trPr>
          <w:trHeight w:val="113"/>
        </w:trPr>
        <w:tc>
          <w:tcPr>
            <w:tcW w:w="6062" w:type="dxa"/>
            <w:vAlign w:val="center"/>
          </w:tcPr>
          <w:p w14:paraId="3538EC1B" w14:textId="22C73809" w:rsidR="0099468B" w:rsidRPr="003B10B3" w:rsidRDefault="0099468B" w:rsidP="0099468B">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bottom"/>
          </w:tcPr>
          <w:p w14:paraId="63C68DDD" w14:textId="5E43F3E4" w:rsidR="0099468B" w:rsidRPr="0099468B" w:rsidRDefault="0099468B" w:rsidP="0099468B">
            <w:pPr>
              <w:tabs>
                <w:tab w:val="left" w:pos="3828"/>
              </w:tabs>
              <w:jc w:val="right"/>
              <w:rPr>
                <w:rFonts w:ascii="Arial" w:hAnsi="Arial" w:cs="Arial"/>
                <w:sz w:val="20"/>
                <w:szCs w:val="20"/>
                <w:highlight w:val="yellow"/>
              </w:rPr>
            </w:pPr>
            <w:r w:rsidRPr="0099468B">
              <w:rPr>
                <w:rFonts w:ascii="Arial" w:hAnsi="Arial" w:cs="Arial"/>
                <w:sz w:val="20"/>
                <w:szCs w:val="18"/>
              </w:rPr>
              <w:t xml:space="preserve">             2.721   </w:t>
            </w:r>
          </w:p>
        </w:tc>
        <w:tc>
          <w:tcPr>
            <w:tcW w:w="1735" w:type="dxa"/>
            <w:vAlign w:val="center"/>
          </w:tcPr>
          <w:p w14:paraId="533D511E" w14:textId="1907FB84" w:rsidR="0099468B" w:rsidRPr="00330E74" w:rsidRDefault="0099468B" w:rsidP="0099468B">
            <w:pPr>
              <w:tabs>
                <w:tab w:val="left" w:pos="3828"/>
              </w:tabs>
              <w:jc w:val="right"/>
              <w:rPr>
                <w:rFonts w:ascii="Arial" w:hAnsi="Arial" w:cs="Arial"/>
                <w:sz w:val="20"/>
                <w:szCs w:val="20"/>
              </w:rPr>
            </w:pPr>
            <w:r w:rsidRPr="00330E74">
              <w:rPr>
                <w:rFonts w:ascii="Arial" w:hAnsi="Arial" w:cs="Arial"/>
                <w:sz w:val="20"/>
                <w:szCs w:val="20"/>
              </w:rPr>
              <w:t>1.963</w:t>
            </w:r>
          </w:p>
        </w:tc>
      </w:tr>
      <w:tr w:rsidR="0099468B" w:rsidRPr="003B10B3" w14:paraId="19B61311" w14:textId="77777777" w:rsidTr="00AA4732">
        <w:trPr>
          <w:trHeight w:val="113"/>
        </w:trPr>
        <w:tc>
          <w:tcPr>
            <w:tcW w:w="6062" w:type="dxa"/>
            <w:vAlign w:val="center"/>
          </w:tcPr>
          <w:p w14:paraId="25C7E3FC" w14:textId="77777777" w:rsidR="0099468B" w:rsidRPr="00F66C91" w:rsidRDefault="0099468B" w:rsidP="0099468B">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99468B" w:rsidRPr="0099468B" w:rsidRDefault="0099468B" w:rsidP="0099468B">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99468B" w:rsidRPr="00330E74" w:rsidRDefault="0099468B" w:rsidP="0099468B">
            <w:pPr>
              <w:tabs>
                <w:tab w:val="left" w:pos="3828"/>
              </w:tabs>
              <w:jc w:val="right"/>
              <w:rPr>
                <w:rFonts w:ascii="Arial" w:hAnsi="Arial" w:cs="Arial"/>
                <w:sz w:val="20"/>
                <w:szCs w:val="20"/>
              </w:rPr>
            </w:pPr>
          </w:p>
        </w:tc>
      </w:tr>
      <w:tr w:rsidR="0099468B"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99468B" w:rsidRPr="003B10B3" w:rsidRDefault="0099468B" w:rsidP="0099468B">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7522BC49" w:rsidR="0099468B" w:rsidRPr="0099468B" w:rsidRDefault="0099468B" w:rsidP="0099468B">
            <w:pPr>
              <w:jc w:val="right"/>
              <w:rPr>
                <w:rFonts w:ascii="Arial" w:hAnsi="Arial" w:cs="Arial"/>
                <w:b/>
                <w:bCs/>
                <w:sz w:val="20"/>
                <w:szCs w:val="20"/>
              </w:rPr>
            </w:pPr>
            <w:r w:rsidRPr="0099468B">
              <w:rPr>
                <w:rFonts w:ascii="Arial" w:hAnsi="Arial" w:cs="Arial"/>
                <w:b/>
                <w:bCs/>
                <w:sz w:val="20"/>
                <w:szCs w:val="16"/>
              </w:rPr>
              <w:t>44.597</w:t>
            </w:r>
          </w:p>
        </w:tc>
        <w:tc>
          <w:tcPr>
            <w:tcW w:w="1735" w:type="dxa"/>
            <w:tcBorders>
              <w:top w:val="single" w:sz="4" w:space="0" w:color="auto"/>
              <w:bottom w:val="double" w:sz="4" w:space="0" w:color="auto"/>
            </w:tcBorders>
            <w:vAlign w:val="center"/>
          </w:tcPr>
          <w:p w14:paraId="6E535F1C" w14:textId="2DD5E77E" w:rsidR="0099468B" w:rsidRPr="00330E74" w:rsidRDefault="0099468B" w:rsidP="0099468B">
            <w:pPr>
              <w:tabs>
                <w:tab w:val="left" w:pos="3828"/>
              </w:tabs>
              <w:ind w:left="-108"/>
              <w:jc w:val="right"/>
              <w:rPr>
                <w:rFonts w:ascii="Arial" w:hAnsi="Arial" w:cs="Arial"/>
                <w:b/>
                <w:sz w:val="20"/>
                <w:szCs w:val="20"/>
              </w:rPr>
            </w:pPr>
            <w:r w:rsidRPr="00330E74">
              <w:rPr>
                <w:rFonts w:ascii="Arial" w:hAnsi="Arial" w:cs="Arial"/>
                <w:b/>
                <w:bCs/>
                <w:sz w:val="20"/>
                <w:szCs w:val="20"/>
              </w:rPr>
              <w:t>32.814</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63919678"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proofErr w:type="gramStart"/>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284BDE">
        <w:rPr>
          <w:rFonts w:ascii="Arial" w:hAnsi="Arial" w:cs="Arial"/>
          <w:sz w:val="20"/>
          <w:szCs w:val="20"/>
        </w:rPr>
        <w:t>0 Haziran</w:t>
      </w:r>
      <w:r w:rsidR="006F0C31" w:rsidRPr="00D4287E">
        <w:rPr>
          <w:rFonts w:ascii="Arial" w:hAnsi="Arial" w:cs="Arial"/>
          <w:sz w:val="20"/>
          <w:szCs w:val="20"/>
        </w:rPr>
        <w:t xml:space="preserve"> 202</w:t>
      </w:r>
      <w:r w:rsidR="00330E74">
        <w:rPr>
          <w:rFonts w:ascii="Arial" w:hAnsi="Arial" w:cs="Arial"/>
          <w:sz w:val="20"/>
          <w:szCs w:val="20"/>
        </w:rPr>
        <w:t>3</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751DE1">
        <w:rPr>
          <w:rFonts w:ascii="Arial" w:hAnsi="Arial" w:cs="Arial"/>
          <w:sz w:val="20"/>
          <w:szCs w:val="20"/>
        </w:rPr>
        <w:t>817</w:t>
      </w:r>
      <w:r w:rsidR="005C6DC1" w:rsidRPr="00D4287E">
        <w:rPr>
          <w:rFonts w:ascii="Arial" w:hAnsi="Arial" w:cs="Arial"/>
          <w:sz w:val="20"/>
          <w:szCs w:val="20"/>
        </w:rPr>
        <w:t>.</w:t>
      </w:r>
      <w:r w:rsidR="00751DE1">
        <w:rPr>
          <w:rFonts w:ascii="Arial" w:hAnsi="Arial" w:cs="Arial"/>
          <w:sz w:val="20"/>
          <w:szCs w:val="20"/>
        </w:rPr>
        <w:t>156</w:t>
      </w:r>
      <w:r w:rsidR="00E76DF9">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330E74">
        <w:rPr>
          <w:rFonts w:ascii="Arial" w:hAnsi="Arial" w:cs="Arial"/>
          <w:sz w:val="20"/>
          <w:szCs w:val="20"/>
        </w:rPr>
        <w:t>902</w:t>
      </w:r>
      <w:r w:rsidR="00AE2FF8" w:rsidRPr="00D4287E">
        <w:rPr>
          <w:rFonts w:ascii="Arial" w:hAnsi="Arial" w:cs="Arial"/>
          <w:sz w:val="20"/>
          <w:szCs w:val="20"/>
        </w:rPr>
        <w:t>.</w:t>
      </w:r>
      <w:r w:rsidR="00330E74">
        <w:rPr>
          <w:rFonts w:ascii="Arial" w:hAnsi="Arial" w:cs="Arial"/>
          <w:sz w:val="20"/>
          <w:szCs w:val="20"/>
        </w:rPr>
        <w:t>016</w:t>
      </w:r>
      <w:r w:rsidR="00AE2FF8" w:rsidRPr="00D4287E">
        <w:rPr>
          <w:rFonts w:ascii="Arial" w:hAnsi="Arial" w:cs="Arial"/>
          <w:sz w:val="20"/>
          <w:szCs w:val="20"/>
        </w:rPr>
        <w:t xml:space="preserve"> </w:t>
      </w:r>
      <w:r w:rsidRPr="00D4287E">
        <w:rPr>
          <w:rFonts w:ascii="Arial" w:hAnsi="Arial" w:cs="Arial"/>
          <w:sz w:val="20"/>
          <w:szCs w:val="20"/>
        </w:rPr>
        <w:t xml:space="preserve">TL) ertelenmiş vergi varlığı ile </w:t>
      </w:r>
      <w:r w:rsidR="00751DE1">
        <w:rPr>
          <w:rFonts w:ascii="Arial" w:hAnsi="Arial" w:cs="Arial"/>
          <w:sz w:val="20"/>
          <w:szCs w:val="20"/>
        </w:rPr>
        <w:t>750</w:t>
      </w:r>
      <w:r w:rsidR="005C6DC1" w:rsidRPr="00D4287E">
        <w:rPr>
          <w:rFonts w:ascii="Arial" w:hAnsi="Arial" w:cs="Arial"/>
          <w:sz w:val="20"/>
          <w:szCs w:val="20"/>
        </w:rPr>
        <w:t>.</w:t>
      </w:r>
      <w:r w:rsidR="00751DE1">
        <w:rPr>
          <w:rFonts w:ascii="Arial" w:hAnsi="Arial" w:cs="Arial"/>
          <w:sz w:val="20"/>
          <w:szCs w:val="20"/>
        </w:rPr>
        <w:t>240</w:t>
      </w:r>
      <w:r w:rsidR="00D4287E" w:rsidRPr="00D4287E">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330E74">
        <w:rPr>
          <w:rFonts w:ascii="Arial" w:hAnsi="Arial" w:cs="Arial"/>
          <w:sz w:val="20"/>
          <w:szCs w:val="20"/>
        </w:rPr>
        <w:t>993</w:t>
      </w:r>
      <w:r w:rsidR="00AE2FF8" w:rsidRPr="00D4287E">
        <w:rPr>
          <w:rFonts w:ascii="Arial" w:hAnsi="Arial" w:cs="Arial"/>
          <w:sz w:val="20"/>
          <w:szCs w:val="20"/>
        </w:rPr>
        <w:t>.</w:t>
      </w:r>
      <w:r w:rsidR="00330E74">
        <w:rPr>
          <w:rFonts w:ascii="Arial" w:hAnsi="Arial" w:cs="Arial"/>
          <w:sz w:val="20"/>
          <w:szCs w:val="20"/>
        </w:rPr>
        <w:t>115</w:t>
      </w:r>
      <w:r w:rsidR="00AE2FF8" w:rsidRPr="00D4287E">
        <w:rPr>
          <w:rFonts w:ascii="Arial" w:hAnsi="Arial" w:cs="Arial"/>
          <w:sz w:val="20"/>
          <w:szCs w:val="20"/>
        </w:rPr>
        <w:t xml:space="preserve"> </w:t>
      </w:r>
      <w:r w:rsidRPr="00D4287E">
        <w:rPr>
          <w:rFonts w:ascii="Arial" w:hAnsi="Arial" w:cs="Arial"/>
          <w:sz w:val="20"/>
          <w:szCs w:val="20"/>
        </w:rPr>
        <w:t>TL) tutarındaki ertelenmiş vergi yükümlülüğünü netleştirmek suretiyle kayıtlarına yansıtmıştır.</w:t>
      </w:r>
      <w:proofErr w:type="gramEnd"/>
    </w:p>
    <w:p w14:paraId="6EA2B16D" w14:textId="6AB44BC9" w:rsidR="005B0B11" w:rsidRDefault="005B0B11" w:rsidP="00930F7E">
      <w:pPr>
        <w:tabs>
          <w:tab w:val="left" w:pos="3828"/>
        </w:tabs>
        <w:ind w:right="27" w:firstLine="567"/>
        <w:jc w:val="both"/>
        <w:rPr>
          <w:rFonts w:ascii="Arial" w:hAnsi="Arial" w:cs="Arial"/>
          <w:b/>
          <w:bCs/>
          <w:sz w:val="16"/>
          <w:szCs w:val="20"/>
        </w:rPr>
      </w:pPr>
    </w:p>
    <w:tbl>
      <w:tblPr>
        <w:tblW w:w="9356" w:type="dxa"/>
        <w:tblLook w:val="0000" w:firstRow="0" w:lastRow="0" w:firstColumn="0" w:lastColumn="0" w:noHBand="0" w:noVBand="0"/>
      </w:tblPr>
      <w:tblGrid>
        <w:gridCol w:w="5954"/>
        <w:gridCol w:w="1659"/>
        <w:gridCol w:w="1743"/>
      </w:tblGrid>
      <w:tr w:rsidR="0070118E" w:rsidRPr="003B10B3" w14:paraId="5D6A54CB" w14:textId="77777777" w:rsidTr="00923239">
        <w:trPr>
          <w:trHeight w:val="113"/>
        </w:trPr>
        <w:tc>
          <w:tcPr>
            <w:tcW w:w="5954" w:type="dxa"/>
            <w:tcBorders>
              <w:top w:val="single" w:sz="4" w:space="0" w:color="auto"/>
              <w:left w:val="nil"/>
              <w:bottom w:val="single" w:sz="4" w:space="0" w:color="auto"/>
              <w:right w:val="nil"/>
            </w:tcBorders>
            <w:shd w:val="clear" w:color="auto" w:fill="auto"/>
          </w:tcPr>
          <w:p w14:paraId="08AA26D2" w14:textId="77777777" w:rsidR="0070118E" w:rsidRPr="003B10B3" w:rsidRDefault="0070118E" w:rsidP="00381292">
            <w:pPr>
              <w:ind w:left="72"/>
              <w:jc w:val="both"/>
              <w:rPr>
                <w:rFonts w:ascii="Arial" w:hAnsi="Arial" w:cs="Arial"/>
                <w:b/>
                <w:bCs/>
                <w:sz w:val="18"/>
                <w:szCs w:val="18"/>
              </w:rPr>
            </w:pPr>
            <w:r w:rsidRPr="003B10B3">
              <w:rPr>
                <w:rFonts w:ascii="Arial" w:hAnsi="Arial" w:cs="Arial"/>
                <w:b/>
                <w:bCs/>
                <w:sz w:val="18"/>
                <w:szCs w:val="18"/>
              </w:rPr>
              <w:t> </w:t>
            </w:r>
          </w:p>
        </w:tc>
        <w:tc>
          <w:tcPr>
            <w:tcW w:w="1659" w:type="dxa"/>
            <w:tcBorders>
              <w:top w:val="single" w:sz="4" w:space="0" w:color="auto"/>
              <w:left w:val="nil"/>
              <w:bottom w:val="single" w:sz="4" w:space="0" w:color="auto"/>
              <w:right w:val="nil"/>
            </w:tcBorders>
            <w:vAlign w:val="bottom"/>
          </w:tcPr>
          <w:p w14:paraId="029FF652" w14:textId="77777777" w:rsidR="0070118E" w:rsidRPr="003B10B3" w:rsidRDefault="0070118E" w:rsidP="003335BD">
            <w:pPr>
              <w:ind w:left="72" w:right="-20"/>
              <w:jc w:val="right"/>
              <w:rPr>
                <w:rFonts w:ascii="Arial" w:hAnsi="Arial" w:cs="Arial"/>
                <w:b/>
                <w:bCs/>
                <w:sz w:val="18"/>
                <w:szCs w:val="18"/>
              </w:rPr>
            </w:pPr>
            <w:r>
              <w:rPr>
                <w:rFonts w:ascii="Arial" w:hAnsi="Arial" w:cs="Arial"/>
                <w:b/>
                <w:bCs/>
                <w:sz w:val="18"/>
                <w:szCs w:val="18"/>
              </w:rPr>
              <w:t xml:space="preserve">Cari </w:t>
            </w:r>
            <w:r w:rsidRPr="003B10B3">
              <w:rPr>
                <w:rFonts w:ascii="Arial" w:hAnsi="Arial" w:cs="Arial"/>
                <w:b/>
                <w:bCs/>
                <w:sz w:val="18"/>
                <w:szCs w:val="18"/>
              </w:rPr>
              <w:t>Dönem</w:t>
            </w:r>
          </w:p>
        </w:tc>
        <w:tc>
          <w:tcPr>
            <w:tcW w:w="1743" w:type="dxa"/>
            <w:tcBorders>
              <w:top w:val="single" w:sz="4" w:space="0" w:color="auto"/>
              <w:left w:val="nil"/>
              <w:bottom w:val="single" w:sz="4" w:space="0" w:color="auto"/>
              <w:right w:val="nil"/>
            </w:tcBorders>
            <w:shd w:val="clear" w:color="auto" w:fill="auto"/>
            <w:vAlign w:val="bottom"/>
          </w:tcPr>
          <w:p w14:paraId="4DB96BD3" w14:textId="77777777" w:rsidR="0070118E" w:rsidRPr="003B10B3" w:rsidRDefault="0070118E" w:rsidP="003335BD">
            <w:pPr>
              <w:ind w:left="72"/>
              <w:jc w:val="right"/>
              <w:rPr>
                <w:rFonts w:ascii="Arial" w:hAnsi="Arial" w:cs="Arial"/>
                <w:b/>
                <w:bCs/>
                <w:sz w:val="18"/>
                <w:szCs w:val="18"/>
              </w:rPr>
            </w:pPr>
            <w:r w:rsidRPr="003B10B3">
              <w:rPr>
                <w:rFonts w:ascii="Arial" w:hAnsi="Arial" w:cs="Arial"/>
                <w:b/>
                <w:bCs/>
                <w:sz w:val="18"/>
                <w:szCs w:val="18"/>
              </w:rPr>
              <w:t>Önceki Dönem</w:t>
            </w:r>
          </w:p>
        </w:tc>
      </w:tr>
      <w:tr w:rsidR="0070118E" w:rsidRPr="003B10B3" w14:paraId="31FF539B" w14:textId="77777777" w:rsidTr="00923239">
        <w:trPr>
          <w:trHeight w:val="251"/>
        </w:trPr>
        <w:tc>
          <w:tcPr>
            <w:tcW w:w="5954" w:type="dxa"/>
            <w:tcBorders>
              <w:top w:val="single" w:sz="4" w:space="0" w:color="auto"/>
              <w:left w:val="nil"/>
              <w:bottom w:val="nil"/>
              <w:right w:val="nil"/>
            </w:tcBorders>
            <w:shd w:val="clear" w:color="auto" w:fill="auto"/>
            <w:vAlign w:val="bottom"/>
          </w:tcPr>
          <w:p w14:paraId="5343EA1A" w14:textId="77777777" w:rsidR="0070118E" w:rsidRPr="003B10B3" w:rsidRDefault="0070118E" w:rsidP="00381292">
            <w:pPr>
              <w:ind w:left="266" w:hanging="374"/>
              <w:jc w:val="both"/>
              <w:rPr>
                <w:rFonts w:ascii="Arial" w:hAnsi="Arial" w:cs="Arial"/>
                <w:sz w:val="18"/>
                <w:szCs w:val="18"/>
              </w:rPr>
            </w:pPr>
          </w:p>
        </w:tc>
        <w:tc>
          <w:tcPr>
            <w:tcW w:w="1659" w:type="dxa"/>
            <w:tcBorders>
              <w:top w:val="single" w:sz="4" w:space="0" w:color="auto"/>
              <w:left w:val="nil"/>
              <w:bottom w:val="nil"/>
              <w:right w:val="nil"/>
            </w:tcBorders>
          </w:tcPr>
          <w:p w14:paraId="6F78D909" w14:textId="77777777" w:rsidR="0070118E" w:rsidRPr="003B10B3" w:rsidRDefault="0070118E" w:rsidP="003335BD">
            <w:pPr>
              <w:ind w:left="72"/>
              <w:jc w:val="right"/>
              <w:rPr>
                <w:rFonts w:ascii="Arial" w:hAnsi="Arial" w:cs="Arial"/>
                <w:b/>
                <w:bCs/>
                <w:sz w:val="18"/>
                <w:szCs w:val="18"/>
              </w:rPr>
            </w:pPr>
          </w:p>
        </w:tc>
        <w:tc>
          <w:tcPr>
            <w:tcW w:w="1743" w:type="dxa"/>
            <w:tcBorders>
              <w:top w:val="single" w:sz="4" w:space="0" w:color="auto"/>
              <w:left w:val="nil"/>
              <w:bottom w:val="nil"/>
              <w:right w:val="nil"/>
            </w:tcBorders>
            <w:shd w:val="clear" w:color="auto" w:fill="auto"/>
            <w:vAlign w:val="bottom"/>
          </w:tcPr>
          <w:p w14:paraId="0A2B1633" w14:textId="77777777" w:rsidR="0070118E" w:rsidRPr="003B10B3" w:rsidRDefault="0070118E" w:rsidP="003335BD">
            <w:pPr>
              <w:ind w:left="-103"/>
              <w:jc w:val="right"/>
              <w:rPr>
                <w:rFonts w:ascii="Arial" w:hAnsi="Arial" w:cs="Arial"/>
                <w:sz w:val="18"/>
                <w:szCs w:val="18"/>
              </w:rPr>
            </w:pPr>
          </w:p>
        </w:tc>
      </w:tr>
      <w:tr w:rsidR="002D728D" w:rsidRPr="003B10B3" w14:paraId="31E900B5" w14:textId="77777777" w:rsidTr="004938A3">
        <w:trPr>
          <w:trHeight w:val="113"/>
        </w:trPr>
        <w:tc>
          <w:tcPr>
            <w:tcW w:w="5954" w:type="dxa"/>
            <w:tcBorders>
              <w:top w:val="nil"/>
              <w:left w:val="nil"/>
              <w:bottom w:val="nil"/>
              <w:right w:val="nil"/>
            </w:tcBorders>
            <w:shd w:val="clear" w:color="auto" w:fill="auto"/>
            <w:noWrap/>
            <w:vAlign w:val="bottom"/>
          </w:tcPr>
          <w:p w14:paraId="2B373A2D" w14:textId="77777777" w:rsidR="002D728D" w:rsidRPr="003B10B3" w:rsidRDefault="002D728D" w:rsidP="002D728D">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659" w:type="dxa"/>
            <w:tcBorders>
              <w:top w:val="nil"/>
              <w:left w:val="nil"/>
              <w:bottom w:val="nil"/>
              <w:right w:val="nil"/>
            </w:tcBorders>
            <w:vAlign w:val="bottom"/>
          </w:tcPr>
          <w:p w14:paraId="00BF9429" w14:textId="75DE92AD" w:rsidR="002D728D" w:rsidRPr="0006392C" w:rsidRDefault="002D728D" w:rsidP="002D728D">
            <w:pPr>
              <w:ind w:left="-103"/>
              <w:jc w:val="right"/>
              <w:rPr>
                <w:rFonts w:ascii="Arial" w:hAnsi="Arial" w:cs="Arial"/>
                <w:sz w:val="18"/>
                <w:szCs w:val="18"/>
                <w:highlight w:val="yellow"/>
              </w:rPr>
            </w:pPr>
            <w:r>
              <w:rPr>
                <w:rFonts w:ascii="Arial" w:hAnsi="Arial" w:cs="Arial"/>
                <w:sz w:val="18"/>
                <w:szCs w:val="18"/>
              </w:rPr>
              <w:t xml:space="preserve">        129.561   </w:t>
            </w:r>
          </w:p>
        </w:tc>
        <w:tc>
          <w:tcPr>
            <w:tcW w:w="1743" w:type="dxa"/>
            <w:tcBorders>
              <w:top w:val="nil"/>
              <w:left w:val="nil"/>
              <w:bottom w:val="nil"/>
              <w:right w:val="nil"/>
            </w:tcBorders>
            <w:shd w:val="clear" w:color="auto" w:fill="auto"/>
            <w:vAlign w:val="bottom"/>
          </w:tcPr>
          <w:p w14:paraId="50A3AB21" w14:textId="031E70CC" w:rsidR="002D728D" w:rsidRPr="003B10B3" w:rsidRDefault="002D728D" w:rsidP="002D728D">
            <w:pPr>
              <w:ind w:left="-103"/>
              <w:jc w:val="right"/>
              <w:rPr>
                <w:rFonts w:ascii="Arial" w:hAnsi="Arial" w:cs="Arial"/>
                <w:sz w:val="18"/>
                <w:szCs w:val="18"/>
              </w:rPr>
            </w:pPr>
            <w:r>
              <w:rPr>
                <w:rFonts w:ascii="Arial" w:hAnsi="Arial" w:cs="Arial"/>
                <w:sz w:val="18"/>
                <w:szCs w:val="18"/>
              </w:rPr>
              <w:t>108.117</w:t>
            </w:r>
          </w:p>
        </w:tc>
      </w:tr>
      <w:tr w:rsidR="002D728D" w:rsidRPr="003B10B3" w14:paraId="4288E88C" w14:textId="77777777" w:rsidTr="004938A3">
        <w:trPr>
          <w:trHeight w:val="113"/>
        </w:trPr>
        <w:tc>
          <w:tcPr>
            <w:tcW w:w="5954" w:type="dxa"/>
            <w:tcBorders>
              <w:top w:val="nil"/>
              <w:left w:val="nil"/>
              <w:bottom w:val="nil"/>
              <w:right w:val="nil"/>
            </w:tcBorders>
            <w:shd w:val="clear" w:color="auto" w:fill="auto"/>
            <w:noWrap/>
            <w:vAlign w:val="bottom"/>
          </w:tcPr>
          <w:p w14:paraId="52CCFE63" w14:textId="77777777" w:rsidR="002D728D" w:rsidRPr="003B10B3" w:rsidRDefault="002D728D" w:rsidP="002D728D">
            <w:pPr>
              <w:jc w:val="both"/>
              <w:rPr>
                <w:rFonts w:ascii="Arial" w:hAnsi="Arial" w:cs="Arial"/>
                <w:sz w:val="18"/>
                <w:szCs w:val="18"/>
              </w:rPr>
            </w:pPr>
            <w:r w:rsidRPr="003B10B3">
              <w:rPr>
                <w:rFonts w:ascii="Arial" w:hAnsi="Arial" w:cs="Arial"/>
                <w:sz w:val="18"/>
                <w:szCs w:val="18"/>
              </w:rPr>
              <w:t>Menkul değerler değerleme farkı</w:t>
            </w:r>
          </w:p>
        </w:tc>
        <w:tc>
          <w:tcPr>
            <w:tcW w:w="1659" w:type="dxa"/>
            <w:tcBorders>
              <w:top w:val="nil"/>
              <w:left w:val="nil"/>
              <w:bottom w:val="nil"/>
              <w:right w:val="nil"/>
            </w:tcBorders>
            <w:vAlign w:val="bottom"/>
          </w:tcPr>
          <w:p w14:paraId="1D48059E" w14:textId="07E64256" w:rsidR="002D728D" w:rsidRPr="0006392C" w:rsidRDefault="002D728D" w:rsidP="002D728D">
            <w:pPr>
              <w:ind w:left="-103"/>
              <w:jc w:val="right"/>
              <w:rPr>
                <w:rFonts w:ascii="Arial" w:hAnsi="Arial" w:cs="Arial"/>
                <w:color w:val="000000"/>
                <w:sz w:val="18"/>
                <w:szCs w:val="18"/>
                <w:highlight w:val="yellow"/>
              </w:rPr>
            </w:pPr>
            <w:r>
              <w:rPr>
                <w:rFonts w:ascii="Arial" w:hAnsi="Arial" w:cs="Arial"/>
                <w:sz w:val="18"/>
                <w:szCs w:val="18"/>
              </w:rPr>
              <w:t xml:space="preserve">          91.099   </w:t>
            </w:r>
          </w:p>
        </w:tc>
        <w:tc>
          <w:tcPr>
            <w:tcW w:w="1743" w:type="dxa"/>
            <w:tcBorders>
              <w:top w:val="nil"/>
              <w:left w:val="nil"/>
              <w:bottom w:val="nil"/>
              <w:right w:val="nil"/>
            </w:tcBorders>
            <w:shd w:val="clear" w:color="auto" w:fill="auto"/>
            <w:vAlign w:val="bottom"/>
          </w:tcPr>
          <w:p w14:paraId="6F0C3638" w14:textId="60703B85" w:rsidR="002D728D" w:rsidRPr="003B10B3" w:rsidRDefault="002D728D" w:rsidP="002D728D">
            <w:pPr>
              <w:ind w:left="-103"/>
              <w:jc w:val="right"/>
              <w:rPr>
                <w:rFonts w:ascii="Arial" w:hAnsi="Arial" w:cs="Arial"/>
                <w:sz w:val="18"/>
                <w:szCs w:val="18"/>
              </w:rPr>
            </w:pPr>
            <w:r>
              <w:rPr>
                <w:rFonts w:ascii="Arial" w:hAnsi="Arial" w:cs="Arial"/>
                <w:sz w:val="18"/>
                <w:szCs w:val="18"/>
              </w:rPr>
              <w:t>472.050</w:t>
            </w:r>
          </w:p>
        </w:tc>
      </w:tr>
      <w:tr w:rsidR="002D728D" w:rsidRPr="003B10B3" w14:paraId="4DB1C9F4" w14:textId="77777777" w:rsidTr="004938A3">
        <w:trPr>
          <w:trHeight w:val="113"/>
        </w:trPr>
        <w:tc>
          <w:tcPr>
            <w:tcW w:w="5954" w:type="dxa"/>
            <w:tcBorders>
              <w:top w:val="nil"/>
              <w:left w:val="nil"/>
              <w:bottom w:val="nil"/>
              <w:right w:val="nil"/>
            </w:tcBorders>
            <w:shd w:val="clear" w:color="auto" w:fill="auto"/>
            <w:noWrap/>
            <w:vAlign w:val="bottom"/>
          </w:tcPr>
          <w:p w14:paraId="194E1369" w14:textId="77777777" w:rsidR="002D728D" w:rsidRPr="003B10B3" w:rsidRDefault="002D728D" w:rsidP="002D728D">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659" w:type="dxa"/>
            <w:tcBorders>
              <w:top w:val="nil"/>
              <w:left w:val="nil"/>
              <w:bottom w:val="nil"/>
              <w:right w:val="nil"/>
            </w:tcBorders>
            <w:vAlign w:val="bottom"/>
          </w:tcPr>
          <w:p w14:paraId="634B60BC" w14:textId="31ABA3F7" w:rsidR="002D728D" w:rsidRPr="0006392C" w:rsidRDefault="002D728D" w:rsidP="002D728D">
            <w:pPr>
              <w:ind w:left="-103"/>
              <w:jc w:val="right"/>
              <w:rPr>
                <w:rFonts w:ascii="Arial" w:hAnsi="Arial" w:cs="Arial"/>
                <w:color w:val="000000"/>
                <w:sz w:val="18"/>
                <w:szCs w:val="18"/>
                <w:highlight w:val="yellow"/>
              </w:rPr>
            </w:pPr>
            <w:r>
              <w:rPr>
                <w:rFonts w:ascii="Arial" w:hAnsi="Arial" w:cs="Arial"/>
                <w:sz w:val="18"/>
                <w:szCs w:val="18"/>
              </w:rPr>
              <w:t xml:space="preserve">          31.895   </w:t>
            </w:r>
          </w:p>
        </w:tc>
        <w:tc>
          <w:tcPr>
            <w:tcW w:w="1743" w:type="dxa"/>
            <w:tcBorders>
              <w:top w:val="nil"/>
              <w:left w:val="nil"/>
              <w:bottom w:val="nil"/>
              <w:right w:val="nil"/>
            </w:tcBorders>
            <w:shd w:val="clear" w:color="auto" w:fill="auto"/>
            <w:vAlign w:val="bottom"/>
          </w:tcPr>
          <w:p w14:paraId="5DCAF1F9" w14:textId="6F49E951" w:rsidR="002D728D" w:rsidRPr="003B10B3" w:rsidRDefault="002D728D" w:rsidP="002D728D">
            <w:pPr>
              <w:ind w:left="-103"/>
              <w:jc w:val="right"/>
              <w:rPr>
                <w:rFonts w:ascii="Arial" w:hAnsi="Arial" w:cs="Arial"/>
                <w:sz w:val="18"/>
                <w:szCs w:val="18"/>
              </w:rPr>
            </w:pPr>
            <w:r>
              <w:rPr>
                <w:rFonts w:ascii="Arial" w:hAnsi="Arial" w:cs="Arial"/>
                <w:sz w:val="18"/>
                <w:szCs w:val="18"/>
              </w:rPr>
              <w:t>24.025</w:t>
            </w:r>
          </w:p>
        </w:tc>
      </w:tr>
      <w:tr w:rsidR="002D728D" w:rsidRPr="003B10B3" w14:paraId="311C02A0" w14:textId="77777777" w:rsidTr="004938A3">
        <w:trPr>
          <w:trHeight w:val="113"/>
        </w:trPr>
        <w:tc>
          <w:tcPr>
            <w:tcW w:w="5954" w:type="dxa"/>
            <w:tcBorders>
              <w:top w:val="nil"/>
              <w:left w:val="nil"/>
              <w:bottom w:val="nil"/>
              <w:right w:val="nil"/>
            </w:tcBorders>
            <w:shd w:val="clear" w:color="auto" w:fill="auto"/>
            <w:noWrap/>
            <w:vAlign w:val="bottom"/>
          </w:tcPr>
          <w:p w14:paraId="389D7014" w14:textId="77777777" w:rsidR="002D728D" w:rsidRPr="003B10B3" w:rsidRDefault="002D728D" w:rsidP="002D728D">
            <w:pPr>
              <w:jc w:val="both"/>
              <w:rPr>
                <w:rFonts w:ascii="Arial" w:hAnsi="Arial" w:cs="Arial"/>
                <w:sz w:val="18"/>
                <w:szCs w:val="18"/>
              </w:rPr>
            </w:pPr>
            <w:r w:rsidRPr="003B10B3">
              <w:rPr>
                <w:rFonts w:ascii="Arial" w:hAnsi="Arial" w:cs="Arial"/>
                <w:sz w:val="18"/>
                <w:szCs w:val="18"/>
              </w:rPr>
              <w:t>Beklenen zarar karşılıkları</w:t>
            </w:r>
          </w:p>
        </w:tc>
        <w:tc>
          <w:tcPr>
            <w:tcW w:w="1659" w:type="dxa"/>
            <w:tcBorders>
              <w:top w:val="nil"/>
              <w:left w:val="nil"/>
              <w:bottom w:val="nil"/>
              <w:right w:val="nil"/>
            </w:tcBorders>
            <w:vAlign w:val="bottom"/>
          </w:tcPr>
          <w:p w14:paraId="0AE19253" w14:textId="32C6E926" w:rsidR="002D728D" w:rsidRPr="0006392C" w:rsidRDefault="002D728D" w:rsidP="002D728D">
            <w:pPr>
              <w:ind w:left="-103"/>
              <w:jc w:val="right"/>
              <w:rPr>
                <w:rFonts w:ascii="Arial" w:hAnsi="Arial" w:cs="Arial"/>
                <w:color w:val="000000"/>
                <w:sz w:val="18"/>
                <w:szCs w:val="18"/>
                <w:highlight w:val="yellow"/>
              </w:rPr>
            </w:pPr>
            <w:r>
              <w:rPr>
                <w:rFonts w:ascii="Arial" w:hAnsi="Arial" w:cs="Arial"/>
                <w:sz w:val="18"/>
                <w:szCs w:val="18"/>
              </w:rPr>
              <w:t xml:space="preserve">        222.561   </w:t>
            </w:r>
          </w:p>
        </w:tc>
        <w:tc>
          <w:tcPr>
            <w:tcW w:w="1743" w:type="dxa"/>
            <w:tcBorders>
              <w:top w:val="nil"/>
              <w:left w:val="nil"/>
              <w:bottom w:val="nil"/>
              <w:right w:val="nil"/>
            </w:tcBorders>
            <w:shd w:val="clear" w:color="auto" w:fill="auto"/>
            <w:noWrap/>
            <w:vAlign w:val="bottom"/>
          </w:tcPr>
          <w:p w14:paraId="0AB73294" w14:textId="769FA494" w:rsidR="002D728D" w:rsidRPr="003B10B3" w:rsidRDefault="002D728D" w:rsidP="002D728D">
            <w:pPr>
              <w:ind w:left="-103"/>
              <w:jc w:val="right"/>
              <w:rPr>
                <w:rFonts w:ascii="Arial" w:hAnsi="Arial" w:cs="Arial"/>
                <w:sz w:val="18"/>
                <w:szCs w:val="18"/>
              </w:rPr>
            </w:pPr>
            <w:r>
              <w:rPr>
                <w:rFonts w:ascii="Arial" w:hAnsi="Arial" w:cs="Arial"/>
                <w:sz w:val="18"/>
                <w:szCs w:val="18"/>
              </w:rPr>
              <w:t>167.702</w:t>
            </w:r>
          </w:p>
        </w:tc>
      </w:tr>
      <w:tr w:rsidR="002D728D" w:rsidRPr="003B10B3" w14:paraId="5D3EAEE1" w14:textId="77777777" w:rsidTr="004938A3">
        <w:trPr>
          <w:trHeight w:val="113"/>
        </w:trPr>
        <w:tc>
          <w:tcPr>
            <w:tcW w:w="5954" w:type="dxa"/>
            <w:tcBorders>
              <w:top w:val="nil"/>
              <w:left w:val="nil"/>
              <w:bottom w:val="nil"/>
              <w:right w:val="nil"/>
            </w:tcBorders>
            <w:shd w:val="clear" w:color="auto" w:fill="auto"/>
            <w:noWrap/>
            <w:vAlign w:val="bottom"/>
          </w:tcPr>
          <w:p w14:paraId="1A9D8A12" w14:textId="77777777" w:rsidR="002D728D" w:rsidRPr="003B10B3" w:rsidRDefault="002D728D" w:rsidP="002D728D">
            <w:pPr>
              <w:jc w:val="both"/>
              <w:rPr>
                <w:rFonts w:ascii="Arial" w:hAnsi="Arial" w:cs="Arial"/>
                <w:sz w:val="18"/>
                <w:szCs w:val="18"/>
              </w:rPr>
            </w:pPr>
            <w:r w:rsidRPr="003B10B3">
              <w:rPr>
                <w:rFonts w:ascii="Arial" w:hAnsi="Arial" w:cs="Arial"/>
                <w:sz w:val="18"/>
                <w:szCs w:val="18"/>
              </w:rPr>
              <w:t>Türev İşlemleri Reeskontu</w:t>
            </w:r>
          </w:p>
        </w:tc>
        <w:tc>
          <w:tcPr>
            <w:tcW w:w="1659" w:type="dxa"/>
            <w:tcBorders>
              <w:top w:val="nil"/>
              <w:left w:val="nil"/>
              <w:bottom w:val="nil"/>
              <w:right w:val="nil"/>
            </w:tcBorders>
            <w:vAlign w:val="bottom"/>
          </w:tcPr>
          <w:p w14:paraId="28C69521" w14:textId="40098360" w:rsidR="002D728D" w:rsidRPr="0006392C" w:rsidRDefault="002D728D" w:rsidP="002D728D">
            <w:pPr>
              <w:ind w:left="-103"/>
              <w:jc w:val="right"/>
              <w:rPr>
                <w:rFonts w:ascii="Arial" w:hAnsi="Arial" w:cs="Arial"/>
                <w:color w:val="000000"/>
                <w:sz w:val="18"/>
                <w:szCs w:val="18"/>
                <w:highlight w:val="yellow"/>
              </w:rPr>
            </w:pPr>
            <w:r>
              <w:rPr>
                <w:rFonts w:ascii="Arial" w:hAnsi="Arial" w:cs="Arial"/>
                <w:sz w:val="18"/>
                <w:szCs w:val="18"/>
              </w:rPr>
              <w:t xml:space="preserve">        150.395   </w:t>
            </w:r>
          </w:p>
        </w:tc>
        <w:tc>
          <w:tcPr>
            <w:tcW w:w="1743" w:type="dxa"/>
            <w:tcBorders>
              <w:top w:val="nil"/>
              <w:left w:val="nil"/>
              <w:bottom w:val="nil"/>
              <w:right w:val="nil"/>
            </w:tcBorders>
            <w:shd w:val="clear" w:color="auto" w:fill="auto"/>
            <w:noWrap/>
            <w:vAlign w:val="bottom"/>
          </w:tcPr>
          <w:p w14:paraId="6553DC7E" w14:textId="09B753F5" w:rsidR="002D728D" w:rsidRPr="003B10B3" w:rsidRDefault="002D728D" w:rsidP="002D728D">
            <w:pPr>
              <w:ind w:left="-103"/>
              <w:jc w:val="right"/>
              <w:rPr>
                <w:rFonts w:ascii="Arial" w:hAnsi="Arial" w:cs="Arial"/>
                <w:sz w:val="18"/>
                <w:szCs w:val="18"/>
              </w:rPr>
            </w:pPr>
            <w:r>
              <w:rPr>
                <w:rFonts w:ascii="Arial" w:hAnsi="Arial" w:cs="Arial"/>
                <w:sz w:val="18"/>
                <w:szCs w:val="18"/>
              </w:rPr>
              <w:t>922</w:t>
            </w:r>
          </w:p>
        </w:tc>
      </w:tr>
      <w:tr w:rsidR="002D728D" w:rsidRPr="003B10B3" w14:paraId="72FCEBAA" w14:textId="77777777" w:rsidTr="004938A3">
        <w:trPr>
          <w:trHeight w:val="113"/>
        </w:trPr>
        <w:tc>
          <w:tcPr>
            <w:tcW w:w="5954" w:type="dxa"/>
            <w:tcBorders>
              <w:top w:val="nil"/>
              <w:left w:val="nil"/>
              <w:bottom w:val="nil"/>
              <w:right w:val="nil"/>
            </w:tcBorders>
            <w:shd w:val="clear" w:color="auto" w:fill="auto"/>
            <w:noWrap/>
            <w:vAlign w:val="bottom"/>
          </w:tcPr>
          <w:p w14:paraId="48C7D72A" w14:textId="77777777" w:rsidR="002D728D" w:rsidRPr="003B10B3" w:rsidRDefault="002D728D" w:rsidP="002D728D">
            <w:pPr>
              <w:jc w:val="both"/>
              <w:rPr>
                <w:rFonts w:ascii="Arial" w:hAnsi="Arial" w:cs="Arial"/>
                <w:sz w:val="18"/>
                <w:szCs w:val="18"/>
              </w:rPr>
            </w:pPr>
            <w:r w:rsidRPr="003B10B3">
              <w:rPr>
                <w:rFonts w:ascii="Arial" w:hAnsi="Arial" w:cs="Arial"/>
                <w:sz w:val="18"/>
                <w:szCs w:val="18"/>
              </w:rPr>
              <w:t xml:space="preserve">Alınan krediler kâr payı </w:t>
            </w:r>
            <w:proofErr w:type="gramStart"/>
            <w:r w:rsidRPr="003B10B3">
              <w:rPr>
                <w:rFonts w:ascii="Arial" w:hAnsi="Arial" w:cs="Arial"/>
                <w:sz w:val="18"/>
                <w:szCs w:val="18"/>
              </w:rPr>
              <w:t>reeskontları</w:t>
            </w:r>
            <w:proofErr w:type="gramEnd"/>
          </w:p>
        </w:tc>
        <w:tc>
          <w:tcPr>
            <w:tcW w:w="1659" w:type="dxa"/>
            <w:tcBorders>
              <w:top w:val="nil"/>
              <w:left w:val="nil"/>
              <w:bottom w:val="nil"/>
              <w:right w:val="nil"/>
            </w:tcBorders>
            <w:vAlign w:val="bottom"/>
          </w:tcPr>
          <w:p w14:paraId="35962F8A" w14:textId="05E24AA9" w:rsidR="002D728D" w:rsidRPr="0006392C" w:rsidRDefault="002D728D" w:rsidP="002D728D">
            <w:pPr>
              <w:ind w:left="-103"/>
              <w:jc w:val="right"/>
              <w:rPr>
                <w:rFonts w:ascii="Arial" w:hAnsi="Arial" w:cs="Arial"/>
                <w:color w:val="000000"/>
                <w:sz w:val="18"/>
                <w:szCs w:val="18"/>
                <w:highlight w:val="yellow"/>
              </w:rPr>
            </w:pPr>
            <w:r>
              <w:rPr>
                <w:rFonts w:ascii="Arial" w:hAnsi="Arial" w:cs="Arial"/>
                <w:sz w:val="18"/>
                <w:szCs w:val="18"/>
              </w:rPr>
              <w:t xml:space="preserve">        127.113   </w:t>
            </w:r>
          </w:p>
        </w:tc>
        <w:tc>
          <w:tcPr>
            <w:tcW w:w="1743" w:type="dxa"/>
            <w:tcBorders>
              <w:top w:val="nil"/>
              <w:left w:val="nil"/>
              <w:bottom w:val="nil"/>
              <w:right w:val="nil"/>
            </w:tcBorders>
            <w:shd w:val="clear" w:color="auto" w:fill="auto"/>
            <w:noWrap/>
            <w:vAlign w:val="bottom"/>
          </w:tcPr>
          <w:p w14:paraId="5DAA8D55" w14:textId="37C99012" w:rsidR="002D728D" w:rsidRPr="003B10B3" w:rsidRDefault="002D728D" w:rsidP="002D728D">
            <w:pPr>
              <w:ind w:left="-103"/>
              <w:jc w:val="right"/>
              <w:rPr>
                <w:rFonts w:ascii="Arial" w:hAnsi="Arial" w:cs="Arial"/>
                <w:sz w:val="18"/>
                <w:szCs w:val="18"/>
              </w:rPr>
            </w:pPr>
            <w:r>
              <w:rPr>
                <w:rFonts w:ascii="Arial" w:hAnsi="Arial" w:cs="Arial"/>
                <w:sz w:val="18"/>
                <w:szCs w:val="18"/>
              </w:rPr>
              <w:t>79.959</w:t>
            </w:r>
          </w:p>
        </w:tc>
      </w:tr>
      <w:tr w:rsidR="002D728D" w:rsidRPr="003B10B3" w14:paraId="61F00250" w14:textId="77777777" w:rsidTr="004938A3">
        <w:trPr>
          <w:trHeight w:val="113"/>
        </w:trPr>
        <w:tc>
          <w:tcPr>
            <w:tcW w:w="5954" w:type="dxa"/>
            <w:tcBorders>
              <w:top w:val="nil"/>
              <w:left w:val="nil"/>
              <w:bottom w:val="nil"/>
              <w:right w:val="nil"/>
            </w:tcBorders>
            <w:shd w:val="clear" w:color="auto" w:fill="auto"/>
            <w:noWrap/>
            <w:vAlign w:val="bottom"/>
          </w:tcPr>
          <w:p w14:paraId="6BE9C746" w14:textId="77777777" w:rsidR="002D728D" w:rsidRPr="003B10B3" w:rsidRDefault="002D728D" w:rsidP="002D728D">
            <w:pPr>
              <w:jc w:val="both"/>
              <w:rPr>
                <w:rFonts w:ascii="Arial" w:hAnsi="Arial" w:cs="Arial"/>
                <w:sz w:val="18"/>
                <w:szCs w:val="18"/>
              </w:rPr>
            </w:pPr>
            <w:r w:rsidRPr="003B10B3">
              <w:rPr>
                <w:rFonts w:ascii="Arial" w:hAnsi="Arial" w:cs="Arial"/>
                <w:sz w:val="18"/>
                <w:szCs w:val="18"/>
              </w:rPr>
              <w:t>Diğer</w:t>
            </w:r>
          </w:p>
        </w:tc>
        <w:tc>
          <w:tcPr>
            <w:tcW w:w="1659" w:type="dxa"/>
            <w:tcBorders>
              <w:top w:val="nil"/>
              <w:left w:val="nil"/>
              <w:bottom w:val="nil"/>
              <w:right w:val="nil"/>
            </w:tcBorders>
            <w:vAlign w:val="bottom"/>
          </w:tcPr>
          <w:p w14:paraId="028EC5A4" w14:textId="539A17DF" w:rsidR="002D728D" w:rsidRPr="00E76DF9" w:rsidRDefault="00E718C2" w:rsidP="002D728D">
            <w:pPr>
              <w:jc w:val="right"/>
              <w:rPr>
                <w:rFonts w:ascii="Arial" w:hAnsi="Arial" w:cs="Arial"/>
                <w:sz w:val="18"/>
                <w:szCs w:val="18"/>
              </w:rPr>
            </w:pPr>
            <w:r>
              <w:rPr>
                <w:rFonts w:ascii="Arial" w:hAnsi="Arial" w:cs="Arial"/>
                <w:sz w:val="18"/>
                <w:szCs w:val="18"/>
              </w:rPr>
              <w:t xml:space="preserve">               64.532</w:t>
            </w:r>
            <w:r w:rsidR="002D728D">
              <w:rPr>
                <w:rFonts w:ascii="Arial" w:hAnsi="Arial" w:cs="Arial"/>
                <w:sz w:val="18"/>
                <w:szCs w:val="18"/>
              </w:rPr>
              <w:t xml:space="preserve">   </w:t>
            </w:r>
          </w:p>
        </w:tc>
        <w:tc>
          <w:tcPr>
            <w:tcW w:w="1743" w:type="dxa"/>
            <w:tcBorders>
              <w:top w:val="nil"/>
              <w:left w:val="nil"/>
              <w:bottom w:val="nil"/>
              <w:right w:val="nil"/>
            </w:tcBorders>
            <w:shd w:val="clear" w:color="auto" w:fill="auto"/>
            <w:noWrap/>
            <w:vAlign w:val="bottom"/>
          </w:tcPr>
          <w:p w14:paraId="3A40C5C6" w14:textId="4C8296BE" w:rsidR="002D728D" w:rsidRPr="003B10B3" w:rsidRDefault="002D728D" w:rsidP="002D728D">
            <w:pPr>
              <w:ind w:left="-103"/>
              <w:jc w:val="right"/>
              <w:rPr>
                <w:rFonts w:ascii="Arial" w:hAnsi="Arial" w:cs="Arial"/>
                <w:sz w:val="18"/>
                <w:szCs w:val="18"/>
              </w:rPr>
            </w:pPr>
            <w:r>
              <w:rPr>
                <w:rFonts w:ascii="Arial" w:hAnsi="Arial" w:cs="Arial"/>
                <w:sz w:val="18"/>
                <w:szCs w:val="18"/>
              </w:rPr>
              <w:t>49.241</w:t>
            </w:r>
          </w:p>
        </w:tc>
      </w:tr>
      <w:tr w:rsidR="00330E74" w:rsidRPr="003B10B3" w14:paraId="449EAB0B" w14:textId="77777777" w:rsidTr="00923239">
        <w:trPr>
          <w:trHeight w:val="113"/>
        </w:trPr>
        <w:tc>
          <w:tcPr>
            <w:tcW w:w="5954" w:type="dxa"/>
            <w:tcBorders>
              <w:top w:val="nil"/>
              <w:left w:val="nil"/>
              <w:bottom w:val="nil"/>
              <w:right w:val="nil"/>
            </w:tcBorders>
            <w:shd w:val="clear" w:color="auto" w:fill="auto"/>
            <w:noWrap/>
            <w:vAlign w:val="bottom"/>
          </w:tcPr>
          <w:p w14:paraId="4F95AF8C" w14:textId="77777777" w:rsidR="00330E74" w:rsidRPr="003B10B3" w:rsidRDefault="00330E74" w:rsidP="00330E74">
            <w:pPr>
              <w:jc w:val="both"/>
              <w:rPr>
                <w:rFonts w:ascii="Arial" w:hAnsi="Arial" w:cs="Arial"/>
                <w:sz w:val="18"/>
                <w:szCs w:val="18"/>
              </w:rPr>
            </w:pPr>
          </w:p>
        </w:tc>
        <w:tc>
          <w:tcPr>
            <w:tcW w:w="1659" w:type="dxa"/>
            <w:tcBorders>
              <w:top w:val="nil"/>
              <w:left w:val="nil"/>
              <w:bottom w:val="nil"/>
              <w:right w:val="nil"/>
            </w:tcBorders>
            <w:vAlign w:val="center"/>
          </w:tcPr>
          <w:p w14:paraId="3C7C6AB2" w14:textId="77777777" w:rsidR="00330E74" w:rsidRPr="00A751D7" w:rsidRDefault="00330E74" w:rsidP="00330E74">
            <w:pPr>
              <w:ind w:left="-103"/>
              <w:jc w:val="right"/>
              <w:rPr>
                <w:rFonts w:ascii="Arial" w:hAnsi="Arial" w:cs="Arial"/>
                <w:sz w:val="18"/>
                <w:szCs w:val="18"/>
                <w:highlight w:val="yellow"/>
              </w:rPr>
            </w:pPr>
          </w:p>
        </w:tc>
        <w:tc>
          <w:tcPr>
            <w:tcW w:w="1743" w:type="dxa"/>
            <w:tcBorders>
              <w:top w:val="nil"/>
              <w:left w:val="nil"/>
              <w:bottom w:val="nil"/>
              <w:right w:val="nil"/>
            </w:tcBorders>
            <w:shd w:val="clear" w:color="auto" w:fill="auto"/>
            <w:noWrap/>
            <w:vAlign w:val="center"/>
          </w:tcPr>
          <w:p w14:paraId="0C160A88" w14:textId="77777777" w:rsidR="00330E74" w:rsidRPr="003B10B3" w:rsidRDefault="00330E74" w:rsidP="00330E74">
            <w:pPr>
              <w:ind w:left="-103"/>
              <w:jc w:val="right"/>
              <w:rPr>
                <w:rFonts w:ascii="Arial" w:hAnsi="Arial" w:cs="Arial"/>
                <w:sz w:val="18"/>
                <w:szCs w:val="18"/>
              </w:rPr>
            </w:pPr>
          </w:p>
        </w:tc>
      </w:tr>
      <w:tr w:rsidR="00330E74" w:rsidRPr="003B10B3" w14:paraId="67779EE7" w14:textId="77777777" w:rsidTr="00923239">
        <w:trPr>
          <w:trHeight w:val="113"/>
        </w:trPr>
        <w:tc>
          <w:tcPr>
            <w:tcW w:w="5954" w:type="dxa"/>
            <w:tcBorders>
              <w:top w:val="single" w:sz="4" w:space="0" w:color="auto"/>
              <w:left w:val="nil"/>
              <w:bottom w:val="single" w:sz="4" w:space="0" w:color="auto"/>
              <w:right w:val="nil"/>
            </w:tcBorders>
            <w:shd w:val="clear" w:color="auto" w:fill="auto"/>
            <w:noWrap/>
            <w:vAlign w:val="bottom"/>
          </w:tcPr>
          <w:p w14:paraId="1614A236" w14:textId="77777777" w:rsidR="00330E74" w:rsidRPr="003B10B3" w:rsidRDefault="00330E74" w:rsidP="00330E74">
            <w:pPr>
              <w:jc w:val="both"/>
              <w:rPr>
                <w:rFonts w:ascii="Arial" w:hAnsi="Arial" w:cs="Arial"/>
                <w:sz w:val="18"/>
                <w:szCs w:val="18"/>
              </w:rPr>
            </w:pPr>
            <w:r w:rsidRPr="003B10B3">
              <w:rPr>
                <w:rFonts w:ascii="Arial" w:hAnsi="Arial" w:cs="Arial"/>
                <w:b/>
                <w:bCs/>
                <w:sz w:val="18"/>
                <w:szCs w:val="18"/>
              </w:rPr>
              <w:t>Ertelenmiş Vergi Varlığı</w:t>
            </w:r>
          </w:p>
        </w:tc>
        <w:tc>
          <w:tcPr>
            <w:tcW w:w="1659" w:type="dxa"/>
            <w:tcBorders>
              <w:top w:val="single" w:sz="4" w:space="0" w:color="auto"/>
              <w:left w:val="nil"/>
              <w:bottom w:val="single" w:sz="4" w:space="0" w:color="auto"/>
              <w:right w:val="nil"/>
            </w:tcBorders>
            <w:vAlign w:val="center"/>
          </w:tcPr>
          <w:p w14:paraId="309FA398" w14:textId="4731AC70" w:rsidR="00330E74" w:rsidRPr="00C07992" w:rsidRDefault="002D728D" w:rsidP="002D728D">
            <w:pPr>
              <w:jc w:val="right"/>
              <w:rPr>
                <w:rFonts w:ascii="Arial" w:hAnsi="Arial" w:cs="Arial"/>
                <w:b/>
                <w:bCs/>
                <w:sz w:val="16"/>
                <w:szCs w:val="16"/>
              </w:rPr>
            </w:pPr>
            <w:r w:rsidRPr="002D728D">
              <w:rPr>
                <w:rFonts w:ascii="Arial" w:hAnsi="Arial" w:cs="Arial"/>
                <w:b/>
                <w:bCs/>
                <w:sz w:val="18"/>
                <w:szCs w:val="16"/>
              </w:rPr>
              <w:t xml:space="preserve">          817.156   </w:t>
            </w:r>
          </w:p>
        </w:tc>
        <w:tc>
          <w:tcPr>
            <w:tcW w:w="1743" w:type="dxa"/>
            <w:tcBorders>
              <w:top w:val="single" w:sz="4" w:space="0" w:color="auto"/>
              <w:left w:val="nil"/>
              <w:bottom w:val="single" w:sz="4" w:space="0" w:color="auto"/>
              <w:right w:val="nil"/>
            </w:tcBorders>
            <w:shd w:val="clear" w:color="auto" w:fill="auto"/>
            <w:noWrap/>
            <w:vAlign w:val="center"/>
          </w:tcPr>
          <w:p w14:paraId="7753DDF9" w14:textId="03DB7AD8" w:rsidR="00330E74" w:rsidRPr="003B10B3" w:rsidRDefault="00330E74" w:rsidP="00330E74">
            <w:pPr>
              <w:ind w:left="-103"/>
              <w:jc w:val="right"/>
              <w:rPr>
                <w:rFonts w:ascii="Arial" w:hAnsi="Arial" w:cs="Arial"/>
                <w:sz w:val="18"/>
                <w:szCs w:val="18"/>
              </w:rPr>
            </w:pPr>
            <w:r>
              <w:rPr>
                <w:rFonts w:ascii="Arial" w:hAnsi="Arial" w:cs="Arial"/>
                <w:b/>
                <w:sz w:val="18"/>
                <w:szCs w:val="18"/>
              </w:rPr>
              <w:t>902</w:t>
            </w:r>
            <w:r w:rsidRPr="00AA512D">
              <w:rPr>
                <w:rFonts w:ascii="Arial" w:hAnsi="Arial" w:cs="Arial"/>
                <w:b/>
                <w:sz w:val="18"/>
                <w:szCs w:val="18"/>
              </w:rPr>
              <w:t>.</w:t>
            </w:r>
            <w:r>
              <w:rPr>
                <w:rFonts w:ascii="Arial" w:hAnsi="Arial" w:cs="Arial"/>
                <w:b/>
                <w:sz w:val="18"/>
                <w:szCs w:val="18"/>
              </w:rPr>
              <w:t>016</w:t>
            </w:r>
          </w:p>
        </w:tc>
      </w:tr>
      <w:tr w:rsidR="00330E74" w:rsidRPr="003B10B3" w14:paraId="6CB2F4C7" w14:textId="77777777" w:rsidTr="00923239">
        <w:trPr>
          <w:trHeight w:val="113"/>
        </w:trPr>
        <w:tc>
          <w:tcPr>
            <w:tcW w:w="5954" w:type="dxa"/>
            <w:tcBorders>
              <w:top w:val="single" w:sz="4" w:space="0" w:color="auto"/>
              <w:left w:val="nil"/>
              <w:right w:val="nil"/>
            </w:tcBorders>
            <w:shd w:val="clear" w:color="auto" w:fill="auto"/>
            <w:noWrap/>
            <w:vAlign w:val="bottom"/>
          </w:tcPr>
          <w:p w14:paraId="7317F116" w14:textId="77777777" w:rsidR="00330E74" w:rsidRPr="003B10B3" w:rsidRDefault="00330E74" w:rsidP="00330E74">
            <w:pPr>
              <w:ind w:left="72"/>
              <w:jc w:val="both"/>
              <w:rPr>
                <w:rFonts w:ascii="Arial" w:hAnsi="Arial" w:cs="Arial"/>
                <w:b/>
                <w:bCs/>
                <w:sz w:val="18"/>
                <w:szCs w:val="18"/>
              </w:rPr>
            </w:pPr>
          </w:p>
        </w:tc>
        <w:tc>
          <w:tcPr>
            <w:tcW w:w="1659" w:type="dxa"/>
            <w:tcBorders>
              <w:top w:val="single" w:sz="4" w:space="0" w:color="auto"/>
              <w:left w:val="nil"/>
              <w:right w:val="nil"/>
            </w:tcBorders>
            <w:vAlign w:val="center"/>
          </w:tcPr>
          <w:p w14:paraId="7888CBC7" w14:textId="77777777" w:rsidR="00330E74" w:rsidRPr="00A751D7" w:rsidRDefault="00330E74" w:rsidP="00330E74">
            <w:pPr>
              <w:ind w:left="-103"/>
              <w:jc w:val="right"/>
              <w:rPr>
                <w:rFonts w:ascii="Arial" w:hAnsi="Arial" w:cs="Arial"/>
                <w:b/>
                <w:sz w:val="18"/>
                <w:szCs w:val="18"/>
                <w:highlight w:val="yellow"/>
              </w:rPr>
            </w:pPr>
          </w:p>
        </w:tc>
        <w:tc>
          <w:tcPr>
            <w:tcW w:w="1743" w:type="dxa"/>
            <w:tcBorders>
              <w:top w:val="single" w:sz="4" w:space="0" w:color="auto"/>
              <w:left w:val="nil"/>
              <w:right w:val="nil"/>
            </w:tcBorders>
            <w:shd w:val="clear" w:color="auto" w:fill="auto"/>
            <w:vAlign w:val="center"/>
          </w:tcPr>
          <w:p w14:paraId="32FE9BFD" w14:textId="77777777" w:rsidR="00330E74" w:rsidRPr="003B10B3" w:rsidRDefault="00330E74" w:rsidP="00330E74">
            <w:pPr>
              <w:ind w:left="72"/>
              <w:jc w:val="right"/>
              <w:rPr>
                <w:rFonts w:ascii="Arial" w:hAnsi="Arial" w:cs="Arial"/>
                <w:b/>
                <w:bCs/>
                <w:sz w:val="18"/>
                <w:szCs w:val="18"/>
              </w:rPr>
            </w:pPr>
          </w:p>
        </w:tc>
      </w:tr>
      <w:tr w:rsidR="00330E74" w:rsidRPr="003B10B3" w14:paraId="244E2DA2" w14:textId="77777777" w:rsidTr="00923239">
        <w:trPr>
          <w:trHeight w:val="113"/>
        </w:trPr>
        <w:tc>
          <w:tcPr>
            <w:tcW w:w="5954" w:type="dxa"/>
            <w:tcBorders>
              <w:top w:val="nil"/>
              <w:left w:val="nil"/>
              <w:bottom w:val="nil"/>
              <w:right w:val="nil"/>
            </w:tcBorders>
            <w:shd w:val="clear" w:color="auto" w:fill="auto"/>
            <w:vAlign w:val="bottom"/>
          </w:tcPr>
          <w:p w14:paraId="28655527" w14:textId="77777777" w:rsidR="00330E74" w:rsidRPr="0063466E" w:rsidRDefault="00330E74" w:rsidP="00330E74">
            <w:pPr>
              <w:ind w:left="16"/>
              <w:jc w:val="both"/>
              <w:rPr>
                <w:rFonts w:ascii="Arial" w:hAnsi="Arial" w:cs="Arial"/>
                <w:sz w:val="18"/>
                <w:szCs w:val="18"/>
              </w:rPr>
            </w:pPr>
            <w:r>
              <w:rPr>
                <w:rFonts w:ascii="Arial" w:hAnsi="Arial" w:cs="Arial"/>
                <w:sz w:val="18"/>
                <w:szCs w:val="18"/>
              </w:rPr>
              <w:t xml:space="preserve">Maddi </w:t>
            </w:r>
            <w:r w:rsidRPr="003B10B3">
              <w:rPr>
                <w:rFonts w:ascii="Arial" w:hAnsi="Arial" w:cs="Arial"/>
                <w:sz w:val="18"/>
                <w:szCs w:val="18"/>
              </w:rPr>
              <w:t>Duran Varlıkların Kayıtlı Değeri ile Vergi Değeri Arasındaki Fark</w:t>
            </w:r>
          </w:p>
        </w:tc>
        <w:tc>
          <w:tcPr>
            <w:tcW w:w="1659" w:type="dxa"/>
            <w:tcBorders>
              <w:top w:val="nil"/>
              <w:left w:val="nil"/>
              <w:bottom w:val="nil"/>
              <w:right w:val="nil"/>
            </w:tcBorders>
            <w:vAlign w:val="center"/>
          </w:tcPr>
          <w:p w14:paraId="52809182" w14:textId="45C7044B" w:rsidR="00330E74" w:rsidRPr="002D728D" w:rsidRDefault="002D728D" w:rsidP="002D728D">
            <w:pPr>
              <w:jc w:val="right"/>
              <w:rPr>
                <w:rFonts w:ascii="Arial" w:hAnsi="Arial" w:cs="Arial"/>
                <w:sz w:val="18"/>
                <w:szCs w:val="16"/>
              </w:rPr>
            </w:pPr>
            <w:r w:rsidRPr="002D728D">
              <w:rPr>
                <w:rFonts w:ascii="Arial" w:hAnsi="Arial" w:cs="Arial"/>
                <w:sz w:val="18"/>
                <w:szCs w:val="16"/>
              </w:rPr>
              <w:t>12.864</w:t>
            </w:r>
          </w:p>
        </w:tc>
        <w:tc>
          <w:tcPr>
            <w:tcW w:w="1743" w:type="dxa"/>
            <w:tcBorders>
              <w:top w:val="nil"/>
              <w:left w:val="nil"/>
              <w:bottom w:val="nil"/>
              <w:right w:val="nil"/>
            </w:tcBorders>
            <w:shd w:val="clear" w:color="auto" w:fill="auto"/>
            <w:vAlign w:val="center"/>
          </w:tcPr>
          <w:p w14:paraId="295B07FD" w14:textId="4263E21C" w:rsidR="00330E74" w:rsidRPr="0063466E" w:rsidRDefault="00330E74" w:rsidP="00330E74">
            <w:pPr>
              <w:ind w:left="16"/>
              <w:jc w:val="right"/>
              <w:rPr>
                <w:rFonts w:ascii="Arial" w:hAnsi="Arial" w:cs="Arial"/>
                <w:sz w:val="18"/>
                <w:szCs w:val="18"/>
              </w:rPr>
            </w:pPr>
            <w:r>
              <w:rPr>
                <w:rFonts w:ascii="Arial" w:hAnsi="Arial" w:cs="Arial"/>
                <w:sz w:val="18"/>
                <w:szCs w:val="18"/>
              </w:rPr>
              <w:t>14</w:t>
            </w:r>
            <w:r w:rsidRPr="00AA512D">
              <w:rPr>
                <w:rFonts w:ascii="Arial" w:hAnsi="Arial" w:cs="Arial"/>
                <w:sz w:val="18"/>
                <w:szCs w:val="18"/>
              </w:rPr>
              <w:t>.</w:t>
            </w:r>
            <w:r>
              <w:rPr>
                <w:rFonts w:ascii="Arial" w:hAnsi="Arial" w:cs="Arial"/>
                <w:sz w:val="18"/>
                <w:szCs w:val="18"/>
              </w:rPr>
              <w:t>819</w:t>
            </w:r>
          </w:p>
        </w:tc>
      </w:tr>
      <w:tr w:rsidR="00330E74" w:rsidRPr="003B10B3" w14:paraId="0C3E005B" w14:textId="77777777" w:rsidTr="00923239">
        <w:trPr>
          <w:trHeight w:val="113"/>
        </w:trPr>
        <w:tc>
          <w:tcPr>
            <w:tcW w:w="5954" w:type="dxa"/>
            <w:tcBorders>
              <w:top w:val="nil"/>
              <w:left w:val="nil"/>
              <w:bottom w:val="nil"/>
              <w:right w:val="nil"/>
            </w:tcBorders>
            <w:shd w:val="clear" w:color="auto" w:fill="auto"/>
            <w:vAlign w:val="bottom"/>
          </w:tcPr>
          <w:p w14:paraId="66396695" w14:textId="77777777" w:rsidR="00330E74" w:rsidRPr="003B10B3" w:rsidRDefault="00330E74" w:rsidP="00330E74">
            <w:pPr>
              <w:ind w:left="16"/>
              <w:jc w:val="both"/>
              <w:rPr>
                <w:rFonts w:ascii="Arial" w:hAnsi="Arial" w:cs="Arial"/>
                <w:sz w:val="18"/>
                <w:szCs w:val="18"/>
              </w:rPr>
            </w:pPr>
            <w:r w:rsidRPr="003B10B3">
              <w:rPr>
                <w:rFonts w:ascii="Arial" w:hAnsi="Arial" w:cs="Arial"/>
                <w:sz w:val="18"/>
                <w:szCs w:val="18"/>
              </w:rPr>
              <w:t>Menkul değerler değerleme farkı</w:t>
            </w:r>
          </w:p>
        </w:tc>
        <w:tc>
          <w:tcPr>
            <w:tcW w:w="1659" w:type="dxa"/>
            <w:tcBorders>
              <w:top w:val="nil"/>
              <w:left w:val="nil"/>
              <w:bottom w:val="nil"/>
              <w:right w:val="nil"/>
            </w:tcBorders>
            <w:vAlign w:val="center"/>
          </w:tcPr>
          <w:p w14:paraId="43214DF3" w14:textId="09A2BB12" w:rsidR="00330E74" w:rsidRPr="002D728D" w:rsidRDefault="002D728D" w:rsidP="002D728D">
            <w:pPr>
              <w:jc w:val="right"/>
              <w:rPr>
                <w:rFonts w:ascii="Arial" w:hAnsi="Arial" w:cs="Arial"/>
                <w:sz w:val="18"/>
                <w:szCs w:val="16"/>
              </w:rPr>
            </w:pPr>
            <w:r w:rsidRPr="002D728D">
              <w:rPr>
                <w:rFonts w:ascii="Arial" w:hAnsi="Arial" w:cs="Arial"/>
                <w:sz w:val="18"/>
                <w:szCs w:val="16"/>
              </w:rPr>
              <w:t>645.716</w:t>
            </w:r>
          </w:p>
        </w:tc>
        <w:tc>
          <w:tcPr>
            <w:tcW w:w="1743" w:type="dxa"/>
            <w:tcBorders>
              <w:top w:val="nil"/>
              <w:left w:val="nil"/>
              <w:bottom w:val="nil"/>
              <w:right w:val="nil"/>
            </w:tcBorders>
            <w:shd w:val="clear" w:color="auto" w:fill="auto"/>
            <w:vAlign w:val="center"/>
          </w:tcPr>
          <w:p w14:paraId="6FB84BBA" w14:textId="75F39FBF" w:rsidR="00330E74" w:rsidRPr="0063466E" w:rsidRDefault="00330E74" w:rsidP="00330E74">
            <w:pPr>
              <w:ind w:left="-103"/>
              <w:jc w:val="right"/>
              <w:rPr>
                <w:rFonts w:ascii="Arial" w:hAnsi="Arial" w:cs="Arial"/>
                <w:sz w:val="18"/>
                <w:szCs w:val="18"/>
              </w:rPr>
            </w:pPr>
            <w:r>
              <w:rPr>
                <w:rFonts w:ascii="Arial" w:hAnsi="Arial" w:cs="Arial"/>
                <w:sz w:val="18"/>
                <w:szCs w:val="18"/>
              </w:rPr>
              <w:t>920</w:t>
            </w:r>
            <w:r w:rsidRPr="00AA512D">
              <w:rPr>
                <w:rFonts w:ascii="Arial" w:hAnsi="Arial" w:cs="Arial"/>
                <w:sz w:val="18"/>
                <w:szCs w:val="18"/>
              </w:rPr>
              <w:t>.</w:t>
            </w:r>
            <w:r>
              <w:rPr>
                <w:rFonts w:ascii="Arial" w:hAnsi="Arial" w:cs="Arial"/>
                <w:sz w:val="18"/>
                <w:szCs w:val="18"/>
              </w:rPr>
              <w:t>152</w:t>
            </w:r>
          </w:p>
        </w:tc>
      </w:tr>
      <w:tr w:rsidR="00330E74" w:rsidRPr="003B10B3" w14:paraId="13904D2E" w14:textId="77777777" w:rsidTr="00923239">
        <w:trPr>
          <w:trHeight w:val="113"/>
        </w:trPr>
        <w:tc>
          <w:tcPr>
            <w:tcW w:w="5954" w:type="dxa"/>
            <w:tcBorders>
              <w:top w:val="nil"/>
              <w:left w:val="nil"/>
              <w:bottom w:val="nil"/>
              <w:right w:val="nil"/>
            </w:tcBorders>
            <w:shd w:val="clear" w:color="auto" w:fill="auto"/>
            <w:vAlign w:val="bottom"/>
          </w:tcPr>
          <w:p w14:paraId="37A26E6B" w14:textId="1B936789" w:rsidR="00330E74" w:rsidRPr="003B10B3" w:rsidRDefault="00330E74" w:rsidP="00330E74">
            <w:pPr>
              <w:ind w:left="16"/>
              <w:jc w:val="both"/>
              <w:rPr>
                <w:rFonts w:ascii="Arial" w:hAnsi="Arial" w:cs="Arial"/>
                <w:sz w:val="18"/>
                <w:szCs w:val="18"/>
              </w:rPr>
            </w:pPr>
            <w:r>
              <w:rPr>
                <w:rFonts w:ascii="Arial" w:hAnsi="Arial" w:cs="Arial"/>
                <w:sz w:val="18"/>
                <w:szCs w:val="18"/>
              </w:rPr>
              <w:t>Türev İşlemleri Reeskontu</w:t>
            </w:r>
          </w:p>
        </w:tc>
        <w:tc>
          <w:tcPr>
            <w:tcW w:w="1659" w:type="dxa"/>
            <w:tcBorders>
              <w:top w:val="nil"/>
              <w:left w:val="nil"/>
              <w:bottom w:val="nil"/>
              <w:right w:val="nil"/>
            </w:tcBorders>
            <w:vAlign w:val="center"/>
          </w:tcPr>
          <w:p w14:paraId="6D72DD47" w14:textId="30A87B0C" w:rsidR="00330E74" w:rsidRPr="002D728D" w:rsidRDefault="002D728D" w:rsidP="002D728D">
            <w:pPr>
              <w:jc w:val="right"/>
              <w:rPr>
                <w:rFonts w:ascii="Arial" w:hAnsi="Arial" w:cs="Arial"/>
                <w:sz w:val="18"/>
                <w:szCs w:val="16"/>
              </w:rPr>
            </w:pPr>
            <w:r w:rsidRPr="002D728D">
              <w:rPr>
                <w:rFonts w:ascii="Arial" w:hAnsi="Arial" w:cs="Arial"/>
                <w:sz w:val="18"/>
                <w:szCs w:val="16"/>
              </w:rPr>
              <w:t>771</w:t>
            </w:r>
          </w:p>
        </w:tc>
        <w:tc>
          <w:tcPr>
            <w:tcW w:w="1743" w:type="dxa"/>
            <w:tcBorders>
              <w:top w:val="nil"/>
              <w:left w:val="nil"/>
              <w:bottom w:val="nil"/>
              <w:right w:val="nil"/>
            </w:tcBorders>
            <w:shd w:val="clear" w:color="auto" w:fill="auto"/>
            <w:vAlign w:val="center"/>
          </w:tcPr>
          <w:p w14:paraId="6A9FE7E6" w14:textId="41A95F77" w:rsidR="00330E74" w:rsidRDefault="00330E74" w:rsidP="00330E74">
            <w:pPr>
              <w:ind w:left="-103"/>
              <w:jc w:val="right"/>
              <w:rPr>
                <w:rFonts w:ascii="Arial" w:hAnsi="Arial" w:cs="Arial"/>
                <w:color w:val="000000"/>
                <w:sz w:val="18"/>
                <w:szCs w:val="18"/>
              </w:rPr>
            </w:pPr>
            <w:r>
              <w:rPr>
                <w:rFonts w:ascii="Arial" w:hAnsi="Arial" w:cs="Arial"/>
                <w:sz w:val="18"/>
                <w:szCs w:val="18"/>
              </w:rPr>
              <w:t>54.526</w:t>
            </w:r>
          </w:p>
        </w:tc>
      </w:tr>
      <w:tr w:rsidR="00330E74" w:rsidRPr="003B10B3" w14:paraId="6963D8BC" w14:textId="77777777" w:rsidTr="00923239">
        <w:trPr>
          <w:trHeight w:val="113"/>
        </w:trPr>
        <w:tc>
          <w:tcPr>
            <w:tcW w:w="5954" w:type="dxa"/>
            <w:tcBorders>
              <w:left w:val="nil"/>
              <w:bottom w:val="nil"/>
              <w:right w:val="nil"/>
            </w:tcBorders>
            <w:shd w:val="clear" w:color="auto" w:fill="auto"/>
            <w:vAlign w:val="bottom"/>
          </w:tcPr>
          <w:p w14:paraId="41A0582F" w14:textId="1F396102" w:rsidR="00330E74" w:rsidRPr="003B10B3" w:rsidRDefault="00330E74" w:rsidP="00330E74">
            <w:pPr>
              <w:ind w:left="16"/>
              <w:jc w:val="both"/>
              <w:rPr>
                <w:rFonts w:ascii="Arial" w:hAnsi="Arial" w:cs="Arial"/>
                <w:sz w:val="18"/>
                <w:szCs w:val="18"/>
              </w:rPr>
            </w:pPr>
            <w:r w:rsidRPr="00640653">
              <w:rPr>
                <w:rFonts w:ascii="Arial" w:hAnsi="Arial" w:cs="Arial"/>
                <w:bCs/>
                <w:sz w:val="18"/>
                <w:szCs w:val="18"/>
              </w:rPr>
              <w:t>Diğer</w:t>
            </w:r>
          </w:p>
        </w:tc>
        <w:tc>
          <w:tcPr>
            <w:tcW w:w="1659" w:type="dxa"/>
            <w:tcBorders>
              <w:left w:val="nil"/>
              <w:bottom w:val="nil"/>
              <w:right w:val="nil"/>
            </w:tcBorders>
            <w:vAlign w:val="center"/>
          </w:tcPr>
          <w:p w14:paraId="3F63D499" w14:textId="7E9618F2" w:rsidR="00330E74" w:rsidRPr="002D728D" w:rsidRDefault="002D728D" w:rsidP="002D728D">
            <w:pPr>
              <w:jc w:val="right"/>
              <w:rPr>
                <w:rFonts w:ascii="Arial" w:hAnsi="Arial" w:cs="Arial"/>
                <w:sz w:val="18"/>
                <w:szCs w:val="16"/>
              </w:rPr>
            </w:pPr>
            <w:r w:rsidRPr="002D728D">
              <w:rPr>
                <w:rFonts w:ascii="Arial" w:hAnsi="Arial" w:cs="Arial"/>
                <w:sz w:val="18"/>
                <w:szCs w:val="16"/>
              </w:rPr>
              <w:t>90.889</w:t>
            </w:r>
          </w:p>
        </w:tc>
        <w:tc>
          <w:tcPr>
            <w:tcW w:w="1743" w:type="dxa"/>
            <w:tcBorders>
              <w:left w:val="nil"/>
              <w:bottom w:val="nil"/>
              <w:right w:val="nil"/>
            </w:tcBorders>
            <w:shd w:val="clear" w:color="auto" w:fill="auto"/>
            <w:vAlign w:val="center"/>
          </w:tcPr>
          <w:p w14:paraId="73DFBD08" w14:textId="7E19C506" w:rsidR="00330E74" w:rsidRPr="0063466E" w:rsidRDefault="00330E74" w:rsidP="00330E74">
            <w:pPr>
              <w:ind w:left="-103"/>
              <w:jc w:val="right"/>
              <w:rPr>
                <w:rFonts w:ascii="Arial" w:hAnsi="Arial" w:cs="Arial"/>
                <w:sz w:val="18"/>
                <w:szCs w:val="18"/>
              </w:rPr>
            </w:pPr>
            <w:r>
              <w:rPr>
                <w:rFonts w:ascii="Arial" w:hAnsi="Arial" w:cs="Arial"/>
                <w:sz w:val="18"/>
                <w:szCs w:val="18"/>
              </w:rPr>
              <w:t>3.618</w:t>
            </w:r>
          </w:p>
        </w:tc>
      </w:tr>
      <w:tr w:rsidR="00330E74" w:rsidRPr="003B10B3" w14:paraId="663D0A5B" w14:textId="77777777" w:rsidTr="00923239">
        <w:trPr>
          <w:trHeight w:val="113"/>
        </w:trPr>
        <w:tc>
          <w:tcPr>
            <w:tcW w:w="5954" w:type="dxa"/>
            <w:tcBorders>
              <w:top w:val="nil"/>
              <w:left w:val="nil"/>
              <w:bottom w:val="single" w:sz="4" w:space="0" w:color="auto"/>
              <w:right w:val="nil"/>
            </w:tcBorders>
            <w:shd w:val="clear" w:color="auto" w:fill="auto"/>
            <w:vAlign w:val="bottom"/>
          </w:tcPr>
          <w:p w14:paraId="367E95D0" w14:textId="77777777" w:rsidR="00330E74" w:rsidRPr="003B10B3" w:rsidRDefault="00330E74" w:rsidP="00330E74">
            <w:pPr>
              <w:ind w:left="-19"/>
              <w:jc w:val="both"/>
              <w:rPr>
                <w:rFonts w:ascii="Arial" w:hAnsi="Arial" w:cs="Arial"/>
                <w:bCs/>
                <w:sz w:val="18"/>
                <w:szCs w:val="18"/>
              </w:rPr>
            </w:pPr>
          </w:p>
        </w:tc>
        <w:tc>
          <w:tcPr>
            <w:tcW w:w="1659" w:type="dxa"/>
            <w:tcBorders>
              <w:top w:val="nil"/>
              <w:left w:val="nil"/>
              <w:bottom w:val="single" w:sz="4" w:space="0" w:color="auto"/>
              <w:right w:val="nil"/>
            </w:tcBorders>
            <w:vAlign w:val="center"/>
          </w:tcPr>
          <w:p w14:paraId="31462D85" w14:textId="77777777" w:rsidR="00330E74" w:rsidRPr="00A751D7" w:rsidRDefault="00330E74" w:rsidP="00330E74">
            <w:pPr>
              <w:ind w:left="-103"/>
              <w:jc w:val="right"/>
              <w:rPr>
                <w:rFonts w:ascii="Arial" w:hAnsi="Arial" w:cs="Arial"/>
                <w:sz w:val="18"/>
                <w:szCs w:val="18"/>
                <w:highlight w:val="yellow"/>
              </w:rPr>
            </w:pPr>
          </w:p>
        </w:tc>
        <w:tc>
          <w:tcPr>
            <w:tcW w:w="1743" w:type="dxa"/>
            <w:tcBorders>
              <w:top w:val="nil"/>
              <w:left w:val="nil"/>
              <w:bottom w:val="single" w:sz="4" w:space="0" w:color="auto"/>
              <w:right w:val="nil"/>
            </w:tcBorders>
            <w:shd w:val="clear" w:color="auto" w:fill="auto"/>
            <w:vAlign w:val="center"/>
          </w:tcPr>
          <w:p w14:paraId="6C4D22CD" w14:textId="77777777" w:rsidR="00330E74" w:rsidRPr="0063466E" w:rsidRDefault="00330E74" w:rsidP="00330E74">
            <w:pPr>
              <w:ind w:left="-103"/>
              <w:jc w:val="right"/>
              <w:rPr>
                <w:rFonts w:ascii="Arial" w:hAnsi="Arial" w:cs="Arial"/>
                <w:sz w:val="18"/>
                <w:szCs w:val="18"/>
              </w:rPr>
            </w:pPr>
          </w:p>
        </w:tc>
      </w:tr>
      <w:tr w:rsidR="00330E74" w:rsidRPr="003B10B3" w14:paraId="2F16C6FB" w14:textId="77777777" w:rsidTr="00923239">
        <w:trPr>
          <w:trHeight w:val="113"/>
        </w:trPr>
        <w:tc>
          <w:tcPr>
            <w:tcW w:w="5954" w:type="dxa"/>
            <w:tcBorders>
              <w:top w:val="single" w:sz="4" w:space="0" w:color="auto"/>
              <w:left w:val="nil"/>
              <w:bottom w:val="single" w:sz="4" w:space="0" w:color="auto"/>
              <w:right w:val="nil"/>
            </w:tcBorders>
            <w:shd w:val="clear" w:color="auto" w:fill="auto"/>
            <w:vAlign w:val="bottom"/>
          </w:tcPr>
          <w:p w14:paraId="4EC336E0" w14:textId="77777777" w:rsidR="00330E74" w:rsidRPr="003B10B3" w:rsidRDefault="00330E74" w:rsidP="00330E74">
            <w:pPr>
              <w:ind w:left="-19"/>
              <w:jc w:val="both"/>
              <w:rPr>
                <w:rFonts w:ascii="Arial" w:hAnsi="Arial" w:cs="Arial"/>
                <w:bCs/>
                <w:sz w:val="18"/>
                <w:szCs w:val="18"/>
              </w:rPr>
            </w:pPr>
            <w:r w:rsidRPr="003B10B3">
              <w:rPr>
                <w:rFonts w:ascii="Arial" w:hAnsi="Arial" w:cs="Arial"/>
                <w:b/>
                <w:bCs/>
                <w:sz w:val="18"/>
                <w:szCs w:val="18"/>
              </w:rPr>
              <w:t>Ertelenmiş Vergi Yükümlülüğü</w:t>
            </w:r>
          </w:p>
        </w:tc>
        <w:tc>
          <w:tcPr>
            <w:tcW w:w="1659" w:type="dxa"/>
            <w:tcBorders>
              <w:top w:val="single" w:sz="4" w:space="0" w:color="auto"/>
              <w:left w:val="nil"/>
              <w:bottom w:val="single" w:sz="4" w:space="0" w:color="auto"/>
              <w:right w:val="nil"/>
            </w:tcBorders>
            <w:vAlign w:val="center"/>
          </w:tcPr>
          <w:p w14:paraId="321D05D8" w14:textId="155E6AA3" w:rsidR="00330E74" w:rsidRPr="002D728D" w:rsidRDefault="002D728D" w:rsidP="002D728D">
            <w:pPr>
              <w:jc w:val="right"/>
              <w:rPr>
                <w:rFonts w:ascii="Arial" w:hAnsi="Arial" w:cs="Arial"/>
                <w:b/>
                <w:bCs/>
                <w:sz w:val="16"/>
                <w:szCs w:val="16"/>
              </w:rPr>
            </w:pPr>
            <w:r w:rsidRPr="002D728D">
              <w:rPr>
                <w:rFonts w:ascii="Arial" w:hAnsi="Arial" w:cs="Arial"/>
                <w:b/>
                <w:bCs/>
                <w:sz w:val="18"/>
                <w:szCs w:val="16"/>
              </w:rPr>
              <w:t>750.240</w:t>
            </w:r>
          </w:p>
        </w:tc>
        <w:tc>
          <w:tcPr>
            <w:tcW w:w="1743" w:type="dxa"/>
            <w:tcBorders>
              <w:top w:val="single" w:sz="4" w:space="0" w:color="auto"/>
              <w:left w:val="nil"/>
              <w:bottom w:val="single" w:sz="4" w:space="0" w:color="auto"/>
              <w:right w:val="nil"/>
            </w:tcBorders>
            <w:shd w:val="clear" w:color="auto" w:fill="auto"/>
            <w:vAlign w:val="center"/>
          </w:tcPr>
          <w:p w14:paraId="1E75FA79" w14:textId="050C845A" w:rsidR="00330E74" w:rsidRPr="0063466E" w:rsidRDefault="00330E74" w:rsidP="00330E74">
            <w:pPr>
              <w:ind w:left="-103"/>
              <w:jc w:val="right"/>
              <w:rPr>
                <w:rFonts w:ascii="Arial" w:hAnsi="Arial" w:cs="Arial"/>
                <w:sz w:val="18"/>
                <w:szCs w:val="18"/>
              </w:rPr>
            </w:pPr>
            <w:r>
              <w:rPr>
                <w:rFonts w:ascii="Arial" w:hAnsi="Arial" w:cs="Arial"/>
                <w:b/>
                <w:sz w:val="18"/>
                <w:szCs w:val="18"/>
              </w:rPr>
              <w:t>993</w:t>
            </w:r>
            <w:r w:rsidRPr="00AA512D">
              <w:rPr>
                <w:rFonts w:ascii="Arial" w:hAnsi="Arial" w:cs="Arial"/>
                <w:b/>
                <w:sz w:val="18"/>
                <w:szCs w:val="18"/>
              </w:rPr>
              <w:t>.</w:t>
            </w:r>
            <w:r>
              <w:rPr>
                <w:rFonts w:ascii="Arial" w:hAnsi="Arial" w:cs="Arial"/>
                <w:b/>
                <w:sz w:val="18"/>
                <w:szCs w:val="18"/>
              </w:rPr>
              <w:t>115</w:t>
            </w:r>
          </w:p>
        </w:tc>
      </w:tr>
      <w:tr w:rsidR="00330E74" w:rsidRPr="003B10B3" w14:paraId="2312D7BE" w14:textId="77777777" w:rsidTr="00923239">
        <w:trPr>
          <w:trHeight w:val="113"/>
        </w:trPr>
        <w:tc>
          <w:tcPr>
            <w:tcW w:w="5954" w:type="dxa"/>
            <w:tcBorders>
              <w:top w:val="single" w:sz="4" w:space="0" w:color="auto"/>
              <w:left w:val="nil"/>
              <w:bottom w:val="single" w:sz="12" w:space="0" w:color="auto"/>
              <w:right w:val="nil"/>
            </w:tcBorders>
            <w:shd w:val="clear" w:color="auto" w:fill="auto"/>
            <w:noWrap/>
            <w:vAlign w:val="bottom"/>
          </w:tcPr>
          <w:p w14:paraId="17DC488D" w14:textId="77777777" w:rsidR="00330E74" w:rsidRPr="003B10B3" w:rsidRDefault="00330E74" w:rsidP="00330E74">
            <w:pPr>
              <w:ind w:left="72"/>
              <w:jc w:val="both"/>
              <w:rPr>
                <w:rFonts w:ascii="Arial" w:hAnsi="Arial" w:cs="Arial"/>
                <w:sz w:val="18"/>
                <w:szCs w:val="18"/>
              </w:rPr>
            </w:pPr>
          </w:p>
        </w:tc>
        <w:tc>
          <w:tcPr>
            <w:tcW w:w="1659" w:type="dxa"/>
            <w:tcBorders>
              <w:top w:val="single" w:sz="4" w:space="0" w:color="auto"/>
              <w:left w:val="nil"/>
              <w:bottom w:val="single" w:sz="12" w:space="0" w:color="auto"/>
              <w:right w:val="nil"/>
            </w:tcBorders>
            <w:vAlign w:val="center"/>
          </w:tcPr>
          <w:p w14:paraId="78D819FE" w14:textId="77777777" w:rsidR="00330E74" w:rsidRPr="00A751D7" w:rsidRDefault="00330E74" w:rsidP="00330E74">
            <w:pPr>
              <w:ind w:left="-103"/>
              <w:jc w:val="right"/>
              <w:rPr>
                <w:rFonts w:ascii="Arial" w:hAnsi="Arial" w:cs="Arial"/>
                <w:b/>
                <w:sz w:val="18"/>
                <w:szCs w:val="18"/>
                <w:highlight w:val="yellow"/>
              </w:rPr>
            </w:pPr>
          </w:p>
        </w:tc>
        <w:tc>
          <w:tcPr>
            <w:tcW w:w="1743" w:type="dxa"/>
            <w:tcBorders>
              <w:top w:val="single" w:sz="4" w:space="0" w:color="auto"/>
              <w:left w:val="nil"/>
              <w:bottom w:val="single" w:sz="12" w:space="0" w:color="auto"/>
              <w:right w:val="nil"/>
            </w:tcBorders>
            <w:shd w:val="clear" w:color="auto" w:fill="auto"/>
            <w:noWrap/>
            <w:vAlign w:val="center"/>
          </w:tcPr>
          <w:p w14:paraId="156A1E23" w14:textId="77777777" w:rsidR="00330E74" w:rsidRPr="0063466E" w:rsidRDefault="00330E74" w:rsidP="00330E74">
            <w:pPr>
              <w:ind w:left="-103"/>
              <w:jc w:val="right"/>
              <w:rPr>
                <w:rFonts w:ascii="Arial" w:hAnsi="Arial" w:cs="Arial"/>
                <w:sz w:val="18"/>
                <w:szCs w:val="18"/>
              </w:rPr>
            </w:pPr>
          </w:p>
        </w:tc>
      </w:tr>
      <w:tr w:rsidR="00330E74" w:rsidRPr="003B10B3" w14:paraId="668D79A3" w14:textId="77777777" w:rsidTr="00923239">
        <w:trPr>
          <w:trHeight w:val="113"/>
        </w:trPr>
        <w:tc>
          <w:tcPr>
            <w:tcW w:w="5954" w:type="dxa"/>
            <w:tcBorders>
              <w:top w:val="single" w:sz="12" w:space="0" w:color="auto"/>
              <w:left w:val="nil"/>
              <w:bottom w:val="single" w:sz="12" w:space="0" w:color="auto"/>
              <w:right w:val="nil"/>
            </w:tcBorders>
            <w:shd w:val="clear" w:color="auto" w:fill="auto"/>
            <w:vAlign w:val="bottom"/>
          </w:tcPr>
          <w:p w14:paraId="24EB6240" w14:textId="77777777" w:rsidR="00330E74" w:rsidRPr="003B10B3" w:rsidRDefault="00330E74" w:rsidP="00330E74">
            <w:pPr>
              <w:jc w:val="both"/>
              <w:rPr>
                <w:rFonts w:ascii="Arial" w:hAnsi="Arial" w:cs="Arial"/>
                <w:b/>
                <w:bCs/>
                <w:sz w:val="18"/>
                <w:szCs w:val="18"/>
              </w:rPr>
            </w:pPr>
            <w:r w:rsidRPr="003B10B3">
              <w:rPr>
                <w:rFonts w:ascii="Arial" w:hAnsi="Arial" w:cs="Arial"/>
                <w:b/>
                <w:bCs/>
                <w:sz w:val="18"/>
                <w:szCs w:val="18"/>
              </w:rPr>
              <w:t>Ertelenmiş Vergi Varlığı  / (Borcu)  (Net)</w:t>
            </w:r>
          </w:p>
        </w:tc>
        <w:tc>
          <w:tcPr>
            <w:tcW w:w="1659" w:type="dxa"/>
            <w:tcBorders>
              <w:top w:val="single" w:sz="12" w:space="0" w:color="auto"/>
              <w:left w:val="nil"/>
              <w:bottom w:val="single" w:sz="12" w:space="0" w:color="auto"/>
              <w:right w:val="nil"/>
            </w:tcBorders>
            <w:vAlign w:val="center"/>
          </w:tcPr>
          <w:p w14:paraId="7524FD00" w14:textId="54C8F0F4" w:rsidR="00330E74" w:rsidRPr="00A751D7" w:rsidRDefault="00FA7A04" w:rsidP="00A414D2">
            <w:pPr>
              <w:ind w:left="-103"/>
              <w:jc w:val="right"/>
              <w:rPr>
                <w:rFonts w:ascii="Arial" w:hAnsi="Arial" w:cs="Arial"/>
                <w:b/>
                <w:bCs/>
                <w:sz w:val="18"/>
                <w:szCs w:val="18"/>
                <w:highlight w:val="yellow"/>
              </w:rPr>
            </w:pPr>
            <w:r>
              <w:rPr>
                <w:rFonts w:ascii="Arial" w:hAnsi="Arial" w:cs="Arial"/>
                <w:b/>
                <w:bCs/>
                <w:sz w:val="18"/>
                <w:szCs w:val="18"/>
              </w:rPr>
              <w:t>66</w:t>
            </w:r>
            <w:r w:rsidR="00330E74" w:rsidRPr="00AA512D">
              <w:rPr>
                <w:rFonts w:ascii="Arial" w:hAnsi="Arial" w:cs="Arial"/>
                <w:b/>
                <w:bCs/>
                <w:sz w:val="18"/>
                <w:szCs w:val="18"/>
              </w:rPr>
              <w:t>.</w:t>
            </w:r>
            <w:r>
              <w:rPr>
                <w:rFonts w:ascii="Arial" w:hAnsi="Arial" w:cs="Arial"/>
                <w:b/>
                <w:bCs/>
                <w:sz w:val="18"/>
                <w:szCs w:val="18"/>
              </w:rPr>
              <w:t>916</w:t>
            </w:r>
          </w:p>
        </w:tc>
        <w:tc>
          <w:tcPr>
            <w:tcW w:w="1743" w:type="dxa"/>
            <w:tcBorders>
              <w:top w:val="single" w:sz="12" w:space="0" w:color="auto"/>
              <w:left w:val="nil"/>
              <w:bottom w:val="single" w:sz="12" w:space="0" w:color="auto"/>
              <w:right w:val="nil"/>
            </w:tcBorders>
            <w:shd w:val="clear" w:color="auto" w:fill="auto"/>
            <w:vAlign w:val="center"/>
          </w:tcPr>
          <w:p w14:paraId="270ADB58" w14:textId="0D4E9858" w:rsidR="00330E74" w:rsidRPr="0063466E" w:rsidRDefault="00330E74" w:rsidP="00330E74">
            <w:pPr>
              <w:ind w:left="-103"/>
              <w:jc w:val="right"/>
              <w:rPr>
                <w:rFonts w:ascii="Arial" w:hAnsi="Arial" w:cs="Arial"/>
                <w:b/>
                <w:bCs/>
                <w:sz w:val="18"/>
                <w:szCs w:val="18"/>
              </w:rPr>
            </w:pPr>
            <w:r>
              <w:rPr>
                <w:rFonts w:ascii="Arial" w:hAnsi="Arial" w:cs="Arial"/>
                <w:b/>
                <w:bCs/>
                <w:sz w:val="18"/>
                <w:szCs w:val="18"/>
              </w:rPr>
              <w:t>(91</w:t>
            </w:r>
            <w:r w:rsidRPr="00AA512D">
              <w:rPr>
                <w:rFonts w:ascii="Arial" w:hAnsi="Arial" w:cs="Arial"/>
                <w:b/>
                <w:bCs/>
                <w:sz w:val="18"/>
                <w:szCs w:val="18"/>
              </w:rPr>
              <w:t>.</w:t>
            </w:r>
            <w:r>
              <w:rPr>
                <w:rFonts w:ascii="Arial" w:hAnsi="Arial" w:cs="Arial"/>
                <w:b/>
                <w:bCs/>
                <w:sz w:val="18"/>
                <w:szCs w:val="18"/>
              </w:rPr>
              <w:t>099)</w:t>
            </w:r>
          </w:p>
        </w:tc>
      </w:tr>
    </w:tbl>
    <w:p w14:paraId="21CC505D" w14:textId="34FB74FF" w:rsidR="0070118E" w:rsidRDefault="0070118E"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A35EE0A" w14:textId="6F99647B" w:rsidR="0070118E" w:rsidRDefault="0070118E" w:rsidP="00930F7E">
      <w:pPr>
        <w:tabs>
          <w:tab w:val="left" w:pos="3828"/>
        </w:tabs>
        <w:ind w:right="27" w:firstLine="567"/>
        <w:jc w:val="both"/>
        <w:rPr>
          <w:rFonts w:ascii="Arial" w:hAnsi="Arial" w:cs="Arial"/>
          <w:b/>
          <w:bCs/>
          <w:sz w:val="16"/>
          <w:szCs w:val="20"/>
        </w:rPr>
      </w:pPr>
    </w:p>
    <w:p w14:paraId="6AB0BDCA" w14:textId="7DFF0868" w:rsidR="0070118E" w:rsidRDefault="0070118E" w:rsidP="00930F7E">
      <w:pPr>
        <w:tabs>
          <w:tab w:val="left" w:pos="3828"/>
        </w:tabs>
        <w:ind w:right="27" w:firstLine="567"/>
        <w:jc w:val="both"/>
        <w:rPr>
          <w:rFonts w:ascii="Arial" w:hAnsi="Arial" w:cs="Arial"/>
          <w:b/>
          <w:bCs/>
          <w:sz w:val="16"/>
          <w:szCs w:val="20"/>
        </w:rPr>
      </w:pPr>
    </w:p>
    <w:p w14:paraId="3BF27FEF" w14:textId="35271AE9" w:rsidR="0070118E" w:rsidRDefault="0070118E" w:rsidP="00930F7E">
      <w:pPr>
        <w:tabs>
          <w:tab w:val="left" w:pos="3828"/>
        </w:tabs>
        <w:ind w:right="27" w:firstLine="567"/>
        <w:jc w:val="both"/>
        <w:rPr>
          <w:rFonts w:ascii="Arial" w:hAnsi="Arial" w:cs="Arial"/>
          <w:b/>
          <w:bCs/>
          <w:sz w:val="16"/>
          <w:szCs w:val="20"/>
        </w:rPr>
      </w:pPr>
    </w:p>
    <w:p w14:paraId="38403DD4" w14:textId="5443F56C" w:rsidR="003335BD" w:rsidRDefault="003335BD">
      <w:pPr>
        <w:rPr>
          <w:rFonts w:ascii="Arial" w:hAnsi="Arial" w:cs="Arial"/>
          <w:b/>
          <w:bCs/>
          <w:sz w:val="16"/>
          <w:szCs w:val="20"/>
        </w:rPr>
      </w:pPr>
      <w:r>
        <w:rPr>
          <w:rFonts w:ascii="Arial" w:hAnsi="Arial" w:cs="Arial"/>
          <w:b/>
          <w:bCs/>
          <w:sz w:val="16"/>
          <w:szCs w:val="20"/>
        </w:rPr>
        <w:br w:type="page"/>
      </w:r>
    </w:p>
    <w:p w14:paraId="4E2B2543" w14:textId="77777777" w:rsidR="007D0502" w:rsidRDefault="007D0502">
      <w:pPr>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50C1D7B3"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330E74">
        <w:rPr>
          <w:rFonts w:ascii="Arial" w:hAnsi="Arial" w:cs="Arial"/>
          <w:sz w:val="20"/>
          <w:szCs w:val="20"/>
        </w:rPr>
        <w:t>2</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w:t>
      </w:r>
      <w:proofErr w:type="gramStart"/>
      <w:r w:rsidR="008E66C4" w:rsidRPr="00640653">
        <w:rPr>
          <w:rFonts w:ascii="Arial" w:hAnsi="Arial" w:cs="Arial"/>
          <w:b/>
          <w:sz w:val="20"/>
          <w:szCs w:val="20"/>
        </w:rPr>
        <w:t>opsiyonuna</w:t>
      </w:r>
      <w:proofErr w:type="gramEnd"/>
      <w:r w:rsidR="008E66C4" w:rsidRPr="00640653">
        <w:rPr>
          <w:rFonts w:ascii="Arial" w:hAnsi="Arial" w:cs="Arial"/>
          <w:b/>
          <w:sz w:val="20"/>
          <w:szCs w:val="20"/>
        </w:rPr>
        <w:t xml:space="preserve">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65BD1F0F"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284BDE">
        <w:rPr>
          <w:rFonts w:ascii="Arial" w:hAnsi="Arial" w:cs="Arial"/>
          <w:sz w:val="20"/>
          <w:szCs w:val="20"/>
        </w:rPr>
        <w:t>0</w:t>
      </w:r>
      <w:r w:rsidR="00B42A42">
        <w:rPr>
          <w:rFonts w:ascii="Arial" w:hAnsi="Arial" w:cs="Arial"/>
          <w:sz w:val="20"/>
          <w:szCs w:val="20"/>
        </w:rPr>
        <w:t xml:space="preserve"> </w:t>
      </w:r>
      <w:r w:rsidR="00284BDE">
        <w:rPr>
          <w:rFonts w:ascii="Arial" w:hAnsi="Arial" w:cs="Arial"/>
          <w:sz w:val="20"/>
          <w:szCs w:val="20"/>
        </w:rPr>
        <w:t>Haziran</w:t>
      </w:r>
      <w:r w:rsidR="00AF4662">
        <w:rPr>
          <w:rFonts w:ascii="Arial" w:hAnsi="Arial" w:cs="Arial"/>
          <w:sz w:val="20"/>
          <w:szCs w:val="20"/>
        </w:rPr>
        <w:t xml:space="preserve"> 202</w:t>
      </w:r>
      <w:r w:rsidR="00330E74">
        <w:rPr>
          <w:rFonts w:ascii="Arial" w:hAnsi="Arial" w:cs="Arial"/>
          <w:sz w:val="20"/>
          <w:szCs w:val="20"/>
        </w:rPr>
        <w:t>3</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FB3603" w:rsidRPr="003B10B3">
        <w:rPr>
          <w:rFonts w:ascii="Arial" w:hAnsi="Arial" w:cs="Arial"/>
          <w:sz w:val="20"/>
          <w:szCs w:val="20"/>
        </w:rPr>
        <w:t>opsiyonu</w:t>
      </w:r>
      <w:proofErr w:type="gramEnd"/>
      <w:r w:rsidR="00FB3603" w:rsidRPr="003B10B3">
        <w:rPr>
          <w:rFonts w:ascii="Arial" w:hAnsi="Arial" w:cs="Arial"/>
          <w:sz w:val="20"/>
          <w:szCs w:val="20"/>
        </w:rPr>
        <w:t xml:space="preserve"> olan ve vadesiz 100.000.000 Euro değerinde bir adet sermaye benzeri borçlanma aracı bulunmaktadır. İlgili borçlanma aracı sıfır kâr paylı olup hisse senedine dönüştürme </w:t>
      </w:r>
      <w:proofErr w:type="gramStart"/>
      <w:r w:rsidR="00FB3603" w:rsidRPr="003B10B3">
        <w:rPr>
          <w:rFonts w:ascii="Arial" w:hAnsi="Arial" w:cs="Arial"/>
          <w:sz w:val="20"/>
          <w:szCs w:val="20"/>
        </w:rPr>
        <w:t>opsiyonu</w:t>
      </w:r>
      <w:proofErr w:type="gramEnd"/>
      <w:r w:rsidR="00FB3603" w:rsidRPr="003B10B3">
        <w:rPr>
          <w:rFonts w:ascii="Arial" w:hAnsi="Arial" w:cs="Arial"/>
          <w:sz w:val="20"/>
          <w:szCs w:val="20"/>
        </w:rPr>
        <w:t xml:space="preserve"> bulunmamaktadır.</w:t>
      </w:r>
    </w:p>
    <w:p w14:paraId="6C358809" w14:textId="0CDE8353" w:rsidR="00FB3603" w:rsidRPr="003B10B3" w:rsidRDefault="00FB3603" w:rsidP="00CB3A02">
      <w:pPr>
        <w:ind w:left="540"/>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3B10B3"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61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99468B" w:rsidRPr="003B10B3"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7777777" w:rsidR="0099468B" w:rsidRPr="003B10B3" w:rsidRDefault="0099468B" w:rsidP="0099468B">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99468B" w:rsidRPr="00B42A42" w:rsidRDefault="0099468B" w:rsidP="0099468B">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5DD974FA" w14:textId="646DEBD5" w:rsidR="0099468B" w:rsidRPr="00B42A42" w:rsidRDefault="0099468B" w:rsidP="0099468B">
            <w:pPr>
              <w:jc w:val="right"/>
              <w:rPr>
                <w:rFonts w:ascii="Arial" w:hAnsi="Arial" w:cs="Arial"/>
                <w:b/>
                <w:bCs/>
                <w:sz w:val="18"/>
                <w:szCs w:val="20"/>
                <w:highlight w:val="yellow"/>
              </w:rPr>
            </w:pPr>
            <w:r w:rsidRPr="00C34B54">
              <w:rPr>
                <w:rFonts w:ascii="Arial" w:hAnsi="Arial" w:cs="Arial"/>
                <w:b/>
                <w:sz w:val="18"/>
                <w:szCs w:val="20"/>
              </w:rPr>
              <w:t>2.703.490</w:t>
            </w:r>
          </w:p>
        </w:tc>
        <w:tc>
          <w:tcPr>
            <w:tcW w:w="617" w:type="dxa"/>
            <w:tcBorders>
              <w:bottom w:val="nil"/>
              <w:right w:val="nil"/>
            </w:tcBorders>
            <w:shd w:val="clear" w:color="auto" w:fill="auto"/>
            <w:noWrap/>
            <w:vAlign w:val="bottom"/>
          </w:tcPr>
          <w:p w14:paraId="7A697867" w14:textId="16A8F345" w:rsidR="0099468B" w:rsidRPr="003B10B3" w:rsidRDefault="0099468B" w:rsidP="0099468B">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34E9C68D" w:rsidR="0099468B" w:rsidRPr="003B10B3" w:rsidRDefault="0099468B" w:rsidP="0099468B">
            <w:pPr>
              <w:jc w:val="right"/>
              <w:rPr>
                <w:rFonts w:ascii="Arial" w:hAnsi="Arial" w:cs="Arial"/>
                <w:b/>
                <w:bCs/>
                <w:sz w:val="18"/>
                <w:szCs w:val="20"/>
              </w:rPr>
            </w:pPr>
            <w:r w:rsidRPr="001503BE">
              <w:rPr>
                <w:rFonts w:ascii="Arial" w:hAnsi="Arial" w:cs="Arial"/>
                <w:b/>
                <w:sz w:val="18"/>
                <w:szCs w:val="20"/>
              </w:rPr>
              <w:t xml:space="preserve">1.867.822   </w:t>
            </w:r>
          </w:p>
        </w:tc>
      </w:tr>
      <w:tr w:rsidR="0099468B" w:rsidRPr="003B10B3"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A8022C8" w14:textId="2E50B186" w:rsidR="0099468B" w:rsidRPr="00B42A42" w:rsidRDefault="0099468B" w:rsidP="0099468B">
            <w:pPr>
              <w:jc w:val="right"/>
              <w:rPr>
                <w:rFonts w:ascii="Arial" w:hAnsi="Arial" w:cs="Arial"/>
                <w:bCs/>
                <w:sz w:val="18"/>
                <w:szCs w:val="20"/>
                <w:highlight w:val="yellow"/>
              </w:rPr>
            </w:pPr>
            <w:r w:rsidRPr="00C34B54">
              <w:rPr>
                <w:rFonts w:ascii="Arial" w:hAnsi="Arial" w:cs="Arial"/>
                <w:sz w:val="18"/>
                <w:szCs w:val="20"/>
              </w:rPr>
              <w:t>2.703.490</w:t>
            </w:r>
          </w:p>
        </w:tc>
        <w:tc>
          <w:tcPr>
            <w:tcW w:w="617" w:type="dxa"/>
            <w:tcBorders>
              <w:top w:val="nil"/>
              <w:right w:val="nil"/>
            </w:tcBorders>
            <w:shd w:val="clear" w:color="auto" w:fill="auto"/>
            <w:noWrap/>
            <w:vAlign w:val="bottom"/>
          </w:tcPr>
          <w:p w14:paraId="20C34479" w14:textId="1FA8B16A"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27FDCD48" w:rsidR="0099468B" w:rsidRPr="003B10B3" w:rsidRDefault="0099468B" w:rsidP="0099468B">
            <w:pPr>
              <w:jc w:val="right"/>
              <w:rPr>
                <w:rFonts w:ascii="Arial" w:hAnsi="Arial" w:cs="Arial"/>
                <w:bCs/>
                <w:sz w:val="18"/>
                <w:szCs w:val="20"/>
              </w:rPr>
            </w:pPr>
            <w:r w:rsidRPr="001503BE">
              <w:rPr>
                <w:rFonts w:ascii="Arial" w:hAnsi="Arial" w:cs="Arial"/>
                <w:sz w:val="18"/>
                <w:szCs w:val="20"/>
              </w:rPr>
              <w:t xml:space="preserve">1.867.822   </w:t>
            </w:r>
          </w:p>
        </w:tc>
      </w:tr>
      <w:tr w:rsidR="0099468B" w:rsidRPr="003B10B3"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70CB7CA" w14:textId="69F67E9D" w:rsidR="0099468B" w:rsidRPr="00B42A42" w:rsidRDefault="0099468B" w:rsidP="0099468B">
            <w:pPr>
              <w:jc w:val="right"/>
              <w:rPr>
                <w:rFonts w:ascii="Arial" w:hAnsi="Arial" w:cs="Arial"/>
                <w:bCs/>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6DF3A562" w14:textId="3C8713E6"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6CEBC8ED" w:rsidR="0099468B" w:rsidRPr="003B10B3" w:rsidRDefault="0099468B" w:rsidP="0099468B">
            <w:pPr>
              <w:jc w:val="right"/>
              <w:rPr>
                <w:rFonts w:ascii="Arial" w:hAnsi="Arial" w:cs="Arial"/>
                <w:bCs/>
                <w:sz w:val="18"/>
                <w:szCs w:val="20"/>
              </w:rPr>
            </w:pPr>
            <w:r w:rsidRPr="002571C7">
              <w:rPr>
                <w:rFonts w:ascii="Arial" w:hAnsi="Arial" w:cs="Arial"/>
                <w:sz w:val="18"/>
                <w:szCs w:val="20"/>
              </w:rPr>
              <w:t>-</w:t>
            </w:r>
          </w:p>
        </w:tc>
      </w:tr>
      <w:tr w:rsidR="0099468B" w:rsidRPr="003B10B3"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99468B" w:rsidRPr="003B10B3" w:rsidRDefault="0099468B" w:rsidP="0099468B">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99468B" w:rsidRPr="00B42A42" w:rsidRDefault="0099468B" w:rsidP="0099468B">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7FB2D909" w14:textId="1943D4C8" w:rsidR="0099468B" w:rsidRPr="00B42A42" w:rsidRDefault="0099468B" w:rsidP="0099468B">
            <w:pPr>
              <w:jc w:val="right"/>
              <w:rPr>
                <w:rFonts w:ascii="Arial" w:hAnsi="Arial" w:cs="Arial"/>
                <w:b/>
                <w:sz w:val="18"/>
                <w:szCs w:val="20"/>
                <w:highlight w:val="yellow"/>
              </w:rPr>
            </w:pPr>
            <w:r w:rsidRPr="002571C7">
              <w:rPr>
                <w:rFonts w:ascii="Arial" w:hAnsi="Arial" w:cs="Arial"/>
                <w:b/>
                <w:sz w:val="18"/>
                <w:szCs w:val="20"/>
              </w:rPr>
              <w:t>-</w:t>
            </w:r>
          </w:p>
        </w:tc>
        <w:tc>
          <w:tcPr>
            <w:tcW w:w="617" w:type="dxa"/>
            <w:tcBorders>
              <w:top w:val="nil"/>
              <w:right w:val="nil"/>
            </w:tcBorders>
            <w:shd w:val="clear" w:color="auto" w:fill="auto"/>
            <w:noWrap/>
            <w:vAlign w:val="bottom"/>
          </w:tcPr>
          <w:p w14:paraId="0B3D21BD" w14:textId="7F32C9B3" w:rsidR="0099468B" w:rsidRPr="003B10B3" w:rsidRDefault="0099468B" w:rsidP="0099468B">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374C33F0" w:rsidR="0099468B" w:rsidRPr="003B10B3" w:rsidRDefault="0099468B" w:rsidP="0099468B">
            <w:pPr>
              <w:jc w:val="right"/>
              <w:rPr>
                <w:rFonts w:ascii="Arial" w:hAnsi="Arial" w:cs="Arial"/>
                <w:b/>
                <w:sz w:val="18"/>
                <w:szCs w:val="20"/>
              </w:rPr>
            </w:pPr>
            <w:r w:rsidRPr="002571C7">
              <w:rPr>
                <w:rFonts w:ascii="Arial" w:hAnsi="Arial" w:cs="Arial"/>
                <w:b/>
                <w:sz w:val="18"/>
                <w:szCs w:val="20"/>
              </w:rPr>
              <w:t>-</w:t>
            </w:r>
          </w:p>
        </w:tc>
      </w:tr>
      <w:tr w:rsidR="0099468B" w:rsidRPr="003B10B3"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517404C" w14:textId="3231F5CC" w:rsidR="0099468B" w:rsidRPr="00B42A42" w:rsidRDefault="0099468B" w:rsidP="0099468B">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180A8ACA" w14:textId="18201D45"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283FE5CC" w:rsidR="0099468B" w:rsidRPr="003B10B3" w:rsidRDefault="0099468B" w:rsidP="0099468B">
            <w:pPr>
              <w:jc w:val="right"/>
              <w:rPr>
                <w:rFonts w:ascii="Arial" w:hAnsi="Arial" w:cs="Arial"/>
                <w:sz w:val="18"/>
                <w:szCs w:val="20"/>
              </w:rPr>
            </w:pPr>
            <w:r w:rsidRPr="002571C7">
              <w:rPr>
                <w:rFonts w:ascii="Arial" w:hAnsi="Arial" w:cs="Arial"/>
                <w:sz w:val="18"/>
                <w:szCs w:val="20"/>
              </w:rPr>
              <w:t>-</w:t>
            </w:r>
          </w:p>
        </w:tc>
      </w:tr>
      <w:tr w:rsidR="0099468B" w:rsidRPr="003B10B3"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99468B" w:rsidRPr="003B10B3" w:rsidRDefault="0099468B" w:rsidP="0099468B">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99468B" w:rsidRPr="00B42A42" w:rsidRDefault="0099468B" w:rsidP="0099468B">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281AC90F" w14:textId="5CF7DD94" w:rsidR="0099468B" w:rsidRPr="00B42A42" w:rsidRDefault="0099468B" w:rsidP="0099468B">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26A000C5" w14:textId="7560865A" w:rsidR="0099468B" w:rsidRPr="003B10B3" w:rsidRDefault="0099468B" w:rsidP="0099468B">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7BCAD93" w:rsidR="0099468B" w:rsidRPr="003B10B3" w:rsidRDefault="0099468B" w:rsidP="0099468B">
            <w:pPr>
              <w:jc w:val="right"/>
              <w:rPr>
                <w:rFonts w:ascii="Arial" w:hAnsi="Arial" w:cs="Arial"/>
                <w:sz w:val="18"/>
                <w:szCs w:val="20"/>
              </w:rPr>
            </w:pPr>
            <w:r w:rsidRPr="002571C7">
              <w:rPr>
                <w:rFonts w:ascii="Arial" w:hAnsi="Arial" w:cs="Arial"/>
                <w:sz w:val="18"/>
                <w:szCs w:val="20"/>
              </w:rPr>
              <w:t>-</w:t>
            </w:r>
          </w:p>
        </w:tc>
      </w:tr>
      <w:tr w:rsidR="0099468B" w:rsidRPr="003B10B3"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99468B" w:rsidRPr="003B10B3" w:rsidRDefault="0099468B" w:rsidP="0099468B">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99468B" w:rsidRPr="00B42A42" w:rsidRDefault="0099468B" w:rsidP="0099468B">
            <w:pPr>
              <w:jc w:val="right"/>
              <w:rPr>
                <w:rFonts w:ascii="Arial" w:hAnsi="Arial" w:cs="Arial"/>
                <w:bCs/>
                <w:sz w:val="18"/>
                <w:szCs w:val="20"/>
                <w:highlight w:val="yellow"/>
              </w:rPr>
            </w:pPr>
          </w:p>
        </w:tc>
        <w:tc>
          <w:tcPr>
            <w:tcW w:w="1017" w:type="dxa"/>
            <w:tcBorders>
              <w:top w:val="nil"/>
              <w:left w:val="nil"/>
              <w:bottom w:val="nil"/>
            </w:tcBorders>
            <w:shd w:val="clear" w:color="auto" w:fill="auto"/>
            <w:noWrap/>
            <w:vAlign w:val="bottom"/>
          </w:tcPr>
          <w:p w14:paraId="187A92C0" w14:textId="77777777" w:rsidR="0099468B" w:rsidRPr="00B42A42" w:rsidRDefault="0099468B" w:rsidP="0099468B">
            <w:pPr>
              <w:jc w:val="right"/>
              <w:rPr>
                <w:rFonts w:ascii="Arial" w:hAnsi="Arial" w:cs="Arial"/>
                <w:sz w:val="18"/>
                <w:szCs w:val="20"/>
                <w:highlight w:val="yellow"/>
              </w:rPr>
            </w:pPr>
          </w:p>
        </w:tc>
        <w:tc>
          <w:tcPr>
            <w:tcW w:w="617" w:type="dxa"/>
            <w:tcBorders>
              <w:top w:val="nil"/>
              <w:right w:val="nil"/>
            </w:tcBorders>
            <w:shd w:val="clear" w:color="auto" w:fill="auto"/>
            <w:noWrap/>
            <w:vAlign w:val="bottom"/>
          </w:tcPr>
          <w:p w14:paraId="315C99A1" w14:textId="77777777" w:rsidR="0099468B" w:rsidRPr="003B10B3" w:rsidRDefault="0099468B" w:rsidP="0099468B">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99468B" w:rsidRPr="003B10B3" w:rsidRDefault="0099468B" w:rsidP="0099468B">
            <w:pPr>
              <w:jc w:val="right"/>
              <w:rPr>
                <w:rFonts w:ascii="Arial" w:hAnsi="Arial" w:cs="Arial"/>
                <w:sz w:val="18"/>
                <w:szCs w:val="20"/>
              </w:rPr>
            </w:pPr>
          </w:p>
        </w:tc>
      </w:tr>
      <w:tr w:rsidR="0099468B" w:rsidRPr="003B10B3"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99468B" w:rsidRPr="003B10B3" w:rsidRDefault="0099468B" w:rsidP="0099468B">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99468B" w:rsidRPr="00B42A42" w:rsidRDefault="0099468B" w:rsidP="0099468B">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70145C2C" w:rsidR="0099468B" w:rsidRPr="00B42A42" w:rsidRDefault="0099468B" w:rsidP="0099468B">
            <w:pPr>
              <w:jc w:val="right"/>
              <w:rPr>
                <w:rFonts w:ascii="Arial" w:hAnsi="Arial" w:cs="Arial"/>
                <w:b/>
                <w:bCs/>
                <w:sz w:val="18"/>
                <w:szCs w:val="20"/>
                <w:highlight w:val="yellow"/>
              </w:rPr>
            </w:pPr>
            <w:r w:rsidRPr="00C34B54">
              <w:rPr>
                <w:rFonts w:ascii="Arial" w:hAnsi="Arial" w:cs="Arial"/>
                <w:b/>
                <w:sz w:val="18"/>
                <w:szCs w:val="20"/>
              </w:rPr>
              <w:t>2.703.490</w:t>
            </w:r>
          </w:p>
        </w:tc>
        <w:tc>
          <w:tcPr>
            <w:tcW w:w="617" w:type="dxa"/>
            <w:tcBorders>
              <w:top w:val="single" w:sz="4" w:space="0" w:color="auto"/>
              <w:left w:val="nil"/>
              <w:bottom w:val="double" w:sz="4" w:space="0" w:color="auto"/>
              <w:right w:val="nil"/>
            </w:tcBorders>
            <w:shd w:val="clear" w:color="auto" w:fill="auto"/>
            <w:noWrap/>
            <w:vAlign w:val="bottom"/>
          </w:tcPr>
          <w:p w14:paraId="5094609E" w14:textId="72B2D143" w:rsidR="0099468B" w:rsidRPr="003B10B3" w:rsidRDefault="0099468B" w:rsidP="0099468B">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B8AB10A" w:rsidR="0099468B" w:rsidRPr="003B10B3" w:rsidRDefault="0099468B" w:rsidP="0099468B">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28763D10" w14:textId="20DF5CF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640653" w14:paraId="6E53A8F3" w14:textId="77777777" w:rsidTr="00D2721B">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0AB72632" w14:textId="77777777" w:rsidR="00B7652D" w:rsidRPr="00640653" w:rsidRDefault="00B7652D" w:rsidP="00D2721B">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F4111C6" w14:textId="77777777" w:rsidR="00B7652D" w:rsidRPr="00640653" w:rsidRDefault="00B7652D" w:rsidP="00D2721B">
            <w:pPr>
              <w:ind w:left="-108" w:right="4"/>
              <w:jc w:val="right"/>
              <w:rPr>
                <w:rFonts w:ascii="Arial" w:hAnsi="Arial" w:cs="Arial"/>
                <w:b/>
                <w:sz w:val="20"/>
                <w:szCs w:val="20"/>
              </w:rPr>
            </w:pPr>
            <w:r w:rsidRPr="00640653">
              <w:rPr>
                <w:rFonts w:ascii="Arial" w:hAnsi="Arial" w:cs="Arial"/>
                <w:b/>
                <w:sz w:val="20"/>
                <w:szCs w:val="20"/>
              </w:rPr>
              <w:t>Önceki Dönem</w:t>
            </w:r>
          </w:p>
        </w:tc>
      </w:tr>
      <w:tr w:rsidR="00B7652D" w:rsidRPr="003F0683" w14:paraId="1CAEB916" w14:textId="77777777" w:rsidTr="00D2721B">
        <w:trPr>
          <w:trHeight w:val="113"/>
        </w:trPr>
        <w:tc>
          <w:tcPr>
            <w:tcW w:w="4728" w:type="dxa"/>
            <w:tcBorders>
              <w:top w:val="single" w:sz="4" w:space="0" w:color="auto"/>
            </w:tcBorders>
            <w:shd w:val="clear" w:color="auto" w:fill="FFFFFF"/>
            <w:vAlign w:val="bottom"/>
          </w:tcPr>
          <w:p w14:paraId="1A85722F" w14:textId="77777777" w:rsidR="00B7652D" w:rsidRPr="003F0683" w:rsidRDefault="00B7652D" w:rsidP="00D2721B">
            <w:pPr>
              <w:jc w:val="both"/>
              <w:rPr>
                <w:rFonts w:ascii="Arial" w:hAnsi="Arial" w:cs="Arial"/>
                <w:sz w:val="6"/>
                <w:szCs w:val="20"/>
              </w:rPr>
            </w:pPr>
          </w:p>
        </w:tc>
        <w:tc>
          <w:tcPr>
            <w:tcW w:w="2314" w:type="dxa"/>
            <w:tcBorders>
              <w:top w:val="single" w:sz="4" w:space="0" w:color="auto"/>
            </w:tcBorders>
            <w:shd w:val="clear" w:color="auto" w:fill="FFFFFF"/>
            <w:vAlign w:val="center"/>
          </w:tcPr>
          <w:p w14:paraId="0C7A2AF3" w14:textId="77777777" w:rsidR="00B7652D" w:rsidRPr="003F0683" w:rsidRDefault="00B7652D" w:rsidP="00D2721B">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45CE76C2" w14:textId="77777777" w:rsidR="00B7652D" w:rsidRPr="003F0683" w:rsidRDefault="00B7652D" w:rsidP="00D2721B">
            <w:pPr>
              <w:ind w:left="-108" w:right="142"/>
              <w:jc w:val="right"/>
              <w:rPr>
                <w:rFonts w:ascii="Arial" w:hAnsi="Arial" w:cs="Arial"/>
                <w:b/>
                <w:sz w:val="6"/>
                <w:szCs w:val="20"/>
              </w:rPr>
            </w:pPr>
          </w:p>
        </w:tc>
      </w:tr>
      <w:tr w:rsidR="00330E74" w:rsidRPr="00640653" w14:paraId="748F72D3" w14:textId="77777777" w:rsidTr="00D2721B">
        <w:trPr>
          <w:trHeight w:val="113"/>
        </w:trPr>
        <w:tc>
          <w:tcPr>
            <w:tcW w:w="4728" w:type="dxa"/>
            <w:shd w:val="clear" w:color="auto" w:fill="FFFFFF"/>
            <w:vAlign w:val="bottom"/>
          </w:tcPr>
          <w:p w14:paraId="75FF34D7" w14:textId="0DA3FF7F" w:rsidR="00330E74" w:rsidRPr="00640653" w:rsidRDefault="00330E74" w:rsidP="00330E74">
            <w:pPr>
              <w:jc w:val="both"/>
              <w:rPr>
                <w:rFonts w:ascii="Arial" w:eastAsia="Arial Unicode MS" w:hAnsi="Arial" w:cs="Arial"/>
                <w:sz w:val="20"/>
                <w:szCs w:val="20"/>
              </w:rPr>
            </w:pPr>
            <w:r w:rsidRPr="00640653">
              <w:rPr>
                <w:rFonts w:ascii="Arial" w:hAnsi="Arial" w:cs="Arial"/>
                <w:sz w:val="20"/>
                <w:szCs w:val="20"/>
              </w:rPr>
              <w:t>Hisse senedi karşılığı</w:t>
            </w:r>
            <w:r>
              <w:rPr>
                <w:rFonts w:ascii="Arial" w:hAnsi="Arial" w:cs="Arial"/>
                <w:sz w:val="20"/>
                <w:szCs w:val="20"/>
              </w:rPr>
              <w:t xml:space="preserve"> (*)</w:t>
            </w:r>
          </w:p>
        </w:tc>
        <w:tc>
          <w:tcPr>
            <w:tcW w:w="2314" w:type="dxa"/>
            <w:tcBorders>
              <w:left w:val="nil"/>
              <w:right w:val="nil"/>
            </w:tcBorders>
            <w:shd w:val="clear" w:color="auto" w:fill="auto"/>
            <w:vAlign w:val="bottom"/>
          </w:tcPr>
          <w:p w14:paraId="5A9B109E" w14:textId="590C8CE1" w:rsidR="00330E74" w:rsidRPr="00640653" w:rsidRDefault="00330E74" w:rsidP="00330E74">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c>
          <w:tcPr>
            <w:tcW w:w="2314" w:type="dxa"/>
            <w:vAlign w:val="bottom"/>
          </w:tcPr>
          <w:p w14:paraId="09D968A0" w14:textId="0B5E63AD" w:rsidR="00330E74" w:rsidRPr="00640653" w:rsidRDefault="00330E74" w:rsidP="00330E74">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B7652D" w:rsidRPr="00640653" w14:paraId="6B0B90A9" w14:textId="77777777" w:rsidTr="00D2721B">
        <w:trPr>
          <w:trHeight w:val="113"/>
        </w:trPr>
        <w:tc>
          <w:tcPr>
            <w:tcW w:w="4728" w:type="dxa"/>
            <w:shd w:val="clear" w:color="auto" w:fill="FFFFFF"/>
            <w:vAlign w:val="bottom"/>
          </w:tcPr>
          <w:p w14:paraId="3E350B67"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140346E9"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5CC41FFA"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B7652D" w:rsidRPr="00640653" w14:paraId="223C07B2" w14:textId="77777777" w:rsidTr="00D2721B">
        <w:trPr>
          <w:trHeight w:val="113"/>
        </w:trPr>
        <w:tc>
          <w:tcPr>
            <w:tcW w:w="4728" w:type="dxa"/>
            <w:tcBorders>
              <w:bottom w:val="single" w:sz="4" w:space="0" w:color="auto"/>
            </w:tcBorders>
            <w:shd w:val="clear" w:color="auto" w:fill="FFFFFF"/>
            <w:vAlign w:val="bottom"/>
          </w:tcPr>
          <w:p w14:paraId="35B9913E" w14:textId="77777777" w:rsidR="00B7652D" w:rsidRPr="003F0683" w:rsidRDefault="00B7652D" w:rsidP="00D2721B">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3F0683" w:rsidRDefault="00B7652D" w:rsidP="00D2721B">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15275D89" w14:textId="77777777" w:rsidR="00B7652D" w:rsidRPr="003F0683" w:rsidRDefault="00B7652D" w:rsidP="00D2721B">
            <w:pPr>
              <w:tabs>
                <w:tab w:val="decimal" w:pos="0"/>
              </w:tabs>
              <w:ind w:right="142"/>
              <w:jc w:val="right"/>
              <w:rPr>
                <w:rFonts w:ascii="Arial" w:eastAsia="Arial Unicode MS" w:hAnsi="Arial" w:cs="Arial"/>
                <w:sz w:val="6"/>
                <w:szCs w:val="20"/>
              </w:rPr>
            </w:pPr>
          </w:p>
        </w:tc>
      </w:tr>
    </w:tbl>
    <w:p w14:paraId="405385B1" w14:textId="77777777" w:rsidR="00330E74" w:rsidRDefault="00330E74" w:rsidP="00330E74">
      <w:pPr>
        <w:tabs>
          <w:tab w:val="left" w:pos="561"/>
        </w:tabs>
        <w:jc w:val="both"/>
        <w:rPr>
          <w:rFonts w:ascii="Arial" w:hAnsi="Arial" w:cs="Arial"/>
          <w:sz w:val="14"/>
          <w:szCs w:val="16"/>
        </w:rPr>
      </w:pPr>
      <w:r>
        <w:rPr>
          <w:rFonts w:ascii="Arial" w:hAnsi="Arial" w:cs="Arial"/>
          <w:sz w:val="14"/>
          <w:szCs w:val="16"/>
        </w:rPr>
        <w:t xml:space="preserve">(*) </w:t>
      </w:r>
      <w:r w:rsidRPr="008D767B">
        <w:rPr>
          <w:rFonts w:ascii="Arial" w:hAnsi="Arial" w:cs="Arial"/>
          <w:sz w:val="14"/>
          <w:szCs w:val="16"/>
        </w:rPr>
        <w:t>2023 yılında, kayıtlı sermaye tavanı içerisinde ortaklar tarafından payları oranında karşılanan 5.000.000 TL sermaye artırımı ile birlikte Bankanın ödenmiş sermayesi 14.635.000 TL olmuştur.</w:t>
      </w:r>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330E74"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330E74" w:rsidRPr="00640653" w:rsidRDefault="00330E74" w:rsidP="00330E74">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4F2987C6"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14.635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5615FF68"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10124FAC" w14:textId="290E0613" w:rsidR="00330E74" w:rsidRDefault="00330E74" w:rsidP="00330E74">
      <w:pPr>
        <w:ind w:left="709"/>
        <w:jc w:val="both"/>
        <w:rPr>
          <w:rFonts w:ascii="Arial" w:hAnsi="Arial" w:cs="Arial"/>
          <w:sz w:val="20"/>
          <w:szCs w:val="20"/>
        </w:rPr>
      </w:pPr>
      <w:r w:rsidRPr="008D767B">
        <w:rPr>
          <w:rFonts w:ascii="Arial" w:hAnsi="Arial" w:cs="Arial"/>
          <w:sz w:val="20"/>
          <w:szCs w:val="20"/>
        </w:rPr>
        <w:t xml:space="preserve">2023 yılında, kayıtlı sermaye tavanı içerisinde ortaklar tarafından payları oranında karşılanan 5.000.000 TL sermaye artırımı ile birlikte </w:t>
      </w:r>
      <w:r>
        <w:rPr>
          <w:rFonts w:ascii="Arial" w:hAnsi="Arial" w:cs="Arial"/>
          <w:sz w:val="20"/>
          <w:szCs w:val="20"/>
        </w:rPr>
        <w:t xml:space="preserve">Ana Ortaklık </w:t>
      </w:r>
      <w:r w:rsidRPr="008D767B">
        <w:rPr>
          <w:rFonts w:ascii="Arial" w:hAnsi="Arial" w:cs="Arial"/>
          <w:sz w:val="20"/>
          <w:szCs w:val="20"/>
        </w:rPr>
        <w:t>Banka</w:t>
      </w:r>
      <w:r>
        <w:rPr>
          <w:rFonts w:ascii="Arial" w:hAnsi="Arial" w:cs="Arial"/>
          <w:sz w:val="20"/>
          <w:szCs w:val="20"/>
        </w:rPr>
        <w:t>’</w:t>
      </w:r>
      <w:r w:rsidRPr="008D767B">
        <w:rPr>
          <w:rFonts w:ascii="Arial" w:hAnsi="Arial" w:cs="Arial"/>
          <w:sz w:val="20"/>
          <w:szCs w:val="20"/>
        </w:rPr>
        <w:t>nın ödenmiş sermayesi 14.635.000 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16900F68" w14:textId="41145286" w:rsidR="00330E74" w:rsidRDefault="00330E74" w:rsidP="003B2EED">
      <w:pPr>
        <w:tabs>
          <w:tab w:val="left" w:pos="3828"/>
          <w:tab w:val="left" w:pos="9356"/>
        </w:tabs>
        <w:ind w:left="709" w:right="386"/>
        <w:jc w:val="both"/>
        <w:rPr>
          <w:rFonts w:ascii="Arial" w:hAnsi="Arial" w:cs="Arial"/>
          <w:color w:val="0000FF"/>
          <w:sz w:val="14"/>
          <w:szCs w:val="20"/>
        </w:rPr>
      </w:pPr>
    </w:p>
    <w:p w14:paraId="43AEAB42" w14:textId="1952BDB0" w:rsidR="007D0502" w:rsidRDefault="007D0502" w:rsidP="003B2EED">
      <w:pPr>
        <w:tabs>
          <w:tab w:val="left" w:pos="3828"/>
          <w:tab w:val="left" w:pos="9356"/>
        </w:tabs>
        <w:ind w:left="709" w:right="386"/>
        <w:jc w:val="both"/>
        <w:rPr>
          <w:rFonts w:ascii="Arial" w:hAnsi="Arial" w:cs="Arial"/>
          <w:color w:val="0000FF"/>
          <w:sz w:val="14"/>
          <w:szCs w:val="20"/>
        </w:rPr>
      </w:pPr>
    </w:p>
    <w:p w14:paraId="1643C362" w14:textId="77777777" w:rsidR="007D0502" w:rsidRDefault="007D0502" w:rsidP="003B2EED">
      <w:pPr>
        <w:tabs>
          <w:tab w:val="left" w:pos="3828"/>
          <w:tab w:val="left" w:pos="9356"/>
        </w:tabs>
        <w:ind w:left="709" w:right="386"/>
        <w:jc w:val="both"/>
        <w:rPr>
          <w:rFonts w:ascii="Arial" w:hAnsi="Arial" w:cs="Arial"/>
          <w:color w:val="0000FF"/>
          <w:sz w:val="14"/>
          <w:szCs w:val="20"/>
        </w:rPr>
      </w:pPr>
    </w:p>
    <w:p w14:paraId="438B06EF" w14:textId="5D6210C2" w:rsidR="00330E74" w:rsidRDefault="00330E74" w:rsidP="003B2EED">
      <w:pPr>
        <w:tabs>
          <w:tab w:val="left" w:pos="3828"/>
          <w:tab w:val="left" w:pos="9356"/>
        </w:tabs>
        <w:ind w:left="709" w:right="386"/>
        <w:jc w:val="both"/>
        <w:rPr>
          <w:rFonts w:ascii="Arial" w:hAnsi="Arial" w:cs="Arial"/>
          <w:color w:val="0000FF"/>
          <w:sz w:val="14"/>
          <w:szCs w:val="20"/>
        </w:rPr>
      </w:pPr>
    </w:p>
    <w:p w14:paraId="6818F009" w14:textId="77777777" w:rsidR="00330E74" w:rsidRPr="003B10B3"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1629CD07" w14:textId="77777777" w:rsidR="00330E74" w:rsidRPr="00AD46F0" w:rsidRDefault="00330E74"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71C3A0BF" w14:textId="68790906"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p>
    <w:p w14:paraId="241311A7" w14:textId="77777777" w:rsidR="00B7652D" w:rsidRPr="00AD46F0" w:rsidRDefault="00B7652D"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w:t>
      </w:r>
      <w:proofErr w:type="gramStart"/>
      <w:r w:rsidRPr="003B10B3">
        <w:rPr>
          <w:rFonts w:ascii="Arial" w:hAnsi="Arial" w:cs="Arial"/>
          <w:sz w:val="20"/>
          <w:szCs w:val="20"/>
        </w:rPr>
        <w:t>likit</w:t>
      </w:r>
      <w:proofErr w:type="gramEnd"/>
      <w:r w:rsidRPr="003B10B3">
        <w:rPr>
          <w:rFonts w:ascii="Arial" w:hAnsi="Arial" w:cs="Arial"/>
          <w:sz w:val="20"/>
          <w:szCs w:val="20"/>
        </w:rPr>
        <w:t xml:space="preserve">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8" w:type="dxa"/>
        <w:tblLook w:val="0000" w:firstRow="0" w:lastRow="0" w:firstColumn="0" w:lastColumn="0" w:noHBand="0" w:noVBand="0"/>
      </w:tblPr>
      <w:tblGrid>
        <w:gridCol w:w="5156"/>
        <w:gridCol w:w="1106"/>
        <w:gridCol w:w="1081"/>
        <w:gridCol w:w="946"/>
        <w:gridCol w:w="192"/>
        <w:gridCol w:w="892"/>
        <w:gridCol w:w="185"/>
      </w:tblGrid>
      <w:tr w:rsidR="00221882" w:rsidRPr="00640653" w14:paraId="650F84B8" w14:textId="77777777" w:rsidTr="00221882">
        <w:trPr>
          <w:gridAfter w:val="1"/>
          <w:wAfter w:w="203"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640653" w:rsidRDefault="00221882" w:rsidP="00221882">
            <w:pPr>
              <w:ind w:left="-108"/>
              <w:jc w:val="both"/>
              <w:rPr>
                <w:rFonts w:ascii="Arial" w:hAnsi="Arial" w:cs="Arial"/>
                <w:sz w:val="20"/>
                <w:szCs w:val="20"/>
              </w:rPr>
            </w:pPr>
          </w:p>
        </w:tc>
        <w:tc>
          <w:tcPr>
            <w:tcW w:w="2216" w:type="dxa"/>
            <w:gridSpan w:val="2"/>
            <w:tcBorders>
              <w:top w:val="single" w:sz="4" w:space="0" w:color="auto"/>
              <w:left w:val="nil"/>
              <w:bottom w:val="single" w:sz="4" w:space="0" w:color="auto"/>
              <w:right w:val="nil"/>
            </w:tcBorders>
            <w:vAlign w:val="center"/>
          </w:tcPr>
          <w:p w14:paraId="0341817A" w14:textId="468CDB4D" w:rsidR="00221882" w:rsidRPr="00640653" w:rsidRDefault="00221882" w:rsidP="00221882">
            <w:pPr>
              <w:rPr>
                <w:rFonts w:ascii="Arial" w:hAnsi="Arial" w:cs="Arial"/>
                <w:b/>
                <w:sz w:val="20"/>
                <w:szCs w:val="20"/>
              </w:rPr>
            </w:pPr>
            <w:r w:rsidRPr="003B10B3">
              <w:rPr>
                <w:rFonts w:ascii="Arial" w:hAnsi="Arial" w:cs="Arial"/>
                <w:b/>
                <w:sz w:val="18"/>
                <w:szCs w:val="20"/>
              </w:rPr>
              <w:t>Cari Dönem</w:t>
            </w:r>
          </w:p>
        </w:tc>
        <w:tc>
          <w:tcPr>
            <w:tcW w:w="1983" w:type="dxa"/>
            <w:gridSpan w:val="3"/>
            <w:tcBorders>
              <w:top w:val="single" w:sz="4" w:space="0" w:color="auto"/>
              <w:left w:val="nil"/>
              <w:bottom w:val="single" w:sz="4" w:space="0" w:color="auto"/>
              <w:right w:val="nil"/>
            </w:tcBorders>
          </w:tcPr>
          <w:p w14:paraId="4084A148" w14:textId="5AAA5418" w:rsidR="00221882" w:rsidRPr="00640653" w:rsidRDefault="00221882" w:rsidP="00221882">
            <w:pPr>
              <w:rPr>
                <w:rFonts w:ascii="Arial" w:hAnsi="Arial" w:cs="Arial"/>
                <w:b/>
                <w:sz w:val="20"/>
                <w:szCs w:val="20"/>
              </w:rPr>
            </w:pPr>
            <w:r w:rsidRPr="003B10B3">
              <w:rPr>
                <w:rFonts w:ascii="Arial" w:hAnsi="Arial" w:cs="Arial"/>
                <w:b/>
                <w:sz w:val="18"/>
                <w:szCs w:val="20"/>
              </w:rPr>
              <w:t>Önceki Dönem</w:t>
            </w:r>
          </w:p>
        </w:tc>
      </w:tr>
      <w:tr w:rsidR="00221882" w:rsidRPr="00640653" w14:paraId="0B7E79F8" w14:textId="77777777" w:rsidTr="00221882">
        <w:trPr>
          <w:gridAfter w:val="1"/>
          <w:wAfter w:w="203"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640653" w:rsidRDefault="00221882" w:rsidP="00221882">
            <w:pPr>
              <w:jc w:val="both"/>
              <w:rPr>
                <w:rFonts w:ascii="Arial" w:hAnsi="Arial" w:cs="Arial"/>
                <w:sz w:val="20"/>
                <w:szCs w:val="20"/>
              </w:rPr>
            </w:pPr>
          </w:p>
        </w:tc>
        <w:tc>
          <w:tcPr>
            <w:tcW w:w="1099" w:type="dxa"/>
            <w:tcBorders>
              <w:top w:val="single" w:sz="4" w:space="0" w:color="auto"/>
              <w:left w:val="nil"/>
              <w:bottom w:val="single" w:sz="4" w:space="0" w:color="auto"/>
              <w:right w:val="nil"/>
            </w:tcBorders>
            <w:shd w:val="clear" w:color="auto" w:fill="auto"/>
            <w:noWrap/>
          </w:tcPr>
          <w:p w14:paraId="46F33808" w14:textId="1A90E339"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117" w:type="dxa"/>
            <w:tcBorders>
              <w:top w:val="single" w:sz="4" w:space="0" w:color="auto"/>
              <w:left w:val="nil"/>
              <w:bottom w:val="single" w:sz="4" w:space="0" w:color="auto"/>
              <w:right w:val="nil"/>
            </w:tcBorders>
          </w:tcPr>
          <w:p w14:paraId="074A58D9" w14:textId="6FCFDF7B" w:rsidR="00221882" w:rsidRPr="00640653" w:rsidRDefault="00221882" w:rsidP="00221882">
            <w:pPr>
              <w:jc w:val="right"/>
              <w:rPr>
                <w:rFonts w:ascii="Arial" w:hAnsi="Arial" w:cs="Arial"/>
                <w:b/>
                <w:bCs/>
                <w:sz w:val="20"/>
                <w:szCs w:val="20"/>
              </w:rPr>
            </w:pPr>
            <w:r>
              <w:rPr>
                <w:rFonts w:ascii="Arial" w:hAnsi="Arial" w:cs="Arial"/>
                <w:b/>
                <w:bCs/>
                <w:sz w:val="18"/>
                <w:szCs w:val="20"/>
              </w:rPr>
              <w:t>YP</w:t>
            </w:r>
          </w:p>
        </w:tc>
        <w:tc>
          <w:tcPr>
            <w:tcW w:w="1072" w:type="dxa"/>
            <w:tcBorders>
              <w:top w:val="single" w:sz="4" w:space="0" w:color="auto"/>
              <w:left w:val="nil"/>
              <w:bottom w:val="single" w:sz="4" w:space="0" w:color="auto"/>
              <w:right w:val="nil"/>
            </w:tcBorders>
          </w:tcPr>
          <w:p w14:paraId="3970AF3D" w14:textId="00B90C9C"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911" w:type="dxa"/>
            <w:gridSpan w:val="2"/>
            <w:tcBorders>
              <w:top w:val="single" w:sz="4" w:space="0" w:color="auto"/>
              <w:left w:val="nil"/>
              <w:bottom w:val="single" w:sz="4" w:space="0" w:color="auto"/>
              <w:right w:val="nil"/>
            </w:tcBorders>
          </w:tcPr>
          <w:p w14:paraId="2822BAFD" w14:textId="28F31094" w:rsidR="00221882" w:rsidRPr="00640653" w:rsidRDefault="00221882" w:rsidP="00221882">
            <w:pPr>
              <w:jc w:val="right"/>
              <w:rPr>
                <w:rFonts w:ascii="Arial" w:hAnsi="Arial" w:cs="Arial"/>
                <w:b/>
                <w:bCs/>
                <w:sz w:val="20"/>
                <w:szCs w:val="20"/>
              </w:rPr>
            </w:pPr>
            <w:r>
              <w:rPr>
                <w:rFonts w:ascii="Arial" w:hAnsi="Arial" w:cs="Arial"/>
                <w:b/>
                <w:bCs/>
                <w:sz w:val="20"/>
                <w:szCs w:val="20"/>
              </w:rPr>
              <w:t>YP</w:t>
            </w:r>
          </w:p>
        </w:tc>
      </w:tr>
      <w:tr w:rsidR="00221882" w:rsidRPr="00640653" w14:paraId="4D64BA49" w14:textId="77777777" w:rsidTr="00221882">
        <w:trPr>
          <w:gridAfter w:val="1"/>
          <w:wAfter w:w="203"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AD46F0" w:rsidRDefault="00221882" w:rsidP="007A214E">
            <w:pPr>
              <w:ind w:left="-108"/>
              <w:jc w:val="both"/>
              <w:rPr>
                <w:rFonts w:ascii="Arial" w:hAnsi="Arial" w:cs="Arial"/>
                <w:sz w:val="16"/>
                <w:szCs w:val="20"/>
              </w:rPr>
            </w:pPr>
          </w:p>
        </w:tc>
        <w:tc>
          <w:tcPr>
            <w:tcW w:w="1099" w:type="dxa"/>
            <w:tcBorders>
              <w:top w:val="single" w:sz="4" w:space="0" w:color="auto"/>
              <w:left w:val="nil"/>
              <w:right w:val="nil"/>
            </w:tcBorders>
            <w:shd w:val="clear" w:color="auto" w:fill="auto"/>
            <w:noWrap/>
          </w:tcPr>
          <w:p w14:paraId="12AC9A50" w14:textId="77777777" w:rsidR="00221882" w:rsidRPr="00AD46F0" w:rsidRDefault="00221882" w:rsidP="007A214E">
            <w:pPr>
              <w:jc w:val="right"/>
              <w:rPr>
                <w:rFonts w:ascii="Arial" w:hAnsi="Arial" w:cs="Arial"/>
                <w:b/>
                <w:bCs/>
                <w:sz w:val="16"/>
                <w:szCs w:val="20"/>
              </w:rPr>
            </w:pPr>
          </w:p>
        </w:tc>
        <w:tc>
          <w:tcPr>
            <w:tcW w:w="1117" w:type="dxa"/>
            <w:tcBorders>
              <w:top w:val="single" w:sz="4" w:space="0" w:color="auto"/>
              <w:left w:val="nil"/>
              <w:right w:val="nil"/>
            </w:tcBorders>
          </w:tcPr>
          <w:p w14:paraId="769FE7AF" w14:textId="77777777" w:rsidR="00221882" w:rsidRPr="00AD46F0" w:rsidRDefault="00221882" w:rsidP="007A214E">
            <w:pPr>
              <w:jc w:val="right"/>
              <w:rPr>
                <w:rFonts w:ascii="Arial" w:hAnsi="Arial" w:cs="Arial"/>
                <w:b/>
                <w:bCs/>
                <w:sz w:val="16"/>
                <w:szCs w:val="20"/>
              </w:rPr>
            </w:pPr>
          </w:p>
        </w:tc>
        <w:tc>
          <w:tcPr>
            <w:tcW w:w="1072" w:type="dxa"/>
            <w:tcBorders>
              <w:top w:val="single" w:sz="4" w:space="0" w:color="auto"/>
              <w:left w:val="nil"/>
              <w:right w:val="nil"/>
            </w:tcBorders>
          </w:tcPr>
          <w:p w14:paraId="1261858C" w14:textId="77777777" w:rsidR="00221882" w:rsidRPr="00AD46F0" w:rsidRDefault="00221882" w:rsidP="007A214E">
            <w:pPr>
              <w:jc w:val="right"/>
              <w:rPr>
                <w:rFonts w:ascii="Arial" w:hAnsi="Arial" w:cs="Arial"/>
                <w:b/>
                <w:bCs/>
                <w:sz w:val="16"/>
                <w:szCs w:val="20"/>
              </w:rPr>
            </w:pPr>
          </w:p>
        </w:tc>
        <w:tc>
          <w:tcPr>
            <w:tcW w:w="911" w:type="dxa"/>
            <w:gridSpan w:val="2"/>
            <w:tcBorders>
              <w:top w:val="single" w:sz="4" w:space="0" w:color="auto"/>
              <w:left w:val="nil"/>
              <w:right w:val="nil"/>
            </w:tcBorders>
          </w:tcPr>
          <w:p w14:paraId="71B25D76" w14:textId="77777777" w:rsidR="00221882" w:rsidRPr="00AD46F0" w:rsidRDefault="00221882" w:rsidP="007A214E">
            <w:pPr>
              <w:jc w:val="right"/>
              <w:rPr>
                <w:rFonts w:ascii="Arial" w:hAnsi="Arial" w:cs="Arial"/>
                <w:b/>
                <w:bCs/>
                <w:sz w:val="16"/>
                <w:szCs w:val="20"/>
              </w:rPr>
            </w:pPr>
          </w:p>
        </w:tc>
      </w:tr>
      <w:tr w:rsidR="00221882" w:rsidRPr="001F3D16" w14:paraId="044D6645" w14:textId="77777777" w:rsidTr="00221882">
        <w:trPr>
          <w:trHeight w:val="113"/>
        </w:trPr>
        <w:tc>
          <w:tcPr>
            <w:tcW w:w="5156" w:type="dxa"/>
            <w:tcBorders>
              <w:left w:val="nil"/>
              <w:bottom w:val="nil"/>
              <w:right w:val="nil"/>
            </w:tcBorders>
            <w:shd w:val="clear" w:color="auto" w:fill="auto"/>
            <w:noWrap/>
            <w:vAlign w:val="bottom"/>
          </w:tcPr>
          <w:p w14:paraId="2C4B59E3" w14:textId="77777777" w:rsidR="00221882" w:rsidRPr="001F3D16" w:rsidRDefault="00221882" w:rsidP="0022188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099" w:type="dxa"/>
            <w:tcBorders>
              <w:left w:val="nil"/>
              <w:bottom w:val="nil"/>
              <w:right w:val="nil"/>
            </w:tcBorders>
            <w:shd w:val="clear" w:color="auto" w:fill="auto"/>
            <w:noWrap/>
            <w:vAlign w:val="bottom"/>
          </w:tcPr>
          <w:p w14:paraId="61C42B5C" w14:textId="1E5CD41F" w:rsidR="00221882" w:rsidRPr="00221882" w:rsidRDefault="00221882" w:rsidP="00221882">
            <w:pPr>
              <w:jc w:val="right"/>
              <w:rPr>
                <w:rFonts w:ascii="Arial" w:hAnsi="Arial" w:cs="Arial"/>
                <w:b/>
                <w:bCs/>
                <w:sz w:val="20"/>
                <w:szCs w:val="20"/>
              </w:rPr>
            </w:pPr>
            <w:r w:rsidRPr="00221882">
              <w:rPr>
                <w:rFonts w:ascii="Arial" w:hAnsi="Arial" w:cs="Arial"/>
                <w:b/>
                <w:bCs/>
                <w:color w:val="000000"/>
                <w:sz w:val="20"/>
                <w:szCs w:val="20"/>
              </w:rPr>
              <w:t>-</w:t>
            </w:r>
          </w:p>
        </w:tc>
        <w:tc>
          <w:tcPr>
            <w:tcW w:w="1117" w:type="dxa"/>
            <w:tcBorders>
              <w:left w:val="nil"/>
              <w:bottom w:val="nil"/>
              <w:right w:val="nil"/>
            </w:tcBorders>
            <w:vAlign w:val="bottom"/>
          </w:tcPr>
          <w:p w14:paraId="55B84F73" w14:textId="6A425A1D" w:rsidR="00221882" w:rsidRPr="00221882" w:rsidRDefault="00221882" w:rsidP="00221882">
            <w:pPr>
              <w:jc w:val="right"/>
              <w:rPr>
                <w:rFonts w:ascii="Arial" w:hAnsi="Arial" w:cs="Arial"/>
                <w:b/>
                <w:bCs/>
                <w:sz w:val="20"/>
                <w:szCs w:val="20"/>
              </w:rPr>
            </w:pPr>
            <w:r w:rsidRPr="00221882">
              <w:rPr>
                <w:rFonts w:ascii="Arial" w:hAnsi="Arial" w:cs="Arial"/>
                <w:b/>
                <w:bCs/>
                <w:color w:val="000000"/>
                <w:sz w:val="20"/>
                <w:szCs w:val="20"/>
              </w:rPr>
              <w:t>-</w:t>
            </w:r>
          </w:p>
        </w:tc>
        <w:tc>
          <w:tcPr>
            <w:tcW w:w="1275" w:type="dxa"/>
            <w:gridSpan w:val="2"/>
            <w:tcBorders>
              <w:left w:val="nil"/>
              <w:bottom w:val="nil"/>
              <w:right w:val="nil"/>
            </w:tcBorders>
            <w:vAlign w:val="bottom"/>
          </w:tcPr>
          <w:p w14:paraId="2034092C" w14:textId="0E87F4DD" w:rsidR="00221882" w:rsidRPr="00221882" w:rsidRDefault="00221882" w:rsidP="00221882">
            <w:pPr>
              <w:jc w:val="right"/>
              <w:rPr>
                <w:rFonts w:ascii="Arial" w:hAnsi="Arial" w:cs="Arial"/>
                <w:b/>
                <w:bCs/>
                <w:sz w:val="20"/>
                <w:szCs w:val="20"/>
              </w:rPr>
            </w:pPr>
            <w:r w:rsidRPr="00221882">
              <w:rPr>
                <w:rFonts w:ascii="Arial" w:hAnsi="Arial" w:cs="Arial"/>
                <w:b/>
                <w:bCs/>
                <w:color w:val="000000"/>
                <w:sz w:val="20"/>
                <w:szCs w:val="20"/>
              </w:rPr>
              <w:t>-</w:t>
            </w:r>
          </w:p>
        </w:tc>
        <w:tc>
          <w:tcPr>
            <w:tcW w:w="911" w:type="dxa"/>
            <w:gridSpan w:val="2"/>
            <w:tcBorders>
              <w:left w:val="nil"/>
              <w:bottom w:val="nil"/>
              <w:right w:val="nil"/>
            </w:tcBorders>
            <w:vAlign w:val="bottom"/>
          </w:tcPr>
          <w:p w14:paraId="5AE8B097" w14:textId="10C96C19" w:rsidR="00221882" w:rsidRPr="00221882" w:rsidRDefault="00221882" w:rsidP="00221882">
            <w:pPr>
              <w:jc w:val="right"/>
              <w:rPr>
                <w:rFonts w:ascii="Arial" w:hAnsi="Arial" w:cs="Arial"/>
                <w:b/>
                <w:bCs/>
                <w:sz w:val="20"/>
                <w:szCs w:val="20"/>
              </w:rPr>
            </w:pPr>
            <w:r w:rsidRPr="00221882">
              <w:rPr>
                <w:rFonts w:ascii="Arial" w:hAnsi="Arial" w:cs="Arial"/>
                <w:b/>
                <w:bCs/>
                <w:color w:val="000000"/>
                <w:sz w:val="20"/>
                <w:szCs w:val="20"/>
              </w:rPr>
              <w:t>-</w:t>
            </w:r>
          </w:p>
        </w:tc>
      </w:tr>
      <w:tr w:rsidR="00221882" w:rsidRPr="00640653" w14:paraId="0C6C38D5" w14:textId="77777777" w:rsidTr="00221882">
        <w:trPr>
          <w:trHeight w:val="113"/>
        </w:trPr>
        <w:tc>
          <w:tcPr>
            <w:tcW w:w="5156" w:type="dxa"/>
            <w:tcBorders>
              <w:top w:val="nil"/>
              <w:left w:val="nil"/>
              <w:right w:val="nil"/>
            </w:tcBorders>
            <w:shd w:val="clear" w:color="auto" w:fill="auto"/>
            <w:noWrap/>
            <w:vAlign w:val="bottom"/>
          </w:tcPr>
          <w:p w14:paraId="28590822"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Değerleme farkı</w:t>
            </w:r>
          </w:p>
        </w:tc>
        <w:tc>
          <w:tcPr>
            <w:tcW w:w="1099" w:type="dxa"/>
            <w:tcBorders>
              <w:top w:val="nil"/>
              <w:left w:val="nil"/>
              <w:bottom w:val="nil"/>
              <w:right w:val="nil"/>
            </w:tcBorders>
            <w:shd w:val="clear" w:color="auto" w:fill="auto"/>
            <w:noWrap/>
            <w:vAlign w:val="bottom"/>
          </w:tcPr>
          <w:p w14:paraId="7A99DA7D" w14:textId="59F49E15" w:rsidR="00221882" w:rsidRPr="00221882" w:rsidRDefault="00221882" w:rsidP="00221882">
            <w:pPr>
              <w:jc w:val="right"/>
              <w:rPr>
                <w:rFonts w:ascii="Arial" w:hAnsi="Arial" w:cs="Arial"/>
                <w:bCs/>
                <w:sz w:val="20"/>
                <w:szCs w:val="20"/>
              </w:rPr>
            </w:pPr>
            <w:r w:rsidRPr="00221882">
              <w:rPr>
                <w:rFonts w:ascii="Arial" w:hAnsi="Arial" w:cs="Arial"/>
                <w:color w:val="000000"/>
                <w:sz w:val="20"/>
                <w:szCs w:val="20"/>
              </w:rPr>
              <w:t>-</w:t>
            </w:r>
          </w:p>
        </w:tc>
        <w:tc>
          <w:tcPr>
            <w:tcW w:w="1117" w:type="dxa"/>
            <w:tcBorders>
              <w:top w:val="nil"/>
              <w:left w:val="nil"/>
              <w:bottom w:val="nil"/>
              <w:right w:val="nil"/>
            </w:tcBorders>
            <w:vAlign w:val="bottom"/>
          </w:tcPr>
          <w:p w14:paraId="3E1F1CBA" w14:textId="18617641"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w:t>
            </w:r>
          </w:p>
        </w:tc>
        <w:tc>
          <w:tcPr>
            <w:tcW w:w="1275" w:type="dxa"/>
            <w:gridSpan w:val="2"/>
            <w:tcBorders>
              <w:top w:val="nil"/>
              <w:left w:val="nil"/>
              <w:bottom w:val="nil"/>
              <w:right w:val="nil"/>
            </w:tcBorders>
            <w:vAlign w:val="bottom"/>
          </w:tcPr>
          <w:p w14:paraId="3D071F65" w14:textId="6E02614B" w:rsidR="00221882" w:rsidRPr="00221882" w:rsidRDefault="00221882" w:rsidP="00221882">
            <w:pPr>
              <w:jc w:val="right"/>
              <w:rPr>
                <w:rFonts w:ascii="Arial" w:hAnsi="Arial" w:cs="Arial"/>
                <w:sz w:val="20"/>
                <w:szCs w:val="20"/>
              </w:rPr>
            </w:pPr>
            <w:r w:rsidRPr="00221882">
              <w:rPr>
                <w:rFonts w:ascii="Arial" w:hAnsi="Arial" w:cs="Arial"/>
                <w:b/>
                <w:bCs/>
                <w:color w:val="000000"/>
                <w:sz w:val="20"/>
                <w:szCs w:val="20"/>
              </w:rPr>
              <w:t>-</w:t>
            </w:r>
          </w:p>
        </w:tc>
        <w:tc>
          <w:tcPr>
            <w:tcW w:w="911" w:type="dxa"/>
            <w:gridSpan w:val="2"/>
            <w:tcBorders>
              <w:top w:val="nil"/>
              <w:left w:val="nil"/>
              <w:bottom w:val="nil"/>
              <w:right w:val="nil"/>
            </w:tcBorders>
            <w:vAlign w:val="bottom"/>
          </w:tcPr>
          <w:p w14:paraId="3918FA2F" w14:textId="6C5B7799" w:rsidR="00221882" w:rsidRPr="00221882" w:rsidRDefault="00221882" w:rsidP="00221882">
            <w:pPr>
              <w:jc w:val="right"/>
              <w:rPr>
                <w:rFonts w:ascii="Arial" w:hAnsi="Arial" w:cs="Arial"/>
                <w:sz w:val="20"/>
                <w:szCs w:val="20"/>
              </w:rPr>
            </w:pPr>
            <w:r w:rsidRPr="00221882">
              <w:rPr>
                <w:rFonts w:ascii="Arial" w:hAnsi="Arial" w:cs="Arial"/>
                <w:b/>
                <w:bCs/>
                <w:color w:val="000000"/>
                <w:sz w:val="20"/>
                <w:szCs w:val="20"/>
              </w:rPr>
              <w:t>-</w:t>
            </w:r>
          </w:p>
        </w:tc>
      </w:tr>
      <w:tr w:rsidR="00221882" w:rsidRPr="00640653" w14:paraId="5C89287A" w14:textId="77777777" w:rsidTr="00221882">
        <w:trPr>
          <w:trHeight w:val="113"/>
        </w:trPr>
        <w:tc>
          <w:tcPr>
            <w:tcW w:w="5156" w:type="dxa"/>
            <w:tcBorders>
              <w:top w:val="nil"/>
              <w:left w:val="nil"/>
              <w:right w:val="nil"/>
            </w:tcBorders>
            <w:shd w:val="clear" w:color="auto" w:fill="auto"/>
            <w:noWrap/>
            <w:vAlign w:val="bottom"/>
          </w:tcPr>
          <w:p w14:paraId="2ECD064B"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099" w:type="dxa"/>
            <w:tcBorders>
              <w:top w:val="nil"/>
              <w:left w:val="nil"/>
              <w:bottom w:val="nil"/>
              <w:right w:val="nil"/>
            </w:tcBorders>
            <w:shd w:val="clear" w:color="auto" w:fill="auto"/>
            <w:noWrap/>
            <w:vAlign w:val="bottom"/>
          </w:tcPr>
          <w:p w14:paraId="0A772698" w14:textId="2F6AC045" w:rsidR="00221882" w:rsidRPr="00221882" w:rsidRDefault="00221882" w:rsidP="00221882">
            <w:pPr>
              <w:jc w:val="right"/>
              <w:rPr>
                <w:rFonts w:ascii="Arial" w:hAnsi="Arial" w:cs="Arial"/>
                <w:bCs/>
                <w:sz w:val="20"/>
                <w:szCs w:val="20"/>
              </w:rPr>
            </w:pPr>
            <w:r w:rsidRPr="00221882">
              <w:rPr>
                <w:rFonts w:ascii="Arial" w:hAnsi="Arial" w:cs="Arial"/>
                <w:color w:val="000000"/>
                <w:sz w:val="20"/>
                <w:szCs w:val="20"/>
              </w:rPr>
              <w:t>-</w:t>
            </w:r>
          </w:p>
        </w:tc>
        <w:tc>
          <w:tcPr>
            <w:tcW w:w="1117" w:type="dxa"/>
            <w:tcBorders>
              <w:top w:val="nil"/>
              <w:left w:val="nil"/>
              <w:bottom w:val="nil"/>
              <w:right w:val="nil"/>
            </w:tcBorders>
            <w:vAlign w:val="bottom"/>
          </w:tcPr>
          <w:p w14:paraId="22FBA6E9" w14:textId="2D5ED9E7"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w:t>
            </w:r>
          </w:p>
        </w:tc>
        <w:tc>
          <w:tcPr>
            <w:tcW w:w="1275" w:type="dxa"/>
            <w:gridSpan w:val="2"/>
            <w:tcBorders>
              <w:top w:val="nil"/>
              <w:left w:val="nil"/>
              <w:bottom w:val="nil"/>
              <w:right w:val="nil"/>
            </w:tcBorders>
            <w:vAlign w:val="bottom"/>
          </w:tcPr>
          <w:p w14:paraId="6A254AF4" w14:textId="2ADA4DA8"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w:t>
            </w:r>
          </w:p>
        </w:tc>
        <w:tc>
          <w:tcPr>
            <w:tcW w:w="911" w:type="dxa"/>
            <w:gridSpan w:val="2"/>
            <w:tcBorders>
              <w:top w:val="nil"/>
              <w:left w:val="nil"/>
              <w:bottom w:val="nil"/>
              <w:right w:val="nil"/>
            </w:tcBorders>
            <w:vAlign w:val="bottom"/>
          </w:tcPr>
          <w:p w14:paraId="3227CCE5" w14:textId="13E1FE99"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w:t>
            </w:r>
          </w:p>
        </w:tc>
      </w:tr>
      <w:tr w:rsidR="00221882" w:rsidRPr="001F3D16" w14:paraId="4A90015C" w14:textId="77777777" w:rsidTr="00221882">
        <w:trPr>
          <w:trHeight w:val="113"/>
        </w:trPr>
        <w:tc>
          <w:tcPr>
            <w:tcW w:w="5156" w:type="dxa"/>
            <w:tcBorders>
              <w:top w:val="nil"/>
              <w:left w:val="nil"/>
              <w:right w:val="nil"/>
            </w:tcBorders>
            <w:shd w:val="clear" w:color="auto" w:fill="auto"/>
            <w:noWrap/>
            <w:vAlign w:val="bottom"/>
          </w:tcPr>
          <w:p w14:paraId="14E2B374" w14:textId="77777777" w:rsidR="00221882" w:rsidRPr="001F3D16" w:rsidRDefault="00221882" w:rsidP="00221882">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099" w:type="dxa"/>
            <w:tcBorders>
              <w:top w:val="nil"/>
              <w:left w:val="nil"/>
              <w:bottom w:val="nil"/>
              <w:right w:val="nil"/>
            </w:tcBorders>
            <w:shd w:val="clear" w:color="auto" w:fill="auto"/>
            <w:noWrap/>
            <w:vAlign w:val="bottom"/>
          </w:tcPr>
          <w:p w14:paraId="580B2887" w14:textId="3BE20DD3" w:rsidR="00221882" w:rsidRPr="00221882" w:rsidRDefault="00221882" w:rsidP="00221882">
            <w:pPr>
              <w:jc w:val="right"/>
              <w:rPr>
                <w:rFonts w:ascii="Arial" w:hAnsi="Arial" w:cs="Arial"/>
                <w:b/>
                <w:sz w:val="20"/>
                <w:szCs w:val="20"/>
              </w:rPr>
            </w:pPr>
            <w:r w:rsidRPr="00221882">
              <w:rPr>
                <w:rFonts w:ascii="Arial" w:hAnsi="Arial" w:cs="Arial"/>
                <w:b/>
                <w:bCs/>
                <w:color w:val="000000"/>
                <w:sz w:val="20"/>
                <w:szCs w:val="20"/>
              </w:rPr>
              <w:t>1.627.016</w:t>
            </w:r>
          </w:p>
        </w:tc>
        <w:tc>
          <w:tcPr>
            <w:tcW w:w="1117" w:type="dxa"/>
            <w:tcBorders>
              <w:top w:val="nil"/>
              <w:left w:val="nil"/>
              <w:bottom w:val="nil"/>
              <w:right w:val="nil"/>
            </w:tcBorders>
            <w:vAlign w:val="bottom"/>
          </w:tcPr>
          <w:p w14:paraId="299E9FCC" w14:textId="14DAE085" w:rsidR="00221882" w:rsidRPr="00221882" w:rsidRDefault="00221882" w:rsidP="00221882">
            <w:pPr>
              <w:tabs>
                <w:tab w:val="left" w:pos="0"/>
              </w:tabs>
              <w:jc w:val="right"/>
              <w:rPr>
                <w:rFonts w:ascii="Arial" w:hAnsi="Arial" w:cs="Arial"/>
                <w:b/>
                <w:bCs/>
                <w:sz w:val="20"/>
                <w:szCs w:val="20"/>
              </w:rPr>
            </w:pPr>
            <w:r>
              <w:rPr>
                <w:rFonts w:ascii="Arial" w:hAnsi="Arial" w:cs="Arial"/>
                <w:b/>
                <w:bCs/>
                <w:color w:val="000000"/>
                <w:sz w:val="20"/>
                <w:szCs w:val="20"/>
              </w:rPr>
              <w:t>(</w:t>
            </w:r>
            <w:r w:rsidRPr="00221882">
              <w:rPr>
                <w:rFonts w:ascii="Arial" w:hAnsi="Arial" w:cs="Arial"/>
                <w:b/>
                <w:bCs/>
                <w:color w:val="000000"/>
                <w:sz w:val="20"/>
                <w:szCs w:val="20"/>
              </w:rPr>
              <w:t>201.590</w:t>
            </w:r>
            <w:r>
              <w:rPr>
                <w:rFonts w:ascii="Arial" w:hAnsi="Arial" w:cs="Arial"/>
                <w:b/>
                <w:bCs/>
                <w:color w:val="000000"/>
                <w:sz w:val="20"/>
                <w:szCs w:val="20"/>
              </w:rPr>
              <w:t>)</w:t>
            </w:r>
          </w:p>
        </w:tc>
        <w:tc>
          <w:tcPr>
            <w:tcW w:w="1275" w:type="dxa"/>
            <w:gridSpan w:val="2"/>
            <w:tcBorders>
              <w:top w:val="nil"/>
              <w:left w:val="nil"/>
              <w:bottom w:val="nil"/>
              <w:right w:val="nil"/>
            </w:tcBorders>
            <w:vAlign w:val="bottom"/>
          </w:tcPr>
          <w:p w14:paraId="6B07AAB1" w14:textId="2C7A9F7C" w:rsidR="00221882" w:rsidRPr="00221882" w:rsidRDefault="00221882" w:rsidP="00221882">
            <w:pPr>
              <w:tabs>
                <w:tab w:val="left" w:pos="0"/>
              </w:tabs>
              <w:jc w:val="right"/>
              <w:rPr>
                <w:rFonts w:ascii="Arial" w:hAnsi="Arial" w:cs="Arial"/>
                <w:b/>
                <w:bCs/>
                <w:sz w:val="20"/>
                <w:szCs w:val="20"/>
              </w:rPr>
            </w:pPr>
            <w:r w:rsidRPr="00221882">
              <w:rPr>
                <w:rFonts w:ascii="Arial" w:hAnsi="Arial" w:cs="Arial"/>
                <w:b/>
                <w:bCs/>
                <w:color w:val="000000"/>
                <w:sz w:val="20"/>
                <w:szCs w:val="20"/>
              </w:rPr>
              <w:t>2.598.444</w:t>
            </w:r>
          </w:p>
        </w:tc>
        <w:tc>
          <w:tcPr>
            <w:tcW w:w="911" w:type="dxa"/>
            <w:gridSpan w:val="2"/>
            <w:tcBorders>
              <w:top w:val="nil"/>
              <w:left w:val="nil"/>
              <w:bottom w:val="nil"/>
              <w:right w:val="nil"/>
            </w:tcBorders>
            <w:vAlign w:val="bottom"/>
          </w:tcPr>
          <w:p w14:paraId="6FDB8D31" w14:textId="1B0D0A44" w:rsidR="00221882" w:rsidRPr="00221882" w:rsidRDefault="00221882" w:rsidP="00221882">
            <w:pPr>
              <w:tabs>
                <w:tab w:val="left" w:pos="0"/>
              </w:tabs>
              <w:jc w:val="right"/>
              <w:rPr>
                <w:rFonts w:ascii="Arial" w:hAnsi="Arial" w:cs="Arial"/>
                <w:b/>
                <w:bCs/>
                <w:sz w:val="20"/>
                <w:szCs w:val="20"/>
              </w:rPr>
            </w:pPr>
            <w:r w:rsidRPr="00221882">
              <w:rPr>
                <w:rFonts w:ascii="Arial" w:hAnsi="Arial" w:cs="Arial"/>
                <w:b/>
                <w:bCs/>
                <w:color w:val="000000"/>
                <w:sz w:val="20"/>
                <w:szCs w:val="20"/>
              </w:rPr>
              <w:t>-</w:t>
            </w:r>
            <w:r>
              <w:rPr>
                <w:rFonts w:ascii="Arial" w:hAnsi="Arial" w:cs="Arial"/>
                <w:b/>
                <w:bCs/>
                <w:color w:val="000000"/>
                <w:sz w:val="20"/>
                <w:szCs w:val="20"/>
              </w:rPr>
              <w:t>(</w:t>
            </w:r>
            <w:r w:rsidRPr="00221882">
              <w:rPr>
                <w:rFonts w:ascii="Arial" w:hAnsi="Arial" w:cs="Arial"/>
                <w:b/>
                <w:bCs/>
                <w:color w:val="000000"/>
                <w:sz w:val="20"/>
                <w:szCs w:val="20"/>
              </w:rPr>
              <w:t>124.965</w:t>
            </w:r>
            <w:r>
              <w:rPr>
                <w:rFonts w:ascii="Arial" w:hAnsi="Arial" w:cs="Arial"/>
                <w:b/>
                <w:bCs/>
                <w:color w:val="000000"/>
                <w:sz w:val="20"/>
                <w:szCs w:val="20"/>
              </w:rPr>
              <w:t>)</w:t>
            </w:r>
          </w:p>
        </w:tc>
      </w:tr>
      <w:tr w:rsidR="00221882" w:rsidRPr="00640653" w14:paraId="4E10499E" w14:textId="77777777" w:rsidTr="00221882">
        <w:trPr>
          <w:trHeight w:val="113"/>
        </w:trPr>
        <w:tc>
          <w:tcPr>
            <w:tcW w:w="5156" w:type="dxa"/>
            <w:tcBorders>
              <w:top w:val="nil"/>
              <w:left w:val="nil"/>
              <w:right w:val="nil"/>
            </w:tcBorders>
            <w:shd w:val="clear" w:color="auto" w:fill="auto"/>
            <w:noWrap/>
            <w:vAlign w:val="bottom"/>
          </w:tcPr>
          <w:p w14:paraId="11910968"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Değerleme farkı</w:t>
            </w:r>
          </w:p>
        </w:tc>
        <w:tc>
          <w:tcPr>
            <w:tcW w:w="1099" w:type="dxa"/>
            <w:tcBorders>
              <w:top w:val="nil"/>
              <w:left w:val="nil"/>
              <w:bottom w:val="nil"/>
              <w:right w:val="nil"/>
            </w:tcBorders>
            <w:shd w:val="clear" w:color="auto" w:fill="auto"/>
            <w:noWrap/>
            <w:vAlign w:val="bottom"/>
          </w:tcPr>
          <w:p w14:paraId="04228C3D" w14:textId="63E58001"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1.586.990</w:t>
            </w:r>
          </w:p>
        </w:tc>
        <w:tc>
          <w:tcPr>
            <w:tcW w:w="1117" w:type="dxa"/>
            <w:tcBorders>
              <w:top w:val="nil"/>
              <w:left w:val="nil"/>
              <w:bottom w:val="nil"/>
              <w:right w:val="nil"/>
            </w:tcBorders>
            <w:vAlign w:val="bottom"/>
          </w:tcPr>
          <w:p w14:paraId="508B6E37" w14:textId="6E9F20A7" w:rsidR="00221882" w:rsidRPr="00221882" w:rsidRDefault="00221882" w:rsidP="00221882">
            <w:pPr>
              <w:jc w:val="right"/>
              <w:rPr>
                <w:rFonts w:ascii="Arial" w:hAnsi="Arial" w:cs="Arial"/>
                <w:sz w:val="20"/>
                <w:szCs w:val="20"/>
              </w:rPr>
            </w:pPr>
            <w:r>
              <w:rPr>
                <w:rFonts w:ascii="Arial" w:hAnsi="Arial" w:cs="Arial"/>
                <w:color w:val="000000"/>
                <w:sz w:val="20"/>
                <w:szCs w:val="20"/>
              </w:rPr>
              <w:t>(</w:t>
            </w:r>
            <w:r w:rsidRPr="00221882">
              <w:rPr>
                <w:rFonts w:ascii="Arial" w:hAnsi="Arial" w:cs="Arial"/>
                <w:color w:val="000000"/>
                <w:sz w:val="20"/>
                <w:szCs w:val="20"/>
              </w:rPr>
              <w:t>253.678</w:t>
            </w:r>
            <w:r>
              <w:rPr>
                <w:rFonts w:ascii="Arial" w:hAnsi="Arial" w:cs="Arial"/>
                <w:color w:val="000000"/>
                <w:sz w:val="20"/>
                <w:szCs w:val="20"/>
              </w:rPr>
              <w:t>)</w:t>
            </w:r>
          </w:p>
        </w:tc>
        <w:tc>
          <w:tcPr>
            <w:tcW w:w="1275" w:type="dxa"/>
            <w:gridSpan w:val="2"/>
            <w:tcBorders>
              <w:top w:val="nil"/>
              <w:left w:val="nil"/>
              <w:bottom w:val="nil"/>
              <w:right w:val="nil"/>
            </w:tcBorders>
            <w:vAlign w:val="bottom"/>
          </w:tcPr>
          <w:p w14:paraId="5C651FF0" w14:textId="3EA1187B"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2.543.535</w:t>
            </w:r>
          </w:p>
        </w:tc>
        <w:tc>
          <w:tcPr>
            <w:tcW w:w="911" w:type="dxa"/>
            <w:gridSpan w:val="2"/>
            <w:tcBorders>
              <w:top w:val="nil"/>
              <w:left w:val="nil"/>
              <w:bottom w:val="nil"/>
              <w:right w:val="nil"/>
            </w:tcBorders>
            <w:vAlign w:val="bottom"/>
          </w:tcPr>
          <w:p w14:paraId="119D2053" w14:textId="483BFA7F" w:rsidR="00221882" w:rsidRPr="00221882" w:rsidRDefault="00221882" w:rsidP="00221882">
            <w:pPr>
              <w:jc w:val="right"/>
              <w:rPr>
                <w:rFonts w:ascii="Arial" w:hAnsi="Arial" w:cs="Arial"/>
                <w:sz w:val="20"/>
                <w:szCs w:val="20"/>
              </w:rPr>
            </w:pPr>
            <w:r>
              <w:rPr>
                <w:rFonts w:ascii="Arial" w:hAnsi="Arial" w:cs="Arial"/>
                <w:color w:val="000000"/>
                <w:sz w:val="20"/>
                <w:szCs w:val="20"/>
              </w:rPr>
              <w:t>(</w:t>
            </w:r>
            <w:r w:rsidRPr="00221882">
              <w:rPr>
                <w:rFonts w:ascii="Arial" w:hAnsi="Arial" w:cs="Arial"/>
                <w:color w:val="000000"/>
                <w:sz w:val="20"/>
                <w:szCs w:val="20"/>
              </w:rPr>
              <w:t>162.266</w:t>
            </w:r>
            <w:r>
              <w:rPr>
                <w:rFonts w:ascii="Arial" w:hAnsi="Arial" w:cs="Arial"/>
                <w:color w:val="000000"/>
                <w:sz w:val="20"/>
                <w:szCs w:val="20"/>
              </w:rPr>
              <w:t>)</w:t>
            </w:r>
          </w:p>
        </w:tc>
      </w:tr>
      <w:tr w:rsidR="00221882" w:rsidRPr="00640653" w14:paraId="5E9DE6BD" w14:textId="77777777" w:rsidTr="00221882">
        <w:trPr>
          <w:trHeight w:val="113"/>
        </w:trPr>
        <w:tc>
          <w:tcPr>
            <w:tcW w:w="5156" w:type="dxa"/>
            <w:tcBorders>
              <w:top w:val="nil"/>
              <w:left w:val="nil"/>
              <w:right w:val="nil"/>
            </w:tcBorders>
            <w:shd w:val="clear" w:color="auto" w:fill="auto"/>
            <w:noWrap/>
            <w:vAlign w:val="bottom"/>
          </w:tcPr>
          <w:p w14:paraId="61E511A1"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Beklenen Zarar Karşılıkları</w:t>
            </w:r>
          </w:p>
        </w:tc>
        <w:tc>
          <w:tcPr>
            <w:tcW w:w="1099" w:type="dxa"/>
            <w:tcBorders>
              <w:top w:val="nil"/>
              <w:left w:val="nil"/>
              <w:bottom w:val="nil"/>
              <w:right w:val="nil"/>
            </w:tcBorders>
            <w:shd w:val="clear" w:color="auto" w:fill="auto"/>
            <w:noWrap/>
            <w:vAlign w:val="bottom"/>
          </w:tcPr>
          <w:p w14:paraId="2BE24886" w14:textId="1E8F06FE"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40.026</w:t>
            </w:r>
          </w:p>
        </w:tc>
        <w:tc>
          <w:tcPr>
            <w:tcW w:w="1117" w:type="dxa"/>
            <w:tcBorders>
              <w:top w:val="nil"/>
              <w:left w:val="nil"/>
              <w:bottom w:val="nil"/>
              <w:right w:val="nil"/>
            </w:tcBorders>
            <w:vAlign w:val="bottom"/>
          </w:tcPr>
          <w:p w14:paraId="5333FFDB" w14:textId="700C103E"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52.088</w:t>
            </w:r>
          </w:p>
        </w:tc>
        <w:tc>
          <w:tcPr>
            <w:tcW w:w="1275" w:type="dxa"/>
            <w:gridSpan w:val="2"/>
            <w:tcBorders>
              <w:top w:val="nil"/>
              <w:left w:val="nil"/>
              <w:bottom w:val="nil"/>
              <w:right w:val="nil"/>
            </w:tcBorders>
            <w:vAlign w:val="bottom"/>
          </w:tcPr>
          <w:p w14:paraId="1256DCD8" w14:textId="19D80FCA"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54.909</w:t>
            </w:r>
          </w:p>
        </w:tc>
        <w:tc>
          <w:tcPr>
            <w:tcW w:w="911" w:type="dxa"/>
            <w:gridSpan w:val="2"/>
            <w:tcBorders>
              <w:top w:val="nil"/>
              <w:left w:val="nil"/>
              <w:bottom w:val="nil"/>
              <w:right w:val="nil"/>
            </w:tcBorders>
            <w:vAlign w:val="bottom"/>
          </w:tcPr>
          <w:p w14:paraId="6739BDD5" w14:textId="10E27634" w:rsidR="00221882" w:rsidRPr="00221882" w:rsidRDefault="00221882" w:rsidP="00221882">
            <w:pPr>
              <w:jc w:val="right"/>
              <w:rPr>
                <w:rFonts w:ascii="Arial" w:hAnsi="Arial" w:cs="Arial"/>
                <w:sz w:val="20"/>
                <w:szCs w:val="20"/>
              </w:rPr>
            </w:pPr>
            <w:r w:rsidRPr="00221882">
              <w:rPr>
                <w:rFonts w:ascii="Arial" w:hAnsi="Arial" w:cs="Arial"/>
                <w:color w:val="000000"/>
                <w:sz w:val="20"/>
                <w:szCs w:val="20"/>
              </w:rPr>
              <w:t>37.301</w:t>
            </w:r>
          </w:p>
        </w:tc>
      </w:tr>
      <w:tr w:rsidR="00221882" w:rsidRPr="00640653" w14:paraId="2BC6A212" w14:textId="77777777" w:rsidTr="00221882">
        <w:trPr>
          <w:trHeight w:val="113"/>
        </w:trPr>
        <w:tc>
          <w:tcPr>
            <w:tcW w:w="5156" w:type="dxa"/>
            <w:tcBorders>
              <w:top w:val="nil"/>
              <w:left w:val="nil"/>
              <w:right w:val="nil"/>
            </w:tcBorders>
            <w:shd w:val="clear" w:color="auto" w:fill="auto"/>
            <w:noWrap/>
            <w:vAlign w:val="bottom"/>
          </w:tcPr>
          <w:p w14:paraId="779C7659" w14:textId="77777777" w:rsidR="00221882" w:rsidRPr="00AD46F0" w:rsidRDefault="00221882" w:rsidP="00221882">
            <w:pPr>
              <w:ind w:left="-108"/>
              <w:jc w:val="both"/>
              <w:rPr>
                <w:rFonts w:ascii="Arial" w:hAnsi="Arial" w:cs="Arial"/>
                <w:sz w:val="16"/>
                <w:szCs w:val="20"/>
              </w:rPr>
            </w:pPr>
          </w:p>
        </w:tc>
        <w:tc>
          <w:tcPr>
            <w:tcW w:w="1099" w:type="dxa"/>
            <w:tcBorders>
              <w:top w:val="nil"/>
              <w:left w:val="nil"/>
              <w:right w:val="nil"/>
            </w:tcBorders>
            <w:shd w:val="clear" w:color="auto" w:fill="auto"/>
            <w:noWrap/>
            <w:vAlign w:val="bottom"/>
          </w:tcPr>
          <w:p w14:paraId="48752639" w14:textId="77777777" w:rsidR="00221882" w:rsidRPr="00221882" w:rsidRDefault="00221882" w:rsidP="00221882">
            <w:pPr>
              <w:jc w:val="right"/>
              <w:rPr>
                <w:rFonts w:ascii="Arial" w:hAnsi="Arial" w:cs="Arial"/>
                <w:bCs/>
                <w:sz w:val="20"/>
                <w:szCs w:val="20"/>
              </w:rPr>
            </w:pPr>
          </w:p>
        </w:tc>
        <w:tc>
          <w:tcPr>
            <w:tcW w:w="1117" w:type="dxa"/>
            <w:tcBorders>
              <w:top w:val="nil"/>
              <w:left w:val="nil"/>
              <w:right w:val="nil"/>
            </w:tcBorders>
            <w:vAlign w:val="bottom"/>
          </w:tcPr>
          <w:p w14:paraId="3C871592" w14:textId="77777777" w:rsidR="00221882" w:rsidRPr="00221882" w:rsidRDefault="00221882" w:rsidP="00221882">
            <w:pPr>
              <w:jc w:val="right"/>
              <w:rPr>
                <w:rFonts w:ascii="Arial" w:hAnsi="Arial" w:cs="Arial"/>
                <w:bCs/>
                <w:sz w:val="20"/>
                <w:szCs w:val="20"/>
              </w:rPr>
            </w:pPr>
          </w:p>
        </w:tc>
        <w:tc>
          <w:tcPr>
            <w:tcW w:w="1275" w:type="dxa"/>
            <w:gridSpan w:val="2"/>
            <w:tcBorders>
              <w:top w:val="nil"/>
              <w:left w:val="nil"/>
              <w:right w:val="nil"/>
            </w:tcBorders>
            <w:vAlign w:val="bottom"/>
          </w:tcPr>
          <w:p w14:paraId="5561A256" w14:textId="77777777" w:rsidR="00221882" w:rsidRPr="00221882" w:rsidRDefault="00221882" w:rsidP="00221882">
            <w:pPr>
              <w:jc w:val="right"/>
              <w:rPr>
                <w:rFonts w:ascii="Arial" w:hAnsi="Arial" w:cs="Arial"/>
                <w:bCs/>
                <w:sz w:val="20"/>
                <w:szCs w:val="20"/>
              </w:rPr>
            </w:pPr>
          </w:p>
        </w:tc>
        <w:tc>
          <w:tcPr>
            <w:tcW w:w="911" w:type="dxa"/>
            <w:gridSpan w:val="2"/>
            <w:tcBorders>
              <w:top w:val="nil"/>
              <w:left w:val="nil"/>
              <w:right w:val="nil"/>
            </w:tcBorders>
            <w:vAlign w:val="bottom"/>
          </w:tcPr>
          <w:p w14:paraId="5537C9AC" w14:textId="77777777" w:rsidR="00221882" w:rsidRPr="00221882" w:rsidRDefault="00221882" w:rsidP="00221882">
            <w:pPr>
              <w:jc w:val="right"/>
              <w:rPr>
                <w:rFonts w:ascii="Arial" w:hAnsi="Arial" w:cs="Arial"/>
                <w:bCs/>
                <w:sz w:val="20"/>
                <w:szCs w:val="20"/>
              </w:rPr>
            </w:pPr>
          </w:p>
        </w:tc>
      </w:tr>
      <w:tr w:rsidR="00221882" w:rsidRPr="00640653" w14:paraId="3D351A43" w14:textId="77777777" w:rsidTr="00221882">
        <w:trPr>
          <w:trHeight w:val="113"/>
        </w:trPr>
        <w:tc>
          <w:tcPr>
            <w:tcW w:w="5156" w:type="dxa"/>
            <w:tcBorders>
              <w:top w:val="single" w:sz="4" w:space="0" w:color="auto"/>
              <w:left w:val="nil"/>
              <w:bottom w:val="double" w:sz="4" w:space="0" w:color="auto"/>
              <w:right w:val="nil"/>
            </w:tcBorders>
            <w:shd w:val="clear" w:color="auto" w:fill="auto"/>
            <w:noWrap/>
            <w:vAlign w:val="bottom"/>
          </w:tcPr>
          <w:p w14:paraId="7E4448B4" w14:textId="77777777" w:rsidR="00221882" w:rsidRPr="00640653" w:rsidRDefault="00221882" w:rsidP="00221882">
            <w:pPr>
              <w:ind w:left="-108"/>
              <w:jc w:val="both"/>
              <w:rPr>
                <w:rFonts w:ascii="Arial" w:hAnsi="Arial" w:cs="Arial"/>
                <w:b/>
                <w:sz w:val="20"/>
                <w:szCs w:val="20"/>
              </w:rPr>
            </w:pPr>
            <w:r w:rsidRPr="00640653">
              <w:rPr>
                <w:rFonts w:ascii="Arial" w:hAnsi="Arial" w:cs="Arial"/>
                <w:b/>
                <w:sz w:val="20"/>
                <w:szCs w:val="20"/>
              </w:rPr>
              <w:t>Toplam</w:t>
            </w:r>
          </w:p>
        </w:tc>
        <w:tc>
          <w:tcPr>
            <w:tcW w:w="1099" w:type="dxa"/>
            <w:tcBorders>
              <w:top w:val="single" w:sz="4" w:space="0" w:color="auto"/>
              <w:left w:val="nil"/>
              <w:bottom w:val="double" w:sz="4" w:space="0" w:color="auto"/>
              <w:right w:val="nil"/>
            </w:tcBorders>
            <w:shd w:val="clear" w:color="auto" w:fill="auto"/>
            <w:noWrap/>
            <w:vAlign w:val="bottom"/>
          </w:tcPr>
          <w:p w14:paraId="1CA61C20" w14:textId="7855BD84" w:rsidR="00221882" w:rsidRPr="00221882" w:rsidRDefault="00221882" w:rsidP="00221882">
            <w:pPr>
              <w:rPr>
                <w:rFonts w:ascii="Arial" w:hAnsi="Arial" w:cs="Arial"/>
                <w:b/>
                <w:bCs/>
                <w:sz w:val="20"/>
                <w:szCs w:val="20"/>
                <w:highlight w:val="yellow"/>
              </w:rPr>
            </w:pPr>
            <w:r w:rsidRPr="00221882">
              <w:rPr>
                <w:rFonts w:ascii="Arial" w:hAnsi="Arial" w:cs="Arial"/>
                <w:b/>
                <w:bCs/>
                <w:color w:val="000000"/>
                <w:sz w:val="20"/>
                <w:szCs w:val="20"/>
              </w:rPr>
              <w:t>1.627.016</w:t>
            </w:r>
          </w:p>
        </w:tc>
        <w:tc>
          <w:tcPr>
            <w:tcW w:w="1117" w:type="dxa"/>
            <w:tcBorders>
              <w:top w:val="single" w:sz="4" w:space="0" w:color="auto"/>
              <w:left w:val="nil"/>
              <w:bottom w:val="double" w:sz="4" w:space="0" w:color="auto"/>
              <w:right w:val="nil"/>
            </w:tcBorders>
            <w:vAlign w:val="bottom"/>
          </w:tcPr>
          <w:p w14:paraId="06B13E2D" w14:textId="2CC1BD32" w:rsidR="00221882" w:rsidRPr="00221882" w:rsidRDefault="00221882" w:rsidP="00221882">
            <w:pPr>
              <w:rPr>
                <w:rFonts w:ascii="Arial" w:hAnsi="Arial" w:cs="Arial"/>
                <w:b/>
                <w:bCs/>
                <w:sz w:val="20"/>
                <w:szCs w:val="20"/>
              </w:rPr>
            </w:pPr>
            <w:r w:rsidRPr="00221882">
              <w:rPr>
                <w:rFonts w:ascii="Arial" w:hAnsi="Arial" w:cs="Arial"/>
                <w:b/>
                <w:bCs/>
                <w:color w:val="000000"/>
                <w:sz w:val="20"/>
                <w:szCs w:val="20"/>
              </w:rPr>
              <w:t>(201.590)</w:t>
            </w:r>
          </w:p>
        </w:tc>
        <w:tc>
          <w:tcPr>
            <w:tcW w:w="1275" w:type="dxa"/>
            <w:gridSpan w:val="2"/>
            <w:tcBorders>
              <w:top w:val="single" w:sz="4" w:space="0" w:color="auto"/>
              <w:left w:val="nil"/>
              <w:bottom w:val="double" w:sz="4" w:space="0" w:color="auto"/>
              <w:right w:val="nil"/>
            </w:tcBorders>
            <w:vAlign w:val="bottom"/>
          </w:tcPr>
          <w:p w14:paraId="42522B72" w14:textId="1EC7FA61" w:rsidR="00221882" w:rsidRPr="00221882" w:rsidRDefault="00221882" w:rsidP="00221882">
            <w:pPr>
              <w:rPr>
                <w:rFonts w:ascii="Arial" w:hAnsi="Arial" w:cs="Arial"/>
                <w:b/>
                <w:bCs/>
                <w:sz w:val="20"/>
                <w:szCs w:val="20"/>
              </w:rPr>
            </w:pPr>
            <w:r w:rsidRPr="00221882">
              <w:rPr>
                <w:rFonts w:ascii="Arial" w:hAnsi="Arial" w:cs="Arial"/>
                <w:b/>
                <w:bCs/>
                <w:color w:val="000000"/>
                <w:sz w:val="20"/>
                <w:szCs w:val="20"/>
              </w:rPr>
              <w:t>2.598.444</w:t>
            </w:r>
          </w:p>
        </w:tc>
        <w:tc>
          <w:tcPr>
            <w:tcW w:w="911" w:type="dxa"/>
            <w:gridSpan w:val="2"/>
            <w:tcBorders>
              <w:top w:val="single" w:sz="4" w:space="0" w:color="auto"/>
              <w:left w:val="nil"/>
              <w:bottom w:val="double" w:sz="4" w:space="0" w:color="auto"/>
              <w:right w:val="nil"/>
            </w:tcBorders>
            <w:vAlign w:val="bottom"/>
          </w:tcPr>
          <w:p w14:paraId="4263DAB7" w14:textId="2A6E4B0C" w:rsidR="00221882" w:rsidRPr="00221882" w:rsidRDefault="00221882" w:rsidP="00221882">
            <w:pPr>
              <w:rPr>
                <w:rFonts w:ascii="Arial" w:hAnsi="Arial" w:cs="Arial"/>
                <w:b/>
                <w:bCs/>
                <w:sz w:val="20"/>
                <w:szCs w:val="20"/>
              </w:rPr>
            </w:pPr>
            <w:r>
              <w:rPr>
                <w:rFonts w:ascii="Arial" w:hAnsi="Arial" w:cs="Arial"/>
                <w:b/>
                <w:bCs/>
                <w:color w:val="000000"/>
                <w:sz w:val="20"/>
                <w:szCs w:val="20"/>
              </w:rPr>
              <w:t>(</w:t>
            </w:r>
            <w:r w:rsidRPr="00221882">
              <w:rPr>
                <w:rFonts w:ascii="Arial" w:hAnsi="Arial" w:cs="Arial"/>
                <w:b/>
                <w:bCs/>
                <w:color w:val="000000"/>
                <w:sz w:val="20"/>
                <w:szCs w:val="20"/>
              </w:rPr>
              <w:t>124.965</w:t>
            </w:r>
            <w:r>
              <w:rPr>
                <w:rFonts w:ascii="Arial" w:hAnsi="Arial" w:cs="Arial"/>
                <w:b/>
                <w:bCs/>
                <w:color w:val="000000"/>
                <w:sz w:val="20"/>
                <w:szCs w:val="20"/>
              </w:rPr>
              <w:t>)</w:t>
            </w:r>
          </w:p>
        </w:tc>
      </w:tr>
    </w:tbl>
    <w:p w14:paraId="14438983" w14:textId="19374DAE" w:rsidR="00DB61DE" w:rsidRDefault="00DB61DE">
      <w:pPr>
        <w:rPr>
          <w:rFonts w:ascii="Arial" w:hAnsi="Arial" w:cs="Arial"/>
          <w:b/>
          <w:sz w:val="20"/>
          <w:szCs w:val="20"/>
        </w:rPr>
      </w:pPr>
      <w:r>
        <w:rPr>
          <w:rFonts w:ascii="Arial" w:hAnsi="Arial" w:cs="Arial"/>
          <w:b/>
          <w:sz w:val="20"/>
          <w:szCs w:val="20"/>
        </w:rPr>
        <w:br w:type="page"/>
      </w:r>
    </w:p>
    <w:p w14:paraId="79ABD902" w14:textId="77777777" w:rsidR="007D0502" w:rsidRDefault="007D0502">
      <w:pPr>
        <w:rPr>
          <w:rFonts w:ascii="Arial" w:hAnsi="Arial" w:cs="Arial"/>
          <w:b/>
          <w:sz w:val="20"/>
          <w:szCs w:val="20"/>
        </w:rPr>
      </w:pP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76188D" w14:paraId="6F8D9070" w14:textId="77777777" w:rsidTr="005C6DC1">
        <w:tc>
          <w:tcPr>
            <w:tcW w:w="6021" w:type="dxa"/>
            <w:tcBorders>
              <w:top w:val="single" w:sz="4" w:space="0" w:color="auto"/>
              <w:bottom w:val="single" w:sz="4" w:space="0" w:color="auto"/>
            </w:tcBorders>
            <w:vAlign w:val="bottom"/>
          </w:tcPr>
          <w:p w14:paraId="7A91C19E" w14:textId="77777777" w:rsidR="00455262" w:rsidRPr="0076188D" w:rsidRDefault="00455262" w:rsidP="007E69AF">
            <w:pPr>
              <w:tabs>
                <w:tab w:val="left" w:pos="3828"/>
              </w:tabs>
              <w:rPr>
                <w:rFonts w:ascii="Arial" w:hAnsi="Arial" w:cs="Arial"/>
                <w:sz w:val="20"/>
                <w:szCs w:val="20"/>
              </w:rPr>
            </w:pPr>
            <w:r w:rsidRPr="0076188D">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76188D" w:rsidRDefault="00455262" w:rsidP="007E69AF">
            <w:pPr>
              <w:tabs>
                <w:tab w:val="left" w:pos="3828"/>
              </w:tabs>
              <w:jc w:val="right"/>
              <w:rPr>
                <w:rFonts w:ascii="Arial" w:hAnsi="Arial" w:cs="Arial"/>
                <w:b/>
                <w:sz w:val="20"/>
                <w:szCs w:val="20"/>
              </w:rPr>
            </w:pPr>
            <w:r w:rsidRPr="0076188D">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76188D" w:rsidRDefault="00455262" w:rsidP="007E69AF">
            <w:pPr>
              <w:tabs>
                <w:tab w:val="left" w:pos="3828"/>
              </w:tabs>
              <w:ind w:left="-140"/>
              <w:jc w:val="right"/>
              <w:rPr>
                <w:rFonts w:ascii="Arial" w:hAnsi="Arial" w:cs="Arial"/>
                <w:b/>
                <w:sz w:val="20"/>
                <w:szCs w:val="20"/>
              </w:rPr>
            </w:pPr>
            <w:r w:rsidRPr="0076188D">
              <w:rPr>
                <w:rFonts w:ascii="Arial" w:hAnsi="Arial" w:cs="Arial"/>
                <w:b/>
                <w:sz w:val="20"/>
                <w:szCs w:val="20"/>
              </w:rPr>
              <w:t>Önceki Dönem</w:t>
            </w:r>
          </w:p>
        </w:tc>
      </w:tr>
      <w:tr w:rsidR="00E15726" w:rsidRPr="0076188D" w14:paraId="63D09DCF" w14:textId="77777777" w:rsidTr="005C6DC1">
        <w:tc>
          <w:tcPr>
            <w:tcW w:w="6021" w:type="dxa"/>
            <w:tcBorders>
              <w:top w:val="single" w:sz="4" w:space="0" w:color="auto"/>
            </w:tcBorders>
            <w:vAlign w:val="bottom"/>
          </w:tcPr>
          <w:p w14:paraId="564535D7" w14:textId="77777777" w:rsidR="00E15726" w:rsidRPr="0076188D"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76188D"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76188D" w:rsidRDefault="00E15726" w:rsidP="007E69AF">
            <w:pPr>
              <w:tabs>
                <w:tab w:val="left" w:pos="3828"/>
              </w:tabs>
              <w:ind w:left="-140"/>
              <w:jc w:val="right"/>
              <w:rPr>
                <w:rFonts w:ascii="Arial" w:hAnsi="Arial" w:cs="Arial"/>
                <w:b/>
                <w:sz w:val="20"/>
                <w:szCs w:val="20"/>
              </w:rPr>
            </w:pPr>
          </w:p>
        </w:tc>
      </w:tr>
      <w:tr w:rsidR="00D03C11" w:rsidRPr="0076188D" w14:paraId="58A7F27F" w14:textId="77777777" w:rsidTr="00670E31">
        <w:tc>
          <w:tcPr>
            <w:tcW w:w="6021" w:type="dxa"/>
            <w:vAlign w:val="bottom"/>
          </w:tcPr>
          <w:p w14:paraId="24EB075C" w14:textId="77777777" w:rsidR="00D03C11" w:rsidRPr="0076188D" w:rsidRDefault="00D03C11" w:rsidP="00D03C11">
            <w:pPr>
              <w:tabs>
                <w:tab w:val="left" w:pos="3828"/>
              </w:tabs>
              <w:rPr>
                <w:rFonts w:ascii="Arial" w:hAnsi="Arial" w:cs="Arial"/>
                <w:sz w:val="20"/>
                <w:szCs w:val="20"/>
              </w:rPr>
            </w:pPr>
            <w:r w:rsidRPr="0076188D">
              <w:rPr>
                <w:rFonts w:ascii="Arial" w:hAnsi="Arial" w:cs="Arial"/>
                <w:sz w:val="20"/>
                <w:szCs w:val="20"/>
              </w:rPr>
              <w:t>Vadeli Aktif Değerler Alım Taahhütleri</w:t>
            </w:r>
          </w:p>
        </w:tc>
        <w:tc>
          <w:tcPr>
            <w:tcW w:w="1655" w:type="dxa"/>
            <w:vAlign w:val="bottom"/>
          </w:tcPr>
          <w:p w14:paraId="678612D6" w14:textId="4F237614" w:rsidR="00D03C11" w:rsidRPr="002D255C" w:rsidRDefault="00D03C11" w:rsidP="00D03C11">
            <w:pPr>
              <w:tabs>
                <w:tab w:val="left" w:pos="3828"/>
              </w:tabs>
              <w:jc w:val="right"/>
              <w:rPr>
                <w:rFonts w:ascii="Arial" w:hAnsi="Arial" w:cs="Arial"/>
                <w:sz w:val="20"/>
                <w:szCs w:val="20"/>
                <w:highlight w:val="yellow"/>
              </w:rPr>
            </w:pPr>
            <w:r w:rsidRPr="0053373E">
              <w:rPr>
                <w:rFonts w:ascii="Arial" w:hAnsi="Arial" w:cs="Arial"/>
                <w:sz w:val="20"/>
                <w:szCs w:val="20"/>
              </w:rPr>
              <w:t>3.201.600</w:t>
            </w:r>
          </w:p>
        </w:tc>
        <w:tc>
          <w:tcPr>
            <w:tcW w:w="1679" w:type="dxa"/>
            <w:vAlign w:val="center"/>
          </w:tcPr>
          <w:p w14:paraId="1D8D8159" w14:textId="41479690"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3.115.787</w:t>
            </w:r>
          </w:p>
        </w:tc>
      </w:tr>
      <w:tr w:rsidR="00D03C11" w:rsidRPr="0076188D" w14:paraId="42A84442" w14:textId="77777777" w:rsidTr="00670E31">
        <w:tc>
          <w:tcPr>
            <w:tcW w:w="6021" w:type="dxa"/>
            <w:vAlign w:val="bottom"/>
          </w:tcPr>
          <w:p w14:paraId="3E0ED0B2" w14:textId="77777777" w:rsidR="00D03C11" w:rsidRPr="0076188D" w:rsidRDefault="00D03C11" w:rsidP="00D03C11">
            <w:pPr>
              <w:tabs>
                <w:tab w:val="left" w:pos="3828"/>
              </w:tabs>
              <w:rPr>
                <w:rFonts w:ascii="Arial" w:hAnsi="Arial" w:cs="Arial"/>
                <w:sz w:val="20"/>
                <w:szCs w:val="20"/>
              </w:rPr>
            </w:pPr>
            <w:r w:rsidRPr="0076188D">
              <w:rPr>
                <w:rFonts w:ascii="Arial" w:hAnsi="Arial" w:cs="Arial"/>
                <w:sz w:val="20"/>
                <w:szCs w:val="20"/>
              </w:rPr>
              <w:t>Vadeli Aktif Değerler Satım Taahhütleri</w:t>
            </w:r>
          </w:p>
        </w:tc>
        <w:tc>
          <w:tcPr>
            <w:tcW w:w="1655" w:type="dxa"/>
            <w:vAlign w:val="bottom"/>
          </w:tcPr>
          <w:p w14:paraId="59691F58" w14:textId="253AB5C4" w:rsidR="00D03C11" w:rsidRPr="002D255C" w:rsidRDefault="00D03C11" w:rsidP="00D03C11">
            <w:pPr>
              <w:tabs>
                <w:tab w:val="left" w:pos="3828"/>
              </w:tabs>
              <w:jc w:val="right"/>
              <w:rPr>
                <w:rFonts w:ascii="Arial" w:hAnsi="Arial" w:cs="Arial"/>
                <w:sz w:val="20"/>
                <w:szCs w:val="20"/>
                <w:highlight w:val="yellow"/>
              </w:rPr>
            </w:pPr>
            <w:r w:rsidRPr="0053373E">
              <w:rPr>
                <w:rFonts w:ascii="Arial" w:hAnsi="Arial" w:cs="Arial"/>
                <w:sz w:val="20"/>
                <w:szCs w:val="20"/>
              </w:rPr>
              <w:t>3.200.056</w:t>
            </w:r>
          </w:p>
        </w:tc>
        <w:tc>
          <w:tcPr>
            <w:tcW w:w="1679" w:type="dxa"/>
            <w:vAlign w:val="center"/>
          </w:tcPr>
          <w:p w14:paraId="30E45547" w14:textId="15534E30"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3.119.472</w:t>
            </w:r>
          </w:p>
        </w:tc>
      </w:tr>
      <w:tr w:rsidR="00D03C11" w:rsidRPr="0076188D" w14:paraId="01F49D13" w14:textId="77777777" w:rsidTr="00670E31">
        <w:tc>
          <w:tcPr>
            <w:tcW w:w="6021" w:type="dxa"/>
            <w:vAlign w:val="bottom"/>
          </w:tcPr>
          <w:p w14:paraId="4C4F6C0C" w14:textId="77777777" w:rsidR="00D03C11" w:rsidRPr="0076188D" w:rsidRDefault="00D03C11" w:rsidP="00D03C11">
            <w:pPr>
              <w:tabs>
                <w:tab w:val="left" w:pos="3828"/>
              </w:tabs>
              <w:rPr>
                <w:rFonts w:ascii="Arial" w:hAnsi="Arial" w:cs="Arial"/>
                <w:sz w:val="20"/>
                <w:szCs w:val="20"/>
              </w:rPr>
            </w:pPr>
            <w:r w:rsidRPr="0076188D">
              <w:rPr>
                <w:rFonts w:ascii="Arial" w:hAnsi="Arial" w:cs="Arial"/>
                <w:sz w:val="20"/>
                <w:szCs w:val="20"/>
              </w:rPr>
              <w:t>Çekler İçin Ödeme Taahhütleri</w:t>
            </w:r>
          </w:p>
        </w:tc>
        <w:tc>
          <w:tcPr>
            <w:tcW w:w="1655" w:type="dxa"/>
            <w:vAlign w:val="bottom"/>
          </w:tcPr>
          <w:p w14:paraId="1DF0DA8F" w14:textId="5A0A7B62" w:rsidR="00D03C11" w:rsidRPr="002D255C" w:rsidRDefault="00D03C11" w:rsidP="00D03C11">
            <w:pPr>
              <w:tabs>
                <w:tab w:val="left" w:pos="3828"/>
              </w:tabs>
              <w:jc w:val="right"/>
              <w:rPr>
                <w:rFonts w:ascii="Arial" w:hAnsi="Arial" w:cs="Arial"/>
                <w:sz w:val="20"/>
                <w:szCs w:val="20"/>
                <w:highlight w:val="yellow"/>
              </w:rPr>
            </w:pPr>
            <w:r w:rsidRPr="0053373E">
              <w:rPr>
                <w:rFonts w:ascii="Arial" w:hAnsi="Arial" w:cs="Arial"/>
                <w:sz w:val="20"/>
                <w:szCs w:val="20"/>
              </w:rPr>
              <w:t>960.879</w:t>
            </w:r>
          </w:p>
        </w:tc>
        <w:tc>
          <w:tcPr>
            <w:tcW w:w="1679" w:type="dxa"/>
            <w:vAlign w:val="center"/>
          </w:tcPr>
          <w:p w14:paraId="3BFD5D64" w14:textId="6A0842DB"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566.188</w:t>
            </w:r>
          </w:p>
        </w:tc>
      </w:tr>
      <w:tr w:rsidR="00D03C11" w:rsidRPr="0076188D" w14:paraId="71CF77C4" w14:textId="77777777" w:rsidTr="00670E31">
        <w:tc>
          <w:tcPr>
            <w:tcW w:w="6021" w:type="dxa"/>
            <w:vAlign w:val="bottom"/>
          </w:tcPr>
          <w:p w14:paraId="203A89EB" w14:textId="77777777" w:rsidR="00D03C11" w:rsidRPr="0076188D" w:rsidRDefault="00D03C11" w:rsidP="00D03C11">
            <w:pPr>
              <w:tabs>
                <w:tab w:val="left" w:pos="3828"/>
              </w:tabs>
              <w:rPr>
                <w:rFonts w:ascii="Arial" w:hAnsi="Arial" w:cs="Arial"/>
                <w:sz w:val="20"/>
                <w:szCs w:val="20"/>
              </w:rPr>
            </w:pPr>
            <w:r w:rsidRPr="0076188D">
              <w:rPr>
                <w:rFonts w:ascii="Arial" w:hAnsi="Arial" w:cs="Arial"/>
                <w:sz w:val="20"/>
                <w:szCs w:val="20"/>
              </w:rPr>
              <w:t>Kullandırma Garantili Kredi Tahsis Taahhütleri</w:t>
            </w:r>
          </w:p>
        </w:tc>
        <w:tc>
          <w:tcPr>
            <w:tcW w:w="1655" w:type="dxa"/>
            <w:vAlign w:val="bottom"/>
          </w:tcPr>
          <w:p w14:paraId="00C9AFB4" w14:textId="428BCA09" w:rsidR="00D03C11" w:rsidRPr="002D255C" w:rsidRDefault="00D03C11" w:rsidP="00D03C11">
            <w:pPr>
              <w:tabs>
                <w:tab w:val="left" w:pos="3828"/>
              </w:tabs>
              <w:jc w:val="right"/>
              <w:rPr>
                <w:rFonts w:ascii="Arial" w:hAnsi="Arial" w:cs="Arial"/>
                <w:sz w:val="20"/>
                <w:szCs w:val="20"/>
                <w:highlight w:val="yellow"/>
              </w:rPr>
            </w:pPr>
            <w:r w:rsidRPr="008C2421">
              <w:rPr>
                <w:rFonts w:ascii="Arial" w:hAnsi="Arial" w:cs="Arial"/>
                <w:sz w:val="20"/>
                <w:szCs w:val="20"/>
              </w:rPr>
              <w:t>24.496.413</w:t>
            </w:r>
          </w:p>
        </w:tc>
        <w:tc>
          <w:tcPr>
            <w:tcW w:w="1679" w:type="dxa"/>
            <w:vAlign w:val="center"/>
          </w:tcPr>
          <w:p w14:paraId="546640C4" w14:textId="5B1B2F92"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14.478.191</w:t>
            </w:r>
          </w:p>
        </w:tc>
      </w:tr>
      <w:tr w:rsidR="00D03C11" w:rsidRPr="0076188D" w14:paraId="17C40336" w14:textId="77777777" w:rsidTr="00670E31">
        <w:tc>
          <w:tcPr>
            <w:tcW w:w="6021" w:type="dxa"/>
            <w:vAlign w:val="bottom"/>
          </w:tcPr>
          <w:p w14:paraId="3F329A55" w14:textId="77777777" w:rsidR="00D03C11" w:rsidRPr="0076188D" w:rsidRDefault="00D03C11" w:rsidP="00D03C11">
            <w:pPr>
              <w:tabs>
                <w:tab w:val="left" w:pos="3828"/>
              </w:tabs>
              <w:rPr>
                <w:rFonts w:ascii="Arial" w:hAnsi="Arial" w:cs="Arial"/>
                <w:sz w:val="20"/>
                <w:szCs w:val="20"/>
              </w:rPr>
            </w:pPr>
            <w:r w:rsidRPr="0076188D">
              <w:rPr>
                <w:rFonts w:ascii="Arial" w:hAnsi="Arial" w:cs="Arial"/>
                <w:sz w:val="20"/>
                <w:szCs w:val="20"/>
              </w:rPr>
              <w:t>Kredi Kartları Harcama Limiti Taahhütleri</w:t>
            </w:r>
          </w:p>
        </w:tc>
        <w:tc>
          <w:tcPr>
            <w:tcW w:w="1655" w:type="dxa"/>
            <w:vAlign w:val="bottom"/>
          </w:tcPr>
          <w:p w14:paraId="135779BC" w14:textId="35E2B702" w:rsidR="00D03C11" w:rsidRPr="002D255C" w:rsidRDefault="00D03C11" w:rsidP="00D03C11">
            <w:pPr>
              <w:tabs>
                <w:tab w:val="left" w:pos="3828"/>
              </w:tabs>
              <w:jc w:val="right"/>
              <w:rPr>
                <w:rFonts w:ascii="Arial" w:hAnsi="Arial" w:cs="Arial"/>
                <w:sz w:val="20"/>
                <w:szCs w:val="20"/>
                <w:highlight w:val="yellow"/>
              </w:rPr>
            </w:pPr>
            <w:r w:rsidRPr="008C2421">
              <w:rPr>
                <w:rFonts w:ascii="Arial" w:hAnsi="Arial" w:cs="Arial"/>
                <w:sz w:val="20"/>
                <w:szCs w:val="20"/>
              </w:rPr>
              <w:t>887.754</w:t>
            </w:r>
          </w:p>
        </w:tc>
        <w:tc>
          <w:tcPr>
            <w:tcW w:w="1679" w:type="dxa"/>
            <w:vAlign w:val="center"/>
          </w:tcPr>
          <w:p w14:paraId="1DE5E662" w14:textId="32AA082B"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575.063</w:t>
            </w:r>
          </w:p>
        </w:tc>
      </w:tr>
      <w:tr w:rsidR="00D03C11" w:rsidRPr="0076188D" w14:paraId="428ABD28" w14:textId="77777777" w:rsidTr="00670E31">
        <w:tc>
          <w:tcPr>
            <w:tcW w:w="6021" w:type="dxa"/>
            <w:vAlign w:val="bottom"/>
          </w:tcPr>
          <w:p w14:paraId="2F8F0FDF" w14:textId="04F01C23" w:rsidR="00D03C11" w:rsidRPr="0076188D" w:rsidRDefault="00D03C11" w:rsidP="00D03C11">
            <w:pPr>
              <w:tabs>
                <w:tab w:val="left" w:pos="3828"/>
              </w:tabs>
              <w:ind w:right="-472"/>
              <w:rPr>
                <w:rFonts w:ascii="Arial" w:hAnsi="Arial" w:cs="Arial"/>
                <w:sz w:val="20"/>
                <w:szCs w:val="20"/>
              </w:rPr>
            </w:pPr>
            <w:r w:rsidRPr="0076188D">
              <w:rPr>
                <w:rFonts w:ascii="Arial" w:hAnsi="Arial" w:cs="Arial"/>
                <w:sz w:val="20"/>
                <w:szCs w:val="20"/>
              </w:rPr>
              <w:t>İhracat Taahhütlerinden Kaynaklanan Vergi ve Fon Yükümlülükleri</w:t>
            </w:r>
          </w:p>
        </w:tc>
        <w:tc>
          <w:tcPr>
            <w:tcW w:w="1655" w:type="dxa"/>
            <w:vAlign w:val="bottom"/>
          </w:tcPr>
          <w:p w14:paraId="1E60AA11" w14:textId="18C18AD9" w:rsidR="00D03C11" w:rsidRPr="002D255C" w:rsidRDefault="00D03C11" w:rsidP="00D03C11">
            <w:pPr>
              <w:tabs>
                <w:tab w:val="left" w:pos="3828"/>
              </w:tabs>
              <w:jc w:val="right"/>
              <w:rPr>
                <w:rFonts w:ascii="Arial" w:hAnsi="Arial" w:cs="Arial"/>
                <w:sz w:val="20"/>
                <w:szCs w:val="20"/>
                <w:highlight w:val="yellow"/>
              </w:rPr>
            </w:pPr>
            <w:r w:rsidRPr="00260463">
              <w:rPr>
                <w:rFonts w:ascii="Arial" w:hAnsi="Arial" w:cs="Arial"/>
                <w:sz w:val="20"/>
                <w:szCs w:val="20"/>
              </w:rPr>
              <w:t xml:space="preserve">12.781   </w:t>
            </w:r>
          </w:p>
        </w:tc>
        <w:tc>
          <w:tcPr>
            <w:tcW w:w="1679" w:type="dxa"/>
            <w:vAlign w:val="bottom"/>
          </w:tcPr>
          <w:p w14:paraId="7D690FA9" w14:textId="01A06F40"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12.781</w:t>
            </w:r>
          </w:p>
        </w:tc>
      </w:tr>
      <w:tr w:rsidR="00D03C11" w:rsidRPr="0076188D" w14:paraId="2DD6C353" w14:textId="77777777" w:rsidTr="00670E31">
        <w:tc>
          <w:tcPr>
            <w:tcW w:w="6021" w:type="dxa"/>
            <w:vAlign w:val="bottom"/>
          </w:tcPr>
          <w:p w14:paraId="55BBFEA4" w14:textId="77777777" w:rsidR="00D03C11" w:rsidRPr="0076188D" w:rsidRDefault="00D03C11" w:rsidP="00D03C11">
            <w:pPr>
              <w:tabs>
                <w:tab w:val="left" w:pos="3828"/>
              </w:tabs>
              <w:rPr>
                <w:rFonts w:ascii="Arial" w:hAnsi="Arial" w:cs="Arial"/>
                <w:sz w:val="20"/>
                <w:szCs w:val="20"/>
              </w:rPr>
            </w:pPr>
            <w:r w:rsidRPr="0076188D">
              <w:rPr>
                <w:rFonts w:ascii="Arial" w:hAnsi="Arial" w:cs="Arial"/>
                <w:sz w:val="20"/>
                <w:szCs w:val="20"/>
              </w:rPr>
              <w:t>Diğer Cayılamaz Taahhütler</w:t>
            </w:r>
          </w:p>
        </w:tc>
        <w:tc>
          <w:tcPr>
            <w:tcW w:w="1655" w:type="dxa"/>
            <w:vAlign w:val="bottom"/>
          </w:tcPr>
          <w:p w14:paraId="2824B31F" w14:textId="789686EA" w:rsidR="00D03C11" w:rsidRPr="002D255C" w:rsidRDefault="00D03C11" w:rsidP="00D03C11">
            <w:pPr>
              <w:tabs>
                <w:tab w:val="left" w:pos="3828"/>
              </w:tabs>
              <w:jc w:val="right"/>
              <w:rPr>
                <w:rFonts w:ascii="Arial" w:hAnsi="Arial" w:cs="Arial"/>
                <w:sz w:val="20"/>
                <w:szCs w:val="20"/>
                <w:highlight w:val="yellow"/>
              </w:rPr>
            </w:pPr>
            <w:r w:rsidRPr="00260463">
              <w:rPr>
                <w:rFonts w:ascii="Arial" w:hAnsi="Arial" w:cs="Arial"/>
                <w:sz w:val="20"/>
                <w:szCs w:val="20"/>
              </w:rPr>
              <w:t xml:space="preserve">7.546   </w:t>
            </w:r>
          </w:p>
        </w:tc>
        <w:tc>
          <w:tcPr>
            <w:tcW w:w="1679" w:type="dxa"/>
            <w:vAlign w:val="bottom"/>
          </w:tcPr>
          <w:p w14:paraId="22F86210" w14:textId="78C33FB7" w:rsidR="00D03C11" w:rsidRPr="002D255C" w:rsidRDefault="00D03C11" w:rsidP="00D03C11">
            <w:pPr>
              <w:tabs>
                <w:tab w:val="left" w:pos="3828"/>
              </w:tabs>
              <w:jc w:val="right"/>
              <w:rPr>
                <w:rFonts w:ascii="Arial" w:hAnsi="Arial" w:cs="Arial"/>
                <w:sz w:val="20"/>
                <w:szCs w:val="20"/>
              </w:rPr>
            </w:pPr>
            <w:r w:rsidRPr="002D255C">
              <w:rPr>
                <w:rFonts w:ascii="Arial" w:hAnsi="Arial" w:cs="Arial"/>
                <w:sz w:val="20"/>
                <w:szCs w:val="20"/>
              </w:rPr>
              <w:t>16.142</w:t>
            </w:r>
          </w:p>
        </w:tc>
      </w:tr>
      <w:tr w:rsidR="002D255C" w:rsidRPr="0076188D" w14:paraId="7C29AF4D" w14:textId="77777777" w:rsidTr="005C6DC1">
        <w:tc>
          <w:tcPr>
            <w:tcW w:w="6021" w:type="dxa"/>
            <w:vAlign w:val="bottom"/>
          </w:tcPr>
          <w:p w14:paraId="2065696D" w14:textId="77777777" w:rsidR="002D255C" w:rsidRPr="0076188D" w:rsidRDefault="002D255C" w:rsidP="002D255C">
            <w:pPr>
              <w:tabs>
                <w:tab w:val="left" w:pos="3828"/>
              </w:tabs>
              <w:rPr>
                <w:rFonts w:ascii="Arial" w:hAnsi="Arial" w:cs="Arial"/>
                <w:sz w:val="20"/>
                <w:szCs w:val="20"/>
              </w:rPr>
            </w:pPr>
          </w:p>
        </w:tc>
        <w:tc>
          <w:tcPr>
            <w:tcW w:w="1655" w:type="dxa"/>
            <w:vAlign w:val="center"/>
          </w:tcPr>
          <w:p w14:paraId="6D8A4EAA" w14:textId="725CEAEB" w:rsidR="002D255C" w:rsidRPr="002D255C" w:rsidRDefault="002D255C" w:rsidP="002D255C">
            <w:pPr>
              <w:tabs>
                <w:tab w:val="left" w:pos="3828"/>
              </w:tabs>
              <w:jc w:val="right"/>
              <w:rPr>
                <w:rFonts w:ascii="Arial" w:hAnsi="Arial" w:cs="Arial"/>
                <w:color w:val="000000"/>
                <w:sz w:val="20"/>
                <w:szCs w:val="20"/>
                <w:highlight w:val="yellow"/>
              </w:rPr>
            </w:pPr>
            <w:r w:rsidRPr="002D255C">
              <w:rPr>
                <w:rFonts w:ascii="Arial" w:hAnsi="Arial" w:cs="Arial"/>
                <w:color w:val="000000"/>
                <w:sz w:val="20"/>
                <w:szCs w:val="20"/>
              </w:rPr>
              <w:t> </w:t>
            </w:r>
          </w:p>
        </w:tc>
        <w:tc>
          <w:tcPr>
            <w:tcW w:w="1679" w:type="dxa"/>
            <w:vAlign w:val="center"/>
          </w:tcPr>
          <w:p w14:paraId="6DF8C851" w14:textId="1DDCCA46" w:rsidR="002D255C" w:rsidRPr="002D255C" w:rsidRDefault="002D255C" w:rsidP="002D255C">
            <w:pPr>
              <w:tabs>
                <w:tab w:val="left" w:pos="3828"/>
              </w:tabs>
              <w:jc w:val="right"/>
              <w:rPr>
                <w:rFonts w:ascii="Arial" w:hAnsi="Arial" w:cs="Arial"/>
                <w:color w:val="000000"/>
                <w:sz w:val="20"/>
                <w:szCs w:val="20"/>
              </w:rPr>
            </w:pPr>
            <w:r w:rsidRPr="002D255C">
              <w:rPr>
                <w:rFonts w:ascii="Arial" w:hAnsi="Arial" w:cs="Arial"/>
                <w:color w:val="000000"/>
                <w:sz w:val="20"/>
                <w:szCs w:val="20"/>
              </w:rPr>
              <w:t> </w:t>
            </w:r>
          </w:p>
        </w:tc>
      </w:tr>
      <w:tr w:rsidR="002D255C" w:rsidRPr="0076188D" w14:paraId="034CC8CC" w14:textId="77777777" w:rsidTr="00DD3139">
        <w:tc>
          <w:tcPr>
            <w:tcW w:w="6021" w:type="dxa"/>
            <w:tcBorders>
              <w:top w:val="single" w:sz="4" w:space="0" w:color="auto"/>
              <w:bottom w:val="single" w:sz="4" w:space="0" w:color="auto"/>
            </w:tcBorders>
          </w:tcPr>
          <w:p w14:paraId="24923691" w14:textId="77777777" w:rsidR="002D255C" w:rsidRPr="0076188D" w:rsidRDefault="002D255C" w:rsidP="002D255C">
            <w:pPr>
              <w:tabs>
                <w:tab w:val="left" w:pos="3828"/>
              </w:tabs>
              <w:rPr>
                <w:sz w:val="20"/>
                <w:szCs w:val="20"/>
              </w:rPr>
            </w:pPr>
            <w:r w:rsidRPr="0076188D">
              <w:rPr>
                <w:rFonts w:ascii="Arial" w:hAnsi="Arial" w:cs="Arial"/>
                <w:b/>
                <w:sz w:val="20"/>
                <w:szCs w:val="20"/>
              </w:rPr>
              <w:t>Toplam</w:t>
            </w:r>
          </w:p>
        </w:tc>
        <w:tc>
          <w:tcPr>
            <w:tcW w:w="1655" w:type="dxa"/>
            <w:tcBorders>
              <w:top w:val="single" w:sz="4" w:space="0" w:color="auto"/>
              <w:bottom w:val="single" w:sz="4" w:space="0" w:color="auto"/>
            </w:tcBorders>
            <w:vAlign w:val="center"/>
          </w:tcPr>
          <w:p w14:paraId="18442B79" w14:textId="241332C2" w:rsidR="002D255C" w:rsidRPr="002D255C" w:rsidRDefault="00D03C11" w:rsidP="002D255C">
            <w:pPr>
              <w:jc w:val="right"/>
              <w:rPr>
                <w:rFonts w:ascii="Arial" w:hAnsi="Arial" w:cs="Arial"/>
                <w:b/>
                <w:bCs/>
                <w:sz w:val="20"/>
                <w:szCs w:val="20"/>
              </w:rPr>
            </w:pPr>
            <w:r>
              <w:rPr>
                <w:rFonts w:ascii="Arial" w:hAnsi="Arial" w:cs="Arial"/>
                <w:b/>
                <w:bCs/>
                <w:sz w:val="20"/>
                <w:szCs w:val="20"/>
              </w:rPr>
              <w:t>32.767.029</w:t>
            </w:r>
          </w:p>
        </w:tc>
        <w:tc>
          <w:tcPr>
            <w:tcW w:w="1679" w:type="dxa"/>
            <w:tcBorders>
              <w:top w:val="single" w:sz="4" w:space="0" w:color="auto"/>
              <w:bottom w:val="single" w:sz="4" w:space="0" w:color="auto"/>
            </w:tcBorders>
            <w:vAlign w:val="center"/>
          </w:tcPr>
          <w:p w14:paraId="0A448FC9" w14:textId="4BD534DC" w:rsidR="002D255C" w:rsidRPr="002D255C" w:rsidRDefault="002D255C" w:rsidP="002D255C">
            <w:pPr>
              <w:tabs>
                <w:tab w:val="left" w:pos="3828"/>
              </w:tabs>
              <w:jc w:val="right"/>
              <w:rPr>
                <w:rFonts w:ascii="Arial" w:hAnsi="Arial" w:cs="Arial"/>
                <w:b/>
                <w:color w:val="000000"/>
                <w:sz w:val="20"/>
                <w:szCs w:val="20"/>
              </w:rPr>
            </w:pPr>
            <w:r w:rsidRPr="002D255C">
              <w:rPr>
                <w:rFonts w:ascii="Arial" w:hAnsi="Arial" w:cs="Arial"/>
                <w:b/>
                <w:bCs/>
                <w:sz w:val="20"/>
                <w:szCs w:val="20"/>
              </w:rPr>
              <w:t>21.883.624</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 xml:space="preserve">Garantiler, banka aval ve kabulleri ve mali garanti yerine geçen teminatlar ve diğer akreditifler </w:t>
      </w:r>
      <w:proofErr w:type="gramStart"/>
      <w:r w:rsidR="00763DEE" w:rsidRPr="003B10B3">
        <w:rPr>
          <w:rFonts w:ascii="Arial" w:hAnsi="Arial" w:cs="Arial"/>
          <w:sz w:val="20"/>
          <w:szCs w:val="20"/>
        </w:rPr>
        <w:t>dahil</w:t>
      </w:r>
      <w:proofErr w:type="gramEnd"/>
      <w:r w:rsidR="00763DEE" w:rsidRPr="003B10B3">
        <w:rPr>
          <w:rFonts w:ascii="Arial" w:hAnsi="Arial" w:cs="Arial"/>
          <w:sz w:val="20"/>
          <w:szCs w:val="20"/>
        </w:rPr>
        <w:t xml:space="preserve">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D03C11" w:rsidRPr="003B10B3" w14:paraId="17C134B9" w14:textId="77777777" w:rsidTr="00670E31">
        <w:trPr>
          <w:trHeight w:val="113"/>
        </w:trPr>
        <w:tc>
          <w:tcPr>
            <w:tcW w:w="5954" w:type="dxa"/>
            <w:tcBorders>
              <w:top w:val="nil"/>
            </w:tcBorders>
            <w:shd w:val="clear" w:color="auto" w:fill="FFFFFF"/>
            <w:noWrap/>
            <w:vAlign w:val="center"/>
          </w:tcPr>
          <w:p w14:paraId="0DBDE1A4" w14:textId="77777777" w:rsidR="00D03C11" w:rsidRPr="003B10B3" w:rsidRDefault="00D03C11" w:rsidP="00D03C11">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bottom"/>
          </w:tcPr>
          <w:p w14:paraId="4886154A" w14:textId="7BF67DA1"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44.746.741   </w:t>
            </w:r>
          </w:p>
        </w:tc>
        <w:tc>
          <w:tcPr>
            <w:tcW w:w="1666" w:type="dxa"/>
            <w:tcBorders>
              <w:top w:val="nil"/>
            </w:tcBorders>
            <w:shd w:val="clear" w:color="auto" w:fill="FFFFFF"/>
            <w:noWrap/>
            <w:vAlign w:val="center"/>
          </w:tcPr>
          <w:p w14:paraId="5AEB8103" w14:textId="2F8D93D8"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34.597.514</w:t>
            </w:r>
          </w:p>
        </w:tc>
      </w:tr>
      <w:tr w:rsidR="00D03C11" w:rsidRPr="003B10B3" w14:paraId="7C1F7122" w14:textId="77777777" w:rsidTr="00670E31">
        <w:trPr>
          <w:trHeight w:val="113"/>
        </w:trPr>
        <w:tc>
          <w:tcPr>
            <w:tcW w:w="5954" w:type="dxa"/>
            <w:tcBorders>
              <w:top w:val="nil"/>
            </w:tcBorders>
            <w:shd w:val="clear" w:color="auto" w:fill="FFFFFF"/>
            <w:noWrap/>
            <w:vAlign w:val="center"/>
          </w:tcPr>
          <w:p w14:paraId="6A104E82" w14:textId="77777777" w:rsidR="00D03C11" w:rsidRPr="003B10B3" w:rsidRDefault="00D03C11" w:rsidP="00D03C11">
            <w:pPr>
              <w:tabs>
                <w:tab w:val="left" w:pos="3828"/>
              </w:tabs>
              <w:rPr>
                <w:rFonts w:ascii="Arial" w:hAnsi="Arial" w:cs="Arial"/>
                <w:color w:val="000000"/>
                <w:sz w:val="20"/>
                <w:szCs w:val="20"/>
              </w:rPr>
            </w:pPr>
            <w:r w:rsidRPr="003B10B3">
              <w:rPr>
                <w:rFonts w:ascii="Arial" w:hAnsi="Arial" w:cs="Arial"/>
                <w:color w:val="000000"/>
                <w:sz w:val="20"/>
                <w:szCs w:val="20"/>
              </w:rPr>
              <w:t xml:space="preserve">Banka </w:t>
            </w:r>
            <w:proofErr w:type="gramStart"/>
            <w:r w:rsidRPr="003B10B3">
              <w:rPr>
                <w:rFonts w:ascii="Arial" w:hAnsi="Arial" w:cs="Arial"/>
                <w:color w:val="000000"/>
                <w:sz w:val="20"/>
                <w:szCs w:val="20"/>
              </w:rPr>
              <w:t>Aval</w:t>
            </w:r>
            <w:proofErr w:type="gramEnd"/>
            <w:r w:rsidRPr="003B10B3">
              <w:rPr>
                <w:rFonts w:ascii="Arial" w:hAnsi="Arial" w:cs="Arial"/>
                <w:color w:val="000000"/>
                <w:sz w:val="20"/>
                <w:szCs w:val="20"/>
              </w:rPr>
              <w:t xml:space="preserve"> ve Kabulleri</w:t>
            </w:r>
          </w:p>
        </w:tc>
        <w:tc>
          <w:tcPr>
            <w:tcW w:w="1717" w:type="dxa"/>
            <w:tcBorders>
              <w:top w:val="nil"/>
            </w:tcBorders>
            <w:shd w:val="clear" w:color="auto" w:fill="FFFFFF"/>
            <w:noWrap/>
            <w:vAlign w:val="bottom"/>
          </w:tcPr>
          <w:p w14:paraId="0EA0BF00" w14:textId="0D1552F7"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570.422   </w:t>
            </w:r>
          </w:p>
        </w:tc>
        <w:tc>
          <w:tcPr>
            <w:tcW w:w="1666" w:type="dxa"/>
            <w:tcBorders>
              <w:top w:val="nil"/>
            </w:tcBorders>
            <w:shd w:val="clear" w:color="auto" w:fill="FFFFFF"/>
            <w:noWrap/>
            <w:vAlign w:val="center"/>
          </w:tcPr>
          <w:p w14:paraId="47CC1A72" w14:textId="206E7BD0"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140.317</w:t>
            </w:r>
          </w:p>
        </w:tc>
      </w:tr>
      <w:tr w:rsidR="00D03C11" w:rsidRPr="003B10B3" w14:paraId="507309C6" w14:textId="77777777" w:rsidTr="00670E31">
        <w:trPr>
          <w:trHeight w:val="113"/>
        </w:trPr>
        <w:tc>
          <w:tcPr>
            <w:tcW w:w="5954" w:type="dxa"/>
            <w:tcBorders>
              <w:top w:val="nil"/>
            </w:tcBorders>
            <w:shd w:val="clear" w:color="auto" w:fill="FFFFFF"/>
            <w:noWrap/>
            <w:vAlign w:val="center"/>
          </w:tcPr>
          <w:p w14:paraId="5D4430DE" w14:textId="77777777" w:rsidR="00D03C11" w:rsidRPr="003B10B3" w:rsidRDefault="00D03C11" w:rsidP="00D03C11">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bottom"/>
          </w:tcPr>
          <w:p w14:paraId="1C1396E2" w14:textId="0D620DC4"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6.892.807   </w:t>
            </w:r>
          </w:p>
        </w:tc>
        <w:tc>
          <w:tcPr>
            <w:tcW w:w="1666" w:type="dxa"/>
            <w:tcBorders>
              <w:top w:val="nil"/>
            </w:tcBorders>
            <w:shd w:val="clear" w:color="auto" w:fill="FFFFFF"/>
            <w:noWrap/>
            <w:vAlign w:val="center"/>
          </w:tcPr>
          <w:p w14:paraId="36901499" w14:textId="7EF4FCCC"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3.500.162</w:t>
            </w:r>
          </w:p>
        </w:tc>
      </w:tr>
      <w:tr w:rsidR="00D03C11" w:rsidRPr="003B10B3" w14:paraId="498693C0" w14:textId="77777777" w:rsidTr="00670E31">
        <w:trPr>
          <w:trHeight w:val="113"/>
        </w:trPr>
        <w:tc>
          <w:tcPr>
            <w:tcW w:w="5954" w:type="dxa"/>
            <w:tcBorders>
              <w:top w:val="nil"/>
              <w:bottom w:val="nil"/>
            </w:tcBorders>
            <w:shd w:val="clear" w:color="auto" w:fill="FFFFFF"/>
            <w:noWrap/>
            <w:vAlign w:val="center"/>
          </w:tcPr>
          <w:p w14:paraId="684AC2C0" w14:textId="77777777" w:rsidR="00D03C11" w:rsidRPr="003B10B3" w:rsidRDefault="00D03C11" w:rsidP="00D03C11">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bottom"/>
          </w:tcPr>
          <w:p w14:paraId="171E2714" w14:textId="5376A3F0"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136.673   </w:t>
            </w:r>
          </w:p>
        </w:tc>
        <w:tc>
          <w:tcPr>
            <w:tcW w:w="1666" w:type="dxa"/>
            <w:tcBorders>
              <w:top w:val="nil"/>
              <w:bottom w:val="nil"/>
            </w:tcBorders>
            <w:shd w:val="clear" w:color="auto" w:fill="FFFFFF"/>
            <w:noWrap/>
            <w:vAlign w:val="center"/>
          </w:tcPr>
          <w:p w14:paraId="7ACDF03F" w14:textId="4CFF4EA2"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D03C11"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D03C11" w:rsidRPr="002B4055" w:rsidRDefault="00D03C11" w:rsidP="00D03C11">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78EA8814" w:rsidR="00D03C11" w:rsidRPr="00A703FE" w:rsidRDefault="00D03C11" w:rsidP="00D03C11">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173D779A" w:rsidR="00D03C11" w:rsidRPr="002B4055" w:rsidRDefault="00D03C11" w:rsidP="00D03C11">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D03C11"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D03C11" w:rsidRPr="003B10B3" w:rsidRDefault="00D03C11" w:rsidP="00D03C11">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5E18DB21" w:rsidR="00D03C11" w:rsidRPr="00A703FE" w:rsidRDefault="00D03C11" w:rsidP="00D03C11">
            <w:pPr>
              <w:tabs>
                <w:tab w:val="left" w:pos="3828"/>
              </w:tabs>
              <w:jc w:val="right"/>
              <w:rPr>
                <w:rFonts w:ascii="Arial" w:hAnsi="Arial" w:cs="Arial"/>
                <w:b/>
                <w:color w:val="000000"/>
                <w:sz w:val="20"/>
                <w:szCs w:val="20"/>
                <w:highlight w:val="yellow"/>
              </w:rPr>
            </w:pPr>
            <w:r>
              <w:rPr>
                <w:rFonts w:ascii="Arial" w:hAnsi="Arial" w:cs="Arial"/>
                <w:b/>
                <w:bCs/>
                <w:sz w:val="16"/>
                <w:szCs w:val="16"/>
              </w:rPr>
              <w:t xml:space="preserve">          </w:t>
            </w:r>
            <w:r w:rsidRPr="0053373E">
              <w:rPr>
                <w:rFonts w:ascii="Arial" w:hAnsi="Arial" w:cs="Arial"/>
                <w:b/>
                <w:bCs/>
                <w:sz w:val="20"/>
                <w:szCs w:val="20"/>
              </w:rPr>
              <w:t xml:space="preserve">52.346.643  </w:t>
            </w:r>
          </w:p>
        </w:tc>
        <w:tc>
          <w:tcPr>
            <w:tcW w:w="1666" w:type="dxa"/>
            <w:tcBorders>
              <w:top w:val="single" w:sz="4" w:space="0" w:color="auto"/>
              <w:bottom w:val="single" w:sz="4" w:space="0" w:color="auto"/>
            </w:tcBorders>
            <w:shd w:val="clear" w:color="auto" w:fill="FFFFFF"/>
            <w:noWrap/>
            <w:vAlign w:val="center"/>
          </w:tcPr>
          <w:p w14:paraId="63F2BB3A" w14:textId="06EDC9D1" w:rsidR="00D03C11" w:rsidRPr="001B4F22" w:rsidRDefault="00D03C11" w:rsidP="00D03C11">
            <w:pPr>
              <w:tabs>
                <w:tab w:val="left" w:pos="3828"/>
              </w:tabs>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D03C11" w:rsidRPr="003B10B3" w14:paraId="6C7D1332" w14:textId="77777777" w:rsidTr="00670E31">
        <w:trPr>
          <w:trHeight w:val="113"/>
        </w:trPr>
        <w:tc>
          <w:tcPr>
            <w:tcW w:w="5963" w:type="dxa"/>
            <w:shd w:val="clear" w:color="auto" w:fill="FFFFFF"/>
            <w:noWrap/>
            <w:vAlign w:val="bottom"/>
          </w:tcPr>
          <w:p w14:paraId="64F92948" w14:textId="77777777" w:rsidR="00D03C11" w:rsidRPr="003B10B3" w:rsidRDefault="00D03C11" w:rsidP="00D03C11">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722" w:type="dxa"/>
            <w:shd w:val="clear" w:color="auto" w:fill="FFFFFF"/>
            <w:noWrap/>
            <w:vAlign w:val="bottom"/>
          </w:tcPr>
          <w:p w14:paraId="45B1A505" w14:textId="58C08931"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b/>
                <w:bCs/>
                <w:sz w:val="20"/>
                <w:szCs w:val="20"/>
              </w:rPr>
              <w:t xml:space="preserve">   </w:t>
            </w:r>
            <w:r w:rsidRPr="00D64F32">
              <w:rPr>
                <w:rFonts w:ascii="Arial" w:hAnsi="Arial" w:cs="Arial"/>
                <w:bCs/>
                <w:sz w:val="20"/>
                <w:szCs w:val="20"/>
              </w:rPr>
              <w:t>44.746.74</w:t>
            </w:r>
            <w:r>
              <w:rPr>
                <w:rFonts w:ascii="Arial" w:hAnsi="Arial" w:cs="Arial"/>
                <w:bCs/>
                <w:sz w:val="20"/>
                <w:szCs w:val="20"/>
              </w:rPr>
              <w:t>1</w:t>
            </w:r>
            <w:r w:rsidRPr="00D64F32">
              <w:rPr>
                <w:rFonts w:ascii="Arial" w:hAnsi="Arial" w:cs="Arial"/>
                <w:bCs/>
                <w:sz w:val="20"/>
                <w:szCs w:val="20"/>
              </w:rPr>
              <w:t xml:space="preserve">   </w:t>
            </w:r>
          </w:p>
        </w:tc>
        <w:tc>
          <w:tcPr>
            <w:tcW w:w="1666" w:type="dxa"/>
            <w:shd w:val="clear" w:color="auto" w:fill="FFFFFF"/>
            <w:noWrap/>
            <w:vAlign w:val="center"/>
          </w:tcPr>
          <w:p w14:paraId="4B147FF1" w14:textId="57B2BDD8"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bCs/>
                <w:sz w:val="20"/>
                <w:szCs w:val="16"/>
              </w:rPr>
              <w:t>34.597.514</w:t>
            </w:r>
          </w:p>
        </w:tc>
      </w:tr>
      <w:tr w:rsidR="00D03C11" w:rsidRPr="003B10B3" w14:paraId="46D126B2" w14:textId="77777777" w:rsidTr="00670E31">
        <w:trPr>
          <w:trHeight w:val="113"/>
        </w:trPr>
        <w:tc>
          <w:tcPr>
            <w:tcW w:w="5963" w:type="dxa"/>
            <w:shd w:val="clear" w:color="auto" w:fill="FFFFFF"/>
            <w:noWrap/>
            <w:vAlign w:val="bottom"/>
          </w:tcPr>
          <w:p w14:paraId="15564C6B" w14:textId="77777777" w:rsidR="00D03C11" w:rsidRPr="003B10B3" w:rsidRDefault="00D03C11" w:rsidP="00D03C11">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bottom"/>
          </w:tcPr>
          <w:p w14:paraId="2ABE640A" w14:textId="7F871B6A"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34.292.95</w:t>
            </w:r>
            <w:r>
              <w:rPr>
                <w:rFonts w:ascii="Arial" w:hAnsi="Arial" w:cs="Arial"/>
                <w:sz w:val="20"/>
                <w:szCs w:val="20"/>
              </w:rPr>
              <w:t>7</w:t>
            </w:r>
            <w:r w:rsidRPr="0053373E">
              <w:rPr>
                <w:rFonts w:ascii="Arial" w:hAnsi="Arial" w:cs="Arial"/>
                <w:sz w:val="20"/>
                <w:szCs w:val="20"/>
              </w:rPr>
              <w:t xml:space="preserve">   </w:t>
            </w:r>
          </w:p>
        </w:tc>
        <w:tc>
          <w:tcPr>
            <w:tcW w:w="1666" w:type="dxa"/>
            <w:shd w:val="clear" w:color="auto" w:fill="FFFFFF"/>
            <w:noWrap/>
            <w:vAlign w:val="center"/>
          </w:tcPr>
          <w:p w14:paraId="65108BD4" w14:textId="58FF4856"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26.320.648</w:t>
            </w:r>
          </w:p>
        </w:tc>
      </w:tr>
      <w:tr w:rsidR="00D03C11" w:rsidRPr="003B10B3" w14:paraId="53141108" w14:textId="77777777" w:rsidTr="00670E31">
        <w:trPr>
          <w:trHeight w:val="113"/>
        </w:trPr>
        <w:tc>
          <w:tcPr>
            <w:tcW w:w="5963" w:type="dxa"/>
            <w:shd w:val="clear" w:color="auto" w:fill="FFFFFF"/>
            <w:noWrap/>
            <w:vAlign w:val="bottom"/>
          </w:tcPr>
          <w:p w14:paraId="60C65CF8" w14:textId="77777777" w:rsidR="00D03C11" w:rsidRPr="003B10B3" w:rsidRDefault="00D03C11" w:rsidP="00D03C11">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bottom"/>
          </w:tcPr>
          <w:p w14:paraId="34E97BEC" w14:textId="42AB6B12"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801.86</w:t>
            </w:r>
            <w:r>
              <w:rPr>
                <w:rFonts w:ascii="Arial" w:hAnsi="Arial" w:cs="Arial"/>
                <w:sz w:val="20"/>
                <w:szCs w:val="20"/>
              </w:rPr>
              <w:t>1</w:t>
            </w:r>
            <w:r w:rsidRPr="0053373E">
              <w:rPr>
                <w:rFonts w:ascii="Arial" w:hAnsi="Arial" w:cs="Arial"/>
                <w:sz w:val="20"/>
                <w:szCs w:val="20"/>
              </w:rPr>
              <w:t xml:space="preserve">   </w:t>
            </w:r>
          </w:p>
        </w:tc>
        <w:tc>
          <w:tcPr>
            <w:tcW w:w="1666" w:type="dxa"/>
            <w:shd w:val="clear" w:color="auto" w:fill="FFFFFF"/>
            <w:noWrap/>
            <w:vAlign w:val="center"/>
          </w:tcPr>
          <w:p w14:paraId="7C43E0CD" w14:textId="09B05282"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1.142.754</w:t>
            </w:r>
          </w:p>
        </w:tc>
      </w:tr>
      <w:tr w:rsidR="00D03C11" w:rsidRPr="003B10B3" w14:paraId="0D008F81" w14:textId="77777777" w:rsidTr="00670E31">
        <w:trPr>
          <w:trHeight w:val="113"/>
        </w:trPr>
        <w:tc>
          <w:tcPr>
            <w:tcW w:w="5963" w:type="dxa"/>
            <w:shd w:val="clear" w:color="auto" w:fill="FFFFFF"/>
            <w:noWrap/>
            <w:vAlign w:val="bottom"/>
          </w:tcPr>
          <w:p w14:paraId="43DE43C9" w14:textId="77777777" w:rsidR="00D03C11" w:rsidRPr="003B10B3" w:rsidRDefault="00D03C11" w:rsidP="00D03C11">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bottom"/>
          </w:tcPr>
          <w:p w14:paraId="40DB54BB" w14:textId="7C02242E"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5.407.009   </w:t>
            </w:r>
          </w:p>
        </w:tc>
        <w:tc>
          <w:tcPr>
            <w:tcW w:w="1666" w:type="dxa"/>
            <w:shd w:val="clear" w:color="auto" w:fill="FFFFFF"/>
            <w:noWrap/>
            <w:vAlign w:val="center"/>
          </w:tcPr>
          <w:p w14:paraId="394E5430" w14:textId="65B00CFA"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3.868.332</w:t>
            </w:r>
          </w:p>
        </w:tc>
      </w:tr>
      <w:tr w:rsidR="00D03C11" w:rsidRPr="003B10B3" w14:paraId="3FB15EC5" w14:textId="77777777" w:rsidTr="00670E31">
        <w:trPr>
          <w:trHeight w:val="113"/>
        </w:trPr>
        <w:tc>
          <w:tcPr>
            <w:tcW w:w="5963" w:type="dxa"/>
            <w:shd w:val="clear" w:color="auto" w:fill="FFFFFF"/>
            <w:noWrap/>
            <w:vAlign w:val="bottom"/>
          </w:tcPr>
          <w:p w14:paraId="698E0813" w14:textId="77777777" w:rsidR="00D03C11" w:rsidRPr="003B10B3" w:rsidRDefault="00D03C11" w:rsidP="00D03C11">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bottom"/>
          </w:tcPr>
          <w:p w14:paraId="08D8B44C" w14:textId="332DBEA3"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1.520.150   </w:t>
            </w:r>
          </w:p>
        </w:tc>
        <w:tc>
          <w:tcPr>
            <w:tcW w:w="1666" w:type="dxa"/>
            <w:shd w:val="clear" w:color="auto" w:fill="FFFFFF"/>
            <w:noWrap/>
            <w:vAlign w:val="center"/>
          </w:tcPr>
          <w:p w14:paraId="7C897097" w14:textId="66015A04"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1.033.081</w:t>
            </w:r>
          </w:p>
        </w:tc>
      </w:tr>
      <w:tr w:rsidR="00D03C11" w:rsidRPr="003B10B3" w14:paraId="4CA719E0" w14:textId="77777777" w:rsidTr="00670E31">
        <w:trPr>
          <w:trHeight w:val="113"/>
        </w:trPr>
        <w:tc>
          <w:tcPr>
            <w:tcW w:w="5963" w:type="dxa"/>
            <w:shd w:val="clear" w:color="auto" w:fill="FFFFFF"/>
            <w:noWrap/>
            <w:vAlign w:val="bottom"/>
          </w:tcPr>
          <w:p w14:paraId="128D869B" w14:textId="77777777" w:rsidR="00D03C11" w:rsidRPr="003B10B3" w:rsidRDefault="00D03C11" w:rsidP="00D03C11">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bottom"/>
          </w:tcPr>
          <w:p w14:paraId="5A71B662" w14:textId="32D8CBDA"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2.724.764   </w:t>
            </w:r>
          </w:p>
        </w:tc>
        <w:tc>
          <w:tcPr>
            <w:tcW w:w="1666" w:type="dxa"/>
            <w:shd w:val="clear" w:color="auto" w:fill="FFFFFF"/>
            <w:noWrap/>
            <w:vAlign w:val="center"/>
          </w:tcPr>
          <w:p w14:paraId="576EB1C8" w14:textId="18477F81"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2.232.699</w:t>
            </w:r>
          </w:p>
        </w:tc>
      </w:tr>
      <w:tr w:rsidR="00D03C11" w:rsidRPr="003B10B3" w14:paraId="18B205B6" w14:textId="77777777" w:rsidTr="00670E31">
        <w:trPr>
          <w:trHeight w:val="113"/>
        </w:trPr>
        <w:tc>
          <w:tcPr>
            <w:tcW w:w="5963" w:type="dxa"/>
            <w:shd w:val="clear" w:color="auto" w:fill="FFFFFF"/>
            <w:noWrap/>
            <w:vAlign w:val="bottom"/>
          </w:tcPr>
          <w:p w14:paraId="41988682" w14:textId="77777777" w:rsidR="00D03C11" w:rsidRPr="003B10B3" w:rsidRDefault="00D03C11" w:rsidP="00D03C11">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722" w:type="dxa"/>
            <w:shd w:val="clear" w:color="auto" w:fill="FFFFFF"/>
            <w:noWrap/>
            <w:vAlign w:val="bottom"/>
          </w:tcPr>
          <w:p w14:paraId="136D04CB" w14:textId="27558E05" w:rsidR="00D03C11" w:rsidRPr="0093114E" w:rsidRDefault="00D03C11" w:rsidP="00D03C11">
            <w:pPr>
              <w:tabs>
                <w:tab w:val="left" w:pos="3828"/>
              </w:tabs>
              <w:jc w:val="right"/>
              <w:rPr>
                <w:rFonts w:ascii="Arial" w:hAnsi="Arial" w:cs="Arial"/>
                <w:color w:val="000000"/>
                <w:sz w:val="20"/>
                <w:szCs w:val="20"/>
                <w:highlight w:val="yellow"/>
              </w:rPr>
            </w:pPr>
            <w:r w:rsidRPr="0053373E">
              <w:rPr>
                <w:rFonts w:ascii="Arial" w:hAnsi="Arial" w:cs="Arial"/>
                <w:sz w:val="20"/>
                <w:szCs w:val="20"/>
              </w:rPr>
              <w:t xml:space="preserve">        136.673   </w:t>
            </w:r>
          </w:p>
        </w:tc>
        <w:tc>
          <w:tcPr>
            <w:tcW w:w="1666" w:type="dxa"/>
            <w:shd w:val="clear" w:color="auto" w:fill="FFFFFF"/>
            <w:noWrap/>
            <w:vAlign w:val="center"/>
          </w:tcPr>
          <w:p w14:paraId="585D91DF" w14:textId="2D2C78F2" w:rsidR="00D03C11" w:rsidRPr="003B10B3" w:rsidRDefault="00D03C11" w:rsidP="00D03C11">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D03C11"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D03C11" w:rsidRPr="00A92449" w:rsidRDefault="00D03C11" w:rsidP="00D03C11">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6C938DF7" w:rsidR="00D03C11" w:rsidRPr="00B42A42" w:rsidRDefault="00D03C11" w:rsidP="00D03C11">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24E7E97A" w:rsidR="00D03C11" w:rsidRPr="00A92449" w:rsidRDefault="00D03C11" w:rsidP="00D03C11">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D03C11"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D03C11" w:rsidRPr="003B10B3" w:rsidRDefault="00D03C11" w:rsidP="00D03C11">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4B056B78" w:rsidR="00D03C11" w:rsidRPr="00B42A42" w:rsidRDefault="00D03C11" w:rsidP="00D03C11">
            <w:pPr>
              <w:tabs>
                <w:tab w:val="left" w:pos="3828"/>
              </w:tabs>
              <w:jc w:val="right"/>
              <w:rPr>
                <w:rFonts w:ascii="Arial" w:hAnsi="Arial" w:cs="Arial"/>
                <w:b/>
                <w:color w:val="000000"/>
                <w:sz w:val="20"/>
                <w:szCs w:val="20"/>
                <w:highlight w:val="yellow"/>
              </w:rPr>
            </w:pPr>
            <w:r>
              <w:rPr>
                <w:rFonts w:ascii="Arial" w:hAnsi="Arial" w:cs="Arial"/>
                <w:b/>
                <w:bCs/>
                <w:sz w:val="16"/>
                <w:szCs w:val="16"/>
              </w:rPr>
              <w:t xml:space="preserve">           </w:t>
            </w:r>
            <w:r w:rsidRPr="0053373E">
              <w:rPr>
                <w:rFonts w:ascii="Arial" w:hAnsi="Arial" w:cs="Arial"/>
                <w:b/>
                <w:bCs/>
                <w:sz w:val="20"/>
                <w:szCs w:val="20"/>
              </w:rPr>
              <w:t>44.883.41</w:t>
            </w:r>
            <w:r>
              <w:rPr>
                <w:rFonts w:ascii="Arial" w:hAnsi="Arial" w:cs="Arial"/>
                <w:b/>
                <w:bCs/>
                <w:sz w:val="20"/>
                <w:szCs w:val="20"/>
              </w:rPr>
              <w:t>4</w:t>
            </w:r>
            <w:r w:rsidRPr="0053373E">
              <w:rPr>
                <w:rFonts w:ascii="Arial" w:hAnsi="Arial" w:cs="Arial"/>
                <w:b/>
                <w:bCs/>
                <w:sz w:val="20"/>
                <w:szCs w:val="20"/>
              </w:rPr>
              <w:t xml:space="preserve">   </w:t>
            </w:r>
          </w:p>
        </w:tc>
        <w:tc>
          <w:tcPr>
            <w:tcW w:w="1666" w:type="dxa"/>
            <w:tcBorders>
              <w:top w:val="single" w:sz="4" w:space="0" w:color="auto"/>
              <w:bottom w:val="single" w:sz="4" w:space="0" w:color="auto"/>
            </w:tcBorders>
            <w:shd w:val="clear" w:color="auto" w:fill="FFFFFF"/>
            <w:noWrap/>
            <w:vAlign w:val="center"/>
          </w:tcPr>
          <w:p w14:paraId="5399DA57" w14:textId="34C8ADDA" w:rsidR="00D03C11" w:rsidRPr="003B10B3" w:rsidRDefault="00D03C11" w:rsidP="00D03C11">
            <w:pPr>
              <w:tabs>
                <w:tab w:val="left" w:pos="3828"/>
              </w:tabs>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2DBF37B2" w14:textId="37F21648" w:rsidR="009E3713" w:rsidRDefault="009E3713" w:rsidP="004F6BE8">
      <w:pPr>
        <w:tabs>
          <w:tab w:val="left" w:pos="3828"/>
        </w:tabs>
        <w:jc w:val="both"/>
        <w:rPr>
          <w:rFonts w:ascii="Arial" w:hAnsi="Arial" w:cs="Arial"/>
          <w:b/>
          <w:sz w:val="16"/>
          <w:szCs w:val="16"/>
        </w:rPr>
      </w:pPr>
    </w:p>
    <w:p w14:paraId="5D4DA990" w14:textId="69FB618E" w:rsidR="0076188D" w:rsidRDefault="0076188D" w:rsidP="004F6BE8">
      <w:pPr>
        <w:tabs>
          <w:tab w:val="left" w:pos="3828"/>
        </w:tabs>
        <w:jc w:val="both"/>
        <w:rPr>
          <w:rFonts w:ascii="Arial" w:hAnsi="Arial" w:cs="Arial"/>
          <w:b/>
          <w:sz w:val="16"/>
          <w:szCs w:val="16"/>
        </w:rPr>
      </w:pPr>
    </w:p>
    <w:p w14:paraId="6BDA7760" w14:textId="1D995357" w:rsidR="0076188D" w:rsidRDefault="0076188D" w:rsidP="004F6BE8">
      <w:pPr>
        <w:tabs>
          <w:tab w:val="left" w:pos="3828"/>
        </w:tabs>
        <w:jc w:val="both"/>
        <w:rPr>
          <w:rFonts w:ascii="Arial" w:hAnsi="Arial" w:cs="Arial"/>
          <w:b/>
          <w:sz w:val="16"/>
          <w:szCs w:val="16"/>
        </w:rPr>
      </w:pPr>
    </w:p>
    <w:p w14:paraId="1E1EF3F8" w14:textId="69283345" w:rsidR="0076188D" w:rsidRDefault="0076188D" w:rsidP="004F6BE8">
      <w:pPr>
        <w:tabs>
          <w:tab w:val="left" w:pos="3828"/>
        </w:tabs>
        <w:jc w:val="both"/>
        <w:rPr>
          <w:rFonts w:ascii="Arial" w:hAnsi="Arial" w:cs="Arial"/>
          <w:b/>
          <w:sz w:val="16"/>
          <w:szCs w:val="16"/>
        </w:rPr>
      </w:pPr>
    </w:p>
    <w:p w14:paraId="4643C3F8" w14:textId="2E8D6CAB" w:rsidR="0076188D" w:rsidRDefault="0076188D" w:rsidP="004F6BE8">
      <w:pPr>
        <w:tabs>
          <w:tab w:val="left" w:pos="3828"/>
        </w:tabs>
        <w:jc w:val="both"/>
        <w:rPr>
          <w:rFonts w:ascii="Arial" w:hAnsi="Arial" w:cs="Arial"/>
          <w:b/>
          <w:sz w:val="16"/>
          <w:szCs w:val="16"/>
        </w:rPr>
      </w:pPr>
    </w:p>
    <w:p w14:paraId="028EAEEC" w14:textId="18A4C4BC" w:rsidR="0076188D" w:rsidRDefault="0076188D" w:rsidP="004F6BE8">
      <w:pPr>
        <w:tabs>
          <w:tab w:val="left" w:pos="3828"/>
        </w:tabs>
        <w:jc w:val="both"/>
        <w:rPr>
          <w:rFonts w:ascii="Arial" w:hAnsi="Arial" w:cs="Arial"/>
          <w:b/>
          <w:sz w:val="16"/>
          <w:szCs w:val="16"/>
        </w:rPr>
      </w:pPr>
    </w:p>
    <w:p w14:paraId="041C11D4" w14:textId="53C056A5" w:rsidR="0076188D" w:rsidRDefault="0076188D" w:rsidP="004F6BE8">
      <w:pPr>
        <w:tabs>
          <w:tab w:val="left" w:pos="3828"/>
        </w:tabs>
        <w:jc w:val="both"/>
        <w:rPr>
          <w:rFonts w:ascii="Arial" w:hAnsi="Arial" w:cs="Arial"/>
          <w:b/>
          <w:sz w:val="16"/>
          <w:szCs w:val="16"/>
        </w:rPr>
      </w:pPr>
    </w:p>
    <w:p w14:paraId="14C8ED5B" w14:textId="274809F5" w:rsidR="0076188D" w:rsidRDefault="0076188D" w:rsidP="004F6BE8">
      <w:pPr>
        <w:tabs>
          <w:tab w:val="left" w:pos="3828"/>
        </w:tabs>
        <w:jc w:val="both"/>
        <w:rPr>
          <w:rFonts w:ascii="Arial" w:hAnsi="Arial" w:cs="Arial"/>
          <w:b/>
          <w:sz w:val="16"/>
          <w:szCs w:val="16"/>
        </w:rPr>
      </w:pPr>
    </w:p>
    <w:p w14:paraId="11B2CF8D" w14:textId="3D1A8DFC" w:rsidR="0076188D" w:rsidRDefault="0076188D" w:rsidP="004F6BE8">
      <w:pPr>
        <w:tabs>
          <w:tab w:val="left" w:pos="3828"/>
        </w:tabs>
        <w:jc w:val="both"/>
        <w:rPr>
          <w:rFonts w:ascii="Arial" w:hAnsi="Arial" w:cs="Arial"/>
          <w:b/>
          <w:sz w:val="16"/>
          <w:szCs w:val="16"/>
        </w:rPr>
      </w:pPr>
    </w:p>
    <w:p w14:paraId="3EC5DB8E" w14:textId="633B6CDA" w:rsidR="0076188D" w:rsidRDefault="0076188D" w:rsidP="004F6BE8">
      <w:pPr>
        <w:tabs>
          <w:tab w:val="left" w:pos="3828"/>
        </w:tabs>
        <w:jc w:val="both"/>
        <w:rPr>
          <w:rFonts w:ascii="Arial" w:hAnsi="Arial" w:cs="Arial"/>
          <w:b/>
          <w:sz w:val="16"/>
          <w:szCs w:val="16"/>
        </w:rPr>
      </w:pPr>
    </w:p>
    <w:p w14:paraId="79CBCEBE" w14:textId="77777777" w:rsidR="006B5107" w:rsidRDefault="006B5107" w:rsidP="004F6BE8">
      <w:pPr>
        <w:tabs>
          <w:tab w:val="left" w:pos="3828"/>
        </w:tabs>
        <w:jc w:val="both"/>
        <w:rPr>
          <w:rFonts w:ascii="Arial" w:hAnsi="Arial" w:cs="Arial"/>
          <w:b/>
          <w:sz w:val="16"/>
          <w:szCs w:val="16"/>
        </w:rPr>
      </w:pPr>
    </w:p>
    <w:p w14:paraId="415F25B3" w14:textId="4835891A" w:rsidR="0076188D" w:rsidRDefault="0076188D" w:rsidP="004F6BE8">
      <w:pPr>
        <w:tabs>
          <w:tab w:val="left" w:pos="3828"/>
        </w:tabs>
        <w:jc w:val="both"/>
        <w:rPr>
          <w:rFonts w:ascii="Arial" w:hAnsi="Arial" w:cs="Arial"/>
          <w:b/>
          <w:sz w:val="16"/>
          <w:szCs w:val="16"/>
        </w:rPr>
      </w:pPr>
    </w:p>
    <w:p w14:paraId="48D99332" w14:textId="410AC996" w:rsidR="0076188D" w:rsidRDefault="0076188D" w:rsidP="004F6BE8">
      <w:pPr>
        <w:tabs>
          <w:tab w:val="left" w:pos="3828"/>
        </w:tabs>
        <w:jc w:val="both"/>
        <w:rPr>
          <w:rFonts w:ascii="Arial" w:hAnsi="Arial" w:cs="Arial"/>
          <w:b/>
          <w:sz w:val="16"/>
          <w:szCs w:val="16"/>
        </w:rPr>
      </w:pPr>
    </w:p>
    <w:p w14:paraId="55E4683E" w14:textId="4E971F70" w:rsidR="003335BD" w:rsidRDefault="003335BD">
      <w:pPr>
        <w:rPr>
          <w:rFonts w:ascii="Arial" w:hAnsi="Arial" w:cs="Arial"/>
          <w:b/>
          <w:sz w:val="16"/>
          <w:szCs w:val="16"/>
        </w:rPr>
      </w:pPr>
      <w:r>
        <w:rPr>
          <w:rFonts w:ascii="Arial" w:hAnsi="Arial" w:cs="Arial"/>
          <w:b/>
          <w:sz w:val="16"/>
          <w:szCs w:val="16"/>
        </w:rPr>
        <w:br w:type="page"/>
      </w:r>
    </w:p>
    <w:p w14:paraId="169DDB57" w14:textId="77777777" w:rsidR="007D0502" w:rsidRDefault="007D0502">
      <w:pPr>
        <w:rPr>
          <w:rFonts w:ascii="Arial" w:hAnsi="Arial" w:cs="Arial"/>
          <w:b/>
          <w:sz w:val="16"/>
          <w:szCs w:val="16"/>
        </w:rPr>
      </w:pPr>
    </w:p>
    <w:p w14:paraId="1F49192F" w14:textId="77777777" w:rsidR="0076188D" w:rsidRPr="00170153"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t xml:space="preserve">III. </w:t>
      </w:r>
      <w:r w:rsidRPr="003B10B3">
        <w:rPr>
          <w:rFonts w:ascii="Arial" w:hAnsi="Arial" w:cs="Arial"/>
          <w:b/>
          <w:sz w:val="20"/>
          <w:szCs w:val="20"/>
        </w:rPr>
        <w:tab/>
        <w:t>Konsolide nazım hesaplara ilişkin açıklama ve dipnotlar (devamı):</w:t>
      </w:r>
    </w:p>
    <w:p w14:paraId="69389519" w14:textId="77777777" w:rsidR="0076188D" w:rsidRPr="00BB1048" w:rsidRDefault="0076188D"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D03C11" w:rsidRPr="003B10B3" w14:paraId="39447819" w14:textId="77777777" w:rsidTr="00DB61DE">
        <w:trPr>
          <w:trHeight w:val="113"/>
        </w:trPr>
        <w:tc>
          <w:tcPr>
            <w:tcW w:w="5977" w:type="dxa"/>
            <w:shd w:val="clear" w:color="auto" w:fill="auto"/>
            <w:vAlign w:val="bottom"/>
          </w:tcPr>
          <w:p w14:paraId="242BADB3" w14:textId="77777777" w:rsidR="00D03C11" w:rsidRPr="003B10B3" w:rsidRDefault="00D03C11" w:rsidP="00D03C11">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3AB37DB3" w14:textId="5C6C5D89" w:rsidR="00D03C11" w:rsidRPr="0093114E" w:rsidRDefault="00D03C11" w:rsidP="00D03C11">
            <w:pPr>
              <w:tabs>
                <w:tab w:val="left" w:pos="3828"/>
              </w:tabs>
              <w:ind w:right="104"/>
              <w:jc w:val="right"/>
              <w:rPr>
                <w:rFonts w:ascii="Arial" w:hAnsi="Arial" w:cs="Arial"/>
                <w:color w:val="000000"/>
                <w:sz w:val="20"/>
                <w:szCs w:val="20"/>
                <w:highlight w:val="yellow"/>
              </w:rPr>
            </w:pPr>
            <w:r w:rsidRPr="0053373E">
              <w:rPr>
                <w:rFonts w:ascii="Arial" w:hAnsi="Arial" w:cs="Arial"/>
                <w:sz w:val="20"/>
                <w:szCs w:val="20"/>
              </w:rPr>
              <w:t>2.724.764</w:t>
            </w:r>
          </w:p>
        </w:tc>
        <w:tc>
          <w:tcPr>
            <w:tcW w:w="1708" w:type="dxa"/>
            <w:shd w:val="clear" w:color="auto" w:fill="auto"/>
            <w:vAlign w:val="bottom"/>
          </w:tcPr>
          <w:p w14:paraId="12EA156B" w14:textId="60478F38" w:rsidR="00D03C11" w:rsidRPr="003B10B3" w:rsidRDefault="00D03C11" w:rsidP="00D03C11">
            <w:pPr>
              <w:tabs>
                <w:tab w:val="left" w:pos="3828"/>
              </w:tabs>
              <w:ind w:right="104"/>
              <w:jc w:val="right"/>
              <w:rPr>
                <w:rFonts w:ascii="Arial" w:hAnsi="Arial" w:cs="Arial"/>
                <w:sz w:val="20"/>
                <w:szCs w:val="20"/>
              </w:rPr>
            </w:pPr>
            <w:r w:rsidRPr="00D56118">
              <w:rPr>
                <w:rFonts w:ascii="Arial" w:hAnsi="Arial" w:cs="Arial"/>
                <w:sz w:val="20"/>
                <w:szCs w:val="16"/>
              </w:rPr>
              <w:t>2.232.699</w:t>
            </w:r>
          </w:p>
        </w:tc>
      </w:tr>
      <w:tr w:rsidR="00D03C11" w:rsidRPr="009C7EDF" w14:paraId="509FAA2A" w14:textId="77777777" w:rsidTr="00DB61DE">
        <w:trPr>
          <w:trHeight w:val="113"/>
        </w:trPr>
        <w:tc>
          <w:tcPr>
            <w:tcW w:w="5977" w:type="dxa"/>
            <w:shd w:val="clear" w:color="auto" w:fill="auto"/>
            <w:vAlign w:val="bottom"/>
          </w:tcPr>
          <w:p w14:paraId="12C022D6" w14:textId="77777777" w:rsidR="00D03C11" w:rsidRPr="003B10B3" w:rsidRDefault="00D03C11" w:rsidP="00D03C11">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5FD88F4C" w:rsidR="00D03C11" w:rsidRPr="0093114E" w:rsidRDefault="00D03C11" w:rsidP="00D03C11">
            <w:pPr>
              <w:tabs>
                <w:tab w:val="left" w:pos="3828"/>
              </w:tabs>
              <w:ind w:right="104"/>
              <w:jc w:val="right"/>
              <w:rPr>
                <w:rFonts w:ascii="Arial" w:hAnsi="Arial" w:cs="Arial"/>
                <w:color w:val="000000"/>
                <w:sz w:val="20"/>
                <w:szCs w:val="20"/>
                <w:highlight w:val="yellow"/>
              </w:rPr>
            </w:pPr>
            <w:r w:rsidRPr="0053373E">
              <w:rPr>
                <w:rFonts w:ascii="Arial" w:hAnsi="Arial" w:cs="Arial"/>
                <w:sz w:val="20"/>
                <w:szCs w:val="20"/>
              </w:rPr>
              <w:t>966</w:t>
            </w:r>
          </w:p>
        </w:tc>
        <w:tc>
          <w:tcPr>
            <w:tcW w:w="1708" w:type="dxa"/>
            <w:shd w:val="clear" w:color="auto" w:fill="auto"/>
            <w:vAlign w:val="bottom"/>
          </w:tcPr>
          <w:p w14:paraId="13376EBB" w14:textId="71D42D92" w:rsidR="00D03C11" w:rsidRPr="008D755B" w:rsidRDefault="00D03C11" w:rsidP="00D03C11">
            <w:pPr>
              <w:tabs>
                <w:tab w:val="left" w:pos="3828"/>
              </w:tabs>
              <w:ind w:right="104"/>
              <w:jc w:val="right"/>
              <w:rPr>
                <w:rFonts w:ascii="Arial" w:hAnsi="Arial" w:cs="Arial"/>
                <w:sz w:val="20"/>
                <w:szCs w:val="20"/>
              </w:rPr>
            </w:pPr>
            <w:r w:rsidRPr="00D56118">
              <w:rPr>
                <w:rFonts w:ascii="Arial" w:hAnsi="Arial" w:cs="Arial"/>
                <w:sz w:val="20"/>
                <w:szCs w:val="16"/>
              </w:rPr>
              <w:t>1.077</w:t>
            </w:r>
          </w:p>
        </w:tc>
      </w:tr>
      <w:tr w:rsidR="00D03C11" w:rsidRPr="009C7EDF" w14:paraId="5BEADE97" w14:textId="77777777" w:rsidTr="00DB61DE">
        <w:trPr>
          <w:trHeight w:val="113"/>
        </w:trPr>
        <w:tc>
          <w:tcPr>
            <w:tcW w:w="5977" w:type="dxa"/>
            <w:shd w:val="clear" w:color="auto" w:fill="auto"/>
            <w:vAlign w:val="bottom"/>
          </w:tcPr>
          <w:p w14:paraId="184FE9DF" w14:textId="77777777" w:rsidR="00D03C11" w:rsidRPr="003B10B3" w:rsidRDefault="00D03C11" w:rsidP="00D03C11">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642D288E" w:rsidR="00D03C11" w:rsidRPr="0093114E" w:rsidRDefault="00D03C11" w:rsidP="00D03C11">
            <w:pPr>
              <w:tabs>
                <w:tab w:val="left" w:pos="3828"/>
              </w:tabs>
              <w:ind w:right="104"/>
              <w:jc w:val="right"/>
              <w:rPr>
                <w:rFonts w:ascii="Arial" w:hAnsi="Arial" w:cs="Arial"/>
                <w:color w:val="000000"/>
                <w:sz w:val="20"/>
                <w:szCs w:val="20"/>
                <w:highlight w:val="yellow"/>
              </w:rPr>
            </w:pPr>
            <w:r w:rsidRPr="0053373E">
              <w:rPr>
                <w:rFonts w:ascii="Arial" w:hAnsi="Arial" w:cs="Arial"/>
                <w:sz w:val="20"/>
                <w:szCs w:val="20"/>
              </w:rPr>
              <w:t>2.723.798</w:t>
            </w:r>
          </w:p>
        </w:tc>
        <w:tc>
          <w:tcPr>
            <w:tcW w:w="1708" w:type="dxa"/>
            <w:shd w:val="clear" w:color="auto" w:fill="auto"/>
            <w:vAlign w:val="bottom"/>
          </w:tcPr>
          <w:p w14:paraId="4302C275" w14:textId="2F8A837C" w:rsidR="00D03C11" w:rsidRPr="008D755B" w:rsidRDefault="00D03C11" w:rsidP="00D03C11">
            <w:pPr>
              <w:tabs>
                <w:tab w:val="left" w:pos="3828"/>
              </w:tabs>
              <w:ind w:right="104"/>
              <w:jc w:val="right"/>
              <w:rPr>
                <w:rFonts w:ascii="Arial" w:hAnsi="Arial" w:cs="Arial"/>
                <w:sz w:val="20"/>
                <w:szCs w:val="20"/>
              </w:rPr>
            </w:pPr>
            <w:r w:rsidRPr="00D56118">
              <w:rPr>
                <w:rFonts w:ascii="Arial" w:hAnsi="Arial" w:cs="Arial"/>
                <w:sz w:val="20"/>
                <w:szCs w:val="16"/>
              </w:rPr>
              <w:t>2.231.622</w:t>
            </w:r>
          </w:p>
        </w:tc>
      </w:tr>
      <w:tr w:rsidR="00D03C11" w:rsidRPr="003B10B3" w14:paraId="6792D7C2" w14:textId="77777777" w:rsidTr="00DB61DE">
        <w:trPr>
          <w:trHeight w:val="113"/>
        </w:trPr>
        <w:tc>
          <w:tcPr>
            <w:tcW w:w="5977" w:type="dxa"/>
            <w:shd w:val="clear" w:color="auto" w:fill="auto"/>
            <w:vAlign w:val="bottom"/>
          </w:tcPr>
          <w:p w14:paraId="5C6A29C2" w14:textId="77777777" w:rsidR="00D03C11" w:rsidRPr="003B10B3" w:rsidRDefault="00D03C11" w:rsidP="00D03C11">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6FD0EEAF" w14:textId="5DB328C7" w:rsidR="00D03C11" w:rsidRPr="0093114E" w:rsidRDefault="00D03C11" w:rsidP="00D03C11">
            <w:pPr>
              <w:tabs>
                <w:tab w:val="left" w:pos="3828"/>
              </w:tabs>
              <w:ind w:right="104"/>
              <w:jc w:val="right"/>
              <w:rPr>
                <w:rFonts w:ascii="Arial" w:hAnsi="Arial" w:cs="Arial"/>
                <w:color w:val="000000"/>
                <w:sz w:val="20"/>
                <w:szCs w:val="20"/>
                <w:highlight w:val="yellow"/>
              </w:rPr>
            </w:pPr>
            <w:r w:rsidRPr="0053373E">
              <w:rPr>
                <w:rFonts w:ascii="Arial" w:hAnsi="Arial" w:cs="Arial"/>
                <w:sz w:val="20"/>
                <w:szCs w:val="20"/>
              </w:rPr>
              <w:t>49.621.879</w:t>
            </w:r>
          </w:p>
        </w:tc>
        <w:tc>
          <w:tcPr>
            <w:tcW w:w="1708" w:type="dxa"/>
            <w:shd w:val="clear" w:color="auto" w:fill="auto"/>
            <w:vAlign w:val="bottom"/>
          </w:tcPr>
          <w:p w14:paraId="3D61AF67" w14:textId="717239C5" w:rsidR="00D03C11" w:rsidRPr="003B10B3" w:rsidRDefault="00D03C11" w:rsidP="00D03C11">
            <w:pPr>
              <w:tabs>
                <w:tab w:val="left" w:pos="3828"/>
              </w:tabs>
              <w:ind w:right="104"/>
              <w:jc w:val="right"/>
              <w:rPr>
                <w:rFonts w:ascii="Arial" w:hAnsi="Arial" w:cs="Arial"/>
                <w:sz w:val="20"/>
                <w:szCs w:val="20"/>
              </w:rPr>
            </w:pPr>
            <w:r w:rsidRPr="00D56118">
              <w:rPr>
                <w:rFonts w:ascii="Arial" w:hAnsi="Arial" w:cs="Arial"/>
                <w:sz w:val="20"/>
                <w:szCs w:val="16"/>
              </w:rPr>
              <w:t>36.068.851</w:t>
            </w:r>
          </w:p>
        </w:tc>
      </w:tr>
      <w:tr w:rsidR="00D03C11" w:rsidRPr="003B10B3"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D03C11" w:rsidRPr="009E3713" w:rsidRDefault="00D03C11" w:rsidP="00D03C11">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D03C11" w:rsidRPr="00B42A42" w:rsidRDefault="00D03C11" w:rsidP="00D03C11">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tcPr>
          <w:p w14:paraId="74A24CB8" w14:textId="461F29E9" w:rsidR="00D03C11" w:rsidRPr="009E3713" w:rsidRDefault="00D03C11" w:rsidP="00D03C11">
            <w:pPr>
              <w:tabs>
                <w:tab w:val="left" w:pos="3828"/>
              </w:tabs>
              <w:jc w:val="right"/>
              <w:rPr>
                <w:rFonts w:ascii="Arial" w:hAnsi="Arial" w:cs="Arial"/>
                <w:sz w:val="16"/>
                <w:szCs w:val="18"/>
              </w:rPr>
            </w:pPr>
          </w:p>
        </w:tc>
      </w:tr>
      <w:tr w:rsidR="00D03C11" w:rsidRPr="003B10B3" w14:paraId="59B76E44" w14:textId="77777777" w:rsidTr="002D255C">
        <w:trPr>
          <w:trHeight w:val="113"/>
        </w:trPr>
        <w:tc>
          <w:tcPr>
            <w:tcW w:w="5977" w:type="dxa"/>
            <w:tcBorders>
              <w:top w:val="single" w:sz="4" w:space="0" w:color="auto"/>
              <w:bottom w:val="single" w:sz="4" w:space="0" w:color="auto"/>
            </w:tcBorders>
            <w:shd w:val="clear" w:color="auto" w:fill="auto"/>
            <w:vAlign w:val="bottom"/>
          </w:tcPr>
          <w:p w14:paraId="18F6A7CC" w14:textId="77777777" w:rsidR="00D03C11" w:rsidRPr="003B10B3" w:rsidRDefault="00D03C11" w:rsidP="00D03C11">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tcPr>
          <w:p w14:paraId="4990014B" w14:textId="7DCE2833" w:rsidR="00D03C11" w:rsidRPr="00B42A42" w:rsidRDefault="00D03C11" w:rsidP="00D03C11">
            <w:pPr>
              <w:tabs>
                <w:tab w:val="left" w:pos="3828"/>
              </w:tabs>
              <w:ind w:right="104"/>
              <w:jc w:val="right"/>
              <w:rPr>
                <w:rFonts w:ascii="Arial" w:hAnsi="Arial" w:cs="Arial"/>
                <w:b/>
                <w:color w:val="000000"/>
                <w:sz w:val="20"/>
                <w:szCs w:val="20"/>
                <w:highlight w:val="yellow"/>
              </w:rPr>
            </w:pPr>
            <w:r w:rsidRPr="0053373E">
              <w:rPr>
                <w:rFonts w:ascii="Arial" w:hAnsi="Arial" w:cs="Arial"/>
                <w:b/>
                <w:bCs/>
                <w:sz w:val="20"/>
                <w:szCs w:val="20"/>
              </w:rPr>
              <w:t>52.346.643</w:t>
            </w:r>
          </w:p>
        </w:tc>
        <w:tc>
          <w:tcPr>
            <w:tcW w:w="1708" w:type="dxa"/>
            <w:tcBorders>
              <w:top w:val="single" w:sz="4" w:space="0" w:color="auto"/>
              <w:bottom w:val="single" w:sz="4" w:space="0" w:color="auto"/>
            </w:tcBorders>
            <w:shd w:val="clear" w:color="auto" w:fill="auto"/>
          </w:tcPr>
          <w:p w14:paraId="348E7F53" w14:textId="56D3E2E9" w:rsidR="00D03C11" w:rsidRPr="003B10B3" w:rsidRDefault="00D03C11" w:rsidP="00D03C11">
            <w:pPr>
              <w:tabs>
                <w:tab w:val="left" w:pos="3828"/>
              </w:tabs>
              <w:ind w:right="104"/>
              <w:jc w:val="right"/>
              <w:rPr>
                <w:rFonts w:ascii="Arial" w:hAnsi="Arial" w:cs="Arial"/>
                <w:b/>
                <w:color w:val="000000"/>
                <w:sz w:val="20"/>
                <w:szCs w:val="20"/>
              </w:rPr>
            </w:pPr>
            <w:r w:rsidRPr="00D56118">
              <w:rPr>
                <w:rFonts w:ascii="Arial" w:hAnsi="Arial" w:cs="Arial"/>
                <w:b/>
                <w:bCs/>
                <w:sz w:val="20"/>
                <w:szCs w:val="16"/>
              </w:rPr>
              <w:t>38.301.550</w:t>
            </w:r>
          </w:p>
        </w:tc>
      </w:tr>
    </w:tbl>
    <w:p w14:paraId="6651717A" w14:textId="3A35742D" w:rsidR="006C7D2B" w:rsidRPr="0076188D" w:rsidRDefault="006C7D2B" w:rsidP="00EF2CA1">
      <w:pPr>
        <w:ind w:right="386"/>
        <w:jc w:val="both"/>
        <w:rPr>
          <w:rFonts w:ascii="Arial" w:hAnsi="Arial" w:cs="Arial"/>
          <w:b/>
          <w:sz w:val="20"/>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7207F650" w14:textId="77777777" w:rsidR="002D255C" w:rsidRDefault="002D255C" w:rsidP="002D255C">
      <w:pPr>
        <w:tabs>
          <w:tab w:val="left" w:pos="9355"/>
        </w:tabs>
        <w:ind w:left="709"/>
        <w:jc w:val="both"/>
        <w:rPr>
          <w:rFonts w:ascii="Arial" w:hAnsi="Arial" w:cs="Arial"/>
          <w:bCs/>
          <w:iCs/>
          <w:sz w:val="20"/>
          <w:szCs w:val="20"/>
        </w:rPr>
      </w:pPr>
    </w:p>
    <w:p w14:paraId="38BD3392" w14:textId="33161A9E" w:rsidR="002D255C" w:rsidRPr="00B114A2" w:rsidRDefault="002D255C" w:rsidP="002D255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3878DB46" w14:textId="77777777" w:rsidR="00072320" w:rsidRPr="005A7715" w:rsidRDefault="00072320" w:rsidP="004F6BE8">
      <w:pPr>
        <w:pStyle w:val="BodyTextIndent"/>
        <w:tabs>
          <w:tab w:val="left" w:pos="180"/>
          <w:tab w:val="left" w:pos="3828"/>
        </w:tabs>
        <w:ind w:left="1134" w:right="386" w:hanging="425"/>
        <w:rPr>
          <w:rFonts w:ascii="Arial" w:hAnsi="Arial" w:cs="Arial"/>
          <w:sz w:val="14"/>
          <w:szCs w:val="20"/>
        </w:rPr>
      </w:pPr>
    </w:p>
    <w:p w14:paraId="546B129F" w14:textId="77777777" w:rsidR="00072320" w:rsidRPr="0076188D" w:rsidRDefault="00072320" w:rsidP="00610F18">
      <w:pPr>
        <w:pStyle w:val="BodyTextIndent"/>
        <w:tabs>
          <w:tab w:val="left" w:pos="180"/>
          <w:tab w:val="left" w:pos="3828"/>
        </w:tabs>
        <w:ind w:right="386" w:firstLine="0"/>
        <w:rPr>
          <w:rFonts w:ascii="Arial" w:hAnsi="Arial" w:cs="Arial"/>
          <w:iCs/>
          <w:sz w:val="20"/>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Pr="003335BD" w:rsidRDefault="006165FF" w:rsidP="004F6BE8">
      <w:pPr>
        <w:tabs>
          <w:tab w:val="left" w:pos="3828"/>
        </w:tabs>
        <w:ind w:left="561" w:right="386"/>
        <w:jc w:val="both"/>
        <w:rPr>
          <w:rFonts w:ascii="Arial" w:hAnsi="Arial" w:cs="Arial"/>
          <w:b/>
          <w:iCs/>
          <w:sz w:val="16"/>
          <w:szCs w:val="16"/>
        </w:rPr>
      </w:pPr>
    </w:p>
    <w:p w14:paraId="4456CA99" w14:textId="77777777" w:rsidR="002D255C" w:rsidRPr="00B114A2" w:rsidRDefault="002D255C" w:rsidP="002D255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523B3BEC" w14:textId="6C3B6931" w:rsidR="0076188D" w:rsidRDefault="0076188D"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p w14:paraId="5D2ED604"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5A5F37A9" w14:textId="77777777" w:rsidR="002D255C" w:rsidRPr="00B114A2" w:rsidRDefault="002D255C" w:rsidP="002D255C">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4177B1" w14:textId="7EC0A11F" w:rsidR="00AD6AFD" w:rsidRDefault="00AD6AFD" w:rsidP="00AD6AFD">
      <w:pPr>
        <w:autoSpaceDE w:val="0"/>
        <w:autoSpaceDN w:val="0"/>
        <w:adjustRightInd w:val="0"/>
        <w:ind w:firstLine="426"/>
        <w:jc w:val="both"/>
        <w:rPr>
          <w:rFonts w:ascii="Arial" w:eastAsia="Arial Unicode MS" w:hAnsi="Arial" w:cs="Arial"/>
          <w:b/>
          <w:noProof/>
          <w:sz w:val="20"/>
          <w:szCs w:val="20"/>
          <w:lang w:eastAsia="en-US"/>
        </w:rPr>
      </w:pPr>
    </w:p>
    <w:p w14:paraId="3EF22204" w14:textId="6D532265"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295B7BB2" w14:textId="56B67C7A"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31D22A44" w14:textId="045C1B9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5C9B4067" w14:textId="2C4FD8D7"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0E3E84DA" w14:textId="3D61965F"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63D29240" w14:textId="149DD251"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059A362F" w14:textId="30BED92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249D947F" w14:textId="4A9EB127"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44FF1230" w14:textId="12589E0D"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6CB40C6C" w14:textId="13A8AAED" w:rsidR="007D0502" w:rsidRDefault="007D0502" w:rsidP="00AD6AFD">
      <w:pPr>
        <w:autoSpaceDE w:val="0"/>
        <w:autoSpaceDN w:val="0"/>
        <w:adjustRightInd w:val="0"/>
        <w:ind w:firstLine="426"/>
        <w:jc w:val="both"/>
        <w:rPr>
          <w:rFonts w:ascii="Arial" w:eastAsia="Arial Unicode MS" w:hAnsi="Arial" w:cs="Arial"/>
          <w:b/>
          <w:noProof/>
          <w:sz w:val="20"/>
          <w:szCs w:val="20"/>
          <w:lang w:eastAsia="en-US"/>
        </w:rPr>
      </w:pPr>
    </w:p>
    <w:p w14:paraId="48B1F0E2" w14:textId="77777777" w:rsidR="007D0502" w:rsidRDefault="007D0502" w:rsidP="00AD6AFD">
      <w:pPr>
        <w:autoSpaceDE w:val="0"/>
        <w:autoSpaceDN w:val="0"/>
        <w:adjustRightInd w:val="0"/>
        <w:ind w:firstLine="426"/>
        <w:jc w:val="both"/>
        <w:rPr>
          <w:rFonts w:ascii="Arial" w:eastAsia="Arial Unicode MS" w:hAnsi="Arial" w:cs="Arial"/>
          <w:b/>
          <w:noProof/>
          <w:sz w:val="20"/>
          <w:szCs w:val="20"/>
          <w:lang w:eastAsia="en-US"/>
        </w:rPr>
      </w:pPr>
    </w:p>
    <w:p w14:paraId="3F76F121" w14:textId="392E06F8" w:rsidR="002D255C" w:rsidRDefault="002D255C" w:rsidP="00AD6AFD">
      <w:pPr>
        <w:autoSpaceDE w:val="0"/>
        <w:autoSpaceDN w:val="0"/>
        <w:adjustRightInd w:val="0"/>
        <w:ind w:firstLine="426"/>
        <w:jc w:val="both"/>
        <w:rPr>
          <w:rFonts w:ascii="Arial" w:eastAsia="Arial Unicode MS" w:hAnsi="Arial" w:cs="Arial"/>
          <w:b/>
          <w:noProof/>
          <w:sz w:val="20"/>
          <w:szCs w:val="20"/>
          <w:lang w:eastAsia="en-US"/>
        </w:rPr>
      </w:pPr>
    </w:p>
    <w:p w14:paraId="30C1F600" w14:textId="03AE3824" w:rsidR="002D255C" w:rsidRDefault="002D255C" w:rsidP="00590F1C">
      <w:pPr>
        <w:autoSpaceDE w:val="0"/>
        <w:autoSpaceDN w:val="0"/>
        <w:adjustRightInd w:val="0"/>
        <w:jc w:val="both"/>
        <w:rPr>
          <w:rFonts w:ascii="Arial" w:eastAsia="Arial Unicode MS" w:hAnsi="Arial" w:cs="Arial"/>
          <w:b/>
          <w:noProof/>
          <w:sz w:val="20"/>
          <w:szCs w:val="20"/>
          <w:lang w:eastAsia="en-US"/>
        </w:rPr>
      </w:pPr>
    </w:p>
    <w:p w14:paraId="4DAC6E4E" w14:textId="77777777"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AD6AFD" w:rsidRDefault="00136C29" w:rsidP="004F6BE8">
      <w:pPr>
        <w:tabs>
          <w:tab w:val="left" w:pos="3828"/>
        </w:tabs>
        <w:jc w:val="both"/>
        <w:rPr>
          <w:rFonts w:ascii="Arial" w:hAnsi="Arial" w:cs="Arial"/>
          <w:sz w:val="20"/>
          <w:szCs w:val="20"/>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D6AFD" w:rsidRDefault="00136C29" w:rsidP="004F6BE8">
      <w:pPr>
        <w:tabs>
          <w:tab w:val="left" w:pos="3828"/>
        </w:tabs>
        <w:jc w:val="both"/>
        <w:rPr>
          <w:rFonts w:ascii="Arial" w:hAnsi="Arial" w:cs="Arial"/>
          <w:sz w:val="20"/>
          <w:szCs w:val="20"/>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D03C11" w:rsidRPr="003B10B3" w14:paraId="5FF03E5D" w14:textId="77777777" w:rsidTr="00670E31">
        <w:trPr>
          <w:trHeight w:val="113"/>
        </w:trPr>
        <w:tc>
          <w:tcPr>
            <w:tcW w:w="4962" w:type="dxa"/>
            <w:shd w:val="clear" w:color="auto" w:fill="auto"/>
          </w:tcPr>
          <w:p w14:paraId="2C02F04C" w14:textId="77777777" w:rsidR="00D03C11" w:rsidRPr="003B10B3" w:rsidRDefault="00D03C11" w:rsidP="00D03C11">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bottom"/>
          </w:tcPr>
          <w:p w14:paraId="07C950FB" w14:textId="36E8D98E" w:rsidR="00D03C11" w:rsidRPr="002C1EC7" w:rsidRDefault="00D03C11" w:rsidP="00D03C11">
            <w:pPr>
              <w:tabs>
                <w:tab w:val="left" w:pos="3828"/>
              </w:tabs>
              <w:jc w:val="right"/>
              <w:rPr>
                <w:rFonts w:ascii="Arial" w:hAnsi="Arial" w:cs="Arial"/>
                <w:b/>
                <w:sz w:val="20"/>
                <w:szCs w:val="20"/>
                <w:highlight w:val="yellow"/>
              </w:rPr>
            </w:pPr>
            <w:r w:rsidRPr="003A7AC5">
              <w:rPr>
                <w:rFonts w:ascii="Arial" w:hAnsi="Arial" w:cs="Arial"/>
                <w:b/>
                <w:bCs/>
                <w:sz w:val="20"/>
                <w:szCs w:val="20"/>
              </w:rPr>
              <w:t>7.674.401</w:t>
            </w:r>
          </w:p>
        </w:tc>
        <w:tc>
          <w:tcPr>
            <w:tcW w:w="1122" w:type="dxa"/>
            <w:tcBorders>
              <w:top w:val="nil"/>
              <w:left w:val="nil"/>
              <w:bottom w:val="nil"/>
              <w:right w:val="nil"/>
            </w:tcBorders>
            <w:shd w:val="clear" w:color="auto" w:fill="auto"/>
            <w:vAlign w:val="bottom"/>
          </w:tcPr>
          <w:p w14:paraId="51345798" w14:textId="7159DD52" w:rsidR="00D03C11" w:rsidRPr="002C1EC7" w:rsidRDefault="00D03C11" w:rsidP="00D03C11">
            <w:pPr>
              <w:tabs>
                <w:tab w:val="left" w:pos="3828"/>
              </w:tabs>
              <w:jc w:val="right"/>
              <w:rPr>
                <w:rFonts w:ascii="Arial" w:hAnsi="Arial" w:cs="Arial"/>
                <w:b/>
                <w:sz w:val="20"/>
                <w:szCs w:val="20"/>
                <w:highlight w:val="yellow"/>
              </w:rPr>
            </w:pPr>
            <w:r w:rsidRPr="003A7AC5">
              <w:rPr>
                <w:rFonts w:ascii="Arial" w:hAnsi="Arial" w:cs="Arial"/>
                <w:b/>
                <w:bCs/>
                <w:sz w:val="20"/>
                <w:szCs w:val="20"/>
              </w:rPr>
              <w:t>1.562.583</w:t>
            </w:r>
          </w:p>
        </w:tc>
        <w:tc>
          <w:tcPr>
            <w:tcW w:w="1122" w:type="dxa"/>
            <w:vAlign w:val="center"/>
          </w:tcPr>
          <w:p w14:paraId="601134B7" w14:textId="18EF3733" w:rsidR="00D03C11" w:rsidRPr="00082A79" w:rsidRDefault="00D03C11" w:rsidP="00D03C11">
            <w:pPr>
              <w:tabs>
                <w:tab w:val="left" w:pos="3828"/>
              </w:tabs>
              <w:jc w:val="right"/>
              <w:rPr>
                <w:rFonts w:ascii="Arial" w:hAnsi="Arial" w:cs="Arial"/>
                <w:b/>
                <w:sz w:val="20"/>
                <w:szCs w:val="20"/>
                <w:highlight w:val="yellow"/>
              </w:rPr>
            </w:pPr>
            <w:r w:rsidRPr="0093114E">
              <w:rPr>
                <w:rFonts w:ascii="Arial" w:hAnsi="Arial" w:cs="Arial"/>
                <w:b/>
                <w:bCs/>
                <w:sz w:val="20"/>
                <w:szCs w:val="16"/>
              </w:rPr>
              <w:t>3.230.108</w:t>
            </w:r>
          </w:p>
        </w:tc>
        <w:tc>
          <w:tcPr>
            <w:tcW w:w="1026" w:type="dxa"/>
            <w:vAlign w:val="center"/>
          </w:tcPr>
          <w:p w14:paraId="0F2029CC" w14:textId="2E0B0941" w:rsidR="00D03C11" w:rsidRPr="00082A79" w:rsidRDefault="00D03C11" w:rsidP="00D03C11">
            <w:pPr>
              <w:tabs>
                <w:tab w:val="left" w:pos="3828"/>
              </w:tabs>
              <w:jc w:val="right"/>
              <w:rPr>
                <w:rFonts w:ascii="Arial" w:hAnsi="Arial" w:cs="Arial"/>
                <w:b/>
                <w:sz w:val="20"/>
                <w:szCs w:val="20"/>
                <w:highlight w:val="yellow"/>
              </w:rPr>
            </w:pPr>
            <w:r w:rsidRPr="0093114E">
              <w:rPr>
                <w:rFonts w:ascii="Arial" w:hAnsi="Arial" w:cs="Arial"/>
                <w:b/>
                <w:bCs/>
                <w:sz w:val="20"/>
                <w:szCs w:val="16"/>
              </w:rPr>
              <w:t>754.801</w:t>
            </w:r>
          </w:p>
        </w:tc>
      </w:tr>
      <w:tr w:rsidR="00D03C11" w:rsidRPr="003B10B3" w14:paraId="423539AC" w14:textId="77777777" w:rsidTr="00670E31">
        <w:trPr>
          <w:trHeight w:val="113"/>
        </w:trPr>
        <w:tc>
          <w:tcPr>
            <w:tcW w:w="4962" w:type="dxa"/>
            <w:shd w:val="clear" w:color="auto" w:fill="auto"/>
            <w:vAlign w:val="center"/>
          </w:tcPr>
          <w:p w14:paraId="1E956C06" w14:textId="77777777" w:rsidR="00D03C11" w:rsidRPr="003B10B3" w:rsidRDefault="00D03C11" w:rsidP="00D03C11">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bottom"/>
          </w:tcPr>
          <w:p w14:paraId="655DEDC8" w14:textId="6EC1EE16"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4.654.656</w:t>
            </w:r>
          </w:p>
        </w:tc>
        <w:tc>
          <w:tcPr>
            <w:tcW w:w="1122" w:type="dxa"/>
            <w:tcBorders>
              <w:top w:val="nil"/>
              <w:left w:val="nil"/>
              <w:bottom w:val="nil"/>
              <w:right w:val="nil"/>
            </w:tcBorders>
            <w:shd w:val="clear" w:color="auto" w:fill="auto"/>
            <w:vAlign w:val="bottom"/>
          </w:tcPr>
          <w:p w14:paraId="5F77F60F" w14:textId="0F9DF15C"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552.578</w:t>
            </w:r>
          </w:p>
        </w:tc>
        <w:tc>
          <w:tcPr>
            <w:tcW w:w="1122" w:type="dxa"/>
            <w:vAlign w:val="center"/>
          </w:tcPr>
          <w:p w14:paraId="18278694" w14:textId="4D06E29A" w:rsidR="00D03C11" w:rsidRPr="00082A79" w:rsidRDefault="00D03C11" w:rsidP="00D03C11">
            <w:pPr>
              <w:tabs>
                <w:tab w:val="left" w:pos="3828"/>
              </w:tabs>
              <w:jc w:val="right"/>
              <w:rPr>
                <w:rFonts w:ascii="Arial" w:hAnsi="Arial" w:cs="Arial"/>
                <w:sz w:val="20"/>
                <w:szCs w:val="20"/>
                <w:highlight w:val="yellow"/>
              </w:rPr>
            </w:pPr>
            <w:r w:rsidRPr="0093114E">
              <w:rPr>
                <w:rFonts w:ascii="Arial" w:hAnsi="Arial" w:cs="Arial"/>
                <w:sz w:val="20"/>
                <w:szCs w:val="16"/>
              </w:rPr>
              <w:t>1.330.721</w:t>
            </w:r>
          </w:p>
        </w:tc>
        <w:tc>
          <w:tcPr>
            <w:tcW w:w="1026" w:type="dxa"/>
            <w:vAlign w:val="center"/>
          </w:tcPr>
          <w:p w14:paraId="3F62892C" w14:textId="7900C330" w:rsidR="00D03C11" w:rsidRPr="00082A79" w:rsidRDefault="00D03C11" w:rsidP="00D03C11">
            <w:pPr>
              <w:tabs>
                <w:tab w:val="left" w:pos="3828"/>
              </w:tabs>
              <w:jc w:val="right"/>
              <w:rPr>
                <w:rFonts w:ascii="Arial" w:hAnsi="Arial" w:cs="Arial"/>
                <w:sz w:val="20"/>
                <w:szCs w:val="20"/>
                <w:highlight w:val="yellow"/>
              </w:rPr>
            </w:pPr>
            <w:r w:rsidRPr="0093114E">
              <w:rPr>
                <w:rFonts w:ascii="Arial" w:hAnsi="Arial" w:cs="Arial"/>
                <w:sz w:val="20"/>
                <w:szCs w:val="16"/>
              </w:rPr>
              <w:t>120.053</w:t>
            </w:r>
          </w:p>
        </w:tc>
      </w:tr>
      <w:tr w:rsidR="00D03C11" w:rsidRPr="003B10B3" w14:paraId="20D12C81" w14:textId="77777777" w:rsidTr="00670E31">
        <w:trPr>
          <w:trHeight w:val="113"/>
        </w:trPr>
        <w:tc>
          <w:tcPr>
            <w:tcW w:w="4962" w:type="dxa"/>
            <w:shd w:val="clear" w:color="auto" w:fill="auto"/>
            <w:vAlign w:val="center"/>
          </w:tcPr>
          <w:p w14:paraId="0EF2496A" w14:textId="77777777" w:rsidR="00D03C11" w:rsidRPr="003B10B3" w:rsidRDefault="00D03C11" w:rsidP="00D03C11">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bottom"/>
          </w:tcPr>
          <w:p w14:paraId="7FF71762" w14:textId="11E00ECE"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2.979.644</w:t>
            </w:r>
          </w:p>
        </w:tc>
        <w:tc>
          <w:tcPr>
            <w:tcW w:w="1122" w:type="dxa"/>
            <w:tcBorders>
              <w:top w:val="nil"/>
              <w:left w:val="nil"/>
              <w:right w:val="nil"/>
            </w:tcBorders>
            <w:shd w:val="clear" w:color="auto" w:fill="auto"/>
            <w:vAlign w:val="bottom"/>
          </w:tcPr>
          <w:p w14:paraId="45490D6D" w14:textId="56303E5D"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1.008.054</w:t>
            </w:r>
          </w:p>
        </w:tc>
        <w:tc>
          <w:tcPr>
            <w:tcW w:w="1122" w:type="dxa"/>
            <w:vAlign w:val="center"/>
          </w:tcPr>
          <w:p w14:paraId="1E94EE22" w14:textId="00933ED8" w:rsidR="00D03C11" w:rsidRPr="00082A79" w:rsidRDefault="00D03C11" w:rsidP="00D03C11">
            <w:pPr>
              <w:tabs>
                <w:tab w:val="left" w:pos="3828"/>
              </w:tabs>
              <w:jc w:val="right"/>
              <w:rPr>
                <w:rFonts w:ascii="Arial" w:hAnsi="Arial" w:cs="Arial"/>
                <w:sz w:val="20"/>
                <w:szCs w:val="20"/>
                <w:highlight w:val="yellow"/>
              </w:rPr>
            </w:pPr>
            <w:r w:rsidRPr="0093114E">
              <w:rPr>
                <w:rFonts w:ascii="Arial" w:hAnsi="Arial" w:cs="Arial"/>
                <w:sz w:val="20"/>
                <w:szCs w:val="16"/>
              </w:rPr>
              <w:t>1.879.373</w:t>
            </w:r>
          </w:p>
        </w:tc>
        <w:tc>
          <w:tcPr>
            <w:tcW w:w="1026" w:type="dxa"/>
            <w:vAlign w:val="center"/>
          </w:tcPr>
          <w:p w14:paraId="52805888" w14:textId="16440768" w:rsidR="00D03C11" w:rsidRPr="00082A79" w:rsidRDefault="00D03C11" w:rsidP="00D03C11">
            <w:pPr>
              <w:tabs>
                <w:tab w:val="left" w:pos="3828"/>
              </w:tabs>
              <w:jc w:val="right"/>
              <w:rPr>
                <w:rFonts w:ascii="Arial" w:hAnsi="Arial" w:cs="Arial"/>
                <w:sz w:val="20"/>
                <w:szCs w:val="20"/>
                <w:highlight w:val="yellow"/>
              </w:rPr>
            </w:pPr>
            <w:r w:rsidRPr="0093114E">
              <w:rPr>
                <w:rFonts w:ascii="Arial" w:hAnsi="Arial" w:cs="Arial"/>
                <w:sz w:val="20"/>
                <w:szCs w:val="16"/>
              </w:rPr>
              <w:t>632.890</w:t>
            </w:r>
          </w:p>
        </w:tc>
      </w:tr>
      <w:tr w:rsidR="00D03C11" w:rsidRPr="003B10B3" w14:paraId="68568B5E" w14:textId="77777777" w:rsidTr="00670E31">
        <w:trPr>
          <w:trHeight w:val="113"/>
        </w:trPr>
        <w:tc>
          <w:tcPr>
            <w:tcW w:w="4962" w:type="dxa"/>
            <w:shd w:val="clear" w:color="auto" w:fill="auto"/>
            <w:vAlign w:val="center"/>
          </w:tcPr>
          <w:p w14:paraId="13A51533" w14:textId="77777777" w:rsidR="00D03C11" w:rsidRPr="003B10B3" w:rsidRDefault="00D03C11" w:rsidP="00D03C11">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bottom"/>
          </w:tcPr>
          <w:p w14:paraId="3F2B122E" w14:textId="7B3C8932"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40.101</w:t>
            </w:r>
          </w:p>
        </w:tc>
        <w:tc>
          <w:tcPr>
            <w:tcW w:w="1122" w:type="dxa"/>
            <w:tcBorders>
              <w:top w:val="nil"/>
              <w:left w:val="nil"/>
              <w:bottom w:val="nil"/>
              <w:right w:val="nil"/>
            </w:tcBorders>
            <w:shd w:val="clear" w:color="auto" w:fill="auto"/>
            <w:vAlign w:val="bottom"/>
          </w:tcPr>
          <w:p w14:paraId="72654194" w14:textId="27351B97"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1.951</w:t>
            </w:r>
          </w:p>
        </w:tc>
        <w:tc>
          <w:tcPr>
            <w:tcW w:w="1122" w:type="dxa"/>
            <w:vAlign w:val="center"/>
          </w:tcPr>
          <w:p w14:paraId="3191C6EC" w14:textId="1894BDE0" w:rsidR="00D03C11" w:rsidRPr="00082A79" w:rsidRDefault="00D03C11" w:rsidP="00D03C11">
            <w:pPr>
              <w:tabs>
                <w:tab w:val="left" w:pos="3828"/>
              </w:tabs>
              <w:jc w:val="right"/>
              <w:rPr>
                <w:rFonts w:ascii="Arial" w:hAnsi="Arial" w:cs="Arial"/>
                <w:color w:val="000000"/>
                <w:sz w:val="20"/>
                <w:szCs w:val="20"/>
                <w:highlight w:val="yellow"/>
              </w:rPr>
            </w:pPr>
            <w:r w:rsidRPr="0093114E">
              <w:rPr>
                <w:rFonts w:ascii="Arial" w:hAnsi="Arial" w:cs="Arial"/>
                <w:sz w:val="20"/>
                <w:szCs w:val="16"/>
              </w:rPr>
              <w:t>20.014</w:t>
            </w:r>
          </w:p>
        </w:tc>
        <w:tc>
          <w:tcPr>
            <w:tcW w:w="1026" w:type="dxa"/>
            <w:vAlign w:val="center"/>
          </w:tcPr>
          <w:p w14:paraId="408924D3" w14:textId="79206D75" w:rsidR="00D03C11" w:rsidRPr="00082A79" w:rsidRDefault="00D03C11" w:rsidP="00D03C11">
            <w:pPr>
              <w:tabs>
                <w:tab w:val="left" w:pos="3828"/>
              </w:tabs>
              <w:jc w:val="right"/>
              <w:rPr>
                <w:rFonts w:ascii="Arial" w:hAnsi="Arial" w:cs="Arial"/>
                <w:color w:val="000000"/>
                <w:sz w:val="20"/>
                <w:szCs w:val="20"/>
                <w:highlight w:val="yellow"/>
              </w:rPr>
            </w:pPr>
            <w:r w:rsidRPr="0093114E">
              <w:rPr>
                <w:rFonts w:ascii="Arial" w:hAnsi="Arial" w:cs="Arial"/>
                <w:sz w:val="20"/>
                <w:szCs w:val="16"/>
              </w:rPr>
              <w:t>1.858</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373E1739" w14:textId="523E27C0" w:rsidR="00AD6AFD" w:rsidRPr="00AD6AFD" w:rsidRDefault="00AD6AFD" w:rsidP="001C1F41">
      <w:pPr>
        <w:tabs>
          <w:tab w:val="left" w:pos="180"/>
          <w:tab w:val="left" w:pos="3828"/>
        </w:tabs>
        <w:jc w:val="both"/>
        <w:rPr>
          <w:rFonts w:ascii="Arial" w:hAnsi="Arial" w:cs="Arial"/>
          <w:b/>
          <w:sz w:val="20"/>
          <w:szCs w:val="20"/>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AD6AFD" w:rsidRDefault="00136C29" w:rsidP="004F6BE8">
      <w:pPr>
        <w:tabs>
          <w:tab w:val="left" w:pos="180"/>
          <w:tab w:val="left" w:pos="3828"/>
        </w:tabs>
        <w:jc w:val="both"/>
        <w:rPr>
          <w:rFonts w:ascii="Arial" w:hAnsi="Arial" w:cs="Arial"/>
          <w:sz w:val="20"/>
          <w:szCs w:val="20"/>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D03C11" w:rsidRPr="003B10B3" w14:paraId="6600595E" w14:textId="77777777" w:rsidTr="00670E31">
        <w:tc>
          <w:tcPr>
            <w:tcW w:w="4962" w:type="dxa"/>
            <w:vAlign w:val="center"/>
          </w:tcPr>
          <w:p w14:paraId="55DE2519" w14:textId="77777777" w:rsidR="00D03C11" w:rsidRPr="003B10B3" w:rsidRDefault="00D03C11" w:rsidP="00D03C11">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bottom"/>
          </w:tcPr>
          <w:p w14:paraId="46421E3A" w14:textId="007A936C" w:rsidR="00D03C11" w:rsidRPr="002C1EC7" w:rsidRDefault="00D03C11" w:rsidP="00D03C11">
            <w:pPr>
              <w:tabs>
                <w:tab w:val="left" w:pos="3828"/>
              </w:tabs>
              <w:jc w:val="right"/>
              <w:rPr>
                <w:rFonts w:ascii="Arial" w:hAnsi="Arial" w:cs="Arial"/>
                <w:sz w:val="20"/>
                <w:szCs w:val="20"/>
                <w:highlight w:val="yellow"/>
              </w:rPr>
            </w:pPr>
            <w:r w:rsidRPr="00E34EB3">
              <w:rPr>
                <w:rFonts w:ascii="Arial" w:hAnsi="Arial" w:cs="Arial"/>
                <w:sz w:val="20"/>
                <w:szCs w:val="20"/>
              </w:rPr>
              <w:t xml:space="preserve">126.241   </w:t>
            </w:r>
          </w:p>
        </w:tc>
        <w:tc>
          <w:tcPr>
            <w:tcW w:w="1098" w:type="dxa"/>
            <w:tcBorders>
              <w:top w:val="nil"/>
              <w:left w:val="nil"/>
              <w:bottom w:val="nil"/>
              <w:right w:val="nil"/>
            </w:tcBorders>
            <w:shd w:val="clear" w:color="auto" w:fill="auto"/>
            <w:vAlign w:val="bottom"/>
          </w:tcPr>
          <w:p w14:paraId="718E715B" w14:textId="48CBAA3D" w:rsidR="00D03C11" w:rsidRPr="002C1EC7" w:rsidRDefault="00D03C11" w:rsidP="00D03C11">
            <w:pPr>
              <w:tabs>
                <w:tab w:val="left" w:pos="3828"/>
              </w:tabs>
              <w:jc w:val="right"/>
              <w:rPr>
                <w:rFonts w:ascii="Arial" w:hAnsi="Arial" w:cs="Arial"/>
                <w:sz w:val="20"/>
                <w:szCs w:val="20"/>
                <w:highlight w:val="yellow"/>
              </w:rPr>
            </w:pPr>
            <w:r w:rsidRPr="00E34EB3">
              <w:rPr>
                <w:rFonts w:ascii="Arial" w:hAnsi="Arial" w:cs="Arial"/>
                <w:sz w:val="20"/>
                <w:szCs w:val="20"/>
              </w:rPr>
              <w:t xml:space="preserve">31.255   </w:t>
            </w:r>
          </w:p>
        </w:tc>
        <w:tc>
          <w:tcPr>
            <w:tcW w:w="1146" w:type="dxa"/>
            <w:gridSpan w:val="2"/>
            <w:vAlign w:val="center"/>
          </w:tcPr>
          <w:p w14:paraId="009FAB8B" w14:textId="711F6F34"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26.591</w:t>
            </w:r>
          </w:p>
        </w:tc>
        <w:tc>
          <w:tcPr>
            <w:tcW w:w="968" w:type="dxa"/>
            <w:vAlign w:val="center"/>
          </w:tcPr>
          <w:p w14:paraId="0884B42A" w14:textId="5ADAE482"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w:t>
            </w:r>
          </w:p>
        </w:tc>
      </w:tr>
      <w:tr w:rsidR="00D03C11" w:rsidRPr="003B10B3" w14:paraId="6141231F" w14:textId="77777777" w:rsidTr="00670E31">
        <w:tc>
          <w:tcPr>
            <w:tcW w:w="4962" w:type="dxa"/>
            <w:vAlign w:val="center"/>
          </w:tcPr>
          <w:p w14:paraId="367153A3" w14:textId="77777777" w:rsidR="00D03C11" w:rsidRPr="003B10B3" w:rsidRDefault="00D03C11" w:rsidP="00D03C11">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bottom"/>
          </w:tcPr>
          <w:p w14:paraId="34A26656" w14:textId="12CEF327" w:rsidR="00D03C11" w:rsidRPr="002C1EC7" w:rsidRDefault="00D03C11" w:rsidP="00D03C11">
            <w:pPr>
              <w:tabs>
                <w:tab w:val="left" w:pos="3828"/>
              </w:tabs>
              <w:jc w:val="right"/>
              <w:rPr>
                <w:rFonts w:ascii="Arial" w:hAnsi="Arial" w:cs="Arial"/>
                <w:sz w:val="20"/>
                <w:szCs w:val="20"/>
                <w:highlight w:val="yellow"/>
              </w:rPr>
            </w:pPr>
            <w:r w:rsidRPr="00E34EB3">
              <w:rPr>
                <w:rFonts w:ascii="Arial" w:hAnsi="Arial" w:cs="Arial"/>
                <w:sz w:val="20"/>
                <w:szCs w:val="20"/>
              </w:rPr>
              <w:t xml:space="preserve">7.594   </w:t>
            </w:r>
          </w:p>
        </w:tc>
        <w:tc>
          <w:tcPr>
            <w:tcW w:w="1098" w:type="dxa"/>
            <w:tcBorders>
              <w:top w:val="nil"/>
              <w:left w:val="nil"/>
              <w:bottom w:val="nil"/>
              <w:right w:val="nil"/>
            </w:tcBorders>
            <w:shd w:val="clear" w:color="auto" w:fill="auto"/>
            <w:vAlign w:val="bottom"/>
          </w:tcPr>
          <w:p w14:paraId="553CCE14" w14:textId="1010EB75" w:rsidR="00D03C11" w:rsidRPr="002C1EC7" w:rsidRDefault="00D03C11" w:rsidP="00D03C11">
            <w:pPr>
              <w:tabs>
                <w:tab w:val="left" w:pos="3828"/>
              </w:tabs>
              <w:jc w:val="right"/>
              <w:rPr>
                <w:rFonts w:ascii="Arial" w:hAnsi="Arial" w:cs="Arial"/>
                <w:sz w:val="20"/>
                <w:szCs w:val="20"/>
                <w:highlight w:val="yellow"/>
              </w:rPr>
            </w:pPr>
            <w:r w:rsidRPr="00E34EB3">
              <w:rPr>
                <w:rFonts w:ascii="Arial" w:hAnsi="Arial" w:cs="Arial"/>
                <w:sz w:val="20"/>
                <w:szCs w:val="20"/>
              </w:rPr>
              <w:t xml:space="preserve">2.616   </w:t>
            </w:r>
          </w:p>
        </w:tc>
        <w:tc>
          <w:tcPr>
            <w:tcW w:w="1146" w:type="dxa"/>
            <w:gridSpan w:val="2"/>
            <w:vAlign w:val="center"/>
          </w:tcPr>
          <w:p w14:paraId="18BAB121" w14:textId="5038505A"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8.891</w:t>
            </w:r>
          </w:p>
        </w:tc>
        <w:tc>
          <w:tcPr>
            <w:tcW w:w="968" w:type="dxa"/>
            <w:vAlign w:val="center"/>
          </w:tcPr>
          <w:p w14:paraId="4D2A0CFD" w14:textId="1F581DEE"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w:t>
            </w:r>
          </w:p>
        </w:tc>
      </w:tr>
      <w:tr w:rsidR="00D03C11" w:rsidRPr="003B10B3" w14:paraId="3660E8F2" w14:textId="77777777" w:rsidTr="00670E31">
        <w:tc>
          <w:tcPr>
            <w:tcW w:w="4962" w:type="dxa"/>
            <w:vAlign w:val="center"/>
          </w:tcPr>
          <w:p w14:paraId="1AED349B" w14:textId="77777777" w:rsidR="00D03C11" w:rsidRPr="003B10B3" w:rsidRDefault="00D03C11" w:rsidP="00D03C11">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bottom"/>
          </w:tcPr>
          <w:p w14:paraId="1907D7B5" w14:textId="618962EC"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w:t>
            </w:r>
          </w:p>
        </w:tc>
        <w:tc>
          <w:tcPr>
            <w:tcW w:w="1098" w:type="dxa"/>
            <w:tcBorders>
              <w:top w:val="nil"/>
              <w:left w:val="nil"/>
              <w:bottom w:val="nil"/>
              <w:right w:val="nil"/>
            </w:tcBorders>
            <w:shd w:val="clear" w:color="auto" w:fill="auto"/>
            <w:vAlign w:val="bottom"/>
          </w:tcPr>
          <w:p w14:paraId="5CEAF379" w14:textId="481F1700"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18.198</w:t>
            </w:r>
          </w:p>
        </w:tc>
        <w:tc>
          <w:tcPr>
            <w:tcW w:w="1146" w:type="dxa"/>
            <w:gridSpan w:val="2"/>
            <w:vAlign w:val="center"/>
          </w:tcPr>
          <w:p w14:paraId="3C8B560E" w14:textId="7910D55C"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w:t>
            </w:r>
          </w:p>
        </w:tc>
        <w:tc>
          <w:tcPr>
            <w:tcW w:w="968" w:type="dxa"/>
            <w:vAlign w:val="center"/>
          </w:tcPr>
          <w:p w14:paraId="48711C8B" w14:textId="552262CE"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652</w:t>
            </w:r>
          </w:p>
        </w:tc>
      </w:tr>
      <w:tr w:rsidR="00D03C11" w:rsidRPr="003B10B3" w14:paraId="642A98C3" w14:textId="77777777" w:rsidTr="00670E31">
        <w:trPr>
          <w:trHeight w:val="80"/>
        </w:trPr>
        <w:tc>
          <w:tcPr>
            <w:tcW w:w="4962" w:type="dxa"/>
            <w:vAlign w:val="center"/>
          </w:tcPr>
          <w:p w14:paraId="3ED56DB2" w14:textId="77777777" w:rsidR="00D03C11" w:rsidRPr="003B10B3" w:rsidRDefault="00D03C11" w:rsidP="00D03C11">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bottom"/>
          </w:tcPr>
          <w:p w14:paraId="1CDE2114" w14:textId="13D0F506"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w:t>
            </w:r>
          </w:p>
        </w:tc>
        <w:tc>
          <w:tcPr>
            <w:tcW w:w="1098" w:type="dxa"/>
            <w:tcBorders>
              <w:top w:val="nil"/>
              <w:left w:val="nil"/>
              <w:bottom w:val="nil"/>
              <w:right w:val="nil"/>
            </w:tcBorders>
            <w:shd w:val="clear" w:color="auto" w:fill="auto"/>
            <w:vAlign w:val="bottom"/>
          </w:tcPr>
          <w:p w14:paraId="10A7C6D3" w14:textId="12C97030" w:rsidR="00D03C11" w:rsidRPr="002C1EC7" w:rsidRDefault="00D03C11" w:rsidP="00D03C11">
            <w:pPr>
              <w:tabs>
                <w:tab w:val="left" w:pos="3828"/>
              </w:tabs>
              <w:jc w:val="right"/>
              <w:rPr>
                <w:rFonts w:ascii="Arial" w:hAnsi="Arial" w:cs="Arial"/>
                <w:sz w:val="20"/>
                <w:szCs w:val="20"/>
                <w:highlight w:val="yellow"/>
              </w:rPr>
            </w:pPr>
            <w:r w:rsidRPr="003A7AC5">
              <w:rPr>
                <w:rFonts w:ascii="Arial" w:hAnsi="Arial" w:cs="Arial"/>
                <w:sz w:val="20"/>
                <w:szCs w:val="20"/>
              </w:rPr>
              <w:t>-</w:t>
            </w:r>
          </w:p>
        </w:tc>
        <w:tc>
          <w:tcPr>
            <w:tcW w:w="1146" w:type="dxa"/>
            <w:gridSpan w:val="2"/>
            <w:vAlign w:val="center"/>
          </w:tcPr>
          <w:p w14:paraId="0F8335DE" w14:textId="4EDFB1F6"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w:t>
            </w:r>
          </w:p>
        </w:tc>
        <w:tc>
          <w:tcPr>
            <w:tcW w:w="968" w:type="dxa"/>
            <w:vAlign w:val="center"/>
          </w:tcPr>
          <w:p w14:paraId="37B63561" w14:textId="7EA3222C" w:rsidR="00D03C11" w:rsidRPr="00082A79" w:rsidRDefault="00D03C11" w:rsidP="00D03C11">
            <w:pPr>
              <w:tabs>
                <w:tab w:val="left" w:pos="3828"/>
              </w:tabs>
              <w:jc w:val="right"/>
              <w:rPr>
                <w:rFonts w:ascii="Arial" w:hAnsi="Arial" w:cs="Arial"/>
                <w:bCs/>
                <w:sz w:val="20"/>
                <w:szCs w:val="20"/>
                <w:highlight w:val="yellow"/>
              </w:rPr>
            </w:pPr>
            <w:r w:rsidRPr="0093114E">
              <w:rPr>
                <w:rFonts w:ascii="Arial" w:hAnsi="Arial" w:cs="Arial"/>
                <w:sz w:val="20"/>
                <w:szCs w:val="16"/>
              </w:rPr>
              <w:t>-</w:t>
            </w:r>
          </w:p>
        </w:tc>
      </w:tr>
      <w:tr w:rsidR="00D03C11" w:rsidRPr="003B10B3" w14:paraId="2E73F6E1" w14:textId="77777777" w:rsidTr="00D2721B">
        <w:trPr>
          <w:trHeight w:val="80"/>
        </w:trPr>
        <w:tc>
          <w:tcPr>
            <w:tcW w:w="4962" w:type="dxa"/>
            <w:tcBorders>
              <w:bottom w:val="single" w:sz="4" w:space="0" w:color="auto"/>
            </w:tcBorders>
          </w:tcPr>
          <w:p w14:paraId="51335877" w14:textId="77777777" w:rsidR="00D03C11" w:rsidRPr="006E35FD" w:rsidRDefault="00D03C11" w:rsidP="00D03C11">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54E1AA57" w:rsidR="00D03C11" w:rsidRPr="00082A79" w:rsidRDefault="00D03C11" w:rsidP="00D03C11">
            <w:pPr>
              <w:tabs>
                <w:tab w:val="left" w:pos="3828"/>
              </w:tabs>
              <w:jc w:val="right"/>
              <w:rPr>
                <w:rFonts w:ascii="Arial" w:hAnsi="Arial" w:cs="Arial"/>
                <w:bCs/>
                <w:sz w:val="16"/>
                <w:szCs w:val="20"/>
                <w:highlight w:val="yellow"/>
              </w:rPr>
            </w:pPr>
          </w:p>
        </w:tc>
        <w:tc>
          <w:tcPr>
            <w:tcW w:w="1098" w:type="dxa"/>
            <w:tcBorders>
              <w:top w:val="nil"/>
              <w:left w:val="nil"/>
              <w:bottom w:val="single" w:sz="4" w:space="0" w:color="auto"/>
              <w:right w:val="nil"/>
            </w:tcBorders>
            <w:shd w:val="clear" w:color="auto" w:fill="auto"/>
            <w:vAlign w:val="center"/>
          </w:tcPr>
          <w:p w14:paraId="55AAC15F" w14:textId="7050C1B1" w:rsidR="00D03C11" w:rsidRPr="00082A79" w:rsidRDefault="00D03C11" w:rsidP="00D03C11">
            <w:pPr>
              <w:tabs>
                <w:tab w:val="left" w:pos="3828"/>
              </w:tabs>
              <w:jc w:val="right"/>
              <w:rPr>
                <w:rFonts w:ascii="Arial" w:hAnsi="Arial" w:cs="Arial"/>
                <w:bCs/>
                <w:sz w:val="16"/>
                <w:szCs w:val="20"/>
                <w:highlight w:val="yellow"/>
              </w:rPr>
            </w:pPr>
          </w:p>
        </w:tc>
        <w:tc>
          <w:tcPr>
            <w:tcW w:w="1146" w:type="dxa"/>
            <w:gridSpan w:val="2"/>
            <w:tcBorders>
              <w:bottom w:val="single" w:sz="4" w:space="0" w:color="auto"/>
            </w:tcBorders>
            <w:vAlign w:val="center"/>
          </w:tcPr>
          <w:p w14:paraId="12C94650" w14:textId="17E056F1" w:rsidR="00D03C11" w:rsidRPr="00082A79" w:rsidRDefault="00D03C11" w:rsidP="00D03C11">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968" w:type="dxa"/>
            <w:tcBorders>
              <w:bottom w:val="single" w:sz="4" w:space="0" w:color="auto"/>
            </w:tcBorders>
            <w:vAlign w:val="center"/>
          </w:tcPr>
          <w:p w14:paraId="4E9B14A6" w14:textId="476DC34E" w:rsidR="00D03C11" w:rsidRPr="00082A79" w:rsidRDefault="00D03C11" w:rsidP="00D03C11">
            <w:pPr>
              <w:tabs>
                <w:tab w:val="left" w:pos="3828"/>
              </w:tabs>
              <w:jc w:val="right"/>
              <w:rPr>
                <w:rFonts w:ascii="Arial" w:hAnsi="Arial" w:cs="Arial"/>
                <w:bCs/>
                <w:sz w:val="16"/>
                <w:szCs w:val="20"/>
                <w:highlight w:val="yellow"/>
              </w:rPr>
            </w:pPr>
            <w:r>
              <w:rPr>
                <w:rFonts w:ascii="Arial" w:hAnsi="Arial" w:cs="Arial"/>
                <w:color w:val="000000"/>
                <w:sz w:val="20"/>
                <w:szCs w:val="20"/>
              </w:rPr>
              <w:t> </w:t>
            </w:r>
          </w:p>
        </w:tc>
      </w:tr>
      <w:tr w:rsidR="00D03C11" w:rsidRPr="003B10B3" w14:paraId="444784C4" w14:textId="77777777" w:rsidTr="00670E31">
        <w:tc>
          <w:tcPr>
            <w:tcW w:w="4962" w:type="dxa"/>
            <w:tcBorders>
              <w:top w:val="single" w:sz="4" w:space="0" w:color="auto"/>
              <w:bottom w:val="double" w:sz="4" w:space="0" w:color="auto"/>
            </w:tcBorders>
          </w:tcPr>
          <w:p w14:paraId="31D2CFA9" w14:textId="77777777" w:rsidR="00D03C11" w:rsidRPr="003B10B3" w:rsidRDefault="00D03C11" w:rsidP="00D03C11">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bottom"/>
          </w:tcPr>
          <w:p w14:paraId="7F754987" w14:textId="1F0B8E3D" w:rsidR="00D03C11" w:rsidRPr="002C1EC7" w:rsidRDefault="00D03C11" w:rsidP="00D03C11">
            <w:pPr>
              <w:tabs>
                <w:tab w:val="left" w:pos="3828"/>
              </w:tabs>
              <w:jc w:val="right"/>
              <w:rPr>
                <w:rFonts w:ascii="Arial" w:hAnsi="Arial" w:cs="Arial"/>
                <w:b/>
                <w:bCs/>
                <w:sz w:val="20"/>
                <w:szCs w:val="20"/>
                <w:highlight w:val="yellow"/>
              </w:rPr>
            </w:pPr>
            <w:r w:rsidRPr="003A7AC5">
              <w:rPr>
                <w:rFonts w:ascii="Arial" w:hAnsi="Arial" w:cs="Arial"/>
                <w:b/>
                <w:bCs/>
                <w:sz w:val="20"/>
                <w:szCs w:val="20"/>
              </w:rPr>
              <w:t>133.835</w:t>
            </w:r>
          </w:p>
        </w:tc>
        <w:tc>
          <w:tcPr>
            <w:tcW w:w="1098" w:type="dxa"/>
            <w:tcBorders>
              <w:top w:val="single" w:sz="4" w:space="0" w:color="auto"/>
              <w:bottom w:val="double" w:sz="4" w:space="0" w:color="auto"/>
            </w:tcBorders>
            <w:vAlign w:val="bottom"/>
          </w:tcPr>
          <w:p w14:paraId="5192B6A7" w14:textId="0D1FD2C6" w:rsidR="00D03C11" w:rsidRPr="002C1EC7" w:rsidRDefault="00D03C11" w:rsidP="00D03C11">
            <w:pPr>
              <w:tabs>
                <w:tab w:val="left" w:pos="3828"/>
              </w:tabs>
              <w:jc w:val="right"/>
              <w:rPr>
                <w:rFonts w:ascii="Arial" w:hAnsi="Arial" w:cs="Arial"/>
                <w:b/>
                <w:bCs/>
                <w:sz w:val="20"/>
                <w:szCs w:val="20"/>
                <w:highlight w:val="yellow"/>
              </w:rPr>
            </w:pPr>
            <w:r w:rsidRPr="003A7AC5">
              <w:rPr>
                <w:rFonts w:ascii="Arial" w:hAnsi="Arial" w:cs="Arial"/>
                <w:b/>
                <w:bCs/>
                <w:sz w:val="20"/>
                <w:szCs w:val="20"/>
              </w:rPr>
              <w:t>52.069</w:t>
            </w:r>
          </w:p>
        </w:tc>
        <w:tc>
          <w:tcPr>
            <w:tcW w:w="1146" w:type="dxa"/>
            <w:gridSpan w:val="2"/>
            <w:tcBorders>
              <w:top w:val="single" w:sz="4" w:space="0" w:color="auto"/>
              <w:bottom w:val="double" w:sz="4" w:space="0" w:color="auto"/>
            </w:tcBorders>
            <w:vAlign w:val="center"/>
          </w:tcPr>
          <w:p w14:paraId="04761331" w14:textId="31C736B8" w:rsidR="00D03C11" w:rsidRPr="00082A79" w:rsidRDefault="00D03C11" w:rsidP="00D03C11">
            <w:pPr>
              <w:tabs>
                <w:tab w:val="left" w:pos="3828"/>
              </w:tabs>
              <w:jc w:val="right"/>
              <w:rPr>
                <w:rFonts w:ascii="Arial" w:hAnsi="Arial" w:cs="Arial"/>
                <w:b/>
                <w:bCs/>
                <w:sz w:val="20"/>
                <w:szCs w:val="20"/>
                <w:highlight w:val="yellow"/>
              </w:rPr>
            </w:pPr>
            <w:r w:rsidRPr="0093114E">
              <w:rPr>
                <w:rFonts w:ascii="Arial" w:hAnsi="Arial" w:cs="Arial"/>
                <w:b/>
                <w:bCs/>
                <w:sz w:val="20"/>
                <w:szCs w:val="16"/>
              </w:rPr>
              <w:t>35.482</w:t>
            </w:r>
          </w:p>
        </w:tc>
        <w:tc>
          <w:tcPr>
            <w:tcW w:w="968" w:type="dxa"/>
            <w:tcBorders>
              <w:top w:val="single" w:sz="4" w:space="0" w:color="auto"/>
              <w:bottom w:val="double" w:sz="4" w:space="0" w:color="auto"/>
            </w:tcBorders>
            <w:vAlign w:val="center"/>
          </w:tcPr>
          <w:p w14:paraId="40CAEF34" w14:textId="6B67CA45" w:rsidR="00D03C11" w:rsidRPr="00082A79" w:rsidRDefault="00D03C11" w:rsidP="00D03C11">
            <w:pPr>
              <w:tabs>
                <w:tab w:val="left" w:pos="3828"/>
              </w:tabs>
              <w:jc w:val="right"/>
              <w:rPr>
                <w:rFonts w:ascii="Arial" w:hAnsi="Arial" w:cs="Arial"/>
                <w:b/>
                <w:bCs/>
                <w:sz w:val="20"/>
                <w:szCs w:val="20"/>
                <w:highlight w:val="yellow"/>
              </w:rPr>
            </w:pPr>
            <w:r w:rsidRPr="0093114E">
              <w:rPr>
                <w:rFonts w:ascii="Arial" w:hAnsi="Arial" w:cs="Arial"/>
                <w:b/>
                <w:bCs/>
                <w:sz w:val="20"/>
                <w:szCs w:val="16"/>
              </w:rPr>
              <w:t>652</w:t>
            </w:r>
          </w:p>
        </w:tc>
      </w:tr>
    </w:tbl>
    <w:p w14:paraId="06BD3C1B" w14:textId="77777777" w:rsidR="0091055E" w:rsidRPr="00AD6AFD" w:rsidRDefault="0091055E" w:rsidP="004F6BE8">
      <w:pPr>
        <w:tabs>
          <w:tab w:val="left" w:pos="180"/>
          <w:tab w:val="left" w:pos="3828"/>
        </w:tabs>
        <w:jc w:val="both"/>
        <w:rPr>
          <w:rFonts w:ascii="Arial" w:hAnsi="Arial" w:cs="Arial"/>
          <w:b/>
          <w:sz w:val="20"/>
          <w:szCs w:val="20"/>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AD6AFD"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2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4C5395" w:rsidRPr="00110AEF" w14:paraId="60E711FD" w14:textId="77777777" w:rsidTr="00670E31">
        <w:tc>
          <w:tcPr>
            <w:tcW w:w="4954" w:type="dxa"/>
            <w:vAlign w:val="center"/>
          </w:tcPr>
          <w:p w14:paraId="00EB7879" w14:textId="77777777" w:rsidR="004C5395" w:rsidRPr="00686700" w:rsidRDefault="004C5395" w:rsidP="004C5395">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0250ACA9"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w:t>
            </w:r>
          </w:p>
        </w:tc>
        <w:tc>
          <w:tcPr>
            <w:tcW w:w="1149" w:type="dxa"/>
            <w:tcBorders>
              <w:top w:val="nil"/>
              <w:left w:val="nil"/>
              <w:bottom w:val="nil"/>
              <w:right w:val="nil"/>
            </w:tcBorders>
            <w:shd w:val="clear" w:color="auto" w:fill="auto"/>
            <w:vAlign w:val="bottom"/>
          </w:tcPr>
          <w:p w14:paraId="1FF53DAF" w14:textId="15B9780D"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65.300</w:t>
            </w:r>
          </w:p>
        </w:tc>
        <w:tc>
          <w:tcPr>
            <w:tcW w:w="1148" w:type="dxa"/>
            <w:vAlign w:val="bottom"/>
          </w:tcPr>
          <w:p w14:paraId="1E4C1B99" w14:textId="06FA7899"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w:t>
            </w:r>
          </w:p>
        </w:tc>
        <w:tc>
          <w:tcPr>
            <w:tcW w:w="1008" w:type="dxa"/>
            <w:vAlign w:val="bottom"/>
          </w:tcPr>
          <w:p w14:paraId="68CB78D2" w14:textId="2D520FB1"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55.636</w:t>
            </w:r>
          </w:p>
        </w:tc>
      </w:tr>
      <w:tr w:rsidR="004C5395" w:rsidRPr="00110AEF" w14:paraId="76DF131A" w14:textId="77777777" w:rsidTr="00670E31">
        <w:tc>
          <w:tcPr>
            <w:tcW w:w="4954" w:type="dxa"/>
            <w:vAlign w:val="center"/>
          </w:tcPr>
          <w:p w14:paraId="1BAA00DC" w14:textId="77777777" w:rsidR="004C5395" w:rsidRPr="00686700" w:rsidRDefault="004C5395" w:rsidP="004C5395">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371AC37E"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1.756.753</w:t>
            </w:r>
          </w:p>
        </w:tc>
        <w:tc>
          <w:tcPr>
            <w:tcW w:w="1149" w:type="dxa"/>
            <w:tcBorders>
              <w:top w:val="nil"/>
              <w:left w:val="nil"/>
              <w:bottom w:val="nil"/>
              <w:right w:val="nil"/>
            </w:tcBorders>
            <w:shd w:val="clear" w:color="auto" w:fill="auto"/>
            <w:vAlign w:val="bottom"/>
          </w:tcPr>
          <w:p w14:paraId="0163421F" w14:textId="66AA5280"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259.600</w:t>
            </w:r>
          </w:p>
        </w:tc>
        <w:tc>
          <w:tcPr>
            <w:tcW w:w="1148" w:type="dxa"/>
            <w:vAlign w:val="bottom"/>
          </w:tcPr>
          <w:p w14:paraId="57EC4AF2" w14:textId="2DEE4E24" w:rsidR="004C5395" w:rsidRPr="00221882" w:rsidRDefault="008C0290" w:rsidP="00AD19FE">
            <w:pPr>
              <w:jc w:val="right"/>
              <w:rPr>
                <w:rFonts w:ascii="Arial" w:hAnsi="Arial" w:cs="Arial"/>
                <w:sz w:val="20"/>
                <w:szCs w:val="20"/>
                <w:highlight w:val="yellow"/>
              </w:rPr>
            </w:pPr>
            <w:r>
              <w:rPr>
                <w:rFonts w:ascii="Arial" w:hAnsi="Arial" w:cs="Arial"/>
                <w:sz w:val="20"/>
                <w:szCs w:val="20"/>
              </w:rPr>
              <w:t>1.990.235</w:t>
            </w:r>
          </w:p>
        </w:tc>
        <w:tc>
          <w:tcPr>
            <w:tcW w:w="1008" w:type="dxa"/>
            <w:vAlign w:val="bottom"/>
          </w:tcPr>
          <w:p w14:paraId="1F03FBC9" w14:textId="093774D2"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227.309</w:t>
            </w:r>
          </w:p>
        </w:tc>
      </w:tr>
      <w:tr w:rsidR="004C5395" w:rsidRPr="00110AEF" w14:paraId="76799950" w14:textId="77777777" w:rsidTr="00670E31">
        <w:tc>
          <w:tcPr>
            <w:tcW w:w="4954" w:type="dxa"/>
            <w:vAlign w:val="center"/>
          </w:tcPr>
          <w:p w14:paraId="66ECB86A" w14:textId="77777777" w:rsidR="004C5395" w:rsidRPr="00686700" w:rsidRDefault="004C5395" w:rsidP="004C5395">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6B33AE5E"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391.514</w:t>
            </w:r>
          </w:p>
        </w:tc>
        <w:tc>
          <w:tcPr>
            <w:tcW w:w="1149" w:type="dxa"/>
            <w:tcBorders>
              <w:top w:val="nil"/>
              <w:left w:val="nil"/>
              <w:bottom w:val="nil"/>
              <w:right w:val="nil"/>
            </w:tcBorders>
            <w:shd w:val="clear" w:color="auto" w:fill="auto"/>
            <w:vAlign w:val="bottom"/>
          </w:tcPr>
          <w:p w14:paraId="1870FA9B" w14:textId="2EE7B3B9"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178.661</w:t>
            </w:r>
          </w:p>
        </w:tc>
        <w:tc>
          <w:tcPr>
            <w:tcW w:w="1148" w:type="dxa"/>
            <w:vAlign w:val="bottom"/>
          </w:tcPr>
          <w:p w14:paraId="414ABDFC" w14:textId="3F4D8054"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40.028</w:t>
            </w:r>
          </w:p>
        </w:tc>
        <w:tc>
          <w:tcPr>
            <w:tcW w:w="1008" w:type="dxa"/>
            <w:vAlign w:val="bottom"/>
          </w:tcPr>
          <w:p w14:paraId="6B6756CB" w14:textId="2323FDD2" w:rsidR="004C5395" w:rsidRPr="00221882" w:rsidRDefault="004C5395" w:rsidP="004C5395">
            <w:pPr>
              <w:jc w:val="right"/>
              <w:rPr>
                <w:rFonts w:ascii="Arial" w:hAnsi="Arial" w:cs="Arial"/>
                <w:sz w:val="20"/>
                <w:szCs w:val="20"/>
                <w:highlight w:val="yellow"/>
              </w:rPr>
            </w:pPr>
            <w:r w:rsidRPr="00221882">
              <w:rPr>
                <w:rFonts w:ascii="Arial" w:hAnsi="Arial" w:cs="Arial"/>
                <w:sz w:val="20"/>
                <w:szCs w:val="20"/>
              </w:rPr>
              <w:t>58.859</w:t>
            </w:r>
          </w:p>
        </w:tc>
      </w:tr>
      <w:tr w:rsidR="00D03C11" w:rsidRPr="00110AEF" w14:paraId="1A11891D" w14:textId="77777777" w:rsidTr="00F822E5">
        <w:trPr>
          <w:trHeight w:val="80"/>
        </w:trPr>
        <w:tc>
          <w:tcPr>
            <w:tcW w:w="4954" w:type="dxa"/>
            <w:tcBorders>
              <w:bottom w:val="single" w:sz="4" w:space="0" w:color="auto"/>
            </w:tcBorders>
          </w:tcPr>
          <w:p w14:paraId="31FB7DBC" w14:textId="77777777" w:rsidR="00D03C11" w:rsidRPr="006E35FD" w:rsidRDefault="00D03C11" w:rsidP="00D03C11">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D03C11" w:rsidRPr="00221882" w:rsidRDefault="00D03C11" w:rsidP="00D03C11">
            <w:pPr>
              <w:rPr>
                <w:rFonts w:ascii="Arial" w:hAnsi="Arial" w:cs="Arial"/>
                <w:bCs/>
                <w:sz w:val="20"/>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D03C11" w:rsidRPr="00221882" w:rsidRDefault="00D03C11" w:rsidP="00D03C11">
            <w:pPr>
              <w:jc w:val="right"/>
              <w:rPr>
                <w:rFonts w:ascii="Arial" w:hAnsi="Arial" w:cs="Arial"/>
                <w:bCs/>
                <w:sz w:val="20"/>
                <w:szCs w:val="20"/>
                <w:highlight w:val="yellow"/>
              </w:rPr>
            </w:pPr>
          </w:p>
        </w:tc>
        <w:tc>
          <w:tcPr>
            <w:tcW w:w="1148" w:type="dxa"/>
            <w:tcBorders>
              <w:bottom w:val="single" w:sz="4" w:space="0" w:color="auto"/>
            </w:tcBorders>
            <w:vAlign w:val="bottom"/>
          </w:tcPr>
          <w:p w14:paraId="7F00C942" w14:textId="497F497E" w:rsidR="00D03C11" w:rsidRPr="00221882" w:rsidRDefault="00D03C11" w:rsidP="00D03C11">
            <w:pPr>
              <w:rPr>
                <w:rFonts w:ascii="Arial" w:hAnsi="Arial" w:cs="Arial"/>
                <w:bCs/>
                <w:sz w:val="20"/>
                <w:szCs w:val="20"/>
                <w:highlight w:val="yellow"/>
              </w:rPr>
            </w:pPr>
          </w:p>
        </w:tc>
        <w:tc>
          <w:tcPr>
            <w:tcW w:w="1008" w:type="dxa"/>
            <w:tcBorders>
              <w:bottom w:val="single" w:sz="4" w:space="0" w:color="auto"/>
            </w:tcBorders>
            <w:vAlign w:val="bottom"/>
          </w:tcPr>
          <w:p w14:paraId="5C35E14F" w14:textId="333355D1" w:rsidR="00D03C11" w:rsidRPr="00221882" w:rsidRDefault="00D03C11" w:rsidP="00D03C11">
            <w:pPr>
              <w:jc w:val="right"/>
              <w:rPr>
                <w:rFonts w:ascii="Arial" w:hAnsi="Arial" w:cs="Arial"/>
                <w:bCs/>
                <w:sz w:val="20"/>
                <w:szCs w:val="20"/>
                <w:highlight w:val="yellow"/>
              </w:rPr>
            </w:pPr>
          </w:p>
        </w:tc>
      </w:tr>
      <w:tr w:rsidR="004C5395" w:rsidRPr="00110AEF" w14:paraId="2F0FF36F" w14:textId="77777777" w:rsidTr="00670E31">
        <w:tc>
          <w:tcPr>
            <w:tcW w:w="4954" w:type="dxa"/>
            <w:tcBorders>
              <w:top w:val="single" w:sz="4" w:space="0" w:color="auto"/>
              <w:bottom w:val="double" w:sz="4" w:space="0" w:color="auto"/>
            </w:tcBorders>
          </w:tcPr>
          <w:p w14:paraId="2DC5E937" w14:textId="77777777" w:rsidR="004C5395" w:rsidRPr="00686700" w:rsidRDefault="004C5395" w:rsidP="004C5395">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bottom"/>
          </w:tcPr>
          <w:p w14:paraId="1C90A7FE" w14:textId="7859EFEC" w:rsidR="004C5395" w:rsidRPr="00221882" w:rsidRDefault="004C5395" w:rsidP="004C5395">
            <w:pPr>
              <w:jc w:val="right"/>
              <w:rPr>
                <w:rFonts w:ascii="Arial" w:hAnsi="Arial" w:cs="Arial"/>
                <w:b/>
                <w:bCs/>
                <w:sz w:val="20"/>
                <w:szCs w:val="20"/>
                <w:highlight w:val="yellow"/>
              </w:rPr>
            </w:pPr>
            <w:r w:rsidRPr="00221882">
              <w:rPr>
                <w:rFonts w:ascii="Arial" w:hAnsi="Arial" w:cs="Arial"/>
                <w:b/>
                <w:bCs/>
                <w:sz w:val="20"/>
                <w:szCs w:val="20"/>
              </w:rPr>
              <w:t>2.148.267</w:t>
            </w:r>
          </w:p>
        </w:tc>
        <w:tc>
          <w:tcPr>
            <w:tcW w:w="1149" w:type="dxa"/>
            <w:tcBorders>
              <w:top w:val="single" w:sz="4" w:space="0" w:color="auto"/>
              <w:bottom w:val="double" w:sz="4" w:space="0" w:color="auto"/>
            </w:tcBorders>
            <w:vAlign w:val="bottom"/>
          </w:tcPr>
          <w:p w14:paraId="748979E9" w14:textId="654ED978" w:rsidR="004C5395" w:rsidRPr="00221882" w:rsidRDefault="004C5395" w:rsidP="004C5395">
            <w:pPr>
              <w:jc w:val="right"/>
              <w:rPr>
                <w:rFonts w:ascii="Arial" w:hAnsi="Arial" w:cs="Arial"/>
                <w:b/>
                <w:bCs/>
                <w:sz w:val="20"/>
                <w:szCs w:val="20"/>
                <w:highlight w:val="yellow"/>
              </w:rPr>
            </w:pPr>
            <w:r w:rsidRPr="00221882">
              <w:rPr>
                <w:rFonts w:ascii="Arial" w:hAnsi="Arial" w:cs="Arial"/>
                <w:b/>
                <w:bCs/>
                <w:sz w:val="20"/>
                <w:szCs w:val="20"/>
              </w:rPr>
              <w:t>503.561</w:t>
            </w:r>
          </w:p>
        </w:tc>
        <w:tc>
          <w:tcPr>
            <w:tcW w:w="1148" w:type="dxa"/>
            <w:tcBorders>
              <w:top w:val="single" w:sz="4" w:space="0" w:color="auto"/>
              <w:bottom w:val="double" w:sz="4" w:space="0" w:color="auto"/>
            </w:tcBorders>
            <w:vAlign w:val="bottom"/>
          </w:tcPr>
          <w:p w14:paraId="5916DA27" w14:textId="3EEFC5E4" w:rsidR="004C5395" w:rsidRPr="00221882" w:rsidRDefault="004C5395" w:rsidP="004C5395">
            <w:pPr>
              <w:jc w:val="right"/>
              <w:rPr>
                <w:rFonts w:ascii="Arial" w:hAnsi="Arial" w:cs="Arial"/>
                <w:b/>
                <w:bCs/>
                <w:sz w:val="20"/>
                <w:szCs w:val="20"/>
                <w:highlight w:val="yellow"/>
              </w:rPr>
            </w:pPr>
            <w:r w:rsidRPr="00221882">
              <w:rPr>
                <w:rFonts w:ascii="Arial" w:hAnsi="Arial" w:cs="Arial"/>
                <w:b/>
                <w:bCs/>
                <w:sz w:val="20"/>
                <w:szCs w:val="20"/>
              </w:rPr>
              <w:t>2</w:t>
            </w:r>
            <w:r w:rsidR="008C0290">
              <w:rPr>
                <w:rFonts w:ascii="Arial" w:hAnsi="Arial" w:cs="Arial"/>
                <w:b/>
                <w:bCs/>
                <w:sz w:val="20"/>
                <w:szCs w:val="20"/>
              </w:rPr>
              <w:t>.030.263</w:t>
            </w:r>
          </w:p>
        </w:tc>
        <w:tc>
          <w:tcPr>
            <w:tcW w:w="1008" w:type="dxa"/>
            <w:tcBorders>
              <w:top w:val="single" w:sz="4" w:space="0" w:color="auto"/>
              <w:bottom w:val="double" w:sz="4" w:space="0" w:color="auto"/>
            </w:tcBorders>
            <w:vAlign w:val="bottom"/>
          </w:tcPr>
          <w:p w14:paraId="5CBBE368" w14:textId="64589979" w:rsidR="004C5395" w:rsidRPr="00221882" w:rsidRDefault="004C5395" w:rsidP="004C5395">
            <w:pPr>
              <w:jc w:val="right"/>
              <w:rPr>
                <w:rFonts w:ascii="Arial" w:hAnsi="Arial" w:cs="Arial"/>
                <w:b/>
                <w:bCs/>
                <w:sz w:val="20"/>
                <w:szCs w:val="20"/>
                <w:highlight w:val="yellow"/>
              </w:rPr>
            </w:pPr>
            <w:r w:rsidRPr="00221882">
              <w:rPr>
                <w:rFonts w:ascii="Arial" w:hAnsi="Arial" w:cs="Arial"/>
                <w:b/>
                <w:bCs/>
                <w:sz w:val="20"/>
                <w:szCs w:val="20"/>
              </w:rPr>
              <w:t>341.804</w:t>
            </w:r>
          </w:p>
        </w:tc>
      </w:tr>
    </w:tbl>
    <w:p w14:paraId="05E7E283" w14:textId="7A35666F" w:rsidR="001631AA" w:rsidRPr="00AD6A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20"/>
          <w:szCs w:val="20"/>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AD6AFD" w:rsidRDefault="00B23773" w:rsidP="006E35FD">
      <w:pPr>
        <w:tabs>
          <w:tab w:val="left" w:pos="3828"/>
        </w:tabs>
        <w:autoSpaceDE w:val="0"/>
        <w:autoSpaceDN w:val="0"/>
        <w:adjustRightInd w:val="0"/>
        <w:ind w:left="709"/>
        <w:jc w:val="both"/>
        <w:rPr>
          <w:rFonts w:ascii="Arial" w:hAnsi="Arial" w:cs="Arial"/>
          <w:sz w:val="20"/>
          <w:szCs w:val="20"/>
        </w:rPr>
      </w:pPr>
    </w:p>
    <w:p w14:paraId="30CA697F" w14:textId="09206FED" w:rsidR="00B2377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807835">
        <w:rPr>
          <w:rFonts w:ascii="Arial" w:hAnsi="Arial" w:cs="Arial"/>
          <w:sz w:val="20"/>
          <w:szCs w:val="20"/>
        </w:rPr>
        <w:t>0 Haziran</w:t>
      </w:r>
      <w:r w:rsidR="00FA6691">
        <w:rPr>
          <w:rFonts w:ascii="Arial" w:hAnsi="Arial" w:cs="Arial"/>
          <w:sz w:val="20"/>
          <w:szCs w:val="20"/>
        </w:rPr>
        <w:t xml:space="preserve"> 20</w:t>
      </w:r>
      <w:r w:rsidR="004231EB">
        <w:rPr>
          <w:rFonts w:ascii="Arial" w:hAnsi="Arial" w:cs="Arial"/>
          <w:sz w:val="20"/>
          <w:szCs w:val="20"/>
        </w:rPr>
        <w:t>2</w:t>
      </w:r>
      <w:r w:rsidR="002D255C">
        <w:rPr>
          <w:rFonts w:ascii="Arial" w:hAnsi="Arial" w:cs="Arial"/>
          <w:sz w:val="20"/>
          <w:szCs w:val="20"/>
        </w:rPr>
        <w:t>2</w:t>
      </w:r>
      <w:r w:rsidRPr="003B10B3">
        <w:rPr>
          <w:rFonts w:ascii="Arial" w:hAnsi="Arial" w:cs="Arial"/>
          <w:sz w:val="20"/>
          <w:szCs w:val="20"/>
        </w:rPr>
        <w:t>: Bulunmamaktadır).</w:t>
      </w:r>
    </w:p>
    <w:p w14:paraId="62EEF0F6" w14:textId="019250F9" w:rsidR="00AD6AFD" w:rsidRDefault="00AD6AFD" w:rsidP="00395DAD">
      <w:pPr>
        <w:tabs>
          <w:tab w:val="left" w:pos="3828"/>
        </w:tabs>
        <w:autoSpaceDE w:val="0"/>
        <w:autoSpaceDN w:val="0"/>
        <w:adjustRightInd w:val="0"/>
        <w:jc w:val="both"/>
        <w:rPr>
          <w:rFonts w:ascii="Arial" w:hAnsi="Arial" w:cs="Arial"/>
          <w:color w:val="0000FF"/>
          <w:sz w:val="20"/>
          <w:szCs w:val="20"/>
        </w:rPr>
      </w:pPr>
    </w:p>
    <w:p w14:paraId="653905FF" w14:textId="038F16AF"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365D76C" w14:textId="442D31E8" w:rsidR="002D255C" w:rsidRDefault="002D255C" w:rsidP="00395DAD">
      <w:pPr>
        <w:tabs>
          <w:tab w:val="left" w:pos="3828"/>
        </w:tabs>
        <w:autoSpaceDE w:val="0"/>
        <w:autoSpaceDN w:val="0"/>
        <w:adjustRightInd w:val="0"/>
        <w:jc w:val="both"/>
        <w:rPr>
          <w:rFonts w:ascii="Arial" w:hAnsi="Arial" w:cs="Arial"/>
          <w:color w:val="0000FF"/>
          <w:sz w:val="20"/>
          <w:szCs w:val="20"/>
        </w:rPr>
      </w:pPr>
    </w:p>
    <w:p w14:paraId="14E07B75" w14:textId="6ED60392"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353E1FD" w14:textId="74F978AC"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1975A58" w14:textId="6DB57E23" w:rsidR="002D255C" w:rsidRDefault="002D255C" w:rsidP="00395DAD">
      <w:pPr>
        <w:tabs>
          <w:tab w:val="left" w:pos="3828"/>
        </w:tabs>
        <w:autoSpaceDE w:val="0"/>
        <w:autoSpaceDN w:val="0"/>
        <w:adjustRightInd w:val="0"/>
        <w:jc w:val="both"/>
        <w:rPr>
          <w:rFonts w:ascii="Arial" w:hAnsi="Arial" w:cs="Arial"/>
          <w:color w:val="0000FF"/>
          <w:sz w:val="20"/>
          <w:szCs w:val="20"/>
        </w:rPr>
      </w:pPr>
    </w:p>
    <w:p w14:paraId="66B4F5A1" w14:textId="5A18A171" w:rsidR="002D255C" w:rsidRDefault="002D255C" w:rsidP="00395DAD">
      <w:pPr>
        <w:tabs>
          <w:tab w:val="left" w:pos="3828"/>
        </w:tabs>
        <w:autoSpaceDE w:val="0"/>
        <w:autoSpaceDN w:val="0"/>
        <w:adjustRightInd w:val="0"/>
        <w:jc w:val="both"/>
        <w:rPr>
          <w:rFonts w:ascii="Arial" w:hAnsi="Arial" w:cs="Arial"/>
          <w:color w:val="0000FF"/>
          <w:sz w:val="20"/>
          <w:szCs w:val="20"/>
        </w:rPr>
      </w:pPr>
    </w:p>
    <w:p w14:paraId="7DF65B8A" w14:textId="763D1474" w:rsidR="002D255C" w:rsidRDefault="002D255C" w:rsidP="00395DAD">
      <w:pPr>
        <w:tabs>
          <w:tab w:val="left" w:pos="3828"/>
        </w:tabs>
        <w:autoSpaceDE w:val="0"/>
        <w:autoSpaceDN w:val="0"/>
        <w:adjustRightInd w:val="0"/>
        <w:jc w:val="both"/>
        <w:rPr>
          <w:rFonts w:ascii="Arial" w:hAnsi="Arial" w:cs="Arial"/>
          <w:color w:val="0000FF"/>
          <w:sz w:val="20"/>
          <w:szCs w:val="20"/>
        </w:rPr>
      </w:pPr>
    </w:p>
    <w:p w14:paraId="20469FD4" w14:textId="668A1DBE" w:rsidR="002D255C" w:rsidRDefault="002D255C" w:rsidP="00395DAD">
      <w:pPr>
        <w:tabs>
          <w:tab w:val="left" w:pos="3828"/>
        </w:tabs>
        <w:autoSpaceDE w:val="0"/>
        <w:autoSpaceDN w:val="0"/>
        <w:adjustRightInd w:val="0"/>
        <w:jc w:val="both"/>
        <w:rPr>
          <w:rFonts w:ascii="Arial" w:hAnsi="Arial" w:cs="Arial"/>
          <w:color w:val="0000FF"/>
          <w:sz w:val="20"/>
          <w:szCs w:val="20"/>
        </w:rPr>
      </w:pPr>
    </w:p>
    <w:p w14:paraId="0EB522B3" w14:textId="4AB779AD" w:rsidR="002D255C" w:rsidRDefault="002D255C" w:rsidP="00395DAD">
      <w:pPr>
        <w:tabs>
          <w:tab w:val="left" w:pos="3828"/>
        </w:tabs>
        <w:autoSpaceDE w:val="0"/>
        <w:autoSpaceDN w:val="0"/>
        <w:adjustRightInd w:val="0"/>
        <w:jc w:val="both"/>
        <w:rPr>
          <w:rFonts w:ascii="Arial" w:hAnsi="Arial" w:cs="Arial"/>
          <w:color w:val="0000FF"/>
          <w:sz w:val="20"/>
          <w:szCs w:val="20"/>
        </w:rPr>
      </w:pPr>
    </w:p>
    <w:p w14:paraId="7BC3D1F0" w14:textId="4919830E" w:rsidR="00590F1C" w:rsidRDefault="00590F1C" w:rsidP="00395DAD">
      <w:pPr>
        <w:tabs>
          <w:tab w:val="left" w:pos="3828"/>
        </w:tabs>
        <w:autoSpaceDE w:val="0"/>
        <w:autoSpaceDN w:val="0"/>
        <w:adjustRightInd w:val="0"/>
        <w:jc w:val="both"/>
        <w:rPr>
          <w:rFonts w:ascii="Arial" w:hAnsi="Arial" w:cs="Arial"/>
          <w:color w:val="0000FF"/>
          <w:sz w:val="20"/>
          <w:szCs w:val="20"/>
        </w:rPr>
      </w:pPr>
    </w:p>
    <w:p w14:paraId="72C58B46" w14:textId="6F336B72" w:rsidR="00590F1C" w:rsidRDefault="00590F1C" w:rsidP="00395DAD">
      <w:pPr>
        <w:tabs>
          <w:tab w:val="left" w:pos="3828"/>
        </w:tabs>
        <w:autoSpaceDE w:val="0"/>
        <w:autoSpaceDN w:val="0"/>
        <w:adjustRightInd w:val="0"/>
        <w:jc w:val="both"/>
        <w:rPr>
          <w:rFonts w:ascii="Arial" w:hAnsi="Arial" w:cs="Arial"/>
          <w:color w:val="0000FF"/>
          <w:sz w:val="20"/>
          <w:szCs w:val="20"/>
        </w:rPr>
      </w:pPr>
    </w:p>
    <w:p w14:paraId="22ADE87B" w14:textId="77777777" w:rsidR="00590F1C" w:rsidRDefault="00590F1C" w:rsidP="00395DAD">
      <w:pPr>
        <w:tabs>
          <w:tab w:val="left" w:pos="3828"/>
        </w:tabs>
        <w:autoSpaceDE w:val="0"/>
        <w:autoSpaceDN w:val="0"/>
        <w:adjustRightInd w:val="0"/>
        <w:jc w:val="both"/>
        <w:rPr>
          <w:rFonts w:ascii="Arial" w:hAnsi="Arial" w:cs="Arial"/>
          <w:color w:val="0000FF"/>
          <w:sz w:val="20"/>
          <w:szCs w:val="20"/>
        </w:rPr>
      </w:pPr>
    </w:p>
    <w:p w14:paraId="4370714E" w14:textId="77777777" w:rsidR="002D255C" w:rsidRPr="003B10B3" w:rsidRDefault="002D255C" w:rsidP="002D255C">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4CC3011D" w14:textId="77777777" w:rsidR="002D255C" w:rsidRPr="00AD6AFD" w:rsidRDefault="002D255C" w:rsidP="00395DAD">
      <w:pPr>
        <w:tabs>
          <w:tab w:val="left" w:pos="3828"/>
        </w:tabs>
        <w:autoSpaceDE w:val="0"/>
        <w:autoSpaceDN w:val="0"/>
        <w:adjustRightInd w:val="0"/>
        <w:jc w:val="both"/>
        <w:rPr>
          <w:rFonts w:ascii="Arial" w:hAnsi="Arial" w:cs="Arial"/>
          <w:color w:val="0000FF"/>
          <w:sz w:val="20"/>
          <w:szCs w:val="20"/>
        </w:rPr>
      </w:pPr>
    </w:p>
    <w:p w14:paraId="03F4EEBF" w14:textId="77777777" w:rsidR="006D4CF3" w:rsidRPr="003B10B3" w:rsidRDefault="006D4CF3" w:rsidP="00AD5CF9">
      <w:pPr>
        <w:pStyle w:val="ListParagraph"/>
        <w:numPr>
          <w:ilvl w:val="0"/>
          <w:numId w:val="27"/>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6677D7B2" w14:textId="77777777" w:rsidR="006D4CF3" w:rsidRPr="00072320" w:rsidRDefault="006D4CF3" w:rsidP="006D4CF3">
      <w:pPr>
        <w:tabs>
          <w:tab w:val="left" w:pos="3828"/>
        </w:tabs>
        <w:jc w:val="both"/>
        <w:rPr>
          <w:rFonts w:ascii="Arial" w:hAnsi="Arial" w:cs="Arial"/>
          <w:b/>
          <w:sz w:val="8"/>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318551BF" w14:textId="77777777" w:rsidR="006D4CF3" w:rsidRPr="00657C41" w:rsidRDefault="006D4CF3" w:rsidP="006D4CF3">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6D4CF3" w:rsidRPr="003B10B3" w14:paraId="2996D469" w14:textId="77777777" w:rsidTr="00DB61DE">
        <w:trPr>
          <w:trHeight w:val="113"/>
        </w:trPr>
        <w:tc>
          <w:tcPr>
            <w:tcW w:w="4970"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040A8642" w:rsidR="006D4CF3" w:rsidRPr="003B10B3" w:rsidRDefault="002C1EC7" w:rsidP="007E69AF">
            <w:pPr>
              <w:tabs>
                <w:tab w:val="left" w:pos="180"/>
                <w:tab w:val="left" w:pos="3828"/>
              </w:tabs>
              <w:jc w:val="center"/>
              <w:rPr>
                <w:rFonts w:ascii="Arial" w:hAnsi="Arial" w:cs="Arial"/>
                <w:b/>
                <w:sz w:val="20"/>
                <w:szCs w:val="20"/>
              </w:rPr>
            </w:pPr>
            <w:r>
              <w:rPr>
                <w:rFonts w:ascii="Arial" w:hAnsi="Arial" w:cs="Arial"/>
                <w:b/>
                <w:sz w:val="20"/>
                <w:szCs w:val="20"/>
              </w:rPr>
              <w:t xml:space="preserve">           </w:t>
            </w:r>
            <w:r w:rsidR="006D4CF3"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DB61DE">
        <w:trPr>
          <w:trHeight w:val="113"/>
        </w:trPr>
        <w:tc>
          <w:tcPr>
            <w:tcW w:w="4970"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DB61DE">
        <w:trPr>
          <w:trHeight w:val="113"/>
        </w:trPr>
        <w:tc>
          <w:tcPr>
            <w:tcW w:w="4970"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029"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F10DA6" w:rsidRPr="003B10B3" w14:paraId="6EAF3245" w14:textId="77777777" w:rsidTr="004938A3">
        <w:trPr>
          <w:trHeight w:val="113"/>
        </w:trPr>
        <w:tc>
          <w:tcPr>
            <w:tcW w:w="4970" w:type="dxa"/>
            <w:vAlign w:val="center"/>
          </w:tcPr>
          <w:p w14:paraId="3098C50B" w14:textId="3126B1FB" w:rsidR="00F10DA6" w:rsidRPr="003B10B3" w:rsidRDefault="00F10DA6" w:rsidP="00F10DA6">
            <w:pPr>
              <w:tabs>
                <w:tab w:val="left" w:pos="3828"/>
              </w:tabs>
              <w:rPr>
                <w:rFonts w:ascii="Arial" w:hAnsi="Arial" w:cs="Arial"/>
                <w:sz w:val="20"/>
                <w:szCs w:val="20"/>
              </w:rPr>
            </w:pPr>
            <w:r w:rsidRPr="003B10B3">
              <w:rPr>
                <w:rFonts w:ascii="Arial" w:hAnsi="Arial" w:cs="Arial"/>
                <w:sz w:val="20"/>
                <w:szCs w:val="20"/>
              </w:rPr>
              <w:t>Bankalar</w:t>
            </w:r>
          </w:p>
        </w:tc>
        <w:tc>
          <w:tcPr>
            <w:tcW w:w="1122" w:type="dxa"/>
            <w:vAlign w:val="bottom"/>
          </w:tcPr>
          <w:p w14:paraId="6FCC1062" w14:textId="5390D625"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b/>
                <w:bCs/>
                <w:sz w:val="20"/>
                <w:szCs w:val="16"/>
              </w:rPr>
              <w:t>28.739</w:t>
            </w:r>
          </w:p>
        </w:tc>
        <w:tc>
          <w:tcPr>
            <w:tcW w:w="1098" w:type="dxa"/>
            <w:vAlign w:val="bottom"/>
          </w:tcPr>
          <w:p w14:paraId="029D7432" w14:textId="05D349C7"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b/>
                <w:bCs/>
                <w:sz w:val="20"/>
                <w:szCs w:val="16"/>
              </w:rPr>
              <w:t>259.150</w:t>
            </w:r>
          </w:p>
        </w:tc>
        <w:tc>
          <w:tcPr>
            <w:tcW w:w="1146" w:type="dxa"/>
            <w:vAlign w:val="center"/>
          </w:tcPr>
          <w:p w14:paraId="6D7F478D" w14:textId="7653B4EC"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bCs/>
                <w:sz w:val="20"/>
                <w:szCs w:val="16"/>
              </w:rPr>
              <w:t>8.667</w:t>
            </w:r>
          </w:p>
        </w:tc>
        <w:tc>
          <w:tcPr>
            <w:tcW w:w="1029" w:type="dxa"/>
            <w:vAlign w:val="center"/>
          </w:tcPr>
          <w:p w14:paraId="46E8DE91" w14:textId="2971E2D5"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bCs/>
                <w:sz w:val="20"/>
                <w:szCs w:val="16"/>
              </w:rPr>
              <w:t>93.615</w:t>
            </w:r>
          </w:p>
        </w:tc>
      </w:tr>
      <w:tr w:rsidR="00F10DA6" w:rsidRPr="003B10B3" w14:paraId="6AB141ED" w14:textId="77777777" w:rsidTr="004938A3">
        <w:trPr>
          <w:trHeight w:val="113"/>
        </w:trPr>
        <w:tc>
          <w:tcPr>
            <w:tcW w:w="4970" w:type="dxa"/>
            <w:vAlign w:val="center"/>
          </w:tcPr>
          <w:p w14:paraId="522879DA" w14:textId="6E4DACE2" w:rsidR="00F10DA6" w:rsidRPr="003B10B3" w:rsidRDefault="00F10DA6" w:rsidP="00F10DA6">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bottom"/>
          </w:tcPr>
          <w:p w14:paraId="75D7728A" w14:textId="41D3E512"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098" w:type="dxa"/>
            <w:vAlign w:val="bottom"/>
          </w:tcPr>
          <w:p w14:paraId="655209DF" w14:textId="6B30DD44"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146" w:type="dxa"/>
            <w:vAlign w:val="center"/>
          </w:tcPr>
          <w:p w14:paraId="1751A607" w14:textId="5982740B"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029" w:type="dxa"/>
            <w:vAlign w:val="center"/>
          </w:tcPr>
          <w:p w14:paraId="325B113E" w14:textId="3BE2DD51"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w:t>
            </w:r>
          </w:p>
        </w:tc>
      </w:tr>
      <w:tr w:rsidR="00F10DA6" w:rsidRPr="003B10B3" w14:paraId="7FDDEA82" w14:textId="77777777" w:rsidTr="004938A3">
        <w:trPr>
          <w:trHeight w:val="113"/>
        </w:trPr>
        <w:tc>
          <w:tcPr>
            <w:tcW w:w="4970" w:type="dxa"/>
            <w:vAlign w:val="center"/>
          </w:tcPr>
          <w:p w14:paraId="2D3B0919" w14:textId="072ACF5E" w:rsidR="00F10DA6" w:rsidRPr="003B10B3" w:rsidRDefault="00F10DA6" w:rsidP="00F10DA6">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bottom"/>
          </w:tcPr>
          <w:p w14:paraId="4CD8E26B" w14:textId="13EEA521"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28.739</w:t>
            </w:r>
          </w:p>
        </w:tc>
        <w:tc>
          <w:tcPr>
            <w:tcW w:w="1098" w:type="dxa"/>
            <w:vAlign w:val="bottom"/>
          </w:tcPr>
          <w:p w14:paraId="3772F0A6" w14:textId="4F3B1E6C"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27.157</w:t>
            </w:r>
          </w:p>
        </w:tc>
        <w:tc>
          <w:tcPr>
            <w:tcW w:w="1146" w:type="dxa"/>
            <w:vAlign w:val="center"/>
          </w:tcPr>
          <w:p w14:paraId="4F86D89C" w14:textId="0CF8FC47"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8.667</w:t>
            </w:r>
          </w:p>
        </w:tc>
        <w:tc>
          <w:tcPr>
            <w:tcW w:w="1029" w:type="dxa"/>
            <w:vAlign w:val="center"/>
          </w:tcPr>
          <w:p w14:paraId="0330BD61" w14:textId="6E47E845"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8.528</w:t>
            </w:r>
          </w:p>
        </w:tc>
      </w:tr>
      <w:tr w:rsidR="00F10DA6" w:rsidRPr="003B10B3" w14:paraId="61359EDB" w14:textId="77777777" w:rsidTr="004938A3">
        <w:trPr>
          <w:trHeight w:val="113"/>
        </w:trPr>
        <w:tc>
          <w:tcPr>
            <w:tcW w:w="4970" w:type="dxa"/>
            <w:vAlign w:val="center"/>
          </w:tcPr>
          <w:p w14:paraId="7F7A66E0" w14:textId="6E069497" w:rsidR="00F10DA6" w:rsidRPr="003B10B3" w:rsidRDefault="00F10DA6" w:rsidP="00F10DA6">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bottom"/>
          </w:tcPr>
          <w:p w14:paraId="15C994A4" w14:textId="39820AAD"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098" w:type="dxa"/>
            <w:vAlign w:val="bottom"/>
          </w:tcPr>
          <w:p w14:paraId="71581564" w14:textId="4DB0216C"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231.993</w:t>
            </w:r>
          </w:p>
        </w:tc>
        <w:tc>
          <w:tcPr>
            <w:tcW w:w="1146" w:type="dxa"/>
            <w:vAlign w:val="center"/>
          </w:tcPr>
          <w:p w14:paraId="5B3997E9" w14:textId="2EABE6A4"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029" w:type="dxa"/>
            <w:vAlign w:val="center"/>
          </w:tcPr>
          <w:p w14:paraId="4B85A5C7" w14:textId="2CEE31F3"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85.087</w:t>
            </w:r>
          </w:p>
        </w:tc>
      </w:tr>
      <w:tr w:rsidR="00F10DA6" w:rsidRPr="003B10B3" w14:paraId="0342441F" w14:textId="77777777" w:rsidTr="004938A3">
        <w:trPr>
          <w:trHeight w:val="113"/>
        </w:trPr>
        <w:tc>
          <w:tcPr>
            <w:tcW w:w="4970" w:type="dxa"/>
            <w:vAlign w:val="center"/>
          </w:tcPr>
          <w:p w14:paraId="611C100C" w14:textId="6E3CEA52" w:rsidR="00F10DA6" w:rsidRPr="003B10B3" w:rsidRDefault="00F10DA6" w:rsidP="00F10DA6">
            <w:pPr>
              <w:tabs>
                <w:tab w:val="left" w:pos="3828"/>
              </w:tabs>
              <w:ind w:left="360"/>
              <w:rPr>
                <w:rFonts w:ascii="Arial" w:hAnsi="Arial" w:cs="Arial"/>
                <w:sz w:val="20"/>
                <w:szCs w:val="20"/>
              </w:rPr>
            </w:pPr>
            <w:r w:rsidRPr="003B10B3">
              <w:rPr>
                <w:rFonts w:ascii="Arial" w:hAnsi="Arial" w:cs="Arial"/>
                <w:sz w:val="20"/>
                <w:szCs w:val="20"/>
              </w:rPr>
              <w:t>Yurtdışı Merkez ve Şubele</w:t>
            </w:r>
            <w:r>
              <w:rPr>
                <w:rFonts w:ascii="Arial" w:hAnsi="Arial" w:cs="Arial"/>
                <w:sz w:val="20"/>
                <w:szCs w:val="20"/>
              </w:rPr>
              <w:t>r</w:t>
            </w:r>
          </w:p>
        </w:tc>
        <w:tc>
          <w:tcPr>
            <w:tcW w:w="1122" w:type="dxa"/>
            <w:vAlign w:val="bottom"/>
          </w:tcPr>
          <w:p w14:paraId="0CA08A0F" w14:textId="6FC067A2"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098" w:type="dxa"/>
            <w:vAlign w:val="bottom"/>
          </w:tcPr>
          <w:p w14:paraId="05DD11EF" w14:textId="121915D6"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sz w:val="20"/>
                <w:szCs w:val="16"/>
              </w:rPr>
              <w:t>-</w:t>
            </w:r>
          </w:p>
        </w:tc>
        <w:tc>
          <w:tcPr>
            <w:tcW w:w="1146" w:type="dxa"/>
            <w:vAlign w:val="center"/>
          </w:tcPr>
          <w:p w14:paraId="0D059EF2" w14:textId="7C155F82"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w:t>
            </w:r>
          </w:p>
        </w:tc>
        <w:tc>
          <w:tcPr>
            <w:tcW w:w="1029" w:type="dxa"/>
            <w:vAlign w:val="center"/>
          </w:tcPr>
          <w:p w14:paraId="2BAF6855" w14:textId="5AC94E4B"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sz w:val="20"/>
                <w:szCs w:val="16"/>
              </w:rPr>
              <w:t>-</w:t>
            </w:r>
          </w:p>
        </w:tc>
      </w:tr>
      <w:tr w:rsidR="00F10DA6" w:rsidRPr="003B10B3" w14:paraId="06997FA3" w14:textId="77777777" w:rsidTr="004938A3">
        <w:trPr>
          <w:trHeight w:val="113"/>
        </w:trPr>
        <w:tc>
          <w:tcPr>
            <w:tcW w:w="4970" w:type="dxa"/>
          </w:tcPr>
          <w:p w14:paraId="203C186E" w14:textId="1E301205" w:rsidR="00F10DA6" w:rsidRPr="003B10B3" w:rsidRDefault="00F10DA6" w:rsidP="00F10DA6">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bottom"/>
          </w:tcPr>
          <w:p w14:paraId="3C81EC29" w14:textId="31023CB2"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bCs/>
                <w:sz w:val="20"/>
                <w:szCs w:val="16"/>
              </w:rPr>
              <w:t>-</w:t>
            </w:r>
          </w:p>
        </w:tc>
        <w:tc>
          <w:tcPr>
            <w:tcW w:w="1098" w:type="dxa"/>
            <w:vAlign w:val="bottom"/>
          </w:tcPr>
          <w:p w14:paraId="5F4DB437" w14:textId="6AB1BC40" w:rsidR="00F10DA6" w:rsidRPr="004C5395" w:rsidRDefault="00F10DA6" w:rsidP="00F10DA6">
            <w:pPr>
              <w:tabs>
                <w:tab w:val="left" w:pos="3828"/>
              </w:tabs>
              <w:jc w:val="right"/>
              <w:rPr>
                <w:rFonts w:ascii="Arial" w:hAnsi="Arial" w:cs="Arial"/>
                <w:bCs/>
                <w:sz w:val="20"/>
                <w:szCs w:val="20"/>
                <w:highlight w:val="yellow"/>
              </w:rPr>
            </w:pPr>
            <w:r w:rsidRPr="004C5395">
              <w:rPr>
                <w:rFonts w:ascii="Arial" w:hAnsi="Arial" w:cs="Arial"/>
                <w:bCs/>
                <w:sz w:val="20"/>
                <w:szCs w:val="16"/>
              </w:rPr>
              <w:t>194.180</w:t>
            </w:r>
          </w:p>
        </w:tc>
        <w:tc>
          <w:tcPr>
            <w:tcW w:w="1146" w:type="dxa"/>
            <w:vAlign w:val="center"/>
          </w:tcPr>
          <w:p w14:paraId="43077B38" w14:textId="2103BDF7" w:rsidR="00F10DA6" w:rsidRPr="00082A79" w:rsidRDefault="00F10DA6" w:rsidP="00F10DA6">
            <w:pPr>
              <w:tabs>
                <w:tab w:val="left" w:pos="3828"/>
              </w:tabs>
              <w:jc w:val="right"/>
              <w:rPr>
                <w:rFonts w:ascii="Arial" w:hAnsi="Arial" w:cs="Arial"/>
                <w:bCs/>
                <w:sz w:val="20"/>
                <w:szCs w:val="20"/>
                <w:highlight w:val="yellow"/>
              </w:rPr>
            </w:pPr>
            <w:r>
              <w:rPr>
                <w:rFonts w:ascii="Arial" w:hAnsi="Arial" w:cs="Arial"/>
                <w:bCs/>
                <w:sz w:val="20"/>
                <w:szCs w:val="16"/>
              </w:rPr>
              <w:t>-</w:t>
            </w:r>
          </w:p>
        </w:tc>
        <w:tc>
          <w:tcPr>
            <w:tcW w:w="1029" w:type="dxa"/>
            <w:vAlign w:val="center"/>
          </w:tcPr>
          <w:p w14:paraId="110EFA00" w14:textId="117E43A2" w:rsidR="00F10DA6" w:rsidRPr="00082A79" w:rsidRDefault="00F10DA6" w:rsidP="00F10DA6">
            <w:pPr>
              <w:tabs>
                <w:tab w:val="left" w:pos="3828"/>
              </w:tabs>
              <w:jc w:val="right"/>
              <w:rPr>
                <w:rFonts w:ascii="Arial" w:hAnsi="Arial" w:cs="Arial"/>
                <w:bCs/>
                <w:sz w:val="20"/>
                <w:szCs w:val="20"/>
                <w:highlight w:val="yellow"/>
              </w:rPr>
            </w:pPr>
            <w:r w:rsidRPr="00BF781A">
              <w:rPr>
                <w:rFonts w:ascii="Arial" w:hAnsi="Arial" w:cs="Arial"/>
                <w:bCs/>
                <w:sz w:val="20"/>
                <w:szCs w:val="16"/>
              </w:rPr>
              <w:t>63.896</w:t>
            </w:r>
          </w:p>
        </w:tc>
      </w:tr>
      <w:tr w:rsidR="00F10DA6" w:rsidRPr="003B10B3" w14:paraId="59BEBC12" w14:textId="77777777" w:rsidTr="002C1EC7">
        <w:trPr>
          <w:trHeight w:val="113"/>
        </w:trPr>
        <w:tc>
          <w:tcPr>
            <w:tcW w:w="4970" w:type="dxa"/>
          </w:tcPr>
          <w:p w14:paraId="4E6891AA" w14:textId="77777777" w:rsidR="00F10DA6" w:rsidRPr="006E35FD" w:rsidRDefault="00F10DA6" w:rsidP="00F10DA6">
            <w:pPr>
              <w:tabs>
                <w:tab w:val="left" w:pos="0"/>
                <w:tab w:val="left" w:pos="3828"/>
              </w:tabs>
              <w:jc w:val="both"/>
              <w:rPr>
                <w:rFonts w:ascii="Arial" w:hAnsi="Arial" w:cs="Arial"/>
                <w:sz w:val="16"/>
                <w:szCs w:val="20"/>
              </w:rPr>
            </w:pPr>
          </w:p>
        </w:tc>
        <w:tc>
          <w:tcPr>
            <w:tcW w:w="1122" w:type="dxa"/>
            <w:vAlign w:val="center"/>
          </w:tcPr>
          <w:p w14:paraId="1CA8FF7A" w14:textId="2288FE20" w:rsidR="00F10DA6" w:rsidRPr="002C1EC7" w:rsidRDefault="00F10DA6" w:rsidP="00F10DA6">
            <w:pPr>
              <w:tabs>
                <w:tab w:val="left" w:pos="3828"/>
              </w:tabs>
              <w:jc w:val="right"/>
              <w:rPr>
                <w:rFonts w:ascii="Arial" w:hAnsi="Arial" w:cs="Arial"/>
                <w:color w:val="000000"/>
                <w:sz w:val="20"/>
                <w:szCs w:val="20"/>
                <w:highlight w:val="yellow"/>
              </w:rPr>
            </w:pPr>
          </w:p>
        </w:tc>
        <w:tc>
          <w:tcPr>
            <w:tcW w:w="1098" w:type="dxa"/>
            <w:vAlign w:val="center"/>
          </w:tcPr>
          <w:p w14:paraId="1A5DA132" w14:textId="7C89E265" w:rsidR="00F10DA6" w:rsidRPr="002C1EC7" w:rsidRDefault="00F10DA6" w:rsidP="00F10DA6">
            <w:pPr>
              <w:tabs>
                <w:tab w:val="left" w:pos="3828"/>
              </w:tabs>
              <w:jc w:val="right"/>
              <w:rPr>
                <w:rFonts w:ascii="Arial" w:hAnsi="Arial" w:cs="Arial"/>
                <w:color w:val="000000"/>
                <w:sz w:val="20"/>
                <w:szCs w:val="20"/>
                <w:highlight w:val="yellow"/>
              </w:rPr>
            </w:pPr>
          </w:p>
        </w:tc>
        <w:tc>
          <w:tcPr>
            <w:tcW w:w="1146" w:type="dxa"/>
            <w:vAlign w:val="center"/>
          </w:tcPr>
          <w:p w14:paraId="14FDC5A5" w14:textId="77777777" w:rsidR="00F10DA6" w:rsidRPr="00082A79" w:rsidRDefault="00F10DA6" w:rsidP="00F10DA6">
            <w:pPr>
              <w:tabs>
                <w:tab w:val="left" w:pos="3828"/>
              </w:tabs>
              <w:jc w:val="right"/>
              <w:rPr>
                <w:rFonts w:ascii="Arial" w:hAnsi="Arial" w:cs="Arial"/>
                <w:bCs/>
                <w:sz w:val="16"/>
                <w:szCs w:val="20"/>
                <w:highlight w:val="yellow"/>
              </w:rPr>
            </w:pPr>
          </w:p>
        </w:tc>
        <w:tc>
          <w:tcPr>
            <w:tcW w:w="1029" w:type="dxa"/>
            <w:vAlign w:val="center"/>
          </w:tcPr>
          <w:p w14:paraId="6694138B" w14:textId="77777777" w:rsidR="00F10DA6" w:rsidRPr="00082A79" w:rsidRDefault="00F10DA6" w:rsidP="00F10DA6">
            <w:pPr>
              <w:tabs>
                <w:tab w:val="left" w:pos="3828"/>
              </w:tabs>
              <w:jc w:val="right"/>
              <w:rPr>
                <w:rFonts w:ascii="Arial" w:hAnsi="Arial" w:cs="Arial"/>
                <w:bCs/>
                <w:sz w:val="16"/>
                <w:szCs w:val="20"/>
                <w:highlight w:val="yellow"/>
              </w:rPr>
            </w:pPr>
          </w:p>
        </w:tc>
      </w:tr>
      <w:tr w:rsidR="00F10DA6" w:rsidRPr="003B10B3" w14:paraId="1D53A51D" w14:textId="77777777" w:rsidTr="004938A3">
        <w:trPr>
          <w:trHeight w:val="113"/>
        </w:trPr>
        <w:tc>
          <w:tcPr>
            <w:tcW w:w="4970" w:type="dxa"/>
            <w:tcBorders>
              <w:top w:val="single" w:sz="4" w:space="0" w:color="auto"/>
              <w:bottom w:val="double" w:sz="4" w:space="0" w:color="auto"/>
            </w:tcBorders>
          </w:tcPr>
          <w:p w14:paraId="49C23514" w14:textId="77777777" w:rsidR="00F10DA6" w:rsidRPr="003B10B3" w:rsidRDefault="00F10DA6" w:rsidP="00F10DA6">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bottom"/>
          </w:tcPr>
          <w:p w14:paraId="3A7B2831" w14:textId="27389297" w:rsidR="00F10DA6" w:rsidRPr="004C5395" w:rsidRDefault="00F10DA6" w:rsidP="00F10DA6">
            <w:pPr>
              <w:tabs>
                <w:tab w:val="left" w:pos="3828"/>
              </w:tabs>
              <w:jc w:val="right"/>
              <w:rPr>
                <w:rFonts w:ascii="Arial" w:hAnsi="Arial" w:cs="Arial"/>
                <w:b/>
                <w:bCs/>
                <w:sz w:val="20"/>
                <w:szCs w:val="20"/>
                <w:highlight w:val="yellow"/>
              </w:rPr>
            </w:pPr>
            <w:r w:rsidRPr="004C5395">
              <w:rPr>
                <w:rFonts w:ascii="Arial" w:hAnsi="Arial" w:cs="Arial"/>
                <w:b/>
                <w:bCs/>
                <w:sz w:val="20"/>
                <w:szCs w:val="16"/>
              </w:rPr>
              <w:t>28.739</w:t>
            </w:r>
          </w:p>
        </w:tc>
        <w:tc>
          <w:tcPr>
            <w:tcW w:w="1098" w:type="dxa"/>
            <w:tcBorders>
              <w:top w:val="single" w:sz="4" w:space="0" w:color="auto"/>
              <w:bottom w:val="double" w:sz="4" w:space="0" w:color="auto"/>
            </w:tcBorders>
            <w:vAlign w:val="bottom"/>
          </w:tcPr>
          <w:p w14:paraId="21C1B72B" w14:textId="394DF512" w:rsidR="00F10DA6" w:rsidRPr="004C5395" w:rsidRDefault="00F10DA6" w:rsidP="00F10DA6">
            <w:pPr>
              <w:tabs>
                <w:tab w:val="left" w:pos="3828"/>
              </w:tabs>
              <w:jc w:val="right"/>
              <w:rPr>
                <w:rFonts w:ascii="Arial" w:hAnsi="Arial" w:cs="Arial"/>
                <w:b/>
                <w:bCs/>
                <w:sz w:val="20"/>
                <w:szCs w:val="20"/>
                <w:highlight w:val="yellow"/>
              </w:rPr>
            </w:pPr>
            <w:r w:rsidRPr="004C5395">
              <w:rPr>
                <w:rFonts w:ascii="Arial" w:hAnsi="Arial" w:cs="Arial"/>
                <w:b/>
                <w:bCs/>
                <w:sz w:val="20"/>
                <w:szCs w:val="16"/>
              </w:rPr>
              <w:t>453.330</w:t>
            </w:r>
          </w:p>
        </w:tc>
        <w:tc>
          <w:tcPr>
            <w:tcW w:w="1146" w:type="dxa"/>
            <w:tcBorders>
              <w:top w:val="single" w:sz="4" w:space="0" w:color="auto"/>
              <w:bottom w:val="double" w:sz="4" w:space="0" w:color="auto"/>
            </w:tcBorders>
            <w:vAlign w:val="center"/>
          </w:tcPr>
          <w:p w14:paraId="1F9CBE85" w14:textId="653255B4" w:rsidR="00F10DA6" w:rsidRPr="00082A79" w:rsidRDefault="00F10DA6" w:rsidP="00F10DA6">
            <w:pPr>
              <w:tabs>
                <w:tab w:val="left" w:pos="3828"/>
              </w:tabs>
              <w:jc w:val="right"/>
              <w:rPr>
                <w:rFonts w:ascii="Arial" w:hAnsi="Arial" w:cs="Arial"/>
                <w:b/>
                <w:bCs/>
                <w:sz w:val="20"/>
                <w:szCs w:val="20"/>
                <w:highlight w:val="yellow"/>
              </w:rPr>
            </w:pPr>
            <w:r w:rsidRPr="00BF781A">
              <w:rPr>
                <w:rFonts w:ascii="Arial" w:hAnsi="Arial" w:cs="Arial"/>
                <w:b/>
                <w:bCs/>
                <w:sz w:val="20"/>
                <w:szCs w:val="16"/>
              </w:rPr>
              <w:t>8.</w:t>
            </w:r>
            <w:r>
              <w:rPr>
                <w:rFonts w:ascii="Arial" w:hAnsi="Arial" w:cs="Arial"/>
                <w:b/>
                <w:bCs/>
                <w:sz w:val="20"/>
                <w:szCs w:val="16"/>
              </w:rPr>
              <w:t>6</w:t>
            </w:r>
            <w:r w:rsidRPr="00BF781A">
              <w:rPr>
                <w:rFonts w:ascii="Arial" w:hAnsi="Arial" w:cs="Arial"/>
                <w:b/>
                <w:bCs/>
                <w:sz w:val="20"/>
                <w:szCs w:val="16"/>
              </w:rPr>
              <w:t>67</w:t>
            </w:r>
          </w:p>
        </w:tc>
        <w:tc>
          <w:tcPr>
            <w:tcW w:w="1029" w:type="dxa"/>
            <w:tcBorders>
              <w:top w:val="single" w:sz="4" w:space="0" w:color="auto"/>
              <w:bottom w:val="double" w:sz="4" w:space="0" w:color="auto"/>
            </w:tcBorders>
            <w:vAlign w:val="center"/>
          </w:tcPr>
          <w:p w14:paraId="5B45BC3F" w14:textId="595122CC" w:rsidR="00F10DA6" w:rsidRPr="00082A79" w:rsidRDefault="00F10DA6" w:rsidP="00F10DA6">
            <w:pPr>
              <w:tabs>
                <w:tab w:val="left" w:pos="3828"/>
              </w:tabs>
              <w:jc w:val="right"/>
              <w:rPr>
                <w:rFonts w:ascii="Arial" w:hAnsi="Arial" w:cs="Arial"/>
                <w:b/>
                <w:bCs/>
                <w:sz w:val="20"/>
                <w:szCs w:val="20"/>
                <w:highlight w:val="yellow"/>
              </w:rPr>
            </w:pPr>
            <w:r w:rsidRPr="00BF781A">
              <w:rPr>
                <w:rFonts w:ascii="Arial" w:hAnsi="Arial" w:cs="Arial"/>
                <w:b/>
                <w:bCs/>
                <w:sz w:val="20"/>
                <w:szCs w:val="16"/>
              </w:rPr>
              <w:t>157.511</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3650D4F8" w14:textId="5A1BCDF1" w:rsidR="00657C41" w:rsidRDefault="00AF2347" w:rsidP="00657C41">
      <w:pPr>
        <w:tabs>
          <w:tab w:val="left" w:pos="180"/>
        </w:tabs>
        <w:jc w:val="both"/>
        <w:rPr>
          <w:rFonts w:ascii="Arial" w:eastAsia="Arial Unicode MS" w:hAnsi="Arial" w:cs="Arial"/>
          <w:b/>
          <w:noProof/>
          <w:sz w:val="20"/>
          <w:szCs w:val="20"/>
          <w:lang w:eastAsia="en-US"/>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1591094B" w14:textId="77777777" w:rsidR="00AF2347" w:rsidRPr="00AD6AFD" w:rsidRDefault="00AF2347" w:rsidP="006D4CF3">
      <w:pPr>
        <w:tabs>
          <w:tab w:val="left" w:pos="3828"/>
        </w:tabs>
        <w:ind w:left="561"/>
        <w:jc w:val="both"/>
        <w:rPr>
          <w:rFonts w:ascii="Arial" w:hAnsi="Arial" w:cs="Arial"/>
          <w:sz w:val="20"/>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AD6AFD" w:rsidRDefault="006D4CF3" w:rsidP="006D4CF3">
      <w:pPr>
        <w:tabs>
          <w:tab w:val="left" w:pos="3828"/>
        </w:tabs>
        <w:ind w:left="561" w:hanging="374"/>
        <w:jc w:val="both"/>
        <w:rPr>
          <w:rFonts w:ascii="Arial" w:hAnsi="Arial" w:cs="Arial"/>
          <w:b/>
          <w:sz w:val="20"/>
          <w:szCs w:val="20"/>
        </w:rPr>
      </w:pPr>
    </w:p>
    <w:p w14:paraId="5A6ACBF8" w14:textId="4459856F" w:rsidR="003335BD" w:rsidRDefault="006D4CF3" w:rsidP="00701615">
      <w:pPr>
        <w:tabs>
          <w:tab w:val="left" w:pos="3828"/>
        </w:tabs>
        <w:autoSpaceDE w:val="0"/>
        <w:autoSpaceDN w:val="0"/>
        <w:adjustRightInd w:val="0"/>
        <w:ind w:left="709"/>
        <w:jc w:val="both"/>
        <w:rPr>
          <w:rFonts w:ascii="Arial" w:hAnsi="Arial" w:cs="Arial"/>
          <w:b/>
          <w:sz w:val="16"/>
          <w:szCs w:val="20"/>
        </w:rPr>
      </w:pPr>
      <w:r w:rsidRPr="003B10B3">
        <w:rPr>
          <w:rFonts w:ascii="Arial" w:hAnsi="Arial" w:cs="Arial"/>
          <w:sz w:val="20"/>
          <w:szCs w:val="20"/>
        </w:rPr>
        <w:t>Bulunmamaktadı</w:t>
      </w:r>
      <w:r w:rsidR="00082A79">
        <w:rPr>
          <w:rFonts w:ascii="Arial" w:hAnsi="Arial" w:cs="Arial"/>
          <w:sz w:val="20"/>
          <w:szCs w:val="20"/>
        </w:rPr>
        <w:t>r (3</w:t>
      </w:r>
      <w:r w:rsidR="00807835">
        <w:rPr>
          <w:rFonts w:ascii="Arial" w:hAnsi="Arial" w:cs="Arial"/>
          <w:sz w:val="20"/>
          <w:szCs w:val="20"/>
        </w:rPr>
        <w:t>0 Haziran</w:t>
      </w:r>
      <w:r w:rsidR="00337024">
        <w:rPr>
          <w:rFonts w:ascii="Arial" w:hAnsi="Arial" w:cs="Arial"/>
          <w:sz w:val="20"/>
          <w:szCs w:val="20"/>
        </w:rPr>
        <w:t xml:space="preserve"> 20</w:t>
      </w:r>
      <w:r w:rsidR="004231EB">
        <w:rPr>
          <w:rFonts w:ascii="Arial" w:hAnsi="Arial" w:cs="Arial"/>
          <w:sz w:val="20"/>
          <w:szCs w:val="20"/>
        </w:rPr>
        <w:t>2</w:t>
      </w:r>
      <w:r w:rsidR="00701615">
        <w:rPr>
          <w:rFonts w:ascii="Arial" w:hAnsi="Arial" w:cs="Arial"/>
          <w:sz w:val="20"/>
          <w:szCs w:val="20"/>
        </w:rPr>
        <w:t>2</w:t>
      </w:r>
      <w:r w:rsidRPr="003B10B3">
        <w:rPr>
          <w:rFonts w:ascii="Arial" w:hAnsi="Arial" w:cs="Arial"/>
          <w:sz w:val="20"/>
          <w:szCs w:val="20"/>
        </w:rPr>
        <w:t>: Bulunmamaktadır).</w:t>
      </w:r>
    </w:p>
    <w:p w14:paraId="721F70AC" w14:textId="77777777" w:rsidR="00AD6AFD" w:rsidRPr="00AD6AFD" w:rsidRDefault="00AD6AFD" w:rsidP="006D4CF3">
      <w:pPr>
        <w:tabs>
          <w:tab w:val="left" w:pos="3828"/>
        </w:tabs>
        <w:ind w:left="561" w:hanging="374"/>
        <w:jc w:val="both"/>
        <w:rPr>
          <w:rFonts w:ascii="Arial" w:hAnsi="Arial" w:cs="Arial"/>
          <w:b/>
          <w:sz w:val="20"/>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AD6AFD" w:rsidRDefault="006D4CF3" w:rsidP="006D4CF3">
      <w:pPr>
        <w:tabs>
          <w:tab w:val="left" w:pos="3828"/>
        </w:tabs>
        <w:ind w:left="561" w:hanging="374"/>
        <w:jc w:val="both"/>
        <w:rPr>
          <w:rFonts w:ascii="Arial" w:hAnsi="Arial" w:cs="Arial"/>
          <w:b/>
          <w:sz w:val="20"/>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F822E5" w:rsidRPr="003B10B3" w14:paraId="7F9D72B8" w14:textId="77777777" w:rsidTr="00FB1AAE">
        <w:tc>
          <w:tcPr>
            <w:tcW w:w="4786" w:type="dxa"/>
            <w:shd w:val="clear" w:color="auto" w:fill="auto"/>
            <w:vAlign w:val="center"/>
          </w:tcPr>
          <w:p w14:paraId="4DB7A31C" w14:textId="77777777" w:rsidR="00F822E5" w:rsidRPr="003B10B3" w:rsidRDefault="00F822E5" w:rsidP="00F822E5">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6E21D6F3" w:rsidR="00F822E5" w:rsidRPr="00567893" w:rsidRDefault="0091132C" w:rsidP="00F822E5">
            <w:pPr>
              <w:tabs>
                <w:tab w:val="left" w:pos="180"/>
                <w:tab w:val="left" w:pos="3828"/>
              </w:tabs>
              <w:jc w:val="right"/>
              <w:rPr>
                <w:rFonts w:ascii="Arial" w:hAnsi="Arial" w:cs="Arial"/>
                <w:sz w:val="20"/>
                <w:szCs w:val="20"/>
              </w:rPr>
            </w:pPr>
            <w:r>
              <w:rPr>
                <w:rFonts w:ascii="Arial" w:hAnsi="Arial" w:cs="Arial"/>
                <w:bCs/>
                <w:sz w:val="20"/>
                <w:szCs w:val="16"/>
              </w:rPr>
              <w:t>42</w:t>
            </w:r>
            <w:r w:rsidR="00F822E5">
              <w:rPr>
                <w:rFonts w:ascii="Arial" w:hAnsi="Arial" w:cs="Arial"/>
                <w:bCs/>
                <w:sz w:val="20"/>
                <w:szCs w:val="16"/>
              </w:rPr>
              <w:t>5</w:t>
            </w:r>
            <w:r w:rsidR="00F822E5" w:rsidRPr="00F24787">
              <w:rPr>
                <w:rFonts w:ascii="Arial" w:hAnsi="Arial" w:cs="Arial"/>
                <w:bCs/>
                <w:sz w:val="20"/>
                <w:szCs w:val="16"/>
              </w:rPr>
              <w:t>.</w:t>
            </w:r>
            <w:r>
              <w:rPr>
                <w:rFonts w:ascii="Arial" w:hAnsi="Arial" w:cs="Arial"/>
                <w:bCs/>
                <w:sz w:val="20"/>
                <w:szCs w:val="16"/>
              </w:rPr>
              <w:t>092</w:t>
            </w:r>
          </w:p>
        </w:tc>
        <w:tc>
          <w:tcPr>
            <w:tcW w:w="1098" w:type="dxa"/>
            <w:shd w:val="clear" w:color="auto" w:fill="auto"/>
            <w:vAlign w:val="bottom"/>
          </w:tcPr>
          <w:p w14:paraId="2F83A522" w14:textId="76A17D22" w:rsidR="00F822E5" w:rsidRPr="00567893" w:rsidRDefault="00F822E5" w:rsidP="00F822E5">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6EB821A2" w:rsidR="00F822E5" w:rsidRPr="00567893" w:rsidRDefault="00F822E5" w:rsidP="00F822E5">
            <w:pPr>
              <w:tabs>
                <w:tab w:val="left" w:pos="3828"/>
              </w:tabs>
              <w:jc w:val="right"/>
              <w:rPr>
                <w:rFonts w:ascii="Arial" w:hAnsi="Arial" w:cs="Arial"/>
                <w:bCs/>
                <w:sz w:val="20"/>
                <w:szCs w:val="20"/>
              </w:rPr>
            </w:pPr>
            <w:r>
              <w:rPr>
                <w:rFonts w:ascii="Arial" w:hAnsi="Arial" w:cs="Arial"/>
                <w:bCs/>
                <w:sz w:val="20"/>
                <w:szCs w:val="16"/>
              </w:rPr>
              <w:t>196</w:t>
            </w:r>
            <w:r w:rsidRPr="00F24787">
              <w:rPr>
                <w:rFonts w:ascii="Arial" w:hAnsi="Arial" w:cs="Arial"/>
                <w:bCs/>
                <w:sz w:val="20"/>
                <w:szCs w:val="16"/>
              </w:rPr>
              <w:t>.</w:t>
            </w:r>
            <w:r>
              <w:rPr>
                <w:rFonts w:ascii="Arial" w:hAnsi="Arial" w:cs="Arial"/>
                <w:bCs/>
                <w:sz w:val="20"/>
                <w:szCs w:val="16"/>
              </w:rPr>
              <w:t>581</w:t>
            </w:r>
          </w:p>
        </w:tc>
        <w:tc>
          <w:tcPr>
            <w:tcW w:w="1204" w:type="dxa"/>
            <w:vAlign w:val="bottom"/>
          </w:tcPr>
          <w:p w14:paraId="3009B625" w14:textId="7EA5384F" w:rsidR="00F822E5" w:rsidRPr="00082A79" w:rsidRDefault="00F822E5" w:rsidP="00F822E5">
            <w:pPr>
              <w:tabs>
                <w:tab w:val="left" w:pos="3828"/>
              </w:tabs>
              <w:jc w:val="right"/>
              <w:rPr>
                <w:rFonts w:ascii="Arial" w:hAnsi="Arial" w:cs="Arial"/>
                <w:bCs/>
                <w:sz w:val="20"/>
                <w:szCs w:val="20"/>
                <w:highlight w:val="yellow"/>
              </w:rPr>
            </w:pPr>
            <w:r w:rsidRPr="00567893">
              <w:rPr>
                <w:rFonts w:ascii="Arial" w:hAnsi="Arial" w:cs="Arial"/>
                <w:sz w:val="20"/>
                <w:szCs w:val="20"/>
              </w:rPr>
              <w:t>-</w:t>
            </w:r>
          </w:p>
        </w:tc>
      </w:tr>
      <w:tr w:rsidR="00701615" w:rsidRPr="003B10B3" w14:paraId="76FE4F82" w14:textId="77777777" w:rsidTr="00FB1AAE">
        <w:tc>
          <w:tcPr>
            <w:tcW w:w="4786" w:type="dxa"/>
            <w:tcBorders>
              <w:bottom w:val="single" w:sz="4" w:space="0" w:color="auto"/>
            </w:tcBorders>
            <w:shd w:val="clear" w:color="auto" w:fill="auto"/>
            <w:vAlign w:val="center"/>
          </w:tcPr>
          <w:p w14:paraId="5646EF68" w14:textId="77777777" w:rsidR="00701615" w:rsidRPr="00CF6773" w:rsidRDefault="00701615" w:rsidP="00701615">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701615" w:rsidRPr="00567893" w:rsidRDefault="00701615" w:rsidP="00701615">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701615" w:rsidRPr="00567893" w:rsidRDefault="00701615" w:rsidP="00701615">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701615" w:rsidRPr="00567893" w:rsidRDefault="00701615" w:rsidP="00701615">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701615" w:rsidRPr="00082A79" w:rsidRDefault="00701615" w:rsidP="00701615">
            <w:pPr>
              <w:tabs>
                <w:tab w:val="left" w:pos="3828"/>
              </w:tabs>
              <w:jc w:val="right"/>
              <w:rPr>
                <w:rFonts w:ascii="Arial" w:hAnsi="Arial" w:cs="Arial"/>
                <w:sz w:val="16"/>
                <w:szCs w:val="20"/>
                <w:highlight w:val="yellow"/>
              </w:rPr>
            </w:pPr>
          </w:p>
        </w:tc>
      </w:tr>
      <w:tr w:rsidR="00F822E5"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F822E5" w:rsidRPr="003B10B3" w:rsidRDefault="00F822E5" w:rsidP="00F822E5">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305E54E6" w:rsidR="00F822E5" w:rsidRPr="00567893" w:rsidRDefault="0091132C" w:rsidP="00F822E5">
            <w:pPr>
              <w:tabs>
                <w:tab w:val="left" w:pos="180"/>
                <w:tab w:val="left" w:pos="3828"/>
              </w:tabs>
              <w:jc w:val="right"/>
              <w:rPr>
                <w:rFonts w:ascii="Arial" w:hAnsi="Arial" w:cs="Arial"/>
                <w:b/>
                <w:sz w:val="20"/>
                <w:szCs w:val="20"/>
              </w:rPr>
            </w:pPr>
            <w:r>
              <w:rPr>
                <w:rFonts w:ascii="Arial" w:hAnsi="Arial" w:cs="Arial"/>
                <w:b/>
                <w:bCs/>
                <w:sz w:val="20"/>
                <w:szCs w:val="20"/>
              </w:rPr>
              <w:t>42</w:t>
            </w:r>
            <w:r w:rsidR="00F822E5">
              <w:rPr>
                <w:rFonts w:ascii="Arial" w:hAnsi="Arial" w:cs="Arial"/>
                <w:b/>
                <w:bCs/>
                <w:sz w:val="20"/>
                <w:szCs w:val="20"/>
              </w:rPr>
              <w:t>5</w:t>
            </w:r>
            <w:r w:rsidR="00F822E5" w:rsidRPr="00F24787">
              <w:rPr>
                <w:rFonts w:ascii="Arial" w:hAnsi="Arial" w:cs="Arial"/>
                <w:b/>
                <w:bCs/>
                <w:sz w:val="20"/>
                <w:szCs w:val="20"/>
              </w:rPr>
              <w:t>.</w:t>
            </w:r>
            <w:r>
              <w:rPr>
                <w:rFonts w:ascii="Arial" w:hAnsi="Arial" w:cs="Arial"/>
                <w:b/>
                <w:bCs/>
                <w:sz w:val="20"/>
                <w:szCs w:val="20"/>
              </w:rPr>
              <w:t>092</w:t>
            </w:r>
          </w:p>
        </w:tc>
        <w:tc>
          <w:tcPr>
            <w:tcW w:w="1098" w:type="dxa"/>
            <w:tcBorders>
              <w:top w:val="single" w:sz="4" w:space="0" w:color="auto"/>
              <w:bottom w:val="single" w:sz="4" w:space="0" w:color="auto"/>
            </w:tcBorders>
            <w:shd w:val="clear" w:color="auto" w:fill="auto"/>
            <w:vAlign w:val="bottom"/>
          </w:tcPr>
          <w:p w14:paraId="7C6256B0" w14:textId="41AF3274" w:rsidR="00F822E5" w:rsidRPr="00567893" w:rsidRDefault="00F822E5" w:rsidP="00F822E5">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699B85F2" w:rsidR="00F822E5" w:rsidRPr="00F822E5" w:rsidRDefault="00F822E5" w:rsidP="00F822E5">
            <w:pPr>
              <w:tabs>
                <w:tab w:val="left" w:pos="3828"/>
              </w:tabs>
              <w:jc w:val="right"/>
              <w:rPr>
                <w:rFonts w:ascii="Arial" w:hAnsi="Arial" w:cs="Arial"/>
                <w:b/>
                <w:bCs/>
                <w:sz w:val="20"/>
                <w:szCs w:val="20"/>
              </w:rPr>
            </w:pPr>
            <w:r w:rsidRPr="00F822E5">
              <w:rPr>
                <w:rFonts w:ascii="Arial" w:hAnsi="Arial" w:cs="Arial"/>
                <w:b/>
                <w:bCs/>
                <w:sz w:val="20"/>
                <w:szCs w:val="16"/>
              </w:rPr>
              <w:t>196.581</w:t>
            </w:r>
          </w:p>
        </w:tc>
        <w:tc>
          <w:tcPr>
            <w:tcW w:w="1204" w:type="dxa"/>
            <w:tcBorders>
              <w:top w:val="single" w:sz="4" w:space="0" w:color="auto"/>
              <w:bottom w:val="single" w:sz="4" w:space="0" w:color="auto"/>
            </w:tcBorders>
            <w:vAlign w:val="bottom"/>
          </w:tcPr>
          <w:p w14:paraId="3A6DFE31" w14:textId="4241BE3F" w:rsidR="00F822E5" w:rsidRPr="00F822E5" w:rsidRDefault="00F822E5" w:rsidP="00F822E5">
            <w:pPr>
              <w:tabs>
                <w:tab w:val="left" w:pos="3828"/>
              </w:tabs>
              <w:jc w:val="right"/>
              <w:rPr>
                <w:rFonts w:ascii="Arial" w:hAnsi="Arial" w:cs="Arial"/>
                <w:b/>
                <w:bCs/>
                <w:sz w:val="20"/>
                <w:szCs w:val="20"/>
                <w:highlight w:val="yellow"/>
              </w:rPr>
            </w:pPr>
            <w:r w:rsidRPr="00F822E5">
              <w:rPr>
                <w:rFonts w:ascii="Arial" w:hAnsi="Arial" w:cs="Arial"/>
                <w:b/>
                <w:sz w:val="20"/>
                <w:szCs w:val="20"/>
              </w:rPr>
              <w:t>-</w:t>
            </w:r>
          </w:p>
        </w:tc>
      </w:tr>
    </w:tbl>
    <w:p w14:paraId="551BD20C" w14:textId="1EA92992" w:rsidR="00136C29" w:rsidRPr="00AD6AFD" w:rsidRDefault="00136C29" w:rsidP="004F6BE8">
      <w:pPr>
        <w:tabs>
          <w:tab w:val="left" w:pos="3828"/>
        </w:tabs>
        <w:jc w:val="both"/>
        <w:rPr>
          <w:rFonts w:ascii="Arial" w:hAnsi="Arial" w:cs="Arial"/>
          <w:sz w:val="20"/>
          <w:szCs w:val="20"/>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AD6AFD" w:rsidRDefault="00B23773" w:rsidP="00B23773">
      <w:pPr>
        <w:tabs>
          <w:tab w:val="left" w:pos="540"/>
          <w:tab w:val="left" w:pos="3828"/>
        </w:tabs>
        <w:ind w:firstLine="187"/>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25"/>
        <w:gridCol w:w="852"/>
        <w:gridCol w:w="852"/>
        <w:gridCol w:w="813"/>
        <w:gridCol w:w="633"/>
        <w:gridCol w:w="719"/>
        <w:gridCol w:w="838"/>
        <w:gridCol w:w="772"/>
        <w:gridCol w:w="852"/>
      </w:tblGrid>
      <w:tr w:rsidR="00B23773" w:rsidRPr="002C1EC7" w14:paraId="7563B90C" w14:textId="77777777" w:rsidTr="00EE301E">
        <w:trPr>
          <w:cantSplit/>
          <w:trHeight w:val="284"/>
        </w:trPr>
        <w:tc>
          <w:tcPr>
            <w:tcW w:w="3025" w:type="dxa"/>
            <w:tcBorders>
              <w:top w:val="single" w:sz="4" w:space="0" w:color="auto"/>
              <w:left w:val="nil"/>
              <w:bottom w:val="single" w:sz="8" w:space="0" w:color="auto"/>
              <w:right w:val="nil"/>
            </w:tcBorders>
            <w:shd w:val="clear" w:color="000000" w:fill="FFFFFF"/>
            <w:vAlign w:val="center"/>
          </w:tcPr>
          <w:p w14:paraId="361324BA" w14:textId="77777777" w:rsidR="00B23773" w:rsidRPr="002C1EC7" w:rsidRDefault="00B23773" w:rsidP="000310AA">
            <w:pPr>
              <w:tabs>
                <w:tab w:val="left" w:pos="3828"/>
              </w:tabs>
              <w:jc w:val="center"/>
              <w:rPr>
                <w:rFonts w:ascii="Arial" w:hAnsi="Arial" w:cs="Arial"/>
                <w:b/>
                <w:bCs/>
                <w:color w:val="000000" w:themeColor="text1"/>
                <w:sz w:val="16"/>
                <w:szCs w:val="16"/>
              </w:rPr>
            </w:pPr>
            <w:r w:rsidRPr="002C1EC7">
              <w:rPr>
                <w:rFonts w:ascii="Arial" w:hAnsi="Arial" w:cs="Arial"/>
                <w:b/>
                <w:bCs/>
                <w:color w:val="000000" w:themeColor="text1"/>
                <w:sz w:val="16"/>
                <w:szCs w:val="16"/>
              </w:rPr>
              <w:t>Cari Dönem</w:t>
            </w:r>
          </w:p>
        </w:tc>
        <w:tc>
          <w:tcPr>
            <w:tcW w:w="6331"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2C1EC7" w:rsidRDefault="00B23773" w:rsidP="000310AA">
            <w:pPr>
              <w:tabs>
                <w:tab w:val="left" w:pos="3828"/>
              </w:tabs>
              <w:jc w:val="center"/>
              <w:rPr>
                <w:rFonts w:ascii="Arial" w:hAnsi="Arial" w:cs="Arial"/>
                <w:b/>
                <w:bCs/>
                <w:color w:val="000000" w:themeColor="text1"/>
                <w:sz w:val="16"/>
                <w:szCs w:val="16"/>
              </w:rPr>
            </w:pPr>
            <w:r w:rsidRPr="002C1EC7">
              <w:rPr>
                <w:rFonts w:ascii="Arial" w:hAnsi="Arial" w:cs="Arial"/>
                <w:b/>
                <w:bCs/>
                <w:color w:val="000000" w:themeColor="text1"/>
                <w:sz w:val="16"/>
                <w:szCs w:val="16"/>
              </w:rPr>
              <w:t>Katılma Hesapları</w:t>
            </w:r>
          </w:p>
        </w:tc>
      </w:tr>
      <w:tr w:rsidR="00B23773" w:rsidRPr="002C1EC7" w14:paraId="3E33854E" w14:textId="77777777" w:rsidTr="00EE301E">
        <w:trPr>
          <w:cantSplit/>
          <w:trHeight w:val="397"/>
        </w:trPr>
        <w:tc>
          <w:tcPr>
            <w:tcW w:w="3025" w:type="dxa"/>
            <w:tcBorders>
              <w:top w:val="nil"/>
              <w:left w:val="nil"/>
              <w:bottom w:val="single" w:sz="8" w:space="0" w:color="auto"/>
              <w:right w:val="nil"/>
            </w:tcBorders>
            <w:shd w:val="clear" w:color="000000" w:fill="FFFFFF"/>
            <w:vAlign w:val="center"/>
            <w:hideMark/>
          </w:tcPr>
          <w:p w14:paraId="0DBF06BC" w14:textId="77777777" w:rsidR="00B23773" w:rsidRPr="002C1EC7" w:rsidRDefault="00B23773" w:rsidP="000310AA">
            <w:pPr>
              <w:tabs>
                <w:tab w:val="left" w:pos="3828"/>
              </w:tabs>
              <w:jc w:val="center"/>
              <w:rPr>
                <w:rFonts w:ascii="Arial" w:hAnsi="Arial" w:cs="Arial"/>
                <w:b/>
                <w:bCs/>
                <w:color w:val="000000" w:themeColor="text1"/>
                <w:sz w:val="16"/>
                <w:szCs w:val="16"/>
              </w:rPr>
            </w:pPr>
            <w:r w:rsidRPr="002C1EC7">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3 Aya Kadar</w:t>
            </w:r>
          </w:p>
        </w:tc>
        <w:tc>
          <w:tcPr>
            <w:tcW w:w="813" w:type="dxa"/>
            <w:tcBorders>
              <w:top w:val="nil"/>
              <w:left w:val="nil"/>
              <w:bottom w:val="single" w:sz="8" w:space="0" w:color="auto"/>
              <w:right w:val="nil"/>
            </w:tcBorders>
            <w:shd w:val="clear" w:color="000000" w:fill="FFFFFF"/>
            <w:vAlign w:val="bottom"/>
            <w:hideMark/>
          </w:tcPr>
          <w:p w14:paraId="4162618E"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6 Aya Kadar</w:t>
            </w:r>
          </w:p>
        </w:tc>
        <w:tc>
          <w:tcPr>
            <w:tcW w:w="633" w:type="dxa"/>
            <w:tcBorders>
              <w:top w:val="nil"/>
              <w:left w:val="nil"/>
              <w:bottom w:val="single" w:sz="8" w:space="0" w:color="auto"/>
              <w:right w:val="nil"/>
            </w:tcBorders>
            <w:shd w:val="clear" w:color="000000" w:fill="FFFFFF"/>
            <w:vAlign w:val="bottom"/>
            <w:hideMark/>
          </w:tcPr>
          <w:p w14:paraId="76455176"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9 Aya Kadar</w:t>
            </w:r>
          </w:p>
        </w:tc>
        <w:tc>
          <w:tcPr>
            <w:tcW w:w="719" w:type="dxa"/>
            <w:tcBorders>
              <w:top w:val="nil"/>
              <w:left w:val="nil"/>
              <w:bottom w:val="single" w:sz="8" w:space="0" w:color="auto"/>
              <w:right w:val="nil"/>
            </w:tcBorders>
            <w:shd w:val="clear" w:color="000000" w:fill="FFFFFF"/>
            <w:vAlign w:val="bottom"/>
            <w:hideMark/>
          </w:tcPr>
          <w:p w14:paraId="5C5303A4"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1 Yıla Kadar</w:t>
            </w:r>
          </w:p>
        </w:tc>
        <w:tc>
          <w:tcPr>
            <w:tcW w:w="838" w:type="dxa"/>
            <w:tcBorders>
              <w:top w:val="nil"/>
              <w:left w:val="nil"/>
              <w:bottom w:val="single" w:sz="8" w:space="0" w:color="auto"/>
              <w:right w:val="nil"/>
            </w:tcBorders>
            <w:shd w:val="clear" w:color="000000" w:fill="FFFFFF"/>
            <w:vAlign w:val="bottom"/>
            <w:hideMark/>
          </w:tcPr>
          <w:p w14:paraId="77BF9A71"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2C1EC7" w:rsidRDefault="00B23773" w:rsidP="000310AA">
            <w:pPr>
              <w:tabs>
                <w:tab w:val="left" w:pos="3828"/>
              </w:tabs>
              <w:jc w:val="right"/>
              <w:rPr>
                <w:rFonts w:ascii="Arial" w:hAnsi="Arial" w:cs="Arial"/>
                <w:b/>
                <w:bCs/>
                <w:color w:val="000000" w:themeColor="text1"/>
                <w:sz w:val="16"/>
                <w:szCs w:val="16"/>
              </w:rPr>
            </w:pPr>
            <w:r w:rsidRPr="002C1EC7">
              <w:rPr>
                <w:rFonts w:ascii="Arial" w:hAnsi="Arial" w:cs="Arial"/>
                <w:b/>
                <w:bCs/>
                <w:color w:val="000000" w:themeColor="text1"/>
                <w:sz w:val="16"/>
                <w:szCs w:val="16"/>
              </w:rPr>
              <w:t>Toplam</w:t>
            </w:r>
          </w:p>
        </w:tc>
      </w:tr>
      <w:tr w:rsidR="00B23773" w:rsidRPr="002C1EC7" w14:paraId="75F0B31F"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598DCD89" w14:textId="77777777" w:rsidR="00B23773" w:rsidRPr="002C1EC7" w:rsidRDefault="00B23773" w:rsidP="000310AA">
            <w:pPr>
              <w:tabs>
                <w:tab w:val="left" w:pos="3828"/>
              </w:tabs>
              <w:jc w:val="both"/>
              <w:rPr>
                <w:rFonts w:ascii="Arial" w:hAnsi="Arial" w:cs="Arial"/>
                <w:b/>
                <w:bCs/>
                <w:color w:val="000000" w:themeColor="text1"/>
                <w:sz w:val="16"/>
                <w:szCs w:val="16"/>
              </w:rPr>
            </w:pPr>
            <w:r w:rsidRPr="002C1EC7">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3012F68F" w14:textId="77777777" w:rsidR="00B23773" w:rsidRPr="002C1EC7"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2C1EC7" w:rsidRDefault="00B23773" w:rsidP="000310AA">
            <w:pPr>
              <w:tabs>
                <w:tab w:val="left" w:pos="3828"/>
              </w:tabs>
              <w:jc w:val="right"/>
              <w:rPr>
                <w:color w:val="000000" w:themeColor="text1"/>
                <w:sz w:val="16"/>
                <w:szCs w:val="16"/>
              </w:rPr>
            </w:pPr>
          </w:p>
        </w:tc>
        <w:tc>
          <w:tcPr>
            <w:tcW w:w="813" w:type="dxa"/>
            <w:tcBorders>
              <w:top w:val="nil"/>
              <w:left w:val="nil"/>
              <w:bottom w:val="single" w:sz="8" w:space="0" w:color="auto"/>
              <w:right w:val="nil"/>
            </w:tcBorders>
            <w:shd w:val="clear" w:color="000000" w:fill="FFFFFF"/>
            <w:vAlign w:val="bottom"/>
            <w:hideMark/>
          </w:tcPr>
          <w:p w14:paraId="5303A693" w14:textId="77777777" w:rsidR="00B23773" w:rsidRPr="002C1EC7" w:rsidRDefault="00B23773" w:rsidP="000310AA">
            <w:pPr>
              <w:tabs>
                <w:tab w:val="left" w:pos="3828"/>
              </w:tabs>
              <w:jc w:val="right"/>
              <w:rPr>
                <w:color w:val="000000" w:themeColor="text1"/>
                <w:sz w:val="16"/>
                <w:szCs w:val="16"/>
              </w:rPr>
            </w:pPr>
          </w:p>
        </w:tc>
        <w:tc>
          <w:tcPr>
            <w:tcW w:w="633" w:type="dxa"/>
            <w:tcBorders>
              <w:top w:val="nil"/>
              <w:left w:val="nil"/>
              <w:bottom w:val="single" w:sz="8" w:space="0" w:color="auto"/>
              <w:right w:val="nil"/>
            </w:tcBorders>
            <w:shd w:val="clear" w:color="000000" w:fill="FFFFFF"/>
            <w:vAlign w:val="bottom"/>
            <w:hideMark/>
          </w:tcPr>
          <w:p w14:paraId="4E1A3C47" w14:textId="77777777" w:rsidR="00B23773" w:rsidRPr="002C1EC7" w:rsidRDefault="00B23773" w:rsidP="000310AA">
            <w:pPr>
              <w:tabs>
                <w:tab w:val="left" w:pos="3828"/>
              </w:tabs>
              <w:jc w:val="right"/>
              <w:rPr>
                <w:color w:val="000000" w:themeColor="text1"/>
                <w:sz w:val="16"/>
                <w:szCs w:val="16"/>
              </w:rPr>
            </w:pPr>
          </w:p>
        </w:tc>
        <w:tc>
          <w:tcPr>
            <w:tcW w:w="719" w:type="dxa"/>
            <w:tcBorders>
              <w:top w:val="nil"/>
              <w:left w:val="nil"/>
              <w:bottom w:val="single" w:sz="8" w:space="0" w:color="auto"/>
              <w:right w:val="nil"/>
            </w:tcBorders>
            <w:shd w:val="clear" w:color="000000" w:fill="FFFFFF"/>
            <w:vAlign w:val="bottom"/>
            <w:hideMark/>
          </w:tcPr>
          <w:p w14:paraId="5F8758B1" w14:textId="77777777" w:rsidR="00B23773" w:rsidRPr="002C1EC7" w:rsidRDefault="00B23773" w:rsidP="000310AA">
            <w:pPr>
              <w:tabs>
                <w:tab w:val="left" w:pos="3828"/>
              </w:tabs>
              <w:jc w:val="right"/>
              <w:rPr>
                <w:color w:val="000000" w:themeColor="text1"/>
                <w:sz w:val="16"/>
                <w:szCs w:val="16"/>
              </w:rPr>
            </w:pPr>
          </w:p>
        </w:tc>
        <w:tc>
          <w:tcPr>
            <w:tcW w:w="838" w:type="dxa"/>
            <w:tcBorders>
              <w:top w:val="nil"/>
              <w:left w:val="nil"/>
              <w:bottom w:val="single" w:sz="8" w:space="0" w:color="auto"/>
              <w:right w:val="nil"/>
            </w:tcBorders>
            <w:shd w:val="clear" w:color="000000" w:fill="FFFFFF"/>
            <w:vAlign w:val="bottom"/>
            <w:hideMark/>
          </w:tcPr>
          <w:p w14:paraId="66626387" w14:textId="77777777" w:rsidR="00B23773" w:rsidRPr="002C1EC7" w:rsidRDefault="00B23773" w:rsidP="000310AA">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vAlign w:val="bottom"/>
            <w:hideMark/>
          </w:tcPr>
          <w:p w14:paraId="67911B17" w14:textId="77777777" w:rsidR="00B23773" w:rsidRPr="002C1EC7"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2C1EC7" w:rsidRDefault="00B23773" w:rsidP="000310AA">
            <w:pPr>
              <w:tabs>
                <w:tab w:val="left" w:pos="3828"/>
              </w:tabs>
              <w:jc w:val="right"/>
              <w:rPr>
                <w:color w:val="000000" w:themeColor="text1"/>
                <w:sz w:val="16"/>
                <w:szCs w:val="16"/>
              </w:rPr>
            </w:pPr>
          </w:p>
        </w:tc>
      </w:tr>
      <w:tr w:rsidR="00EE301E" w:rsidRPr="002C1EC7" w14:paraId="55881A9C" w14:textId="77777777" w:rsidTr="00EE301E">
        <w:trPr>
          <w:cantSplit/>
          <w:trHeight w:val="162"/>
        </w:trPr>
        <w:tc>
          <w:tcPr>
            <w:tcW w:w="3025" w:type="dxa"/>
            <w:tcBorders>
              <w:top w:val="nil"/>
              <w:left w:val="nil"/>
              <w:bottom w:val="nil"/>
              <w:right w:val="nil"/>
            </w:tcBorders>
            <w:shd w:val="clear" w:color="000000" w:fill="FFFFFF"/>
            <w:vAlign w:val="center"/>
            <w:hideMark/>
          </w:tcPr>
          <w:p w14:paraId="2E14A02D"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851B82F" w14:textId="28714D3D"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3.851</w:t>
            </w:r>
          </w:p>
        </w:tc>
        <w:tc>
          <w:tcPr>
            <w:tcW w:w="852" w:type="dxa"/>
            <w:tcBorders>
              <w:top w:val="nil"/>
              <w:left w:val="nil"/>
              <w:bottom w:val="nil"/>
              <w:right w:val="nil"/>
            </w:tcBorders>
            <w:shd w:val="clear" w:color="000000" w:fill="FFFFFF"/>
            <w:vAlign w:val="bottom"/>
          </w:tcPr>
          <w:p w14:paraId="2213DB1D" w14:textId="3924D60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29.206</w:t>
            </w:r>
          </w:p>
        </w:tc>
        <w:tc>
          <w:tcPr>
            <w:tcW w:w="813" w:type="dxa"/>
            <w:tcBorders>
              <w:top w:val="nil"/>
              <w:left w:val="nil"/>
              <w:bottom w:val="nil"/>
              <w:right w:val="nil"/>
            </w:tcBorders>
            <w:shd w:val="clear" w:color="000000" w:fill="FFFFFF"/>
            <w:vAlign w:val="bottom"/>
          </w:tcPr>
          <w:p w14:paraId="6EC99A8F" w14:textId="1DFEAC6D"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33" w:type="dxa"/>
            <w:tcBorders>
              <w:top w:val="nil"/>
              <w:left w:val="nil"/>
              <w:bottom w:val="nil"/>
              <w:right w:val="nil"/>
            </w:tcBorders>
            <w:shd w:val="clear" w:color="000000" w:fill="FFFFFF"/>
            <w:vAlign w:val="bottom"/>
          </w:tcPr>
          <w:p w14:paraId="473B548A" w14:textId="7C9B3C03"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A26FDE3" w14:textId="5BB0F792"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38" w:type="dxa"/>
            <w:tcBorders>
              <w:top w:val="nil"/>
              <w:left w:val="nil"/>
              <w:bottom w:val="nil"/>
              <w:right w:val="nil"/>
            </w:tcBorders>
            <w:shd w:val="clear" w:color="000000" w:fill="FFFFFF"/>
            <w:vAlign w:val="bottom"/>
          </w:tcPr>
          <w:p w14:paraId="54E6B971" w14:textId="0D63489C"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5FF9847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87B1957" w14:textId="294CD4F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33.057</w:t>
            </w:r>
          </w:p>
        </w:tc>
      </w:tr>
      <w:tr w:rsidR="00EE301E" w:rsidRPr="002C1EC7" w14:paraId="64A4B822" w14:textId="77777777" w:rsidTr="00EE301E">
        <w:trPr>
          <w:cantSplit/>
          <w:trHeight w:val="162"/>
        </w:trPr>
        <w:tc>
          <w:tcPr>
            <w:tcW w:w="3025" w:type="dxa"/>
            <w:tcBorders>
              <w:top w:val="nil"/>
              <w:left w:val="nil"/>
              <w:bottom w:val="nil"/>
              <w:right w:val="nil"/>
            </w:tcBorders>
            <w:shd w:val="clear" w:color="000000" w:fill="FFFFFF"/>
            <w:vAlign w:val="center"/>
            <w:hideMark/>
          </w:tcPr>
          <w:p w14:paraId="6171C41D"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647D6686" w14:textId="576E4B69"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51.370</w:t>
            </w:r>
          </w:p>
        </w:tc>
        <w:tc>
          <w:tcPr>
            <w:tcW w:w="852" w:type="dxa"/>
            <w:tcBorders>
              <w:top w:val="nil"/>
              <w:left w:val="nil"/>
              <w:bottom w:val="nil"/>
              <w:right w:val="nil"/>
            </w:tcBorders>
            <w:shd w:val="clear" w:color="000000" w:fill="FFFFFF"/>
            <w:vAlign w:val="bottom"/>
          </w:tcPr>
          <w:p w14:paraId="39D3024A" w14:textId="76E01BDD"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1.308.295</w:t>
            </w:r>
          </w:p>
        </w:tc>
        <w:tc>
          <w:tcPr>
            <w:tcW w:w="813" w:type="dxa"/>
            <w:tcBorders>
              <w:top w:val="nil"/>
              <w:left w:val="nil"/>
              <w:bottom w:val="nil"/>
              <w:right w:val="nil"/>
            </w:tcBorders>
            <w:shd w:val="clear" w:color="000000" w:fill="FFFFFF"/>
            <w:vAlign w:val="bottom"/>
          </w:tcPr>
          <w:p w14:paraId="6F0BA207" w14:textId="11CAA751"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163.782</w:t>
            </w:r>
          </w:p>
        </w:tc>
        <w:tc>
          <w:tcPr>
            <w:tcW w:w="633" w:type="dxa"/>
            <w:tcBorders>
              <w:top w:val="nil"/>
              <w:left w:val="nil"/>
              <w:bottom w:val="nil"/>
              <w:right w:val="nil"/>
            </w:tcBorders>
            <w:shd w:val="clear" w:color="000000" w:fill="FFFFFF"/>
            <w:vAlign w:val="bottom"/>
          </w:tcPr>
          <w:p w14:paraId="2C53DBE2" w14:textId="10F27748"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82731F6" w14:textId="368F594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484.926</w:t>
            </w:r>
          </w:p>
        </w:tc>
        <w:tc>
          <w:tcPr>
            <w:tcW w:w="838" w:type="dxa"/>
            <w:tcBorders>
              <w:top w:val="nil"/>
              <w:left w:val="nil"/>
              <w:bottom w:val="nil"/>
              <w:right w:val="nil"/>
            </w:tcBorders>
            <w:shd w:val="clear" w:color="000000" w:fill="FFFFFF"/>
            <w:vAlign w:val="bottom"/>
          </w:tcPr>
          <w:p w14:paraId="02B48170" w14:textId="512054B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25.517</w:t>
            </w:r>
          </w:p>
        </w:tc>
        <w:tc>
          <w:tcPr>
            <w:tcW w:w="772" w:type="dxa"/>
            <w:tcBorders>
              <w:top w:val="nil"/>
              <w:left w:val="nil"/>
              <w:bottom w:val="nil"/>
              <w:right w:val="nil"/>
            </w:tcBorders>
            <w:shd w:val="clear" w:color="000000" w:fill="FFFFFF"/>
            <w:vAlign w:val="bottom"/>
          </w:tcPr>
          <w:p w14:paraId="61D65BB6" w14:textId="7615E13F"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32</w:t>
            </w:r>
          </w:p>
        </w:tc>
        <w:tc>
          <w:tcPr>
            <w:tcW w:w="852" w:type="dxa"/>
            <w:tcBorders>
              <w:top w:val="nil"/>
              <w:left w:val="nil"/>
              <w:bottom w:val="nil"/>
              <w:right w:val="nil"/>
            </w:tcBorders>
            <w:shd w:val="clear" w:color="000000" w:fill="FFFFFF"/>
            <w:vAlign w:val="bottom"/>
          </w:tcPr>
          <w:p w14:paraId="77892D88" w14:textId="76410935"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2.033.922</w:t>
            </w:r>
          </w:p>
        </w:tc>
      </w:tr>
      <w:tr w:rsidR="00EE301E" w:rsidRPr="002C1EC7" w14:paraId="12AFDFF1" w14:textId="77777777" w:rsidTr="00EE301E">
        <w:trPr>
          <w:cantSplit/>
          <w:trHeight w:val="162"/>
        </w:trPr>
        <w:tc>
          <w:tcPr>
            <w:tcW w:w="3025" w:type="dxa"/>
            <w:tcBorders>
              <w:top w:val="nil"/>
              <w:left w:val="nil"/>
              <w:bottom w:val="nil"/>
              <w:right w:val="nil"/>
            </w:tcBorders>
            <w:shd w:val="clear" w:color="000000" w:fill="FFFFFF"/>
            <w:vAlign w:val="center"/>
            <w:hideMark/>
          </w:tcPr>
          <w:p w14:paraId="1E38E8C4"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084656B6" w14:textId="4E196F11"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791.938</w:t>
            </w:r>
          </w:p>
        </w:tc>
        <w:tc>
          <w:tcPr>
            <w:tcW w:w="852" w:type="dxa"/>
            <w:tcBorders>
              <w:top w:val="nil"/>
              <w:left w:val="nil"/>
              <w:bottom w:val="nil"/>
              <w:right w:val="nil"/>
            </w:tcBorders>
            <w:shd w:val="clear" w:color="000000" w:fill="FFFFFF"/>
            <w:vAlign w:val="bottom"/>
          </w:tcPr>
          <w:p w14:paraId="0D793DBE" w14:textId="7DC4953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298.497</w:t>
            </w:r>
          </w:p>
        </w:tc>
        <w:tc>
          <w:tcPr>
            <w:tcW w:w="813" w:type="dxa"/>
            <w:tcBorders>
              <w:top w:val="nil"/>
              <w:left w:val="nil"/>
              <w:bottom w:val="nil"/>
              <w:right w:val="nil"/>
            </w:tcBorders>
            <w:shd w:val="clear" w:color="000000" w:fill="FFFFFF"/>
            <w:vAlign w:val="bottom"/>
          </w:tcPr>
          <w:p w14:paraId="7F424948" w14:textId="28AE721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16.293</w:t>
            </w:r>
          </w:p>
        </w:tc>
        <w:tc>
          <w:tcPr>
            <w:tcW w:w="633" w:type="dxa"/>
            <w:tcBorders>
              <w:top w:val="nil"/>
              <w:left w:val="nil"/>
              <w:bottom w:val="nil"/>
              <w:right w:val="nil"/>
            </w:tcBorders>
            <w:shd w:val="clear" w:color="000000" w:fill="FFFFFF"/>
            <w:vAlign w:val="bottom"/>
          </w:tcPr>
          <w:p w14:paraId="2D025641" w14:textId="78F4EF0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DB3C245" w14:textId="4EC5DF58"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2.508</w:t>
            </w:r>
          </w:p>
        </w:tc>
        <w:tc>
          <w:tcPr>
            <w:tcW w:w="838" w:type="dxa"/>
            <w:tcBorders>
              <w:top w:val="nil"/>
              <w:left w:val="nil"/>
              <w:bottom w:val="nil"/>
              <w:right w:val="nil"/>
            </w:tcBorders>
            <w:shd w:val="clear" w:color="000000" w:fill="FFFFFF"/>
            <w:vAlign w:val="bottom"/>
          </w:tcPr>
          <w:p w14:paraId="0430B5ED" w14:textId="43261CF0"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4</w:t>
            </w:r>
          </w:p>
        </w:tc>
        <w:tc>
          <w:tcPr>
            <w:tcW w:w="772" w:type="dxa"/>
            <w:tcBorders>
              <w:top w:val="nil"/>
              <w:left w:val="nil"/>
              <w:bottom w:val="nil"/>
              <w:right w:val="nil"/>
            </w:tcBorders>
            <w:shd w:val="clear" w:color="000000" w:fill="FFFFFF"/>
            <w:vAlign w:val="bottom"/>
          </w:tcPr>
          <w:p w14:paraId="5BBFE4F1" w14:textId="4F11954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BED2F5" w14:textId="1A6962C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1.109.240</w:t>
            </w:r>
          </w:p>
        </w:tc>
      </w:tr>
      <w:tr w:rsidR="00EE301E" w:rsidRPr="002C1EC7" w14:paraId="2F6F7B59" w14:textId="77777777" w:rsidTr="00EE301E">
        <w:trPr>
          <w:cantSplit/>
          <w:trHeight w:val="162"/>
        </w:trPr>
        <w:tc>
          <w:tcPr>
            <w:tcW w:w="3025" w:type="dxa"/>
            <w:tcBorders>
              <w:top w:val="nil"/>
              <w:left w:val="nil"/>
              <w:bottom w:val="nil"/>
              <w:right w:val="nil"/>
            </w:tcBorders>
            <w:shd w:val="clear" w:color="000000" w:fill="FFFFFF"/>
            <w:vAlign w:val="center"/>
            <w:hideMark/>
          </w:tcPr>
          <w:p w14:paraId="002ED96D"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2057D8E8" w14:textId="14714CD9"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464.408</w:t>
            </w:r>
          </w:p>
        </w:tc>
        <w:tc>
          <w:tcPr>
            <w:tcW w:w="852" w:type="dxa"/>
            <w:tcBorders>
              <w:top w:val="nil"/>
              <w:left w:val="nil"/>
              <w:bottom w:val="nil"/>
              <w:right w:val="nil"/>
            </w:tcBorders>
            <w:shd w:val="clear" w:color="000000" w:fill="FFFFFF"/>
            <w:vAlign w:val="bottom"/>
          </w:tcPr>
          <w:p w14:paraId="6528F97F" w14:textId="3D2218A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842.056</w:t>
            </w:r>
          </w:p>
        </w:tc>
        <w:tc>
          <w:tcPr>
            <w:tcW w:w="813" w:type="dxa"/>
            <w:tcBorders>
              <w:top w:val="nil"/>
              <w:left w:val="nil"/>
              <w:bottom w:val="nil"/>
              <w:right w:val="nil"/>
            </w:tcBorders>
            <w:shd w:val="clear" w:color="000000" w:fill="FFFFFF"/>
            <w:vAlign w:val="bottom"/>
          </w:tcPr>
          <w:p w14:paraId="6FF874B8" w14:textId="4CC2DC0F"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110.824</w:t>
            </w:r>
          </w:p>
        </w:tc>
        <w:tc>
          <w:tcPr>
            <w:tcW w:w="633" w:type="dxa"/>
            <w:tcBorders>
              <w:top w:val="nil"/>
              <w:left w:val="nil"/>
              <w:bottom w:val="nil"/>
              <w:right w:val="nil"/>
            </w:tcBorders>
            <w:shd w:val="clear" w:color="000000" w:fill="FFFFFF"/>
            <w:vAlign w:val="bottom"/>
          </w:tcPr>
          <w:p w14:paraId="29A2B327" w14:textId="7FF2080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1BF9FD4" w14:textId="73BF81AC"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339.115</w:t>
            </w:r>
          </w:p>
        </w:tc>
        <w:tc>
          <w:tcPr>
            <w:tcW w:w="838" w:type="dxa"/>
            <w:tcBorders>
              <w:top w:val="nil"/>
              <w:left w:val="nil"/>
              <w:bottom w:val="nil"/>
              <w:right w:val="nil"/>
            </w:tcBorders>
            <w:shd w:val="clear" w:color="000000" w:fill="FFFFFF"/>
            <w:vAlign w:val="bottom"/>
          </w:tcPr>
          <w:p w14:paraId="0F637EDB" w14:textId="2C3761A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3.466</w:t>
            </w:r>
          </w:p>
        </w:tc>
        <w:tc>
          <w:tcPr>
            <w:tcW w:w="772" w:type="dxa"/>
            <w:tcBorders>
              <w:top w:val="nil"/>
              <w:left w:val="nil"/>
              <w:bottom w:val="nil"/>
              <w:right w:val="nil"/>
            </w:tcBorders>
            <w:shd w:val="clear" w:color="000000" w:fill="FFFFFF"/>
            <w:vAlign w:val="bottom"/>
          </w:tcPr>
          <w:p w14:paraId="77064E2E" w14:textId="501CDC11"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7F22482" w14:textId="4A9AB18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1.759.869</w:t>
            </w:r>
          </w:p>
        </w:tc>
      </w:tr>
      <w:tr w:rsidR="00EE301E" w:rsidRPr="002C1EC7" w14:paraId="781C3B2D"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62DBE34A"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bottom"/>
          </w:tcPr>
          <w:p w14:paraId="28AB858C" w14:textId="7AF82C88"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20.536</w:t>
            </w:r>
          </w:p>
        </w:tc>
        <w:tc>
          <w:tcPr>
            <w:tcW w:w="852" w:type="dxa"/>
            <w:tcBorders>
              <w:top w:val="nil"/>
              <w:left w:val="nil"/>
              <w:bottom w:val="single" w:sz="8" w:space="0" w:color="auto"/>
              <w:right w:val="nil"/>
            </w:tcBorders>
            <w:shd w:val="clear" w:color="000000" w:fill="FFFFFF"/>
            <w:vAlign w:val="bottom"/>
          </w:tcPr>
          <w:p w14:paraId="572F0268" w14:textId="7F6976A5"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63.878</w:t>
            </w:r>
          </w:p>
        </w:tc>
        <w:tc>
          <w:tcPr>
            <w:tcW w:w="813" w:type="dxa"/>
            <w:tcBorders>
              <w:top w:val="nil"/>
              <w:left w:val="nil"/>
              <w:bottom w:val="single" w:sz="8" w:space="0" w:color="auto"/>
              <w:right w:val="nil"/>
            </w:tcBorders>
            <w:shd w:val="clear" w:color="000000" w:fill="FFFFFF"/>
            <w:vAlign w:val="bottom"/>
          </w:tcPr>
          <w:p w14:paraId="417C329D" w14:textId="3889E91A"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2.698</w:t>
            </w:r>
          </w:p>
        </w:tc>
        <w:tc>
          <w:tcPr>
            <w:tcW w:w="633" w:type="dxa"/>
            <w:tcBorders>
              <w:top w:val="nil"/>
              <w:left w:val="nil"/>
              <w:bottom w:val="single" w:sz="8" w:space="0" w:color="auto"/>
              <w:right w:val="nil"/>
            </w:tcBorders>
            <w:shd w:val="clear" w:color="000000" w:fill="FFFFFF"/>
            <w:vAlign w:val="bottom"/>
          </w:tcPr>
          <w:p w14:paraId="54AE7AEA" w14:textId="13FDFB93"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44AE4098" w14:textId="58558DCD"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2.101</w:t>
            </w:r>
          </w:p>
        </w:tc>
        <w:tc>
          <w:tcPr>
            <w:tcW w:w="838" w:type="dxa"/>
            <w:tcBorders>
              <w:top w:val="nil"/>
              <w:left w:val="nil"/>
              <w:bottom w:val="single" w:sz="8" w:space="0" w:color="auto"/>
              <w:right w:val="nil"/>
            </w:tcBorders>
            <w:shd w:val="clear" w:color="000000" w:fill="FFFFFF"/>
            <w:vAlign w:val="bottom"/>
          </w:tcPr>
          <w:p w14:paraId="6BF0DC09" w14:textId="37A3BC4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171</w:t>
            </w:r>
          </w:p>
        </w:tc>
        <w:tc>
          <w:tcPr>
            <w:tcW w:w="772" w:type="dxa"/>
            <w:tcBorders>
              <w:top w:val="nil"/>
              <w:left w:val="nil"/>
              <w:bottom w:val="single" w:sz="8" w:space="0" w:color="auto"/>
              <w:right w:val="nil"/>
            </w:tcBorders>
            <w:shd w:val="clear" w:color="000000" w:fill="FFFFFF"/>
            <w:vAlign w:val="bottom"/>
          </w:tcPr>
          <w:p w14:paraId="123636CA" w14:textId="6296D1B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E09E0D" w14:textId="208BC250"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89.384</w:t>
            </w:r>
          </w:p>
        </w:tc>
      </w:tr>
      <w:tr w:rsidR="00EE301E" w:rsidRPr="002C1EC7" w14:paraId="59304666"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6E17211C" w14:textId="77777777" w:rsidR="00EE301E" w:rsidRPr="002C1EC7" w:rsidRDefault="00EE301E" w:rsidP="00EE301E">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085E2171" w14:textId="30F2B533"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1.332.103</w:t>
            </w:r>
          </w:p>
        </w:tc>
        <w:tc>
          <w:tcPr>
            <w:tcW w:w="852" w:type="dxa"/>
            <w:tcBorders>
              <w:top w:val="nil"/>
              <w:left w:val="nil"/>
              <w:bottom w:val="single" w:sz="8" w:space="0" w:color="auto"/>
              <w:right w:val="nil"/>
            </w:tcBorders>
            <w:shd w:val="clear" w:color="000000" w:fill="FFFFFF"/>
            <w:vAlign w:val="bottom"/>
          </w:tcPr>
          <w:p w14:paraId="1E359FAE" w14:textId="5F29B959"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2.541.932</w:t>
            </w:r>
          </w:p>
        </w:tc>
        <w:tc>
          <w:tcPr>
            <w:tcW w:w="813" w:type="dxa"/>
            <w:tcBorders>
              <w:top w:val="nil"/>
              <w:left w:val="nil"/>
              <w:bottom w:val="single" w:sz="8" w:space="0" w:color="auto"/>
              <w:right w:val="nil"/>
            </w:tcBorders>
            <w:shd w:val="clear" w:color="000000" w:fill="FFFFFF"/>
            <w:vAlign w:val="bottom"/>
          </w:tcPr>
          <w:p w14:paraId="0A3B8F76" w14:textId="773740E8"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293.597</w:t>
            </w:r>
          </w:p>
        </w:tc>
        <w:tc>
          <w:tcPr>
            <w:tcW w:w="633" w:type="dxa"/>
            <w:tcBorders>
              <w:top w:val="nil"/>
              <w:left w:val="nil"/>
              <w:bottom w:val="single" w:sz="8" w:space="0" w:color="auto"/>
              <w:right w:val="nil"/>
            </w:tcBorders>
            <w:shd w:val="clear" w:color="000000" w:fill="FFFFFF"/>
            <w:vAlign w:val="bottom"/>
          </w:tcPr>
          <w:p w14:paraId="29FB4CA7" w14:textId="222FF1AE"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28B871A5" w14:textId="5F1F1334"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828.650</w:t>
            </w:r>
          </w:p>
        </w:tc>
        <w:tc>
          <w:tcPr>
            <w:tcW w:w="838" w:type="dxa"/>
            <w:tcBorders>
              <w:top w:val="nil"/>
              <w:left w:val="nil"/>
              <w:bottom w:val="single" w:sz="8" w:space="0" w:color="auto"/>
              <w:right w:val="nil"/>
            </w:tcBorders>
            <w:shd w:val="clear" w:color="000000" w:fill="FFFFFF"/>
            <w:vAlign w:val="bottom"/>
          </w:tcPr>
          <w:p w14:paraId="46EC8BA7" w14:textId="5FF56BED"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29.158</w:t>
            </w:r>
          </w:p>
        </w:tc>
        <w:tc>
          <w:tcPr>
            <w:tcW w:w="772" w:type="dxa"/>
            <w:tcBorders>
              <w:top w:val="nil"/>
              <w:left w:val="nil"/>
              <w:bottom w:val="single" w:sz="8" w:space="0" w:color="auto"/>
              <w:right w:val="nil"/>
            </w:tcBorders>
            <w:shd w:val="clear" w:color="000000" w:fill="FFFFFF"/>
            <w:vAlign w:val="bottom"/>
          </w:tcPr>
          <w:p w14:paraId="7BB64ECB" w14:textId="2F32932B"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32</w:t>
            </w:r>
          </w:p>
        </w:tc>
        <w:tc>
          <w:tcPr>
            <w:tcW w:w="852" w:type="dxa"/>
            <w:tcBorders>
              <w:top w:val="nil"/>
              <w:left w:val="nil"/>
              <w:bottom w:val="single" w:sz="8" w:space="0" w:color="auto"/>
              <w:right w:val="nil"/>
            </w:tcBorders>
            <w:shd w:val="clear" w:color="000000" w:fill="FFFFFF"/>
            <w:vAlign w:val="bottom"/>
          </w:tcPr>
          <w:p w14:paraId="1BF9CCBE" w14:textId="1A374FED"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5.025.472</w:t>
            </w:r>
          </w:p>
        </w:tc>
      </w:tr>
      <w:tr w:rsidR="00EE301E" w:rsidRPr="002C1EC7" w14:paraId="15E679E8"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2C09ABCB" w14:textId="77777777" w:rsidR="00EE301E" w:rsidRPr="002C1EC7" w:rsidRDefault="00EE301E" w:rsidP="00EE301E">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0A106470" w14:textId="5701E5C7" w:rsidR="00EE301E" w:rsidRPr="002C1EC7"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31E9E06D" w14:textId="7ED8E359" w:rsidR="00EE301E" w:rsidRPr="002C1EC7" w:rsidRDefault="00EE301E" w:rsidP="00EE301E">
            <w:pPr>
              <w:tabs>
                <w:tab w:val="left" w:pos="3828"/>
              </w:tabs>
              <w:jc w:val="right"/>
              <w:rPr>
                <w:color w:val="000000" w:themeColor="text1"/>
                <w:sz w:val="16"/>
                <w:szCs w:val="16"/>
              </w:rPr>
            </w:pPr>
          </w:p>
        </w:tc>
        <w:tc>
          <w:tcPr>
            <w:tcW w:w="813" w:type="dxa"/>
            <w:tcBorders>
              <w:top w:val="nil"/>
              <w:left w:val="nil"/>
              <w:bottom w:val="single" w:sz="8" w:space="0" w:color="auto"/>
              <w:right w:val="nil"/>
            </w:tcBorders>
            <w:shd w:val="clear" w:color="000000" w:fill="FFFFFF"/>
            <w:vAlign w:val="bottom"/>
          </w:tcPr>
          <w:p w14:paraId="745370DD" w14:textId="6196C84A" w:rsidR="00EE301E" w:rsidRPr="002C1EC7" w:rsidRDefault="00EE301E" w:rsidP="00EE301E">
            <w:pPr>
              <w:tabs>
                <w:tab w:val="left" w:pos="3828"/>
              </w:tabs>
              <w:jc w:val="right"/>
              <w:rPr>
                <w:color w:val="000000" w:themeColor="text1"/>
                <w:sz w:val="16"/>
                <w:szCs w:val="16"/>
              </w:rPr>
            </w:pPr>
          </w:p>
        </w:tc>
        <w:tc>
          <w:tcPr>
            <w:tcW w:w="633" w:type="dxa"/>
            <w:tcBorders>
              <w:top w:val="nil"/>
              <w:left w:val="nil"/>
              <w:bottom w:val="single" w:sz="8" w:space="0" w:color="auto"/>
              <w:right w:val="nil"/>
            </w:tcBorders>
            <w:shd w:val="clear" w:color="000000" w:fill="FFFFFF"/>
            <w:vAlign w:val="bottom"/>
          </w:tcPr>
          <w:p w14:paraId="401DC220" w14:textId="5536B3CB" w:rsidR="00EE301E" w:rsidRPr="002C1EC7" w:rsidRDefault="00EE301E" w:rsidP="00EE301E">
            <w:pPr>
              <w:tabs>
                <w:tab w:val="left" w:pos="3828"/>
              </w:tabs>
              <w:jc w:val="right"/>
              <w:rPr>
                <w:color w:val="000000" w:themeColor="text1"/>
                <w:sz w:val="16"/>
                <w:szCs w:val="16"/>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50AD1892" w14:textId="2E9C508F" w:rsidR="00EE301E" w:rsidRPr="002C1EC7" w:rsidRDefault="00EE301E" w:rsidP="00EE301E">
            <w:pPr>
              <w:tabs>
                <w:tab w:val="left" w:pos="3828"/>
              </w:tabs>
              <w:jc w:val="right"/>
              <w:rPr>
                <w:color w:val="000000" w:themeColor="text1"/>
                <w:sz w:val="16"/>
                <w:szCs w:val="16"/>
              </w:rPr>
            </w:pPr>
          </w:p>
        </w:tc>
        <w:tc>
          <w:tcPr>
            <w:tcW w:w="838" w:type="dxa"/>
            <w:tcBorders>
              <w:top w:val="nil"/>
              <w:left w:val="nil"/>
              <w:bottom w:val="single" w:sz="8" w:space="0" w:color="auto"/>
              <w:right w:val="nil"/>
            </w:tcBorders>
            <w:shd w:val="clear" w:color="000000" w:fill="FFFFFF"/>
            <w:vAlign w:val="bottom"/>
          </w:tcPr>
          <w:p w14:paraId="1B9475CE" w14:textId="1113F7EE" w:rsidR="00EE301E" w:rsidRPr="002C1EC7" w:rsidRDefault="00EE301E" w:rsidP="00EE301E">
            <w:pPr>
              <w:tabs>
                <w:tab w:val="left" w:pos="3828"/>
              </w:tabs>
              <w:jc w:val="right"/>
              <w:rPr>
                <w:color w:val="000000" w:themeColor="text1"/>
                <w:sz w:val="16"/>
                <w:szCs w:val="16"/>
              </w:rPr>
            </w:pPr>
            <w:r>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29780E5E" w14:textId="2BE82818" w:rsidR="00EE301E" w:rsidRPr="002C1EC7" w:rsidRDefault="00EE301E" w:rsidP="00EE301E">
            <w:pPr>
              <w:tabs>
                <w:tab w:val="left" w:pos="3828"/>
              </w:tabs>
              <w:jc w:val="right"/>
              <w:rPr>
                <w:color w:val="000000" w:themeColor="text1"/>
                <w:sz w:val="16"/>
                <w:szCs w:val="16"/>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7DCBFE44" w14:textId="0456F431" w:rsidR="00EE301E" w:rsidRPr="002C1EC7" w:rsidRDefault="00EE301E" w:rsidP="00EE301E">
            <w:pPr>
              <w:tabs>
                <w:tab w:val="left" w:pos="3828"/>
              </w:tabs>
              <w:jc w:val="right"/>
              <w:rPr>
                <w:color w:val="000000" w:themeColor="text1"/>
                <w:sz w:val="16"/>
                <w:szCs w:val="16"/>
              </w:rPr>
            </w:pPr>
          </w:p>
        </w:tc>
      </w:tr>
      <w:tr w:rsidR="00EE301E" w:rsidRPr="002C1EC7" w14:paraId="57429D1E" w14:textId="77777777" w:rsidTr="00EE301E">
        <w:trPr>
          <w:cantSplit/>
          <w:trHeight w:val="162"/>
        </w:trPr>
        <w:tc>
          <w:tcPr>
            <w:tcW w:w="3025" w:type="dxa"/>
            <w:tcBorders>
              <w:top w:val="nil"/>
              <w:left w:val="nil"/>
              <w:bottom w:val="nil"/>
              <w:right w:val="nil"/>
            </w:tcBorders>
            <w:shd w:val="clear" w:color="000000" w:fill="FFFFFF"/>
            <w:vAlign w:val="center"/>
            <w:hideMark/>
          </w:tcPr>
          <w:p w14:paraId="45DF6EDB"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bottom"/>
          </w:tcPr>
          <w:p w14:paraId="27AC9C87" w14:textId="12DECCC5"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6.439</w:t>
            </w:r>
          </w:p>
        </w:tc>
        <w:tc>
          <w:tcPr>
            <w:tcW w:w="852" w:type="dxa"/>
            <w:tcBorders>
              <w:top w:val="nil"/>
              <w:left w:val="nil"/>
              <w:bottom w:val="nil"/>
              <w:right w:val="nil"/>
            </w:tcBorders>
            <w:shd w:val="clear" w:color="000000" w:fill="FFFFFF"/>
            <w:vAlign w:val="bottom"/>
          </w:tcPr>
          <w:p w14:paraId="23FDC022" w14:textId="1047AEE5"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12</w:t>
            </w:r>
          </w:p>
        </w:tc>
        <w:tc>
          <w:tcPr>
            <w:tcW w:w="813" w:type="dxa"/>
            <w:tcBorders>
              <w:top w:val="nil"/>
              <w:left w:val="nil"/>
              <w:bottom w:val="nil"/>
              <w:right w:val="nil"/>
            </w:tcBorders>
            <w:shd w:val="clear" w:color="000000" w:fill="FFFFFF"/>
            <w:vAlign w:val="bottom"/>
          </w:tcPr>
          <w:p w14:paraId="58C0B111" w14:textId="2BEE38DA"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33" w:type="dxa"/>
            <w:tcBorders>
              <w:top w:val="nil"/>
              <w:left w:val="nil"/>
              <w:bottom w:val="nil"/>
              <w:right w:val="nil"/>
            </w:tcBorders>
            <w:shd w:val="clear" w:color="000000" w:fill="FFFFFF"/>
            <w:vAlign w:val="bottom"/>
          </w:tcPr>
          <w:p w14:paraId="7355B569" w14:textId="63905023"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3A1D6DFD" w14:textId="2302E08D"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38" w:type="dxa"/>
            <w:tcBorders>
              <w:top w:val="nil"/>
              <w:left w:val="nil"/>
              <w:bottom w:val="nil"/>
              <w:right w:val="nil"/>
            </w:tcBorders>
            <w:shd w:val="clear" w:color="000000" w:fill="FFFFFF"/>
            <w:vAlign w:val="bottom"/>
          </w:tcPr>
          <w:p w14:paraId="16114BAB" w14:textId="592C5E29"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53766689"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779D08E" w14:textId="7A52315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6.451</w:t>
            </w:r>
          </w:p>
        </w:tc>
      </w:tr>
      <w:tr w:rsidR="00EE301E" w:rsidRPr="002C1EC7" w14:paraId="3266D5BA" w14:textId="77777777" w:rsidTr="00EE301E">
        <w:trPr>
          <w:cantSplit/>
          <w:trHeight w:val="162"/>
        </w:trPr>
        <w:tc>
          <w:tcPr>
            <w:tcW w:w="3025" w:type="dxa"/>
            <w:tcBorders>
              <w:top w:val="nil"/>
              <w:left w:val="nil"/>
              <w:bottom w:val="nil"/>
              <w:right w:val="nil"/>
            </w:tcBorders>
            <w:shd w:val="clear" w:color="000000" w:fill="FFFFFF"/>
            <w:vAlign w:val="center"/>
            <w:hideMark/>
          </w:tcPr>
          <w:p w14:paraId="31927751"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5AF83C16" w14:textId="6153823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8.669</w:t>
            </w:r>
          </w:p>
        </w:tc>
        <w:tc>
          <w:tcPr>
            <w:tcW w:w="852" w:type="dxa"/>
            <w:tcBorders>
              <w:top w:val="nil"/>
              <w:left w:val="nil"/>
              <w:bottom w:val="nil"/>
              <w:right w:val="nil"/>
            </w:tcBorders>
            <w:shd w:val="clear" w:color="000000" w:fill="FFFFFF"/>
            <w:vAlign w:val="bottom"/>
          </w:tcPr>
          <w:p w14:paraId="0025F3C9" w14:textId="2FC45478"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35.513</w:t>
            </w:r>
          </w:p>
        </w:tc>
        <w:tc>
          <w:tcPr>
            <w:tcW w:w="813" w:type="dxa"/>
            <w:tcBorders>
              <w:top w:val="nil"/>
              <w:left w:val="nil"/>
              <w:bottom w:val="nil"/>
              <w:right w:val="nil"/>
            </w:tcBorders>
            <w:shd w:val="clear" w:color="000000" w:fill="FFFFFF"/>
            <w:vAlign w:val="bottom"/>
          </w:tcPr>
          <w:p w14:paraId="4B0606B0" w14:textId="0E5BEB6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1.315</w:t>
            </w:r>
          </w:p>
        </w:tc>
        <w:tc>
          <w:tcPr>
            <w:tcW w:w="633" w:type="dxa"/>
            <w:tcBorders>
              <w:top w:val="nil"/>
              <w:left w:val="nil"/>
              <w:bottom w:val="nil"/>
              <w:right w:val="nil"/>
            </w:tcBorders>
            <w:shd w:val="clear" w:color="000000" w:fill="FFFFFF"/>
            <w:vAlign w:val="bottom"/>
          </w:tcPr>
          <w:p w14:paraId="413B6F45" w14:textId="67A33729"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028906C" w14:textId="2272D892"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6.308</w:t>
            </w:r>
          </w:p>
        </w:tc>
        <w:tc>
          <w:tcPr>
            <w:tcW w:w="838" w:type="dxa"/>
            <w:tcBorders>
              <w:top w:val="nil"/>
              <w:left w:val="nil"/>
              <w:bottom w:val="nil"/>
              <w:right w:val="nil"/>
            </w:tcBorders>
            <w:shd w:val="clear" w:color="000000" w:fill="FFFFFF"/>
            <w:vAlign w:val="bottom"/>
          </w:tcPr>
          <w:p w14:paraId="4F39375B" w14:textId="1DCE0D4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736</w:t>
            </w:r>
          </w:p>
        </w:tc>
        <w:tc>
          <w:tcPr>
            <w:tcW w:w="772" w:type="dxa"/>
            <w:tcBorders>
              <w:top w:val="nil"/>
              <w:left w:val="nil"/>
              <w:bottom w:val="nil"/>
              <w:right w:val="nil"/>
            </w:tcBorders>
            <w:shd w:val="clear" w:color="000000" w:fill="FFFFFF"/>
            <w:vAlign w:val="bottom"/>
          </w:tcPr>
          <w:p w14:paraId="610D79C5" w14:textId="73CA9842"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D0560FE" w14:textId="2E3932E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52.541</w:t>
            </w:r>
          </w:p>
        </w:tc>
      </w:tr>
      <w:tr w:rsidR="00EE301E" w:rsidRPr="002C1EC7" w14:paraId="0E095BD7" w14:textId="77777777" w:rsidTr="00EE301E">
        <w:trPr>
          <w:cantSplit/>
          <w:trHeight w:val="162"/>
        </w:trPr>
        <w:tc>
          <w:tcPr>
            <w:tcW w:w="3025" w:type="dxa"/>
            <w:tcBorders>
              <w:top w:val="nil"/>
              <w:left w:val="nil"/>
              <w:bottom w:val="nil"/>
              <w:right w:val="nil"/>
            </w:tcBorders>
            <w:shd w:val="clear" w:color="000000" w:fill="FFFFFF"/>
            <w:vAlign w:val="center"/>
            <w:hideMark/>
          </w:tcPr>
          <w:p w14:paraId="2E22182A"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6D05C3B2" w14:textId="2E434183"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9.874</w:t>
            </w:r>
          </w:p>
        </w:tc>
        <w:tc>
          <w:tcPr>
            <w:tcW w:w="852" w:type="dxa"/>
            <w:tcBorders>
              <w:top w:val="nil"/>
              <w:left w:val="nil"/>
              <w:bottom w:val="nil"/>
              <w:right w:val="nil"/>
            </w:tcBorders>
            <w:shd w:val="clear" w:color="000000" w:fill="FFFFFF"/>
            <w:vAlign w:val="bottom"/>
          </w:tcPr>
          <w:p w14:paraId="11316599" w14:textId="043CF4E0"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8.078</w:t>
            </w:r>
          </w:p>
        </w:tc>
        <w:tc>
          <w:tcPr>
            <w:tcW w:w="813" w:type="dxa"/>
            <w:tcBorders>
              <w:top w:val="nil"/>
              <w:left w:val="nil"/>
              <w:bottom w:val="nil"/>
              <w:right w:val="nil"/>
            </w:tcBorders>
            <w:shd w:val="clear" w:color="000000" w:fill="FFFFFF"/>
            <w:vAlign w:val="bottom"/>
          </w:tcPr>
          <w:p w14:paraId="2F1361A5" w14:textId="1C15EC8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165</w:t>
            </w:r>
          </w:p>
        </w:tc>
        <w:tc>
          <w:tcPr>
            <w:tcW w:w="633" w:type="dxa"/>
            <w:tcBorders>
              <w:top w:val="nil"/>
              <w:left w:val="nil"/>
              <w:bottom w:val="nil"/>
              <w:right w:val="nil"/>
            </w:tcBorders>
            <w:shd w:val="clear" w:color="000000" w:fill="FFFFFF"/>
            <w:vAlign w:val="bottom"/>
          </w:tcPr>
          <w:p w14:paraId="1595C039" w14:textId="2C2B996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CFC16E9" w14:textId="551F4B1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38" w:type="dxa"/>
            <w:tcBorders>
              <w:top w:val="nil"/>
              <w:left w:val="nil"/>
              <w:bottom w:val="nil"/>
              <w:right w:val="nil"/>
            </w:tcBorders>
            <w:shd w:val="clear" w:color="000000" w:fill="FFFFFF"/>
            <w:vAlign w:val="bottom"/>
          </w:tcPr>
          <w:p w14:paraId="5E07B811" w14:textId="25D014D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67DCBFB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ACA4D6F" w14:textId="4E563EEF"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18.117</w:t>
            </w:r>
          </w:p>
        </w:tc>
      </w:tr>
      <w:tr w:rsidR="00EE301E" w:rsidRPr="002C1EC7" w14:paraId="64093372" w14:textId="77777777" w:rsidTr="00EE301E">
        <w:trPr>
          <w:cantSplit/>
          <w:trHeight w:val="162"/>
        </w:trPr>
        <w:tc>
          <w:tcPr>
            <w:tcW w:w="3025" w:type="dxa"/>
            <w:tcBorders>
              <w:top w:val="nil"/>
              <w:left w:val="nil"/>
              <w:bottom w:val="nil"/>
              <w:right w:val="nil"/>
            </w:tcBorders>
            <w:shd w:val="clear" w:color="000000" w:fill="FFFFFF"/>
            <w:vAlign w:val="center"/>
            <w:hideMark/>
          </w:tcPr>
          <w:p w14:paraId="181509A5"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7A1FBDCE" w14:textId="206E096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65.794</w:t>
            </w:r>
          </w:p>
        </w:tc>
        <w:tc>
          <w:tcPr>
            <w:tcW w:w="852" w:type="dxa"/>
            <w:tcBorders>
              <w:top w:val="nil"/>
              <w:left w:val="nil"/>
              <w:bottom w:val="nil"/>
              <w:right w:val="nil"/>
            </w:tcBorders>
            <w:shd w:val="clear" w:color="000000" w:fill="FFFFFF"/>
            <w:vAlign w:val="bottom"/>
          </w:tcPr>
          <w:p w14:paraId="2EC170E3" w14:textId="6D13F716"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114.462</w:t>
            </w:r>
          </w:p>
        </w:tc>
        <w:tc>
          <w:tcPr>
            <w:tcW w:w="813" w:type="dxa"/>
            <w:tcBorders>
              <w:top w:val="nil"/>
              <w:left w:val="nil"/>
              <w:bottom w:val="nil"/>
              <w:right w:val="nil"/>
            </w:tcBorders>
            <w:shd w:val="clear" w:color="000000" w:fill="FFFFFF"/>
            <w:vAlign w:val="bottom"/>
          </w:tcPr>
          <w:p w14:paraId="4E14816A" w14:textId="55D68398"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284</w:t>
            </w:r>
          </w:p>
        </w:tc>
        <w:tc>
          <w:tcPr>
            <w:tcW w:w="633" w:type="dxa"/>
            <w:tcBorders>
              <w:top w:val="nil"/>
              <w:left w:val="nil"/>
              <w:bottom w:val="nil"/>
              <w:right w:val="nil"/>
            </w:tcBorders>
            <w:shd w:val="clear" w:color="000000" w:fill="FFFFFF"/>
            <w:vAlign w:val="bottom"/>
          </w:tcPr>
          <w:p w14:paraId="03B5AE41" w14:textId="776C424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BEAB8EB" w14:textId="5528E3F3"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14</w:t>
            </w:r>
          </w:p>
        </w:tc>
        <w:tc>
          <w:tcPr>
            <w:tcW w:w="838" w:type="dxa"/>
            <w:tcBorders>
              <w:top w:val="nil"/>
              <w:left w:val="nil"/>
              <w:bottom w:val="nil"/>
              <w:right w:val="nil"/>
            </w:tcBorders>
            <w:shd w:val="clear" w:color="000000" w:fill="FFFFFF"/>
            <w:vAlign w:val="bottom"/>
          </w:tcPr>
          <w:p w14:paraId="26C51040" w14:textId="79839F7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w:t>
            </w:r>
          </w:p>
        </w:tc>
        <w:tc>
          <w:tcPr>
            <w:tcW w:w="772" w:type="dxa"/>
            <w:tcBorders>
              <w:top w:val="nil"/>
              <w:left w:val="nil"/>
              <w:bottom w:val="nil"/>
              <w:right w:val="nil"/>
            </w:tcBorders>
            <w:shd w:val="clear" w:color="000000" w:fill="FFFFFF"/>
            <w:vAlign w:val="bottom"/>
          </w:tcPr>
          <w:p w14:paraId="710D2AE8" w14:textId="41934A32"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134074F" w14:textId="253D69CD"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180.556</w:t>
            </w:r>
          </w:p>
        </w:tc>
      </w:tr>
      <w:tr w:rsidR="00EE301E" w:rsidRPr="002C1EC7" w14:paraId="1E3727C7" w14:textId="77777777" w:rsidTr="00EE301E">
        <w:trPr>
          <w:cantSplit/>
          <w:trHeight w:val="162"/>
        </w:trPr>
        <w:tc>
          <w:tcPr>
            <w:tcW w:w="3025" w:type="dxa"/>
            <w:tcBorders>
              <w:top w:val="nil"/>
              <w:left w:val="nil"/>
              <w:bottom w:val="nil"/>
              <w:right w:val="nil"/>
            </w:tcBorders>
            <w:shd w:val="clear" w:color="000000" w:fill="FFFFFF"/>
            <w:vAlign w:val="center"/>
            <w:hideMark/>
          </w:tcPr>
          <w:p w14:paraId="50077CC5"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bottom"/>
          </w:tcPr>
          <w:p w14:paraId="4A4A8209" w14:textId="4EE7C50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211</w:t>
            </w:r>
          </w:p>
        </w:tc>
        <w:tc>
          <w:tcPr>
            <w:tcW w:w="852" w:type="dxa"/>
            <w:tcBorders>
              <w:top w:val="nil"/>
              <w:left w:val="nil"/>
              <w:bottom w:val="nil"/>
              <w:right w:val="nil"/>
            </w:tcBorders>
            <w:shd w:val="clear" w:color="000000" w:fill="FFFFFF"/>
            <w:vAlign w:val="bottom"/>
          </w:tcPr>
          <w:p w14:paraId="276B5F66" w14:textId="6F27C289"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1.615</w:t>
            </w:r>
          </w:p>
        </w:tc>
        <w:tc>
          <w:tcPr>
            <w:tcW w:w="813" w:type="dxa"/>
            <w:tcBorders>
              <w:top w:val="nil"/>
              <w:left w:val="nil"/>
              <w:bottom w:val="nil"/>
              <w:right w:val="nil"/>
            </w:tcBorders>
            <w:shd w:val="clear" w:color="000000" w:fill="FFFFFF"/>
            <w:vAlign w:val="bottom"/>
          </w:tcPr>
          <w:p w14:paraId="5D379482" w14:textId="6CBE30C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5</w:t>
            </w:r>
          </w:p>
        </w:tc>
        <w:tc>
          <w:tcPr>
            <w:tcW w:w="633" w:type="dxa"/>
            <w:tcBorders>
              <w:top w:val="nil"/>
              <w:left w:val="nil"/>
              <w:bottom w:val="nil"/>
              <w:right w:val="nil"/>
            </w:tcBorders>
            <w:shd w:val="clear" w:color="000000" w:fill="FFFFFF"/>
            <w:vAlign w:val="bottom"/>
          </w:tcPr>
          <w:p w14:paraId="384931DE" w14:textId="070039B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B0AE80A" w14:textId="3D25F28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285</w:t>
            </w:r>
          </w:p>
        </w:tc>
        <w:tc>
          <w:tcPr>
            <w:tcW w:w="838" w:type="dxa"/>
            <w:tcBorders>
              <w:top w:val="nil"/>
              <w:left w:val="nil"/>
              <w:bottom w:val="nil"/>
              <w:right w:val="nil"/>
            </w:tcBorders>
            <w:shd w:val="clear" w:color="000000" w:fill="FFFFFF"/>
            <w:vAlign w:val="bottom"/>
          </w:tcPr>
          <w:p w14:paraId="1C74B209" w14:textId="186540D8"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3405E4A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51AE13B7" w14:textId="5296C2C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2.116</w:t>
            </w:r>
          </w:p>
        </w:tc>
      </w:tr>
      <w:tr w:rsidR="00EE301E" w:rsidRPr="002C1EC7" w14:paraId="5324DCE2"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44FDBE08" w14:textId="77777777" w:rsidR="00EE301E" w:rsidRPr="002C1EC7" w:rsidRDefault="00EE301E" w:rsidP="00EE301E">
            <w:pPr>
              <w:tabs>
                <w:tab w:val="left" w:pos="3828"/>
              </w:tabs>
              <w:rPr>
                <w:rFonts w:ascii="Arial" w:hAnsi="Arial" w:cs="Arial"/>
                <w:color w:val="000000" w:themeColor="text1"/>
                <w:sz w:val="16"/>
                <w:szCs w:val="16"/>
              </w:rPr>
            </w:pPr>
            <w:r w:rsidRPr="002C1EC7">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bottom"/>
          </w:tcPr>
          <w:p w14:paraId="55701059" w14:textId="122002E4"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130</w:t>
            </w:r>
          </w:p>
        </w:tc>
        <w:tc>
          <w:tcPr>
            <w:tcW w:w="852" w:type="dxa"/>
            <w:tcBorders>
              <w:top w:val="nil"/>
              <w:left w:val="nil"/>
              <w:bottom w:val="single" w:sz="8" w:space="0" w:color="auto"/>
              <w:right w:val="nil"/>
            </w:tcBorders>
            <w:shd w:val="clear" w:color="000000" w:fill="FFFFFF"/>
            <w:vAlign w:val="bottom"/>
          </w:tcPr>
          <w:p w14:paraId="472FFF32" w14:textId="5D00A2AF"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12.205</w:t>
            </w:r>
          </w:p>
        </w:tc>
        <w:tc>
          <w:tcPr>
            <w:tcW w:w="813" w:type="dxa"/>
            <w:tcBorders>
              <w:top w:val="nil"/>
              <w:left w:val="nil"/>
              <w:bottom w:val="single" w:sz="8" w:space="0" w:color="auto"/>
              <w:right w:val="nil"/>
            </w:tcBorders>
            <w:shd w:val="clear" w:color="000000" w:fill="FFFFFF"/>
            <w:vAlign w:val="bottom"/>
          </w:tcPr>
          <w:p w14:paraId="175E0B57" w14:textId="2163A59B"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3.164</w:t>
            </w:r>
          </w:p>
        </w:tc>
        <w:tc>
          <w:tcPr>
            <w:tcW w:w="633" w:type="dxa"/>
            <w:tcBorders>
              <w:top w:val="nil"/>
              <w:left w:val="nil"/>
              <w:bottom w:val="single" w:sz="8" w:space="0" w:color="auto"/>
              <w:right w:val="nil"/>
            </w:tcBorders>
            <w:shd w:val="clear" w:color="000000" w:fill="FFFFFF"/>
            <w:vAlign w:val="bottom"/>
          </w:tcPr>
          <w:p w14:paraId="0DE5CAD8" w14:textId="56E6D040" w:rsidR="00EE301E" w:rsidRPr="002C1EC7" w:rsidRDefault="00EE301E" w:rsidP="00EE301E">
            <w:pPr>
              <w:tabs>
                <w:tab w:val="left" w:pos="3828"/>
              </w:tabs>
              <w:jc w:val="right"/>
              <w:rPr>
                <w:rFonts w:ascii="Arial" w:hAnsi="Arial" w:cs="Arial"/>
                <w:color w:val="000000" w:themeColor="text1"/>
                <w:sz w:val="16"/>
                <w:szCs w:val="16"/>
              </w:rPr>
            </w:pPr>
          </w:p>
        </w:tc>
        <w:tc>
          <w:tcPr>
            <w:tcW w:w="719" w:type="dxa"/>
            <w:tcBorders>
              <w:top w:val="nil"/>
              <w:left w:val="nil"/>
              <w:bottom w:val="single" w:sz="8" w:space="0" w:color="auto"/>
              <w:right w:val="nil"/>
            </w:tcBorders>
            <w:shd w:val="clear" w:color="000000" w:fill="FFFFFF"/>
            <w:vAlign w:val="bottom"/>
          </w:tcPr>
          <w:p w14:paraId="43A389D3" w14:textId="3CDAC51F"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1.791</w:t>
            </w:r>
          </w:p>
        </w:tc>
        <w:tc>
          <w:tcPr>
            <w:tcW w:w="838" w:type="dxa"/>
            <w:tcBorders>
              <w:top w:val="nil"/>
              <w:left w:val="nil"/>
              <w:bottom w:val="single" w:sz="8" w:space="0" w:color="auto"/>
              <w:right w:val="nil"/>
            </w:tcBorders>
            <w:shd w:val="clear" w:color="000000" w:fill="FFFFFF"/>
            <w:vAlign w:val="bottom"/>
          </w:tcPr>
          <w:p w14:paraId="73EB36D2" w14:textId="327C5E3E"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14</w:t>
            </w:r>
          </w:p>
        </w:tc>
        <w:tc>
          <w:tcPr>
            <w:tcW w:w="772" w:type="dxa"/>
            <w:tcBorders>
              <w:top w:val="nil"/>
              <w:left w:val="nil"/>
              <w:bottom w:val="single" w:sz="8" w:space="0" w:color="auto"/>
              <w:right w:val="nil"/>
            </w:tcBorders>
            <w:shd w:val="clear" w:color="000000" w:fill="FFFFFF"/>
            <w:vAlign w:val="bottom"/>
          </w:tcPr>
          <w:p w14:paraId="21A307F5" w14:textId="5296854C"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750A9D" w14:textId="112AE957" w:rsidR="00EE301E" w:rsidRPr="002C1EC7" w:rsidRDefault="00EE301E" w:rsidP="00EE301E">
            <w:pPr>
              <w:tabs>
                <w:tab w:val="left" w:pos="3828"/>
              </w:tabs>
              <w:jc w:val="right"/>
              <w:rPr>
                <w:rFonts w:ascii="Arial" w:hAnsi="Arial" w:cs="Arial"/>
                <w:color w:val="000000" w:themeColor="text1"/>
                <w:sz w:val="16"/>
                <w:szCs w:val="16"/>
              </w:rPr>
            </w:pPr>
            <w:r>
              <w:rPr>
                <w:rFonts w:ascii="Arial" w:hAnsi="Arial" w:cs="Arial"/>
                <w:b/>
                <w:bCs/>
                <w:sz w:val="16"/>
                <w:szCs w:val="16"/>
              </w:rPr>
              <w:t>17.304</w:t>
            </w:r>
          </w:p>
        </w:tc>
      </w:tr>
      <w:tr w:rsidR="00EE301E" w:rsidRPr="002C1EC7" w14:paraId="51737301"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483ABE9D" w14:textId="77777777" w:rsidR="00EE301E" w:rsidRPr="002C1EC7" w:rsidRDefault="00EE301E" w:rsidP="00EE301E">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10AF7830" w14:textId="0F2D8FA4"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91.117</w:t>
            </w:r>
          </w:p>
        </w:tc>
        <w:tc>
          <w:tcPr>
            <w:tcW w:w="852" w:type="dxa"/>
            <w:tcBorders>
              <w:top w:val="nil"/>
              <w:left w:val="nil"/>
              <w:bottom w:val="single" w:sz="8" w:space="0" w:color="auto"/>
              <w:right w:val="nil"/>
            </w:tcBorders>
            <w:shd w:val="clear" w:color="000000" w:fill="FFFFFF"/>
            <w:vAlign w:val="bottom"/>
          </w:tcPr>
          <w:p w14:paraId="36A2732C" w14:textId="680C1D9E"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171.885</w:t>
            </w:r>
          </w:p>
        </w:tc>
        <w:tc>
          <w:tcPr>
            <w:tcW w:w="813" w:type="dxa"/>
            <w:tcBorders>
              <w:top w:val="nil"/>
              <w:left w:val="nil"/>
              <w:bottom w:val="single" w:sz="8" w:space="0" w:color="auto"/>
              <w:right w:val="nil"/>
            </w:tcBorders>
            <w:shd w:val="clear" w:color="000000" w:fill="FFFFFF"/>
            <w:vAlign w:val="bottom"/>
          </w:tcPr>
          <w:p w14:paraId="11293F7F" w14:textId="18324498"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4.933</w:t>
            </w:r>
          </w:p>
        </w:tc>
        <w:tc>
          <w:tcPr>
            <w:tcW w:w="633" w:type="dxa"/>
            <w:tcBorders>
              <w:top w:val="nil"/>
              <w:left w:val="nil"/>
              <w:bottom w:val="single" w:sz="8" w:space="0" w:color="auto"/>
              <w:right w:val="nil"/>
            </w:tcBorders>
            <w:shd w:val="clear" w:color="000000" w:fill="FFFFFF"/>
            <w:vAlign w:val="bottom"/>
          </w:tcPr>
          <w:p w14:paraId="76759CD0" w14:textId="2EEDAC3D"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190DC1D0" w14:textId="33F545F6"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8.398</w:t>
            </w:r>
          </w:p>
        </w:tc>
        <w:tc>
          <w:tcPr>
            <w:tcW w:w="838" w:type="dxa"/>
            <w:tcBorders>
              <w:top w:val="nil"/>
              <w:left w:val="nil"/>
              <w:bottom w:val="single" w:sz="8" w:space="0" w:color="auto"/>
              <w:right w:val="nil"/>
            </w:tcBorders>
            <w:shd w:val="clear" w:color="000000" w:fill="FFFFFF"/>
            <w:vAlign w:val="bottom"/>
          </w:tcPr>
          <w:p w14:paraId="3FD111EB" w14:textId="6478E96E"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752</w:t>
            </w:r>
          </w:p>
        </w:tc>
        <w:tc>
          <w:tcPr>
            <w:tcW w:w="772" w:type="dxa"/>
            <w:tcBorders>
              <w:top w:val="nil"/>
              <w:left w:val="nil"/>
              <w:bottom w:val="single" w:sz="8" w:space="0" w:color="auto"/>
              <w:right w:val="nil"/>
            </w:tcBorders>
            <w:shd w:val="clear" w:color="000000" w:fill="FFFFFF"/>
            <w:vAlign w:val="bottom"/>
          </w:tcPr>
          <w:p w14:paraId="52A9378A" w14:textId="5367045B"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40C49ACD" w14:textId="7269186B"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277.085</w:t>
            </w:r>
          </w:p>
        </w:tc>
      </w:tr>
      <w:tr w:rsidR="00EE301E" w:rsidRPr="002C1EC7" w14:paraId="41EAC68F" w14:textId="77777777" w:rsidTr="00EE301E">
        <w:trPr>
          <w:cantSplit/>
          <w:trHeight w:val="162"/>
        </w:trPr>
        <w:tc>
          <w:tcPr>
            <w:tcW w:w="3025" w:type="dxa"/>
            <w:tcBorders>
              <w:top w:val="nil"/>
              <w:left w:val="nil"/>
              <w:bottom w:val="single" w:sz="8" w:space="0" w:color="auto"/>
              <w:right w:val="nil"/>
            </w:tcBorders>
            <w:shd w:val="clear" w:color="000000" w:fill="FFFFFF"/>
            <w:vAlign w:val="center"/>
            <w:hideMark/>
          </w:tcPr>
          <w:p w14:paraId="550FC09C" w14:textId="77777777" w:rsidR="00EE301E" w:rsidRPr="002C1EC7" w:rsidRDefault="00EE301E" w:rsidP="00EE301E">
            <w:pPr>
              <w:tabs>
                <w:tab w:val="left" w:pos="3828"/>
              </w:tabs>
              <w:rPr>
                <w:rFonts w:ascii="Arial" w:hAnsi="Arial" w:cs="Arial"/>
                <w:b/>
                <w:bCs/>
                <w:color w:val="000000" w:themeColor="text1"/>
                <w:sz w:val="16"/>
                <w:szCs w:val="16"/>
              </w:rPr>
            </w:pPr>
            <w:r w:rsidRPr="002C1EC7">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bottom"/>
          </w:tcPr>
          <w:p w14:paraId="585CF2F1" w14:textId="36447D37"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1.423.220</w:t>
            </w:r>
          </w:p>
        </w:tc>
        <w:tc>
          <w:tcPr>
            <w:tcW w:w="852" w:type="dxa"/>
            <w:tcBorders>
              <w:top w:val="nil"/>
              <w:left w:val="nil"/>
              <w:bottom w:val="single" w:sz="8" w:space="0" w:color="auto"/>
              <w:right w:val="nil"/>
            </w:tcBorders>
            <w:shd w:val="clear" w:color="000000" w:fill="FFFFFF"/>
            <w:vAlign w:val="bottom"/>
          </w:tcPr>
          <w:p w14:paraId="00E0F254" w14:textId="2FF3BF40"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2.713.817</w:t>
            </w:r>
          </w:p>
        </w:tc>
        <w:tc>
          <w:tcPr>
            <w:tcW w:w="813" w:type="dxa"/>
            <w:tcBorders>
              <w:top w:val="nil"/>
              <w:left w:val="nil"/>
              <w:bottom w:val="single" w:sz="8" w:space="0" w:color="auto"/>
              <w:right w:val="nil"/>
            </w:tcBorders>
            <w:shd w:val="clear" w:color="000000" w:fill="FFFFFF"/>
            <w:vAlign w:val="bottom"/>
          </w:tcPr>
          <w:p w14:paraId="50BD2DC6" w14:textId="5DD0AA4D"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298.530</w:t>
            </w:r>
          </w:p>
        </w:tc>
        <w:tc>
          <w:tcPr>
            <w:tcW w:w="633" w:type="dxa"/>
            <w:tcBorders>
              <w:top w:val="nil"/>
              <w:left w:val="nil"/>
              <w:bottom w:val="single" w:sz="8" w:space="0" w:color="auto"/>
              <w:right w:val="nil"/>
            </w:tcBorders>
            <w:shd w:val="clear" w:color="000000" w:fill="FFFFFF"/>
            <w:vAlign w:val="bottom"/>
          </w:tcPr>
          <w:p w14:paraId="0491D3AF" w14:textId="117B5B44"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69729BD7" w14:textId="1A750D43"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837.048</w:t>
            </w:r>
          </w:p>
        </w:tc>
        <w:tc>
          <w:tcPr>
            <w:tcW w:w="838" w:type="dxa"/>
            <w:tcBorders>
              <w:top w:val="nil"/>
              <w:left w:val="nil"/>
              <w:bottom w:val="single" w:sz="8" w:space="0" w:color="auto"/>
              <w:right w:val="nil"/>
            </w:tcBorders>
            <w:shd w:val="clear" w:color="000000" w:fill="FFFFFF"/>
            <w:vAlign w:val="bottom"/>
          </w:tcPr>
          <w:p w14:paraId="6CD17AF1" w14:textId="1DCF04D0"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29.910</w:t>
            </w:r>
          </w:p>
        </w:tc>
        <w:tc>
          <w:tcPr>
            <w:tcW w:w="772" w:type="dxa"/>
            <w:tcBorders>
              <w:top w:val="nil"/>
              <w:left w:val="nil"/>
              <w:bottom w:val="single" w:sz="8" w:space="0" w:color="auto"/>
              <w:right w:val="nil"/>
            </w:tcBorders>
            <w:shd w:val="clear" w:color="000000" w:fill="FFFFFF"/>
            <w:vAlign w:val="bottom"/>
          </w:tcPr>
          <w:p w14:paraId="3B6668B6" w14:textId="2C8175C2"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32</w:t>
            </w:r>
          </w:p>
        </w:tc>
        <w:tc>
          <w:tcPr>
            <w:tcW w:w="852" w:type="dxa"/>
            <w:tcBorders>
              <w:top w:val="nil"/>
              <w:left w:val="nil"/>
              <w:bottom w:val="single" w:sz="8" w:space="0" w:color="auto"/>
              <w:right w:val="nil"/>
            </w:tcBorders>
            <w:shd w:val="clear" w:color="000000" w:fill="FFFFFF"/>
            <w:vAlign w:val="bottom"/>
          </w:tcPr>
          <w:p w14:paraId="62CBDD04" w14:textId="5CA520EA" w:rsidR="00EE301E" w:rsidRPr="002C1EC7" w:rsidRDefault="00EE301E" w:rsidP="00EE301E">
            <w:pPr>
              <w:tabs>
                <w:tab w:val="left" w:pos="3828"/>
              </w:tabs>
              <w:jc w:val="right"/>
              <w:rPr>
                <w:rFonts w:ascii="Arial" w:hAnsi="Arial" w:cs="Arial"/>
                <w:b/>
                <w:color w:val="000000" w:themeColor="text1"/>
                <w:sz w:val="16"/>
                <w:szCs w:val="16"/>
              </w:rPr>
            </w:pPr>
            <w:r>
              <w:rPr>
                <w:rFonts w:ascii="Arial" w:hAnsi="Arial" w:cs="Arial"/>
                <w:b/>
                <w:bCs/>
                <w:sz w:val="16"/>
                <w:szCs w:val="16"/>
              </w:rPr>
              <w:t>5.302.557</w:t>
            </w:r>
          </w:p>
        </w:tc>
      </w:tr>
    </w:tbl>
    <w:p w14:paraId="0877FB4A" w14:textId="01F3038F" w:rsidR="00C539A2" w:rsidRDefault="00C539A2" w:rsidP="00C53BE8">
      <w:pPr>
        <w:tabs>
          <w:tab w:val="left" w:pos="540"/>
          <w:tab w:val="left" w:pos="3828"/>
        </w:tabs>
        <w:rPr>
          <w:rFonts w:ascii="Arial" w:hAnsi="Arial" w:cs="Arial"/>
          <w:b/>
          <w:sz w:val="20"/>
          <w:szCs w:val="20"/>
        </w:rPr>
      </w:pPr>
    </w:p>
    <w:p w14:paraId="62DC2431" w14:textId="4F3647AE" w:rsidR="00701615" w:rsidRDefault="00701615" w:rsidP="00C53BE8">
      <w:pPr>
        <w:tabs>
          <w:tab w:val="left" w:pos="540"/>
          <w:tab w:val="left" w:pos="3828"/>
        </w:tabs>
        <w:rPr>
          <w:rFonts w:ascii="Arial" w:hAnsi="Arial" w:cs="Arial"/>
          <w:b/>
          <w:sz w:val="20"/>
          <w:szCs w:val="20"/>
        </w:rPr>
      </w:pPr>
    </w:p>
    <w:p w14:paraId="7068B07B" w14:textId="041262F0" w:rsidR="00701615" w:rsidRDefault="00701615" w:rsidP="00C53BE8">
      <w:pPr>
        <w:tabs>
          <w:tab w:val="left" w:pos="540"/>
          <w:tab w:val="left" w:pos="3828"/>
        </w:tabs>
        <w:rPr>
          <w:rFonts w:ascii="Arial" w:hAnsi="Arial" w:cs="Arial"/>
          <w:b/>
          <w:sz w:val="20"/>
          <w:szCs w:val="20"/>
        </w:rPr>
      </w:pPr>
    </w:p>
    <w:p w14:paraId="28B75246" w14:textId="7652FCB7" w:rsidR="00590F1C" w:rsidRDefault="00590F1C" w:rsidP="00C53BE8">
      <w:pPr>
        <w:tabs>
          <w:tab w:val="left" w:pos="540"/>
          <w:tab w:val="left" w:pos="3828"/>
        </w:tabs>
        <w:rPr>
          <w:rFonts w:ascii="Arial" w:hAnsi="Arial" w:cs="Arial"/>
          <w:b/>
          <w:sz w:val="20"/>
          <w:szCs w:val="20"/>
        </w:rPr>
      </w:pPr>
    </w:p>
    <w:p w14:paraId="6BF8C3FC" w14:textId="77777777" w:rsidR="00701615" w:rsidRPr="003B10B3" w:rsidRDefault="00701615"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07EBF32D" w14:textId="77777777" w:rsidR="00701615" w:rsidRPr="00AD6AFD" w:rsidRDefault="00701615" w:rsidP="00C53BE8">
      <w:pPr>
        <w:tabs>
          <w:tab w:val="left" w:pos="540"/>
          <w:tab w:val="left" w:pos="3828"/>
        </w:tabs>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701615" w:rsidRPr="003B10B3" w14:paraId="73AFAFC6" w14:textId="77777777" w:rsidTr="0052558B">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068BB645" w14:textId="72C7B370" w:rsidR="00701615" w:rsidRPr="003B10B3" w:rsidRDefault="00701615" w:rsidP="00701615">
            <w:pPr>
              <w:tabs>
                <w:tab w:val="left" w:pos="3828"/>
              </w:tabs>
              <w:jc w:val="center"/>
              <w:rPr>
                <w:rFonts w:ascii="Arial" w:hAnsi="Arial" w:cs="Arial"/>
                <w:b/>
                <w:bCs/>
                <w:color w:val="000000" w:themeColor="text1"/>
                <w:sz w:val="15"/>
                <w:szCs w:val="15"/>
              </w:rPr>
            </w:pPr>
            <w:r>
              <w:rPr>
                <w:rFonts w:ascii="Arial" w:hAnsi="Arial" w:cs="Arial"/>
                <w:b/>
                <w:bCs/>
                <w:color w:val="000000" w:themeColor="text1"/>
                <w:sz w:val="15"/>
                <w:szCs w:val="15"/>
              </w:rPr>
              <w:t xml:space="preserve">Önceki </w:t>
            </w:r>
            <w:r w:rsidRPr="003B10B3">
              <w:rPr>
                <w:rFonts w:ascii="Arial" w:hAnsi="Arial" w:cs="Arial"/>
                <w:b/>
                <w:bCs/>
                <w:color w:val="000000" w:themeColor="text1"/>
                <w:sz w:val="15"/>
                <w:szCs w:val="15"/>
              </w:rPr>
              <w:t>Dönem</w:t>
            </w:r>
          </w:p>
        </w:tc>
        <w:tc>
          <w:tcPr>
            <w:tcW w:w="6270" w:type="dxa"/>
            <w:gridSpan w:val="8"/>
            <w:tcBorders>
              <w:top w:val="single" w:sz="4" w:space="0" w:color="auto"/>
              <w:left w:val="nil"/>
              <w:bottom w:val="single" w:sz="8" w:space="0" w:color="auto"/>
              <w:right w:val="nil"/>
            </w:tcBorders>
            <w:shd w:val="clear" w:color="000000" w:fill="FFFFFF"/>
            <w:vAlign w:val="center"/>
          </w:tcPr>
          <w:p w14:paraId="38DC3A27"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701615" w:rsidRPr="003B10B3" w14:paraId="1DD0B600" w14:textId="77777777" w:rsidTr="0052558B">
        <w:trPr>
          <w:cantSplit/>
          <w:trHeight w:val="397"/>
        </w:trPr>
        <w:tc>
          <w:tcPr>
            <w:tcW w:w="3086" w:type="dxa"/>
            <w:tcBorders>
              <w:top w:val="nil"/>
              <w:left w:val="nil"/>
              <w:bottom w:val="single" w:sz="8" w:space="0" w:color="auto"/>
              <w:right w:val="nil"/>
            </w:tcBorders>
            <w:shd w:val="clear" w:color="000000" w:fill="FFFFFF"/>
            <w:vAlign w:val="center"/>
            <w:hideMark/>
          </w:tcPr>
          <w:p w14:paraId="35F73551"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67C53DF7"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4E708E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7E4CFCB3"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6A87521D"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646622BC"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3D4F7E5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2DAE5C4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1516914B"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701615" w:rsidRPr="003B10B3" w14:paraId="69CEE9A0"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6AE2E9FA" w14:textId="77777777" w:rsidR="00701615" w:rsidRPr="003B10B3" w:rsidRDefault="00701615" w:rsidP="0052558B">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1E36FCB4"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E8959FC" w14:textId="77777777" w:rsidR="00701615" w:rsidRPr="003B10B3" w:rsidRDefault="00701615" w:rsidP="0052558B">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364DF529" w14:textId="77777777" w:rsidR="00701615" w:rsidRPr="003B10B3" w:rsidRDefault="00701615" w:rsidP="0052558B">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67C2ECD9" w14:textId="77777777" w:rsidR="00701615" w:rsidRPr="003B10B3" w:rsidRDefault="00701615" w:rsidP="0052558B">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3C05418F" w14:textId="77777777" w:rsidR="00701615" w:rsidRPr="003B10B3" w:rsidRDefault="00701615" w:rsidP="0052558B">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30B0E70A" w14:textId="77777777" w:rsidR="00701615" w:rsidRPr="003B10B3" w:rsidRDefault="00701615" w:rsidP="0052558B">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0D9C272E"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A97BA32" w14:textId="77777777" w:rsidR="00701615" w:rsidRPr="003B10B3" w:rsidRDefault="00701615" w:rsidP="0052558B">
            <w:pPr>
              <w:tabs>
                <w:tab w:val="left" w:pos="3828"/>
              </w:tabs>
              <w:jc w:val="right"/>
              <w:rPr>
                <w:color w:val="000000" w:themeColor="text1"/>
                <w:sz w:val="15"/>
                <w:szCs w:val="15"/>
              </w:rPr>
            </w:pPr>
          </w:p>
        </w:tc>
      </w:tr>
      <w:tr w:rsidR="00E75025" w:rsidRPr="003B10B3" w14:paraId="14D852BD" w14:textId="77777777" w:rsidTr="00151392">
        <w:trPr>
          <w:cantSplit/>
          <w:trHeight w:val="162"/>
        </w:trPr>
        <w:tc>
          <w:tcPr>
            <w:tcW w:w="3086" w:type="dxa"/>
            <w:tcBorders>
              <w:top w:val="nil"/>
              <w:left w:val="nil"/>
              <w:bottom w:val="nil"/>
              <w:right w:val="nil"/>
            </w:tcBorders>
            <w:shd w:val="clear" w:color="000000" w:fill="FFFFFF"/>
            <w:vAlign w:val="center"/>
            <w:hideMark/>
          </w:tcPr>
          <w:p w14:paraId="41E59AAF"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bottom"/>
          </w:tcPr>
          <w:p w14:paraId="206BF335" w14:textId="4538D56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nil"/>
              <w:right w:val="nil"/>
            </w:tcBorders>
            <w:shd w:val="clear" w:color="000000" w:fill="FFFFFF"/>
            <w:vAlign w:val="bottom"/>
          </w:tcPr>
          <w:p w14:paraId="685E049B" w14:textId="5F4D4C15"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17" w:type="dxa"/>
            <w:tcBorders>
              <w:top w:val="nil"/>
              <w:left w:val="nil"/>
              <w:bottom w:val="nil"/>
              <w:right w:val="nil"/>
            </w:tcBorders>
            <w:shd w:val="clear" w:color="000000" w:fill="FFFFFF"/>
            <w:vAlign w:val="bottom"/>
          </w:tcPr>
          <w:p w14:paraId="79E38BAB" w14:textId="685B9EDA"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29720566" w14:textId="32B3C0E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1645F1A6" w14:textId="36A6C8F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14542DBF" w14:textId="2C9973CA"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7C6BB3F4" w14:textId="797184C2"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AE380FD" w14:textId="5C20596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30</w:t>
            </w:r>
          </w:p>
        </w:tc>
      </w:tr>
      <w:tr w:rsidR="00E75025" w:rsidRPr="003B10B3" w14:paraId="4BC3DDD1" w14:textId="77777777" w:rsidTr="00151392">
        <w:trPr>
          <w:cantSplit/>
          <w:trHeight w:val="162"/>
        </w:trPr>
        <w:tc>
          <w:tcPr>
            <w:tcW w:w="3086" w:type="dxa"/>
            <w:tcBorders>
              <w:top w:val="nil"/>
              <w:left w:val="nil"/>
              <w:bottom w:val="nil"/>
              <w:right w:val="nil"/>
            </w:tcBorders>
            <w:shd w:val="clear" w:color="000000" w:fill="FFFFFF"/>
            <w:vAlign w:val="center"/>
            <w:hideMark/>
          </w:tcPr>
          <w:p w14:paraId="49EAD48E"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bottom"/>
          </w:tcPr>
          <w:p w14:paraId="50E938C1" w14:textId="65290CC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38.912</w:t>
            </w:r>
          </w:p>
        </w:tc>
        <w:tc>
          <w:tcPr>
            <w:tcW w:w="852" w:type="dxa"/>
            <w:tcBorders>
              <w:top w:val="nil"/>
              <w:left w:val="nil"/>
              <w:bottom w:val="nil"/>
              <w:right w:val="nil"/>
            </w:tcBorders>
            <w:shd w:val="clear" w:color="000000" w:fill="FFFFFF"/>
            <w:vAlign w:val="bottom"/>
          </w:tcPr>
          <w:p w14:paraId="1E3336E8" w14:textId="5748B22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489.068</w:t>
            </w:r>
          </w:p>
        </w:tc>
        <w:tc>
          <w:tcPr>
            <w:tcW w:w="817" w:type="dxa"/>
            <w:tcBorders>
              <w:top w:val="nil"/>
              <w:left w:val="nil"/>
              <w:bottom w:val="nil"/>
              <w:right w:val="nil"/>
            </w:tcBorders>
            <w:shd w:val="clear" w:color="000000" w:fill="FFFFFF"/>
            <w:vAlign w:val="bottom"/>
          </w:tcPr>
          <w:p w14:paraId="2DCE2040" w14:textId="22F3458D"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43.243</w:t>
            </w:r>
          </w:p>
        </w:tc>
        <w:tc>
          <w:tcPr>
            <w:tcW w:w="635" w:type="dxa"/>
            <w:tcBorders>
              <w:top w:val="nil"/>
              <w:left w:val="nil"/>
              <w:bottom w:val="nil"/>
              <w:right w:val="nil"/>
            </w:tcBorders>
            <w:shd w:val="clear" w:color="000000" w:fill="FFFFFF"/>
            <w:vAlign w:val="bottom"/>
          </w:tcPr>
          <w:p w14:paraId="57B7F30B" w14:textId="05512DDF"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6F3C4E3" w14:textId="00BA0E8D"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36.124</w:t>
            </w:r>
          </w:p>
        </w:tc>
        <w:tc>
          <w:tcPr>
            <w:tcW w:w="844" w:type="dxa"/>
            <w:tcBorders>
              <w:top w:val="nil"/>
              <w:left w:val="nil"/>
              <w:bottom w:val="nil"/>
              <w:right w:val="nil"/>
            </w:tcBorders>
            <w:shd w:val="clear" w:color="000000" w:fill="FFFFFF"/>
            <w:vAlign w:val="bottom"/>
          </w:tcPr>
          <w:p w14:paraId="10D514C8" w14:textId="5E658EE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2.169</w:t>
            </w:r>
          </w:p>
        </w:tc>
        <w:tc>
          <w:tcPr>
            <w:tcW w:w="735" w:type="dxa"/>
            <w:tcBorders>
              <w:top w:val="nil"/>
              <w:left w:val="nil"/>
              <w:bottom w:val="nil"/>
              <w:right w:val="nil"/>
            </w:tcBorders>
            <w:shd w:val="clear" w:color="000000" w:fill="FFFFFF"/>
            <w:vAlign w:val="bottom"/>
          </w:tcPr>
          <w:p w14:paraId="598AE7BD" w14:textId="13A6FA7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42</w:t>
            </w:r>
          </w:p>
        </w:tc>
        <w:tc>
          <w:tcPr>
            <w:tcW w:w="852" w:type="dxa"/>
            <w:tcBorders>
              <w:top w:val="nil"/>
              <w:left w:val="nil"/>
              <w:bottom w:val="nil"/>
              <w:right w:val="nil"/>
            </w:tcBorders>
            <w:shd w:val="clear" w:color="000000" w:fill="FFFFFF"/>
            <w:vAlign w:val="bottom"/>
          </w:tcPr>
          <w:p w14:paraId="40E92882" w14:textId="6184C67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609.558</w:t>
            </w:r>
          </w:p>
        </w:tc>
      </w:tr>
      <w:tr w:rsidR="00E75025" w:rsidRPr="003B10B3" w14:paraId="4F486EB4" w14:textId="77777777" w:rsidTr="00151392">
        <w:trPr>
          <w:cantSplit/>
          <w:trHeight w:val="162"/>
        </w:trPr>
        <w:tc>
          <w:tcPr>
            <w:tcW w:w="3086" w:type="dxa"/>
            <w:tcBorders>
              <w:top w:val="nil"/>
              <w:left w:val="nil"/>
              <w:bottom w:val="nil"/>
              <w:right w:val="nil"/>
            </w:tcBorders>
            <w:shd w:val="clear" w:color="000000" w:fill="FFFFFF"/>
            <w:vAlign w:val="center"/>
            <w:hideMark/>
          </w:tcPr>
          <w:p w14:paraId="3421658E"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bottom"/>
          </w:tcPr>
          <w:p w14:paraId="0041CF22" w14:textId="5F0DD4F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158.322</w:t>
            </w:r>
          </w:p>
        </w:tc>
        <w:tc>
          <w:tcPr>
            <w:tcW w:w="852" w:type="dxa"/>
            <w:tcBorders>
              <w:top w:val="nil"/>
              <w:left w:val="nil"/>
              <w:bottom w:val="nil"/>
              <w:right w:val="nil"/>
            </w:tcBorders>
            <w:shd w:val="clear" w:color="000000" w:fill="FFFFFF"/>
            <w:vAlign w:val="bottom"/>
          </w:tcPr>
          <w:p w14:paraId="77B3F6F5" w14:textId="3EADB986"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100.444</w:t>
            </w:r>
          </w:p>
        </w:tc>
        <w:tc>
          <w:tcPr>
            <w:tcW w:w="817" w:type="dxa"/>
            <w:tcBorders>
              <w:top w:val="nil"/>
              <w:left w:val="nil"/>
              <w:bottom w:val="nil"/>
              <w:right w:val="nil"/>
            </w:tcBorders>
            <w:shd w:val="clear" w:color="000000" w:fill="FFFFFF"/>
            <w:vAlign w:val="bottom"/>
          </w:tcPr>
          <w:p w14:paraId="4E160A45" w14:textId="59E7A5A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47.801</w:t>
            </w:r>
          </w:p>
        </w:tc>
        <w:tc>
          <w:tcPr>
            <w:tcW w:w="635" w:type="dxa"/>
            <w:tcBorders>
              <w:top w:val="nil"/>
              <w:left w:val="nil"/>
              <w:bottom w:val="nil"/>
              <w:right w:val="nil"/>
            </w:tcBorders>
            <w:shd w:val="clear" w:color="000000" w:fill="FFFFFF"/>
            <w:vAlign w:val="bottom"/>
          </w:tcPr>
          <w:p w14:paraId="3E94C545" w14:textId="56FDD05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C60B77D" w14:textId="5536889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14.371</w:t>
            </w:r>
          </w:p>
        </w:tc>
        <w:tc>
          <w:tcPr>
            <w:tcW w:w="844" w:type="dxa"/>
            <w:tcBorders>
              <w:top w:val="nil"/>
              <w:left w:val="nil"/>
              <w:bottom w:val="nil"/>
              <w:right w:val="nil"/>
            </w:tcBorders>
            <w:shd w:val="clear" w:color="000000" w:fill="FFFFFF"/>
            <w:vAlign w:val="bottom"/>
          </w:tcPr>
          <w:p w14:paraId="556C24EE" w14:textId="674CA602"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30D1954E" w14:textId="7431AC52"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735998D1" w14:textId="6C3DAC1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320.938</w:t>
            </w:r>
          </w:p>
        </w:tc>
      </w:tr>
      <w:tr w:rsidR="00E75025" w:rsidRPr="003B10B3" w14:paraId="47CCD694" w14:textId="77777777" w:rsidTr="00151392">
        <w:trPr>
          <w:cantSplit/>
          <w:trHeight w:val="162"/>
        </w:trPr>
        <w:tc>
          <w:tcPr>
            <w:tcW w:w="3086" w:type="dxa"/>
            <w:tcBorders>
              <w:top w:val="nil"/>
              <w:left w:val="nil"/>
              <w:bottom w:val="nil"/>
              <w:right w:val="nil"/>
            </w:tcBorders>
            <w:shd w:val="clear" w:color="000000" w:fill="FFFFFF"/>
            <w:vAlign w:val="center"/>
            <w:hideMark/>
          </w:tcPr>
          <w:p w14:paraId="28CBD512"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bottom"/>
          </w:tcPr>
          <w:p w14:paraId="2EB9D9AC" w14:textId="3453D07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176.672</w:t>
            </w:r>
          </w:p>
        </w:tc>
        <w:tc>
          <w:tcPr>
            <w:tcW w:w="852" w:type="dxa"/>
            <w:tcBorders>
              <w:top w:val="nil"/>
              <w:left w:val="nil"/>
              <w:bottom w:val="nil"/>
              <w:right w:val="nil"/>
            </w:tcBorders>
            <w:shd w:val="clear" w:color="000000" w:fill="FFFFFF"/>
            <w:vAlign w:val="bottom"/>
          </w:tcPr>
          <w:p w14:paraId="2AE075ED" w14:textId="28C7102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279.115</w:t>
            </w:r>
          </w:p>
        </w:tc>
        <w:tc>
          <w:tcPr>
            <w:tcW w:w="817" w:type="dxa"/>
            <w:tcBorders>
              <w:top w:val="nil"/>
              <w:left w:val="nil"/>
              <w:bottom w:val="nil"/>
              <w:right w:val="nil"/>
            </w:tcBorders>
            <w:shd w:val="clear" w:color="000000" w:fill="FFFFFF"/>
            <w:vAlign w:val="bottom"/>
          </w:tcPr>
          <w:p w14:paraId="0018C1CB" w14:textId="07EDE8F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320.977</w:t>
            </w:r>
          </w:p>
        </w:tc>
        <w:tc>
          <w:tcPr>
            <w:tcW w:w="635" w:type="dxa"/>
            <w:tcBorders>
              <w:top w:val="nil"/>
              <w:left w:val="nil"/>
              <w:bottom w:val="nil"/>
              <w:right w:val="nil"/>
            </w:tcBorders>
            <w:shd w:val="clear" w:color="000000" w:fill="FFFFFF"/>
            <w:vAlign w:val="bottom"/>
          </w:tcPr>
          <w:p w14:paraId="50CF412B" w14:textId="533367F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3A03DFD8" w14:textId="2EC39C6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160.890</w:t>
            </w:r>
          </w:p>
        </w:tc>
        <w:tc>
          <w:tcPr>
            <w:tcW w:w="844" w:type="dxa"/>
            <w:tcBorders>
              <w:top w:val="nil"/>
              <w:left w:val="nil"/>
              <w:bottom w:val="nil"/>
              <w:right w:val="nil"/>
            </w:tcBorders>
            <w:shd w:val="clear" w:color="000000" w:fill="FFFFFF"/>
            <w:vAlign w:val="bottom"/>
          </w:tcPr>
          <w:p w14:paraId="41AF450C" w14:textId="1C4AF692"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22</w:t>
            </w:r>
          </w:p>
        </w:tc>
        <w:tc>
          <w:tcPr>
            <w:tcW w:w="735" w:type="dxa"/>
            <w:tcBorders>
              <w:top w:val="nil"/>
              <w:left w:val="nil"/>
              <w:bottom w:val="nil"/>
              <w:right w:val="nil"/>
            </w:tcBorders>
            <w:shd w:val="clear" w:color="000000" w:fill="FFFFFF"/>
            <w:vAlign w:val="bottom"/>
          </w:tcPr>
          <w:p w14:paraId="7BF8C68E" w14:textId="3371A8F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1E636B1" w14:textId="2442B8F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937.676</w:t>
            </w:r>
          </w:p>
        </w:tc>
      </w:tr>
      <w:tr w:rsidR="00E75025" w:rsidRPr="003B10B3" w14:paraId="2FB87091" w14:textId="77777777" w:rsidTr="00151392">
        <w:trPr>
          <w:cantSplit/>
          <w:trHeight w:val="162"/>
        </w:trPr>
        <w:tc>
          <w:tcPr>
            <w:tcW w:w="3086" w:type="dxa"/>
            <w:tcBorders>
              <w:top w:val="nil"/>
              <w:left w:val="nil"/>
              <w:bottom w:val="single" w:sz="8" w:space="0" w:color="auto"/>
              <w:right w:val="nil"/>
            </w:tcBorders>
            <w:shd w:val="clear" w:color="000000" w:fill="FFFFFF"/>
            <w:vAlign w:val="center"/>
            <w:hideMark/>
          </w:tcPr>
          <w:p w14:paraId="1850C109"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bottom"/>
          </w:tcPr>
          <w:p w14:paraId="6D0A44DE" w14:textId="51153C5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9.667</w:t>
            </w:r>
          </w:p>
        </w:tc>
        <w:tc>
          <w:tcPr>
            <w:tcW w:w="852" w:type="dxa"/>
            <w:tcBorders>
              <w:top w:val="nil"/>
              <w:left w:val="nil"/>
              <w:bottom w:val="single" w:sz="8" w:space="0" w:color="auto"/>
              <w:right w:val="nil"/>
            </w:tcBorders>
            <w:shd w:val="clear" w:color="000000" w:fill="FFFFFF"/>
            <w:vAlign w:val="bottom"/>
          </w:tcPr>
          <w:p w14:paraId="3E00E73E" w14:textId="0FCF3AA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38.760</w:t>
            </w:r>
          </w:p>
        </w:tc>
        <w:tc>
          <w:tcPr>
            <w:tcW w:w="817" w:type="dxa"/>
            <w:tcBorders>
              <w:top w:val="nil"/>
              <w:left w:val="nil"/>
              <w:bottom w:val="single" w:sz="8" w:space="0" w:color="auto"/>
              <w:right w:val="nil"/>
            </w:tcBorders>
            <w:shd w:val="clear" w:color="000000" w:fill="FFFFFF"/>
            <w:vAlign w:val="bottom"/>
          </w:tcPr>
          <w:p w14:paraId="43B41342" w14:textId="65DD187B"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4.115</w:t>
            </w:r>
          </w:p>
        </w:tc>
        <w:tc>
          <w:tcPr>
            <w:tcW w:w="635" w:type="dxa"/>
            <w:tcBorders>
              <w:top w:val="nil"/>
              <w:left w:val="nil"/>
              <w:bottom w:val="single" w:sz="8" w:space="0" w:color="auto"/>
              <w:right w:val="nil"/>
            </w:tcBorders>
            <w:shd w:val="clear" w:color="000000" w:fill="FFFFFF"/>
            <w:vAlign w:val="bottom"/>
          </w:tcPr>
          <w:p w14:paraId="6E53ADBB" w14:textId="3974EFB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1B3CC836" w14:textId="3C3AA19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541</w:t>
            </w:r>
          </w:p>
        </w:tc>
        <w:tc>
          <w:tcPr>
            <w:tcW w:w="844" w:type="dxa"/>
            <w:tcBorders>
              <w:top w:val="nil"/>
              <w:left w:val="nil"/>
              <w:bottom w:val="single" w:sz="8" w:space="0" w:color="auto"/>
              <w:right w:val="nil"/>
            </w:tcBorders>
            <w:shd w:val="clear" w:color="000000" w:fill="FFFFFF"/>
            <w:vAlign w:val="bottom"/>
          </w:tcPr>
          <w:p w14:paraId="05D97B0A" w14:textId="52F3E5E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214</w:t>
            </w:r>
          </w:p>
        </w:tc>
        <w:tc>
          <w:tcPr>
            <w:tcW w:w="735" w:type="dxa"/>
            <w:tcBorders>
              <w:top w:val="nil"/>
              <w:left w:val="nil"/>
              <w:bottom w:val="single" w:sz="8" w:space="0" w:color="auto"/>
              <w:right w:val="nil"/>
            </w:tcBorders>
            <w:shd w:val="clear" w:color="000000" w:fill="FFFFFF"/>
            <w:vAlign w:val="bottom"/>
          </w:tcPr>
          <w:p w14:paraId="0351E3B0" w14:textId="004C0ADA"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77987B20" w14:textId="0B7D9A3B"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53.297</w:t>
            </w:r>
          </w:p>
        </w:tc>
      </w:tr>
      <w:tr w:rsidR="00E75025" w:rsidRPr="003B10B3" w14:paraId="4088CE30" w14:textId="77777777" w:rsidTr="00151392">
        <w:trPr>
          <w:cantSplit/>
          <w:trHeight w:val="162"/>
        </w:trPr>
        <w:tc>
          <w:tcPr>
            <w:tcW w:w="3086" w:type="dxa"/>
            <w:tcBorders>
              <w:top w:val="nil"/>
              <w:left w:val="nil"/>
              <w:bottom w:val="single" w:sz="8" w:space="0" w:color="auto"/>
              <w:right w:val="nil"/>
            </w:tcBorders>
            <w:shd w:val="clear" w:color="000000" w:fill="FFFFFF"/>
            <w:vAlign w:val="center"/>
            <w:hideMark/>
          </w:tcPr>
          <w:p w14:paraId="51C3317B" w14:textId="77777777" w:rsidR="00E75025" w:rsidRPr="003B10B3" w:rsidRDefault="00E75025" w:rsidP="00E7502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bottom"/>
          </w:tcPr>
          <w:p w14:paraId="484E2E79" w14:textId="4B470A28"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383.603</w:t>
            </w:r>
          </w:p>
        </w:tc>
        <w:tc>
          <w:tcPr>
            <w:tcW w:w="852" w:type="dxa"/>
            <w:tcBorders>
              <w:top w:val="nil"/>
              <w:left w:val="nil"/>
              <w:bottom w:val="single" w:sz="8" w:space="0" w:color="auto"/>
              <w:right w:val="nil"/>
            </w:tcBorders>
            <w:shd w:val="clear" w:color="000000" w:fill="FFFFFF"/>
            <w:vAlign w:val="bottom"/>
          </w:tcPr>
          <w:p w14:paraId="7A59BC48" w14:textId="40829C4E"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907.387</w:t>
            </w:r>
          </w:p>
        </w:tc>
        <w:tc>
          <w:tcPr>
            <w:tcW w:w="817" w:type="dxa"/>
            <w:tcBorders>
              <w:top w:val="nil"/>
              <w:left w:val="nil"/>
              <w:bottom w:val="single" w:sz="8" w:space="0" w:color="auto"/>
              <w:right w:val="nil"/>
            </w:tcBorders>
            <w:shd w:val="clear" w:color="000000" w:fill="FFFFFF"/>
            <w:vAlign w:val="bottom"/>
          </w:tcPr>
          <w:p w14:paraId="5F991EAD" w14:textId="0DD93D8B"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416.136</w:t>
            </w:r>
          </w:p>
        </w:tc>
        <w:tc>
          <w:tcPr>
            <w:tcW w:w="635" w:type="dxa"/>
            <w:tcBorders>
              <w:top w:val="nil"/>
              <w:left w:val="nil"/>
              <w:bottom w:val="single" w:sz="8" w:space="0" w:color="auto"/>
              <w:right w:val="nil"/>
            </w:tcBorders>
            <w:shd w:val="clear" w:color="000000" w:fill="FFFFFF"/>
            <w:vAlign w:val="bottom"/>
          </w:tcPr>
          <w:p w14:paraId="103AAAE4" w14:textId="345799E4"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35BAB0B7" w14:textId="5E4D6C4C"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211.926</w:t>
            </w:r>
          </w:p>
        </w:tc>
        <w:tc>
          <w:tcPr>
            <w:tcW w:w="844" w:type="dxa"/>
            <w:tcBorders>
              <w:top w:val="nil"/>
              <w:left w:val="nil"/>
              <w:bottom w:val="single" w:sz="8" w:space="0" w:color="auto"/>
              <w:right w:val="nil"/>
            </w:tcBorders>
            <w:shd w:val="clear" w:color="000000" w:fill="FFFFFF"/>
            <w:vAlign w:val="bottom"/>
          </w:tcPr>
          <w:p w14:paraId="561A25AF" w14:textId="544EF923"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2.405</w:t>
            </w:r>
          </w:p>
        </w:tc>
        <w:tc>
          <w:tcPr>
            <w:tcW w:w="735" w:type="dxa"/>
            <w:tcBorders>
              <w:top w:val="nil"/>
              <w:left w:val="nil"/>
              <w:bottom w:val="single" w:sz="8" w:space="0" w:color="auto"/>
              <w:right w:val="nil"/>
            </w:tcBorders>
            <w:shd w:val="clear" w:color="000000" w:fill="FFFFFF"/>
            <w:vAlign w:val="bottom"/>
          </w:tcPr>
          <w:p w14:paraId="4424962C" w14:textId="68910171"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42</w:t>
            </w:r>
          </w:p>
        </w:tc>
        <w:tc>
          <w:tcPr>
            <w:tcW w:w="852" w:type="dxa"/>
            <w:tcBorders>
              <w:top w:val="nil"/>
              <w:left w:val="nil"/>
              <w:bottom w:val="single" w:sz="8" w:space="0" w:color="auto"/>
              <w:right w:val="nil"/>
            </w:tcBorders>
            <w:shd w:val="clear" w:color="000000" w:fill="FFFFFF"/>
            <w:vAlign w:val="bottom"/>
          </w:tcPr>
          <w:p w14:paraId="4AA1E987" w14:textId="4D29A9BC"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1.921.499</w:t>
            </w:r>
          </w:p>
        </w:tc>
      </w:tr>
      <w:tr w:rsidR="00E75025" w:rsidRPr="003B10B3" w14:paraId="08BA06F1" w14:textId="77777777" w:rsidTr="0052558B">
        <w:trPr>
          <w:cantSplit/>
          <w:trHeight w:val="162"/>
        </w:trPr>
        <w:tc>
          <w:tcPr>
            <w:tcW w:w="3086" w:type="dxa"/>
            <w:tcBorders>
              <w:top w:val="nil"/>
              <w:left w:val="nil"/>
              <w:bottom w:val="single" w:sz="8" w:space="0" w:color="auto"/>
              <w:right w:val="nil"/>
            </w:tcBorders>
            <w:shd w:val="clear" w:color="000000" w:fill="FFFFFF"/>
            <w:vAlign w:val="center"/>
            <w:hideMark/>
          </w:tcPr>
          <w:p w14:paraId="5B5AE1BA" w14:textId="77777777" w:rsidR="00E75025" w:rsidRPr="003B10B3" w:rsidRDefault="00E75025" w:rsidP="00E7502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489271B0" w14:textId="7C9D434D"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52053F7" w14:textId="03B86C23"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3441FB34" w14:textId="41C602B5"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624ED6E0" w14:textId="37B0957D"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0596392D" w14:textId="67E92BB4"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6F1C391A" w14:textId="373A3359"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8C79EC5" w14:textId="383DE296"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0D22BD04" w14:textId="2D6432B5" w:rsidR="00E75025" w:rsidRPr="00C2566D" w:rsidRDefault="00E75025" w:rsidP="00E75025">
            <w:pPr>
              <w:tabs>
                <w:tab w:val="left" w:pos="3828"/>
              </w:tabs>
              <w:jc w:val="right"/>
              <w:rPr>
                <w:color w:val="000000" w:themeColor="text1"/>
                <w:sz w:val="15"/>
                <w:szCs w:val="15"/>
              </w:rPr>
            </w:pPr>
            <w:r w:rsidRPr="004633E5">
              <w:rPr>
                <w:color w:val="000000" w:themeColor="text1"/>
                <w:sz w:val="15"/>
                <w:szCs w:val="15"/>
              </w:rPr>
              <w:t> </w:t>
            </w:r>
          </w:p>
        </w:tc>
      </w:tr>
      <w:tr w:rsidR="00E75025" w:rsidRPr="003B10B3" w14:paraId="65D2D737" w14:textId="77777777" w:rsidTr="00151392">
        <w:trPr>
          <w:cantSplit/>
          <w:trHeight w:val="162"/>
        </w:trPr>
        <w:tc>
          <w:tcPr>
            <w:tcW w:w="3086" w:type="dxa"/>
            <w:tcBorders>
              <w:top w:val="nil"/>
              <w:left w:val="nil"/>
              <w:bottom w:val="nil"/>
              <w:right w:val="nil"/>
            </w:tcBorders>
            <w:shd w:val="clear" w:color="000000" w:fill="FFFFFF"/>
            <w:vAlign w:val="center"/>
            <w:hideMark/>
          </w:tcPr>
          <w:p w14:paraId="63A8FFC6"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bottom"/>
          </w:tcPr>
          <w:p w14:paraId="65693FEB" w14:textId="4D66073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1.336</w:t>
            </w:r>
          </w:p>
        </w:tc>
        <w:tc>
          <w:tcPr>
            <w:tcW w:w="852" w:type="dxa"/>
            <w:tcBorders>
              <w:top w:val="nil"/>
              <w:left w:val="nil"/>
              <w:bottom w:val="nil"/>
              <w:right w:val="nil"/>
            </w:tcBorders>
            <w:shd w:val="clear" w:color="000000" w:fill="FFFFFF"/>
            <w:vAlign w:val="bottom"/>
          </w:tcPr>
          <w:p w14:paraId="11C61748" w14:textId="0C96568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987</w:t>
            </w:r>
          </w:p>
        </w:tc>
        <w:tc>
          <w:tcPr>
            <w:tcW w:w="817" w:type="dxa"/>
            <w:tcBorders>
              <w:top w:val="nil"/>
              <w:left w:val="nil"/>
              <w:bottom w:val="nil"/>
              <w:right w:val="nil"/>
            </w:tcBorders>
            <w:shd w:val="clear" w:color="000000" w:fill="FFFFFF"/>
            <w:vAlign w:val="bottom"/>
          </w:tcPr>
          <w:p w14:paraId="7777D0C3" w14:textId="67034D2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bottom"/>
          </w:tcPr>
          <w:p w14:paraId="4A90BE1A" w14:textId="19086B9A"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DD9CFA0" w14:textId="7C91744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17FF0159" w14:textId="1A05658F"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2CE36D1A" w14:textId="4BAC777A"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BDD5A02" w14:textId="1C87760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2.323</w:t>
            </w:r>
          </w:p>
        </w:tc>
      </w:tr>
      <w:tr w:rsidR="00E75025" w:rsidRPr="003B10B3" w14:paraId="3F2E5F12" w14:textId="77777777" w:rsidTr="00151392">
        <w:trPr>
          <w:cantSplit/>
          <w:trHeight w:val="162"/>
        </w:trPr>
        <w:tc>
          <w:tcPr>
            <w:tcW w:w="3086" w:type="dxa"/>
            <w:tcBorders>
              <w:top w:val="nil"/>
              <w:left w:val="nil"/>
              <w:bottom w:val="nil"/>
              <w:right w:val="nil"/>
            </w:tcBorders>
            <w:shd w:val="clear" w:color="000000" w:fill="FFFFFF"/>
            <w:vAlign w:val="center"/>
            <w:hideMark/>
          </w:tcPr>
          <w:p w14:paraId="649746AC"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bottom"/>
          </w:tcPr>
          <w:p w14:paraId="1A7F31B1" w14:textId="4401446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3.394</w:t>
            </w:r>
          </w:p>
        </w:tc>
        <w:tc>
          <w:tcPr>
            <w:tcW w:w="852" w:type="dxa"/>
            <w:tcBorders>
              <w:top w:val="nil"/>
              <w:left w:val="nil"/>
              <w:bottom w:val="nil"/>
              <w:right w:val="nil"/>
            </w:tcBorders>
            <w:shd w:val="clear" w:color="000000" w:fill="FFFFFF"/>
            <w:vAlign w:val="bottom"/>
          </w:tcPr>
          <w:p w14:paraId="1CA21AC9" w14:textId="3C39A70A"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28.744</w:t>
            </w:r>
          </w:p>
        </w:tc>
        <w:tc>
          <w:tcPr>
            <w:tcW w:w="817" w:type="dxa"/>
            <w:tcBorders>
              <w:top w:val="nil"/>
              <w:left w:val="nil"/>
              <w:bottom w:val="nil"/>
              <w:right w:val="nil"/>
            </w:tcBorders>
            <w:shd w:val="clear" w:color="000000" w:fill="FFFFFF"/>
            <w:vAlign w:val="bottom"/>
          </w:tcPr>
          <w:p w14:paraId="11EA4F70" w14:textId="01EF7515"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1.911</w:t>
            </w:r>
          </w:p>
        </w:tc>
        <w:tc>
          <w:tcPr>
            <w:tcW w:w="635" w:type="dxa"/>
            <w:tcBorders>
              <w:top w:val="nil"/>
              <w:left w:val="nil"/>
              <w:bottom w:val="nil"/>
              <w:right w:val="nil"/>
            </w:tcBorders>
            <w:shd w:val="clear" w:color="000000" w:fill="FFFFFF"/>
            <w:vAlign w:val="bottom"/>
          </w:tcPr>
          <w:p w14:paraId="64F63AED" w14:textId="645844E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553F7BA0" w14:textId="12D03F0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3.505</w:t>
            </w:r>
          </w:p>
        </w:tc>
        <w:tc>
          <w:tcPr>
            <w:tcW w:w="844" w:type="dxa"/>
            <w:tcBorders>
              <w:top w:val="nil"/>
              <w:left w:val="nil"/>
              <w:bottom w:val="nil"/>
              <w:right w:val="nil"/>
            </w:tcBorders>
            <w:shd w:val="clear" w:color="000000" w:fill="FFFFFF"/>
            <w:vAlign w:val="bottom"/>
          </w:tcPr>
          <w:p w14:paraId="7F7687AE" w14:textId="2789D09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614</w:t>
            </w:r>
          </w:p>
        </w:tc>
        <w:tc>
          <w:tcPr>
            <w:tcW w:w="735" w:type="dxa"/>
            <w:tcBorders>
              <w:top w:val="nil"/>
              <w:left w:val="nil"/>
              <w:bottom w:val="nil"/>
              <w:right w:val="nil"/>
            </w:tcBorders>
            <w:shd w:val="clear" w:color="000000" w:fill="FFFFFF"/>
            <w:vAlign w:val="bottom"/>
          </w:tcPr>
          <w:p w14:paraId="01402742" w14:textId="23B4869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52ECAFF" w14:textId="08A91A1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38.168</w:t>
            </w:r>
          </w:p>
        </w:tc>
      </w:tr>
      <w:tr w:rsidR="00E75025" w:rsidRPr="003B10B3" w14:paraId="4084A829" w14:textId="77777777" w:rsidTr="00151392">
        <w:trPr>
          <w:cantSplit/>
          <w:trHeight w:val="162"/>
        </w:trPr>
        <w:tc>
          <w:tcPr>
            <w:tcW w:w="3086" w:type="dxa"/>
            <w:tcBorders>
              <w:top w:val="nil"/>
              <w:left w:val="nil"/>
              <w:bottom w:val="nil"/>
              <w:right w:val="nil"/>
            </w:tcBorders>
            <w:shd w:val="clear" w:color="000000" w:fill="FFFFFF"/>
            <w:vAlign w:val="center"/>
            <w:hideMark/>
          </w:tcPr>
          <w:p w14:paraId="710210FD"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bottom"/>
          </w:tcPr>
          <w:p w14:paraId="77529B2A" w14:textId="7EAE3C6B"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158</w:t>
            </w:r>
          </w:p>
        </w:tc>
        <w:tc>
          <w:tcPr>
            <w:tcW w:w="852" w:type="dxa"/>
            <w:tcBorders>
              <w:top w:val="nil"/>
              <w:left w:val="nil"/>
              <w:bottom w:val="nil"/>
              <w:right w:val="nil"/>
            </w:tcBorders>
            <w:shd w:val="clear" w:color="000000" w:fill="FFFFFF"/>
            <w:vAlign w:val="bottom"/>
          </w:tcPr>
          <w:p w14:paraId="371791C5" w14:textId="2269BBE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150</w:t>
            </w:r>
          </w:p>
        </w:tc>
        <w:tc>
          <w:tcPr>
            <w:tcW w:w="817" w:type="dxa"/>
            <w:tcBorders>
              <w:top w:val="nil"/>
              <w:left w:val="nil"/>
              <w:bottom w:val="nil"/>
              <w:right w:val="nil"/>
            </w:tcBorders>
            <w:shd w:val="clear" w:color="000000" w:fill="FFFFFF"/>
            <w:vAlign w:val="bottom"/>
          </w:tcPr>
          <w:p w14:paraId="1E40019E" w14:textId="7288BF78"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1.058</w:t>
            </w:r>
          </w:p>
        </w:tc>
        <w:tc>
          <w:tcPr>
            <w:tcW w:w="635" w:type="dxa"/>
            <w:tcBorders>
              <w:top w:val="nil"/>
              <w:left w:val="nil"/>
              <w:bottom w:val="nil"/>
              <w:right w:val="nil"/>
            </w:tcBorders>
            <w:shd w:val="clear" w:color="000000" w:fill="FFFFFF"/>
            <w:vAlign w:val="bottom"/>
          </w:tcPr>
          <w:p w14:paraId="188AD614" w14:textId="6E3E35D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1438247" w14:textId="1F0C719D"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bottom"/>
          </w:tcPr>
          <w:p w14:paraId="35E99C6F" w14:textId="3BAEE95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5E232278" w14:textId="491D1C1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4EE2EC3" w14:textId="25504205"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1.366</w:t>
            </w:r>
          </w:p>
        </w:tc>
      </w:tr>
      <w:tr w:rsidR="00E75025" w:rsidRPr="003B10B3" w14:paraId="75262FBD" w14:textId="77777777" w:rsidTr="00151392">
        <w:trPr>
          <w:cantSplit/>
          <w:trHeight w:val="162"/>
        </w:trPr>
        <w:tc>
          <w:tcPr>
            <w:tcW w:w="3086" w:type="dxa"/>
            <w:tcBorders>
              <w:top w:val="nil"/>
              <w:left w:val="nil"/>
              <w:bottom w:val="nil"/>
              <w:right w:val="nil"/>
            </w:tcBorders>
            <w:shd w:val="clear" w:color="000000" w:fill="FFFFFF"/>
            <w:vAlign w:val="center"/>
            <w:hideMark/>
          </w:tcPr>
          <w:p w14:paraId="3C340503"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bottom"/>
          </w:tcPr>
          <w:p w14:paraId="32B10EF2" w14:textId="39B09D9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21.660</w:t>
            </w:r>
          </w:p>
        </w:tc>
        <w:tc>
          <w:tcPr>
            <w:tcW w:w="852" w:type="dxa"/>
            <w:tcBorders>
              <w:top w:val="nil"/>
              <w:left w:val="nil"/>
              <w:bottom w:val="nil"/>
              <w:right w:val="nil"/>
            </w:tcBorders>
            <w:shd w:val="clear" w:color="000000" w:fill="FFFFFF"/>
            <w:vAlign w:val="bottom"/>
          </w:tcPr>
          <w:p w14:paraId="4D971EFF" w14:textId="73410649"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153.136</w:t>
            </w:r>
          </w:p>
        </w:tc>
        <w:tc>
          <w:tcPr>
            <w:tcW w:w="817" w:type="dxa"/>
            <w:tcBorders>
              <w:top w:val="nil"/>
              <w:left w:val="nil"/>
              <w:bottom w:val="nil"/>
              <w:right w:val="nil"/>
            </w:tcBorders>
            <w:shd w:val="clear" w:color="000000" w:fill="FFFFFF"/>
            <w:vAlign w:val="bottom"/>
          </w:tcPr>
          <w:p w14:paraId="398D089C" w14:textId="75E0200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19.439</w:t>
            </w:r>
          </w:p>
        </w:tc>
        <w:tc>
          <w:tcPr>
            <w:tcW w:w="635" w:type="dxa"/>
            <w:tcBorders>
              <w:top w:val="nil"/>
              <w:left w:val="nil"/>
              <w:bottom w:val="nil"/>
              <w:right w:val="nil"/>
            </w:tcBorders>
            <w:shd w:val="clear" w:color="000000" w:fill="FFFFFF"/>
            <w:vAlign w:val="bottom"/>
          </w:tcPr>
          <w:p w14:paraId="729018B1" w14:textId="6574BD72"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1D103E35" w14:textId="440BCB7B"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93</w:t>
            </w:r>
          </w:p>
        </w:tc>
        <w:tc>
          <w:tcPr>
            <w:tcW w:w="844" w:type="dxa"/>
            <w:tcBorders>
              <w:top w:val="nil"/>
              <w:left w:val="nil"/>
              <w:bottom w:val="nil"/>
              <w:right w:val="nil"/>
            </w:tcBorders>
            <w:shd w:val="clear" w:color="000000" w:fill="FFFFFF"/>
            <w:vAlign w:val="bottom"/>
          </w:tcPr>
          <w:p w14:paraId="132F2D21" w14:textId="30B1587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735" w:type="dxa"/>
            <w:tcBorders>
              <w:top w:val="nil"/>
              <w:left w:val="nil"/>
              <w:bottom w:val="nil"/>
              <w:right w:val="nil"/>
            </w:tcBorders>
            <w:shd w:val="clear" w:color="000000" w:fill="FFFFFF"/>
            <w:vAlign w:val="bottom"/>
          </w:tcPr>
          <w:p w14:paraId="13E31578" w14:textId="53CCD61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9BB6534" w14:textId="66C6F43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194.329</w:t>
            </w:r>
          </w:p>
        </w:tc>
      </w:tr>
      <w:tr w:rsidR="00E75025" w:rsidRPr="003B10B3" w14:paraId="1ED6D821" w14:textId="77777777" w:rsidTr="00151392">
        <w:trPr>
          <w:cantSplit/>
          <w:trHeight w:val="162"/>
        </w:trPr>
        <w:tc>
          <w:tcPr>
            <w:tcW w:w="3086" w:type="dxa"/>
            <w:tcBorders>
              <w:top w:val="nil"/>
              <w:left w:val="nil"/>
              <w:bottom w:val="nil"/>
              <w:right w:val="nil"/>
            </w:tcBorders>
            <w:shd w:val="clear" w:color="000000" w:fill="FFFFFF"/>
            <w:vAlign w:val="center"/>
            <w:hideMark/>
          </w:tcPr>
          <w:p w14:paraId="55025A2C"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bottom"/>
          </w:tcPr>
          <w:p w14:paraId="564A3535" w14:textId="2539DE80"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208</w:t>
            </w:r>
          </w:p>
        </w:tc>
        <w:tc>
          <w:tcPr>
            <w:tcW w:w="852" w:type="dxa"/>
            <w:tcBorders>
              <w:top w:val="nil"/>
              <w:left w:val="nil"/>
              <w:bottom w:val="nil"/>
              <w:right w:val="nil"/>
            </w:tcBorders>
            <w:shd w:val="clear" w:color="000000" w:fill="FFFFFF"/>
            <w:vAlign w:val="bottom"/>
          </w:tcPr>
          <w:p w14:paraId="77E80951" w14:textId="4956B2E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11.580</w:t>
            </w:r>
          </w:p>
        </w:tc>
        <w:tc>
          <w:tcPr>
            <w:tcW w:w="817" w:type="dxa"/>
            <w:tcBorders>
              <w:top w:val="nil"/>
              <w:left w:val="nil"/>
              <w:bottom w:val="nil"/>
              <w:right w:val="nil"/>
            </w:tcBorders>
            <w:shd w:val="clear" w:color="000000" w:fill="FFFFFF"/>
            <w:vAlign w:val="bottom"/>
          </w:tcPr>
          <w:p w14:paraId="1BBA6B2E" w14:textId="6B15269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24</w:t>
            </w:r>
          </w:p>
        </w:tc>
        <w:tc>
          <w:tcPr>
            <w:tcW w:w="635" w:type="dxa"/>
            <w:tcBorders>
              <w:top w:val="nil"/>
              <w:left w:val="nil"/>
              <w:bottom w:val="nil"/>
              <w:right w:val="nil"/>
            </w:tcBorders>
            <w:shd w:val="clear" w:color="000000" w:fill="FFFFFF"/>
            <w:vAlign w:val="bottom"/>
          </w:tcPr>
          <w:p w14:paraId="59AE75D6" w14:textId="37704BF3"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14EB8071" w14:textId="2DB31D6E"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8</w:t>
            </w:r>
          </w:p>
        </w:tc>
        <w:tc>
          <w:tcPr>
            <w:tcW w:w="844" w:type="dxa"/>
            <w:tcBorders>
              <w:top w:val="nil"/>
              <w:left w:val="nil"/>
              <w:bottom w:val="nil"/>
              <w:right w:val="nil"/>
            </w:tcBorders>
            <w:shd w:val="clear" w:color="000000" w:fill="FFFFFF"/>
            <w:vAlign w:val="bottom"/>
          </w:tcPr>
          <w:p w14:paraId="29AB1F88" w14:textId="0B8E48E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24E56BE4" w14:textId="74C73496"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068C83F" w14:textId="4890E8CF"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11.820</w:t>
            </w:r>
          </w:p>
        </w:tc>
      </w:tr>
      <w:tr w:rsidR="00E75025" w:rsidRPr="003B10B3" w14:paraId="31B563D6" w14:textId="77777777" w:rsidTr="00151392">
        <w:trPr>
          <w:cantSplit/>
          <w:trHeight w:val="162"/>
        </w:trPr>
        <w:tc>
          <w:tcPr>
            <w:tcW w:w="3086" w:type="dxa"/>
            <w:tcBorders>
              <w:top w:val="nil"/>
              <w:left w:val="nil"/>
              <w:bottom w:val="single" w:sz="8" w:space="0" w:color="auto"/>
              <w:right w:val="nil"/>
            </w:tcBorders>
            <w:shd w:val="clear" w:color="000000" w:fill="FFFFFF"/>
            <w:vAlign w:val="center"/>
            <w:hideMark/>
          </w:tcPr>
          <w:p w14:paraId="332E2927" w14:textId="77777777" w:rsidR="00E75025" w:rsidRPr="003B10B3" w:rsidRDefault="00E75025" w:rsidP="00E7502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bottom"/>
          </w:tcPr>
          <w:p w14:paraId="0CED9BBB" w14:textId="0920E814"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single" w:sz="8" w:space="0" w:color="auto"/>
              <w:right w:val="nil"/>
            </w:tcBorders>
            <w:shd w:val="clear" w:color="000000" w:fill="FFFFFF"/>
            <w:vAlign w:val="bottom"/>
          </w:tcPr>
          <w:p w14:paraId="127C1141" w14:textId="510E2C37"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5.416</w:t>
            </w:r>
          </w:p>
        </w:tc>
        <w:tc>
          <w:tcPr>
            <w:tcW w:w="817" w:type="dxa"/>
            <w:tcBorders>
              <w:top w:val="nil"/>
              <w:left w:val="nil"/>
              <w:bottom w:val="single" w:sz="8" w:space="0" w:color="auto"/>
              <w:right w:val="nil"/>
            </w:tcBorders>
            <w:shd w:val="clear" w:color="000000" w:fill="FFFFFF"/>
            <w:vAlign w:val="bottom"/>
          </w:tcPr>
          <w:p w14:paraId="3CAEA68E" w14:textId="0129F8F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935</w:t>
            </w:r>
          </w:p>
        </w:tc>
        <w:tc>
          <w:tcPr>
            <w:tcW w:w="635" w:type="dxa"/>
            <w:tcBorders>
              <w:top w:val="nil"/>
              <w:left w:val="nil"/>
              <w:bottom w:val="single" w:sz="8" w:space="0" w:color="auto"/>
              <w:right w:val="nil"/>
            </w:tcBorders>
            <w:shd w:val="clear" w:color="000000" w:fill="FFFFFF"/>
            <w:vAlign w:val="bottom"/>
          </w:tcPr>
          <w:p w14:paraId="13387B6B" w14:textId="77777777" w:rsidR="00E75025" w:rsidRPr="00C2566D" w:rsidRDefault="00E75025" w:rsidP="00E75025">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bottom"/>
          </w:tcPr>
          <w:p w14:paraId="78E36593" w14:textId="66134221"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354</w:t>
            </w:r>
          </w:p>
        </w:tc>
        <w:tc>
          <w:tcPr>
            <w:tcW w:w="844" w:type="dxa"/>
            <w:tcBorders>
              <w:top w:val="nil"/>
              <w:left w:val="nil"/>
              <w:bottom w:val="single" w:sz="8" w:space="0" w:color="auto"/>
              <w:right w:val="nil"/>
            </w:tcBorders>
            <w:shd w:val="clear" w:color="000000" w:fill="FFFFFF"/>
            <w:vAlign w:val="bottom"/>
          </w:tcPr>
          <w:p w14:paraId="46BCB0F6" w14:textId="33331E6F"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10</w:t>
            </w:r>
          </w:p>
        </w:tc>
        <w:tc>
          <w:tcPr>
            <w:tcW w:w="735" w:type="dxa"/>
            <w:tcBorders>
              <w:top w:val="nil"/>
              <w:left w:val="nil"/>
              <w:bottom w:val="single" w:sz="8" w:space="0" w:color="auto"/>
              <w:right w:val="nil"/>
            </w:tcBorders>
            <w:shd w:val="clear" w:color="000000" w:fill="FFFFFF"/>
            <w:vAlign w:val="bottom"/>
          </w:tcPr>
          <w:p w14:paraId="4FDDB13F" w14:textId="25DEA96D"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E59C9A" w14:textId="7B8C296C" w:rsidR="00E75025" w:rsidRPr="00C2566D" w:rsidRDefault="00E75025" w:rsidP="00E75025">
            <w:pPr>
              <w:tabs>
                <w:tab w:val="left" w:pos="3828"/>
              </w:tabs>
              <w:jc w:val="right"/>
              <w:rPr>
                <w:rFonts w:ascii="Arial" w:hAnsi="Arial" w:cs="Arial"/>
                <w:color w:val="000000" w:themeColor="text1"/>
                <w:sz w:val="15"/>
                <w:szCs w:val="15"/>
              </w:rPr>
            </w:pPr>
            <w:r>
              <w:rPr>
                <w:rFonts w:ascii="Arial" w:hAnsi="Arial" w:cs="Arial"/>
                <w:b/>
                <w:bCs/>
                <w:sz w:val="16"/>
                <w:szCs w:val="16"/>
              </w:rPr>
              <w:t>6.745</w:t>
            </w:r>
          </w:p>
        </w:tc>
      </w:tr>
      <w:tr w:rsidR="00E75025" w:rsidRPr="003B10B3" w14:paraId="5F09B4BA" w14:textId="77777777" w:rsidTr="00151392">
        <w:trPr>
          <w:cantSplit/>
          <w:trHeight w:val="162"/>
        </w:trPr>
        <w:tc>
          <w:tcPr>
            <w:tcW w:w="3086" w:type="dxa"/>
            <w:tcBorders>
              <w:top w:val="nil"/>
              <w:left w:val="nil"/>
              <w:bottom w:val="single" w:sz="8" w:space="0" w:color="auto"/>
              <w:right w:val="nil"/>
            </w:tcBorders>
            <w:shd w:val="clear" w:color="000000" w:fill="FFFFFF"/>
            <w:vAlign w:val="center"/>
            <w:hideMark/>
          </w:tcPr>
          <w:p w14:paraId="16C3E2CF" w14:textId="77777777" w:rsidR="00E75025" w:rsidRPr="003B10B3" w:rsidRDefault="00E75025" w:rsidP="00E7502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bottom"/>
          </w:tcPr>
          <w:p w14:paraId="73E0DF69" w14:textId="5AA14E44"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26.786</w:t>
            </w:r>
          </w:p>
        </w:tc>
        <w:tc>
          <w:tcPr>
            <w:tcW w:w="852" w:type="dxa"/>
            <w:tcBorders>
              <w:top w:val="nil"/>
              <w:left w:val="nil"/>
              <w:bottom w:val="single" w:sz="8" w:space="0" w:color="auto"/>
              <w:right w:val="nil"/>
            </w:tcBorders>
            <w:shd w:val="clear" w:color="000000" w:fill="FFFFFF"/>
            <w:vAlign w:val="bottom"/>
          </w:tcPr>
          <w:p w14:paraId="14E7B289" w14:textId="506098D9"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200.013</w:t>
            </w:r>
          </w:p>
        </w:tc>
        <w:tc>
          <w:tcPr>
            <w:tcW w:w="817" w:type="dxa"/>
            <w:tcBorders>
              <w:top w:val="nil"/>
              <w:left w:val="nil"/>
              <w:bottom w:val="single" w:sz="8" w:space="0" w:color="auto"/>
              <w:right w:val="nil"/>
            </w:tcBorders>
            <w:shd w:val="clear" w:color="000000" w:fill="FFFFFF"/>
            <w:vAlign w:val="bottom"/>
          </w:tcPr>
          <w:p w14:paraId="17B9011F" w14:textId="0A37DB13"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23.367</w:t>
            </w:r>
          </w:p>
        </w:tc>
        <w:tc>
          <w:tcPr>
            <w:tcW w:w="635" w:type="dxa"/>
            <w:tcBorders>
              <w:top w:val="nil"/>
              <w:left w:val="nil"/>
              <w:bottom w:val="single" w:sz="8" w:space="0" w:color="auto"/>
              <w:right w:val="nil"/>
            </w:tcBorders>
            <w:shd w:val="clear" w:color="000000" w:fill="FFFFFF"/>
            <w:vAlign w:val="bottom"/>
          </w:tcPr>
          <w:p w14:paraId="2F6CC373" w14:textId="667AA541"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7A92EDAA" w14:textId="6A8BD3CB"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3.960</w:t>
            </w:r>
          </w:p>
        </w:tc>
        <w:tc>
          <w:tcPr>
            <w:tcW w:w="844" w:type="dxa"/>
            <w:tcBorders>
              <w:top w:val="nil"/>
              <w:left w:val="nil"/>
              <w:bottom w:val="single" w:sz="8" w:space="0" w:color="auto"/>
              <w:right w:val="nil"/>
            </w:tcBorders>
            <w:shd w:val="clear" w:color="000000" w:fill="FFFFFF"/>
            <w:vAlign w:val="bottom"/>
          </w:tcPr>
          <w:p w14:paraId="71B47942" w14:textId="378BF270"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625</w:t>
            </w:r>
          </w:p>
        </w:tc>
        <w:tc>
          <w:tcPr>
            <w:tcW w:w="735" w:type="dxa"/>
            <w:tcBorders>
              <w:top w:val="nil"/>
              <w:left w:val="nil"/>
              <w:bottom w:val="single" w:sz="8" w:space="0" w:color="auto"/>
              <w:right w:val="nil"/>
            </w:tcBorders>
            <w:shd w:val="clear" w:color="000000" w:fill="FFFFFF"/>
            <w:vAlign w:val="bottom"/>
          </w:tcPr>
          <w:p w14:paraId="339CC566" w14:textId="5725AC98"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204DAD9A" w14:textId="52AD0C27"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254.751</w:t>
            </w:r>
          </w:p>
        </w:tc>
      </w:tr>
      <w:tr w:rsidR="00E75025" w:rsidRPr="003B10B3" w14:paraId="6254E4B4" w14:textId="77777777" w:rsidTr="00151392">
        <w:trPr>
          <w:cantSplit/>
          <w:trHeight w:val="162"/>
        </w:trPr>
        <w:tc>
          <w:tcPr>
            <w:tcW w:w="3086" w:type="dxa"/>
            <w:tcBorders>
              <w:top w:val="nil"/>
              <w:left w:val="nil"/>
              <w:bottom w:val="single" w:sz="8" w:space="0" w:color="auto"/>
              <w:right w:val="nil"/>
            </w:tcBorders>
            <w:shd w:val="clear" w:color="000000" w:fill="FFFFFF"/>
            <w:vAlign w:val="center"/>
            <w:hideMark/>
          </w:tcPr>
          <w:p w14:paraId="12671DDD" w14:textId="77777777" w:rsidR="00E75025" w:rsidRPr="003B10B3" w:rsidRDefault="00E75025" w:rsidP="00E7502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bottom"/>
          </w:tcPr>
          <w:p w14:paraId="18F1560B" w14:textId="59375ACA"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410.389</w:t>
            </w:r>
          </w:p>
        </w:tc>
        <w:tc>
          <w:tcPr>
            <w:tcW w:w="852" w:type="dxa"/>
            <w:tcBorders>
              <w:top w:val="nil"/>
              <w:left w:val="nil"/>
              <w:bottom w:val="single" w:sz="8" w:space="0" w:color="auto"/>
              <w:right w:val="nil"/>
            </w:tcBorders>
            <w:shd w:val="clear" w:color="000000" w:fill="FFFFFF"/>
            <w:vAlign w:val="bottom"/>
          </w:tcPr>
          <w:p w14:paraId="7D7EA4A8" w14:textId="746319C9"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1.107.400</w:t>
            </w:r>
          </w:p>
        </w:tc>
        <w:tc>
          <w:tcPr>
            <w:tcW w:w="817" w:type="dxa"/>
            <w:tcBorders>
              <w:top w:val="nil"/>
              <w:left w:val="nil"/>
              <w:bottom w:val="single" w:sz="8" w:space="0" w:color="auto"/>
              <w:right w:val="nil"/>
            </w:tcBorders>
            <w:shd w:val="clear" w:color="000000" w:fill="FFFFFF"/>
            <w:vAlign w:val="bottom"/>
          </w:tcPr>
          <w:p w14:paraId="7E7FB7DD" w14:textId="0F7E2469"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439.503</w:t>
            </w:r>
          </w:p>
        </w:tc>
        <w:tc>
          <w:tcPr>
            <w:tcW w:w="635" w:type="dxa"/>
            <w:tcBorders>
              <w:top w:val="nil"/>
              <w:left w:val="nil"/>
              <w:bottom w:val="single" w:sz="8" w:space="0" w:color="auto"/>
              <w:right w:val="nil"/>
            </w:tcBorders>
            <w:shd w:val="clear" w:color="000000" w:fill="FFFFFF"/>
            <w:vAlign w:val="bottom"/>
          </w:tcPr>
          <w:p w14:paraId="04BD9CCA" w14:textId="53C21A3C"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79349C77" w14:textId="27883906"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215.886</w:t>
            </w:r>
          </w:p>
        </w:tc>
        <w:tc>
          <w:tcPr>
            <w:tcW w:w="844" w:type="dxa"/>
            <w:tcBorders>
              <w:top w:val="nil"/>
              <w:left w:val="nil"/>
              <w:bottom w:val="single" w:sz="8" w:space="0" w:color="auto"/>
              <w:right w:val="nil"/>
            </w:tcBorders>
            <w:shd w:val="clear" w:color="000000" w:fill="FFFFFF"/>
            <w:vAlign w:val="bottom"/>
          </w:tcPr>
          <w:p w14:paraId="72636C13" w14:textId="1C6254D2"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3.030</w:t>
            </w:r>
          </w:p>
        </w:tc>
        <w:tc>
          <w:tcPr>
            <w:tcW w:w="735" w:type="dxa"/>
            <w:tcBorders>
              <w:top w:val="nil"/>
              <w:left w:val="nil"/>
              <w:bottom w:val="single" w:sz="8" w:space="0" w:color="auto"/>
              <w:right w:val="nil"/>
            </w:tcBorders>
            <w:shd w:val="clear" w:color="000000" w:fill="FFFFFF"/>
            <w:vAlign w:val="bottom"/>
          </w:tcPr>
          <w:p w14:paraId="6B361600" w14:textId="155CC90D"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42</w:t>
            </w:r>
          </w:p>
        </w:tc>
        <w:tc>
          <w:tcPr>
            <w:tcW w:w="852" w:type="dxa"/>
            <w:tcBorders>
              <w:top w:val="nil"/>
              <w:left w:val="nil"/>
              <w:bottom w:val="single" w:sz="8" w:space="0" w:color="auto"/>
              <w:right w:val="nil"/>
            </w:tcBorders>
            <w:shd w:val="clear" w:color="000000" w:fill="FFFFFF"/>
            <w:vAlign w:val="bottom"/>
          </w:tcPr>
          <w:p w14:paraId="14F6FD02" w14:textId="5AED4251" w:rsidR="00E75025" w:rsidRPr="00C2566D" w:rsidRDefault="00E75025" w:rsidP="00E75025">
            <w:pPr>
              <w:tabs>
                <w:tab w:val="left" w:pos="3828"/>
              </w:tabs>
              <w:jc w:val="right"/>
              <w:rPr>
                <w:rFonts w:ascii="Arial" w:hAnsi="Arial" w:cs="Arial"/>
                <w:b/>
                <w:color w:val="000000" w:themeColor="text1"/>
                <w:sz w:val="15"/>
                <w:szCs w:val="15"/>
              </w:rPr>
            </w:pPr>
            <w:r>
              <w:rPr>
                <w:rFonts w:ascii="Arial" w:hAnsi="Arial" w:cs="Arial"/>
                <w:b/>
                <w:bCs/>
                <w:sz w:val="16"/>
                <w:szCs w:val="16"/>
              </w:rPr>
              <w:t>2.176.250</w:t>
            </w:r>
          </w:p>
        </w:tc>
      </w:tr>
    </w:tbl>
    <w:p w14:paraId="64A3B13C" w14:textId="23BE0233" w:rsidR="00072320" w:rsidRPr="005F6523" w:rsidRDefault="0007232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5AE4E528" w14:textId="77777777" w:rsidR="00701615" w:rsidRPr="009F63C9" w:rsidRDefault="00701615" w:rsidP="0070161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D03C11" w:rsidRPr="003B10B3" w14:paraId="1CBC66E9" w14:textId="77777777" w:rsidTr="002C1EC7">
        <w:tc>
          <w:tcPr>
            <w:tcW w:w="6095" w:type="dxa"/>
            <w:tcBorders>
              <w:bottom w:val="single" w:sz="4" w:space="0" w:color="auto"/>
            </w:tcBorders>
            <w:vAlign w:val="bottom"/>
          </w:tcPr>
          <w:p w14:paraId="782DDC8E" w14:textId="77777777" w:rsidR="00D03C11" w:rsidRPr="003B10B3" w:rsidRDefault="00D03C11" w:rsidP="00D03C11">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4CB8B12C" w:rsidR="00D03C11" w:rsidRPr="002C1EC7" w:rsidRDefault="00D03C11" w:rsidP="00D03C11">
            <w:pPr>
              <w:tabs>
                <w:tab w:val="left" w:pos="3828"/>
              </w:tabs>
              <w:jc w:val="right"/>
              <w:rPr>
                <w:rFonts w:ascii="Arial" w:hAnsi="Arial" w:cs="Arial"/>
                <w:b/>
                <w:bCs/>
                <w:sz w:val="18"/>
                <w:szCs w:val="20"/>
                <w:highlight w:val="yellow"/>
              </w:rPr>
            </w:pPr>
            <w:r w:rsidRPr="00260463">
              <w:rPr>
                <w:rFonts w:ascii="Arial" w:hAnsi="Arial" w:cs="Arial"/>
                <w:b/>
                <w:bCs/>
                <w:sz w:val="18"/>
                <w:szCs w:val="20"/>
              </w:rPr>
              <w:t>55.607.537</w:t>
            </w:r>
          </w:p>
        </w:tc>
        <w:tc>
          <w:tcPr>
            <w:tcW w:w="1711" w:type="dxa"/>
            <w:tcBorders>
              <w:bottom w:val="single" w:sz="4" w:space="0" w:color="auto"/>
            </w:tcBorders>
            <w:vAlign w:val="center"/>
          </w:tcPr>
          <w:p w14:paraId="67EA25E3" w14:textId="7011E8D4" w:rsidR="00D03C11" w:rsidRPr="00082A79" w:rsidRDefault="00D03C11" w:rsidP="00D03C11">
            <w:pPr>
              <w:tabs>
                <w:tab w:val="left" w:pos="3828"/>
              </w:tabs>
              <w:jc w:val="right"/>
              <w:rPr>
                <w:rFonts w:ascii="Arial" w:hAnsi="Arial" w:cs="Arial"/>
                <w:b/>
                <w:bCs/>
                <w:sz w:val="20"/>
                <w:szCs w:val="20"/>
                <w:highlight w:val="yellow"/>
              </w:rPr>
            </w:pPr>
            <w:r w:rsidRPr="00BF781A">
              <w:rPr>
                <w:rFonts w:ascii="Arial" w:hAnsi="Arial" w:cs="Arial"/>
                <w:b/>
                <w:bCs/>
                <w:sz w:val="20"/>
                <w:szCs w:val="16"/>
              </w:rPr>
              <w:t>57.597.940</w:t>
            </w:r>
          </w:p>
        </w:tc>
      </w:tr>
      <w:tr w:rsidR="00D03C11" w:rsidRPr="003B10B3" w14:paraId="62A2879D" w14:textId="77777777" w:rsidTr="00670E31">
        <w:tc>
          <w:tcPr>
            <w:tcW w:w="6095" w:type="dxa"/>
            <w:tcBorders>
              <w:top w:val="single" w:sz="4" w:space="0" w:color="auto"/>
            </w:tcBorders>
            <w:vAlign w:val="bottom"/>
          </w:tcPr>
          <w:p w14:paraId="02C4AC46" w14:textId="77777777" w:rsidR="00D03C11" w:rsidRPr="003B10B3" w:rsidRDefault="00D03C11" w:rsidP="00D03C11">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bottom"/>
          </w:tcPr>
          <w:p w14:paraId="4E11B2AD" w14:textId="7DA9542E" w:rsidR="00D03C11" w:rsidRPr="002C1EC7" w:rsidRDefault="00D03C11" w:rsidP="00D03C11">
            <w:pPr>
              <w:tabs>
                <w:tab w:val="left" w:pos="3828"/>
              </w:tabs>
              <w:jc w:val="right"/>
              <w:rPr>
                <w:rFonts w:ascii="Arial" w:hAnsi="Arial" w:cs="Arial"/>
                <w:bCs/>
                <w:sz w:val="18"/>
                <w:szCs w:val="20"/>
                <w:highlight w:val="yellow"/>
              </w:rPr>
            </w:pPr>
            <w:r w:rsidRPr="00260463">
              <w:rPr>
                <w:rFonts w:ascii="Arial" w:hAnsi="Arial" w:cs="Arial"/>
                <w:sz w:val="18"/>
                <w:szCs w:val="20"/>
              </w:rPr>
              <w:t>478.420</w:t>
            </w:r>
          </w:p>
        </w:tc>
        <w:tc>
          <w:tcPr>
            <w:tcW w:w="1711" w:type="dxa"/>
            <w:tcBorders>
              <w:top w:val="single" w:sz="4" w:space="0" w:color="auto"/>
              <w:left w:val="nil"/>
              <w:bottom w:val="nil"/>
            </w:tcBorders>
            <w:shd w:val="clear" w:color="auto" w:fill="auto"/>
            <w:vAlign w:val="center"/>
          </w:tcPr>
          <w:p w14:paraId="18006800" w14:textId="6E3E6B78" w:rsidR="00D03C11" w:rsidRPr="00082A79" w:rsidRDefault="00D03C11" w:rsidP="00D03C11">
            <w:pPr>
              <w:tabs>
                <w:tab w:val="left" w:pos="3828"/>
              </w:tabs>
              <w:jc w:val="right"/>
              <w:rPr>
                <w:rFonts w:ascii="Arial" w:hAnsi="Arial" w:cs="Arial"/>
                <w:bCs/>
                <w:sz w:val="20"/>
                <w:szCs w:val="20"/>
                <w:highlight w:val="yellow"/>
              </w:rPr>
            </w:pPr>
            <w:r w:rsidRPr="00BF781A">
              <w:rPr>
                <w:rFonts w:ascii="Arial" w:hAnsi="Arial" w:cs="Arial"/>
                <w:sz w:val="20"/>
                <w:szCs w:val="16"/>
              </w:rPr>
              <w:t>50.463</w:t>
            </w:r>
          </w:p>
        </w:tc>
      </w:tr>
      <w:tr w:rsidR="00D03C11" w:rsidRPr="003B10B3" w14:paraId="54B17D13" w14:textId="77777777" w:rsidTr="00670E31">
        <w:tc>
          <w:tcPr>
            <w:tcW w:w="6095" w:type="dxa"/>
            <w:vAlign w:val="bottom"/>
          </w:tcPr>
          <w:p w14:paraId="1039740B" w14:textId="77777777" w:rsidR="00D03C11" w:rsidRPr="003B10B3" w:rsidRDefault="00D03C11" w:rsidP="00D03C11">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bottom"/>
          </w:tcPr>
          <w:p w14:paraId="072593F4" w14:textId="3C168354" w:rsidR="00D03C11" w:rsidRPr="002C1EC7" w:rsidRDefault="00D03C11" w:rsidP="00D03C11">
            <w:pPr>
              <w:tabs>
                <w:tab w:val="left" w:pos="3828"/>
              </w:tabs>
              <w:jc w:val="right"/>
              <w:rPr>
                <w:rFonts w:ascii="Arial" w:hAnsi="Arial" w:cs="Arial"/>
                <w:bCs/>
                <w:sz w:val="18"/>
                <w:szCs w:val="20"/>
                <w:highlight w:val="yellow"/>
              </w:rPr>
            </w:pPr>
            <w:r w:rsidRPr="00260463">
              <w:rPr>
                <w:rFonts w:ascii="Arial" w:hAnsi="Arial" w:cs="Arial"/>
                <w:sz w:val="18"/>
                <w:szCs w:val="20"/>
              </w:rPr>
              <w:t>6.549.164</w:t>
            </w:r>
          </w:p>
        </w:tc>
        <w:tc>
          <w:tcPr>
            <w:tcW w:w="1711" w:type="dxa"/>
            <w:tcBorders>
              <w:top w:val="nil"/>
              <w:left w:val="nil"/>
              <w:bottom w:val="nil"/>
            </w:tcBorders>
            <w:shd w:val="clear" w:color="auto" w:fill="auto"/>
            <w:vAlign w:val="center"/>
          </w:tcPr>
          <w:p w14:paraId="47A9B5D5" w14:textId="02E14D36" w:rsidR="00D03C11" w:rsidRPr="00082A79" w:rsidRDefault="00D03C11" w:rsidP="00D03C11">
            <w:pPr>
              <w:tabs>
                <w:tab w:val="left" w:pos="3828"/>
              </w:tabs>
              <w:jc w:val="right"/>
              <w:rPr>
                <w:rFonts w:ascii="Arial" w:hAnsi="Arial" w:cs="Arial"/>
                <w:bCs/>
                <w:sz w:val="20"/>
                <w:szCs w:val="20"/>
                <w:highlight w:val="yellow"/>
              </w:rPr>
            </w:pPr>
            <w:r w:rsidRPr="00BF781A">
              <w:rPr>
                <w:rFonts w:ascii="Arial" w:hAnsi="Arial" w:cs="Arial"/>
                <w:sz w:val="20"/>
                <w:szCs w:val="16"/>
              </w:rPr>
              <w:t>5.858.361</w:t>
            </w:r>
          </w:p>
        </w:tc>
      </w:tr>
      <w:tr w:rsidR="00D03C11" w:rsidRPr="003B10B3" w14:paraId="2C9CC767" w14:textId="77777777" w:rsidTr="00670E31">
        <w:tc>
          <w:tcPr>
            <w:tcW w:w="6095" w:type="dxa"/>
            <w:vAlign w:val="bottom"/>
          </w:tcPr>
          <w:p w14:paraId="381833CB" w14:textId="77777777" w:rsidR="00D03C11" w:rsidRPr="003B10B3" w:rsidRDefault="00D03C11" w:rsidP="00D03C11">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bottom"/>
          </w:tcPr>
          <w:p w14:paraId="1387D02F" w14:textId="40F1FB89" w:rsidR="00D03C11" w:rsidRPr="002C1EC7" w:rsidRDefault="00D03C11" w:rsidP="00D03C11">
            <w:pPr>
              <w:tabs>
                <w:tab w:val="left" w:pos="3828"/>
              </w:tabs>
              <w:jc w:val="right"/>
              <w:rPr>
                <w:rFonts w:ascii="Arial" w:hAnsi="Arial" w:cs="Arial"/>
                <w:bCs/>
                <w:sz w:val="18"/>
                <w:szCs w:val="20"/>
                <w:highlight w:val="yellow"/>
              </w:rPr>
            </w:pPr>
            <w:r w:rsidRPr="00260463">
              <w:rPr>
                <w:rFonts w:ascii="Arial" w:hAnsi="Arial" w:cs="Arial"/>
                <w:sz w:val="18"/>
                <w:szCs w:val="20"/>
              </w:rPr>
              <w:t>48.579.953</w:t>
            </w:r>
          </w:p>
        </w:tc>
        <w:tc>
          <w:tcPr>
            <w:tcW w:w="1711" w:type="dxa"/>
            <w:tcBorders>
              <w:top w:val="nil"/>
              <w:left w:val="nil"/>
              <w:bottom w:val="nil"/>
            </w:tcBorders>
            <w:shd w:val="clear" w:color="auto" w:fill="auto"/>
            <w:vAlign w:val="center"/>
          </w:tcPr>
          <w:p w14:paraId="5C4A61F4" w14:textId="14591491" w:rsidR="00D03C11" w:rsidRPr="00082A79" w:rsidRDefault="00D03C11" w:rsidP="00D03C11">
            <w:pPr>
              <w:tabs>
                <w:tab w:val="left" w:pos="3828"/>
              </w:tabs>
              <w:jc w:val="right"/>
              <w:rPr>
                <w:rFonts w:ascii="Arial" w:hAnsi="Arial" w:cs="Arial"/>
                <w:bCs/>
                <w:sz w:val="20"/>
                <w:szCs w:val="20"/>
                <w:highlight w:val="yellow"/>
              </w:rPr>
            </w:pPr>
            <w:r w:rsidRPr="00BF781A">
              <w:rPr>
                <w:rFonts w:ascii="Arial" w:hAnsi="Arial" w:cs="Arial"/>
                <w:sz w:val="20"/>
                <w:szCs w:val="16"/>
              </w:rPr>
              <w:t>51.689.116</w:t>
            </w:r>
          </w:p>
        </w:tc>
      </w:tr>
      <w:tr w:rsidR="00D03C11" w:rsidRPr="003B10B3" w14:paraId="5021EA4F" w14:textId="77777777" w:rsidTr="002C1EC7">
        <w:tc>
          <w:tcPr>
            <w:tcW w:w="6095" w:type="dxa"/>
          </w:tcPr>
          <w:p w14:paraId="159A7444" w14:textId="77777777" w:rsidR="00D03C11" w:rsidRPr="005F6523" w:rsidRDefault="00D03C11" w:rsidP="00D03C11">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D03C11" w:rsidRPr="002C1EC7" w:rsidRDefault="00D03C11" w:rsidP="00D03C11">
            <w:pPr>
              <w:tabs>
                <w:tab w:val="left" w:pos="3828"/>
              </w:tabs>
              <w:jc w:val="right"/>
              <w:rPr>
                <w:rFonts w:ascii="Arial" w:hAnsi="Arial" w:cs="Arial"/>
                <w:b/>
                <w:bCs/>
                <w:sz w:val="18"/>
                <w:szCs w:val="20"/>
                <w:highlight w:val="yellow"/>
              </w:rPr>
            </w:pPr>
          </w:p>
        </w:tc>
        <w:tc>
          <w:tcPr>
            <w:tcW w:w="1711" w:type="dxa"/>
            <w:tcBorders>
              <w:top w:val="nil"/>
              <w:left w:val="nil"/>
              <w:bottom w:val="nil"/>
            </w:tcBorders>
            <w:shd w:val="clear" w:color="auto" w:fill="auto"/>
            <w:vAlign w:val="center"/>
          </w:tcPr>
          <w:p w14:paraId="63730F61" w14:textId="77777777" w:rsidR="00D03C11" w:rsidRPr="00082A79" w:rsidRDefault="00D03C11" w:rsidP="00D03C11">
            <w:pPr>
              <w:tabs>
                <w:tab w:val="left" w:pos="3828"/>
              </w:tabs>
              <w:jc w:val="right"/>
              <w:rPr>
                <w:rFonts w:ascii="Arial" w:hAnsi="Arial" w:cs="Arial"/>
                <w:b/>
                <w:bCs/>
                <w:sz w:val="16"/>
                <w:szCs w:val="20"/>
                <w:highlight w:val="yellow"/>
              </w:rPr>
            </w:pPr>
          </w:p>
        </w:tc>
      </w:tr>
      <w:tr w:rsidR="00D03C11" w:rsidRPr="003B10B3" w14:paraId="533946A7" w14:textId="77777777" w:rsidTr="002C1EC7">
        <w:tc>
          <w:tcPr>
            <w:tcW w:w="6095" w:type="dxa"/>
            <w:tcBorders>
              <w:bottom w:val="single" w:sz="4" w:space="0" w:color="auto"/>
            </w:tcBorders>
            <w:vAlign w:val="bottom"/>
          </w:tcPr>
          <w:p w14:paraId="4026AC05" w14:textId="77777777" w:rsidR="00D03C11" w:rsidRPr="003B10B3" w:rsidRDefault="00D03C11" w:rsidP="00D03C11">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center"/>
          </w:tcPr>
          <w:p w14:paraId="26A2150F" w14:textId="54731CC8" w:rsidR="00D03C11" w:rsidRPr="002C1EC7" w:rsidRDefault="00D03C11" w:rsidP="00D03C11">
            <w:pPr>
              <w:tabs>
                <w:tab w:val="left" w:pos="3828"/>
              </w:tabs>
              <w:jc w:val="right"/>
              <w:rPr>
                <w:rFonts w:ascii="Arial" w:hAnsi="Arial" w:cs="Arial"/>
                <w:b/>
                <w:bCs/>
                <w:sz w:val="18"/>
                <w:szCs w:val="20"/>
                <w:highlight w:val="yellow"/>
              </w:rPr>
            </w:pPr>
            <w:r w:rsidRPr="00260463">
              <w:rPr>
                <w:rFonts w:ascii="Arial" w:hAnsi="Arial" w:cs="Arial"/>
                <w:b/>
                <w:bCs/>
                <w:sz w:val="18"/>
                <w:szCs w:val="20"/>
              </w:rPr>
              <w:t>53.092.994</w:t>
            </w:r>
          </w:p>
        </w:tc>
        <w:tc>
          <w:tcPr>
            <w:tcW w:w="1711" w:type="dxa"/>
            <w:tcBorders>
              <w:bottom w:val="single" w:sz="4" w:space="0" w:color="auto"/>
            </w:tcBorders>
            <w:shd w:val="clear" w:color="auto" w:fill="auto"/>
            <w:vAlign w:val="center"/>
          </w:tcPr>
          <w:p w14:paraId="330EA0BD" w14:textId="3F0D17C7" w:rsidR="00D03C11" w:rsidRPr="00082A79" w:rsidRDefault="00D03C11" w:rsidP="00D03C11">
            <w:pPr>
              <w:tabs>
                <w:tab w:val="left" w:pos="3828"/>
              </w:tabs>
              <w:jc w:val="right"/>
              <w:rPr>
                <w:rFonts w:ascii="Arial" w:hAnsi="Arial" w:cs="Arial"/>
                <w:b/>
                <w:bCs/>
                <w:sz w:val="20"/>
                <w:szCs w:val="20"/>
                <w:highlight w:val="yellow"/>
              </w:rPr>
            </w:pPr>
            <w:r w:rsidRPr="00BF781A">
              <w:rPr>
                <w:rFonts w:ascii="Arial" w:hAnsi="Arial" w:cs="Arial"/>
                <w:b/>
                <w:bCs/>
                <w:sz w:val="20"/>
                <w:szCs w:val="16"/>
              </w:rPr>
              <w:t>56.982.102</w:t>
            </w:r>
          </w:p>
        </w:tc>
      </w:tr>
      <w:tr w:rsidR="00D03C11" w:rsidRPr="003B10B3" w14:paraId="6AE1A490" w14:textId="77777777" w:rsidTr="00670E31">
        <w:tc>
          <w:tcPr>
            <w:tcW w:w="6095" w:type="dxa"/>
            <w:tcBorders>
              <w:top w:val="single" w:sz="4" w:space="0" w:color="auto"/>
            </w:tcBorders>
            <w:vAlign w:val="bottom"/>
          </w:tcPr>
          <w:p w14:paraId="57586642" w14:textId="77777777" w:rsidR="00D03C11" w:rsidRPr="003B10B3" w:rsidRDefault="00D03C11" w:rsidP="00D03C11">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bottom"/>
          </w:tcPr>
          <w:p w14:paraId="7557D9E6" w14:textId="0506675F" w:rsidR="00D03C11" w:rsidRPr="002C1EC7" w:rsidRDefault="00D03C11" w:rsidP="00D03C11">
            <w:pPr>
              <w:tabs>
                <w:tab w:val="left" w:pos="3828"/>
              </w:tabs>
              <w:jc w:val="right"/>
              <w:rPr>
                <w:rFonts w:ascii="Arial" w:hAnsi="Arial" w:cs="Arial"/>
                <w:bCs/>
                <w:sz w:val="18"/>
                <w:szCs w:val="20"/>
                <w:highlight w:val="yellow"/>
              </w:rPr>
            </w:pPr>
            <w:r w:rsidRPr="00260463">
              <w:rPr>
                <w:rFonts w:ascii="Arial" w:hAnsi="Arial" w:cs="Arial"/>
                <w:sz w:val="18"/>
                <w:szCs w:val="20"/>
              </w:rPr>
              <w:t>55.569</w:t>
            </w:r>
          </w:p>
        </w:tc>
        <w:tc>
          <w:tcPr>
            <w:tcW w:w="1711" w:type="dxa"/>
            <w:tcBorders>
              <w:top w:val="single" w:sz="4" w:space="0" w:color="auto"/>
              <w:left w:val="nil"/>
              <w:bottom w:val="nil"/>
            </w:tcBorders>
            <w:shd w:val="clear" w:color="auto" w:fill="auto"/>
            <w:vAlign w:val="center"/>
          </w:tcPr>
          <w:p w14:paraId="464F4A49" w14:textId="21822A5D" w:rsidR="00D03C11" w:rsidRPr="00082A79" w:rsidRDefault="00D03C11" w:rsidP="00D03C11">
            <w:pPr>
              <w:tabs>
                <w:tab w:val="left" w:pos="3828"/>
              </w:tabs>
              <w:jc w:val="right"/>
              <w:rPr>
                <w:rFonts w:ascii="Arial" w:hAnsi="Arial" w:cs="Arial"/>
                <w:bCs/>
                <w:sz w:val="20"/>
                <w:szCs w:val="20"/>
                <w:highlight w:val="yellow"/>
              </w:rPr>
            </w:pPr>
            <w:r w:rsidRPr="00BF781A">
              <w:rPr>
                <w:rFonts w:ascii="Arial" w:hAnsi="Arial" w:cs="Arial"/>
                <w:sz w:val="20"/>
                <w:szCs w:val="16"/>
              </w:rPr>
              <w:t>18.769</w:t>
            </w:r>
          </w:p>
        </w:tc>
      </w:tr>
      <w:tr w:rsidR="00D03C11" w:rsidRPr="003B10B3" w14:paraId="33A33F29" w14:textId="77777777" w:rsidTr="00670E31">
        <w:tc>
          <w:tcPr>
            <w:tcW w:w="6095" w:type="dxa"/>
            <w:vAlign w:val="bottom"/>
          </w:tcPr>
          <w:p w14:paraId="6D73248B" w14:textId="77777777" w:rsidR="00D03C11" w:rsidRPr="003B10B3" w:rsidRDefault="00D03C11" w:rsidP="00D03C11">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bottom"/>
          </w:tcPr>
          <w:p w14:paraId="754DC8A0" w14:textId="76B8A267" w:rsidR="00D03C11" w:rsidRPr="002C1EC7" w:rsidRDefault="00D03C11" w:rsidP="00D03C11">
            <w:pPr>
              <w:tabs>
                <w:tab w:val="left" w:pos="3828"/>
              </w:tabs>
              <w:jc w:val="right"/>
              <w:rPr>
                <w:rFonts w:ascii="Arial" w:hAnsi="Arial" w:cs="Arial"/>
                <w:bCs/>
                <w:sz w:val="18"/>
                <w:szCs w:val="20"/>
                <w:highlight w:val="yellow"/>
              </w:rPr>
            </w:pPr>
            <w:r w:rsidRPr="00260463">
              <w:rPr>
                <w:rFonts w:ascii="Arial" w:hAnsi="Arial" w:cs="Arial"/>
                <w:sz w:val="18"/>
                <w:szCs w:val="20"/>
              </w:rPr>
              <w:t>7.511.057</w:t>
            </w:r>
          </w:p>
        </w:tc>
        <w:tc>
          <w:tcPr>
            <w:tcW w:w="1711" w:type="dxa"/>
            <w:tcBorders>
              <w:top w:val="nil"/>
              <w:left w:val="nil"/>
              <w:bottom w:val="nil"/>
            </w:tcBorders>
            <w:shd w:val="clear" w:color="auto" w:fill="auto"/>
            <w:vAlign w:val="center"/>
          </w:tcPr>
          <w:p w14:paraId="4416A420" w14:textId="2A471DAE" w:rsidR="00D03C11" w:rsidRPr="00082A79" w:rsidRDefault="00D03C11" w:rsidP="00D03C11">
            <w:pPr>
              <w:tabs>
                <w:tab w:val="left" w:pos="3828"/>
              </w:tabs>
              <w:jc w:val="right"/>
              <w:rPr>
                <w:rFonts w:ascii="Arial" w:hAnsi="Arial" w:cs="Arial"/>
                <w:bCs/>
                <w:sz w:val="20"/>
                <w:szCs w:val="20"/>
                <w:highlight w:val="yellow"/>
              </w:rPr>
            </w:pPr>
            <w:r w:rsidRPr="00BF781A">
              <w:rPr>
                <w:rFonts w:ascii="Arial" w:hAnsi="Arial" w:cs="Arial"/>
                <w:sz w:val="20"/>
                <w:szCs w:val="16"/>
              </w:rPr>
              <w:t>5.012.183</w:t>
            </w:r>
          </w:p>
        </w:tc>
      </w:tr>
      <w:tr w:rsidR="00D03C11" w:rsidRPr="003B10B3" w14:paraId="7ED509E4" w14:textId="77777777" w:rsidTr="00670E31">
        <w:tc>
          <w:tcPr>
            <w:tcW w:w="6095" w:type="dxa"/>
            <w:vAlign w:val="bottom"/>
          </w:tcPr>
          <w:p w14:paraId="18BAD214" w14:textId="77777777" w:rsidR="00D03C11" w:rsidRPr="003B10B3" w:rsidRDefault="00D03C11" w:rsidP="00D03C11">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bottom"/>
          </w:tcPr>
          <w:p w14:paraId="5219F5FF" w14:textId="0D6539E6" w:rsidR="00D03C11" w:rsidRPr="002C1EC7" w:rsidRDefault="00D03C11" w:rsidP="00D03C11">
            <w:pPr>
              <w:tabs>
                <w:tab w:val="left" w:pos="3828"/>
              </w:tabs>
              <w:jc w:val="right"/>
              <w:rPr>
                <w:rFonts w:ascii="Arial" w:hAnsi="Arial" w:cs="Arial"/>
                <w:bCs/>
                <w:sz w:val="18"/>
                <w:szCs w:val="20"/>
                <w:highlight w:val="yellow"/>
              </w:rPr>
            </w:pPr>
            <w:r w:rsidRPr="00260463">
              <w:rPr>
                <w:rFonts w:ascii="Arial" w:hAnsi="Arial" w:cs="Arial"/>
                <w:sz w:val="18"/>
                <w:szCs w:val="20"/>
              </w:rPr>
              <w:t>45.526.368</w:t>
            </w:r>
          </w:p>
        </w:tc>
        <w:tc>
          <w:tcPr>
            <w:tcW w:w="1711" w:type="dxa"/>
            <w:tcBorders>
              <w:top w:val="nil"/>
              <w:left w:val="nil"/>
              <w:bottom w:val="nil"/>
            </w:tcBorders>
            <w:shd w:val="clear" w:color="auto" w:fill="auto"/>
            <w:vAlign w:val="center"/>
          </w:tcPr>
          <w:p w14:paraId="48FF2256" w14:textId="12BCB820" w:rsidR="00D03C11" w:rsidRPr="00082A79" w:rsidRDefault="00D03C11" w:rsidP="00D03C11">
            <w:pPr>
              <w:tabs>
                <w:tab w:val="left" w:pos="3828"/>
              </w:tabs>
              <w:jc w:val="right"/>
              <w:rPr>
                <w:rFonts w:ascii="Arial" w:hAnsi="Arial" w:cs="Arial"/>
                <w:bCs/>
                <w:sz w:val="20"/>
                <w:szCs w:val="20"/>
                <w:highlight w:val="yellow"/>
              </w:rPr>
            </w:pPr>
            <w:r w:rsidRPr="00BF781A">
              <w:rPr>
                <w:rFonts w:ascii="Arial" w:hAnsi="Arial" w:cs="Arial"/>
                <w:sz w:val="20"/>
                <w:szCs w:val="16"/>
              </w:rPr>
              <w:t>51.951.150</w:t>
            </w:r>
          </w:p>
        </w:tc>
      </w:tr>
      <w:tr w:rsidR="00D03C11" w:rsidRPr="003B10B3" w14:paraId="1BAE5CAF" w14:textId="77777777" w:rsidTr="002C1EC7">
        <w:tc>
          <w:tcPr>
            <w:tcW w:w="6095" w:type="dxa"/>
            <w:tcBorders>
              <w:bottom w:val="single" w:sz="4" w:space="0" w:color="auto"/>
            </w:tcBorders>
          </w:tcPr>
          <w:p w14:paraId="4DE96910" w14:textId="77777777" w:rsidR="00D03C11" w:rsidRPr="005F6523" w:rsidRDefault="00D03C11" w:rsidP="00D03C11">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6EF26D55" w:rsidR="00D03C11" w:rsidRPr="002C1EC7" w:rsidRDefault="00D03C11" w:rsidP="00D03C11">
            <w:pPr>
              <w:tabs>
                <w:tab w:val="left" w:pos="3828"/>
              </w:tabs>
              <w:jc w:val="right"/>
              <w:rPr>
                <w:rFonts w:ascii="Arial" w:hAnsi="Arial" w:cs="Arial"/>
                <w:b/>
                <w:bCs/>
                <w:sz w:val="18"/>
                <w:szCs w:val="20"/>
                <w:highlight w:val="yellow"/>
              </w:rPr>
            </w:pPr>
          </w:p>
        </w:tc>
        <w:tc>
          <w:tcPr>
            <w:tcW w:w="1711" w:type="dxa"/>
            <w:tcBorders>
              <w:bottom w:val="single" w:sz="4" w:space="0" w:color="auto"/>
            </w:tcBorders>
            <w:shd w:val="clear" w:color="auto" w:fill="auto"/>
            <w:vAlign w:val="center"/>
          </w:tcPr>
          <w:p w14:paraId="083CB312" w14:textId="6CF05872" w:rsidR="00D03C11" w:rsidRPr="00082A79" w:rsidRDefault="00D03C11" w:rsidP="00D03C11">
            <w:pPr>
              <w:tabs>
                <w:tab w:val="left" w:pos="3828"/>
              </w:tabs>
              <w:jc w:val="right"/>
              <w:rPr>
                <w:rFonts w:ascii="Arial" w:hAnsi="Arial" w:cs="Arial"/>
                <w:bCs/>
                <w:sz w:val="14"/>
                <w:szCs w:val="20"/>
                <w:highlight w:val="yellow"/>
              </w:rPr>
            </w:pPr>
          </w:p>
        </w:tc>
      </w:tr>
      <w:tr w:rsidR="00D03C11" w:rsidRPr="003B10B3" w14:paraId="45208486" w14:textId="77777777" w:rsidTr="002C1EC7">
        <w:tc>
          <w:tcPr>
            <w:tcW w:w="6095" w:type="dxa"/>
            <w:tcBorders>
              <w:top w:val="single" w:sz="4" w:space="0" w:color="auto"/>
              <w:bottom w:val="single" w:sz="4" w:space="0" w:color="auto"/>
            </w:tcBorders>
          </w:tcPr>
          <w:p w14:paraId="0B266052" w14:textId="77777777" w:rsidR="00D03C11" w:rsidRPr="003B10B3" w:rsidRDefault="00D03C11" w:rsidP="00D03C11">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447FE94A" w:rsidR="00D03C11" w:rsidRPr="002C1EC7" w:rsidRDefault="00D03C11" w:rsidP="00D03C11">
            <w:pPr>
              <w:jc w:val="right"/>
              <w:rPr>
                <w:rFonts w:ascii="Arial" w:hAnsi="Arial" w:cs="Arial"/>
                <w:b/>
                <w:bCs/>
                <w:sz w:val="18"/>
                <w:szCs w:val="16"/>
              </w:rPr>
            </w:pPr>
            <w:r w:rsidRPr="00260463">
              <w:rPr>
                <w:rFonts w:ascii="Arial" w:hAnsi="Arial" w:cs="Arial"/>
                <w:b/>
                <w:bCs/>
                <w:sz w:val="18"/>
                <w:szCs w:val="20"/>
              </w:rPr>
              <w:t>2.514.543</w:t>
            </w:r>
          </w:p>
        </w:tc>
        <w:tc>
          <w:tcPr>
            <w:tcW w:w="1711" w:type="dxa"/>
            <w:tcBorders>
              <w:top w:val="single" w:sz="4" w:space="0" w:color="auto"/>
              <w:bottom w:val="single" w:sz="4" w:space="0" w:color="auto"/>
            </w:tcBorders>
            <w:vAlign w:val="center"/>
          </w:tcPr>
          <w:p w14:paraId="61103079" w14:textId="0E309453" w:rsidR="00D03C11" w:rsidRPr="00082A79" w:rsidRDefault="00D03C11" w:rsidP="00D03C11">
            <w:pPr>
              <w:tabs>
                <w:tab w:val="left" w:pos="3828"/>
              </w:tabs>
              <w:jc w:val="right"/>
              <w:rPr>
                <w:rFonts w:ascii="Arial" w:hAnsi="Arial" w:cs="Arial"/>
                <w:b/>
                <w:bCs/>
                <w:sz w:val="20"/>
                <w:szCs w:val="20"/>
                <w:highlight w:val="yellow"/>
              </w:rPr>
            </w:pPr>
            <w:r w:rsidRPr="00BF781A">
              <w:rPr>
                <w:rFonts w:ascii="Arial" w:hAnsi="Arial" w:cs="Arial"/>
                <w:b/>
                <w:bCs/>
                <w:sz w:val="20"/>
                <w:szCs w:val="16"/>
              </w:rPr>
              <w:t>615.838</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443538A5"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FA7A04">
        <w:rPr>
          <w:rFonts w:ascii="Arial" w:hAnsi="Arial" w:cs="Arial"/>
          <w:sz w:val="20"/>
          <w:szCs w:val="20"/>
        </w:rPr>
        <w:t>590</w:t>
      </w:r>
      <w:r w:rsidR="000752C9" w:rsidRPr="00E1774B">
        <w:rPr>
          <w:rFonts w:ascii="Arial" w:hAnsi="Arial" w:cs="Arial"/>
          <w:sz w:val="20"/>
          <w:szCs w:val="20"/>
        </w:rPr>
        <w:t>.</w:t>
      </w:r>
      <w:r w:rsidR="00FA7A04">
        <w:rPr>
          <w:rFonts w:ascii="Arial" w:hAnsi="Arial" w:cs="Arial"/>
          <w:sz w:val="20"/>
          <w:szCs w:val="20"/>
        </w:rPr>
        <w:t>404</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E75025">
        <w:rPr>
          <w:rFonts w:ascii="Arial" w:hAnsi="Arial" w:cs="Arial"/>
          <w:sz w:val="20"/>
          <w:szCs w:val="20"/>
        </w:rPr>
        <w:t>0</w:t>
      </w:r>
      <w:r w:rsidR="004E438C">
        <w:rPr>
          <w:rFonts w:ascii="Arial" w:hAnsi="Arial" w:cs="Arial"/>
          <w:sz w:val="20"/>
          <w:szCs w:val="20"/>
        </w:rPr>
        <w:t xml:space="preserve"> </w:t>
      </w:r>
      <w:r w:rsidR="00E75025">
        <w:rPr>
          <w:rFonts w:ascii="Arial" w:hAnsi="Arial" w:cs="Arial"/>
          <w:sz w:val="20"/>
          <w:szCs w:val="20"/>
        </w:rPr>
        <w:t xml:space="preserve">Haziran </w:t>
      </w:r>
      <w:r w:rsidR="004E438C">
        <w:rPr>
          <w:rFonts w:ascii="Arial" w:hAnsi="Arial" w:cs="Arial"/>
          <w:sz w:val="20"/>
          <w:szCs w:val="20"/>
        </w:rPr>
        <w:t>202</w:t>
      </w:r>
      <w:r w:rsidR="00E75025">
        <w:rPr>
          <w:rFonts w:ascii="Arial" w:hAnsi="Arial" w:cs="Arial"/>
          <w:sz w:val="20"/>
          <w:szCs w:val="20"/>
        </w:rPr>
        <w:t>2</w:t>
      </w:r>
      <w:r w:rsidRPr="00AD10C4">
        <w:rPr>
          <w:rFonts w:ascii="Arial" w:hAnsi="Arial" w:cs="Arial"/>
          <w:sz w:val="20"/>
          <w:szCs w:val="20"/>
        </w:rPr>
        <w:t xml:space="preserve">: </w:t>
      </w:r>
      <w:r w:rsidR="001F63AD">
        <w:rPr>
          <w:rFonts w:ascii="Arial" w:hAnsi="Arial" w:cs="Arial"/>
          <w:sz w:val="20"/>
          <w:szCs w:val="20"/>
        </w:rPr>
        <w:t>507</w:t>
      </w:r>
      <w:r w:rsidR="004231EB" w:rsidRPr="00AD10C4">
        <w:rPr>
          <w:rFonts w:ascii="Arial" w:hAnsi="Arial" w:cs="Arial"/>
          <w:sz w:val="20"/>
          <w:szCs w:val="20"/>
        </w:rPr>
        <w:t>.</w:t>
      </w:r>
      <w:r w:rsidR="001F63AD">
        <w:rPr>
          <w:rFonts w:ascii="Arial" w:hAnsi="Arial" w:cs="Arial"/>
          <w:sz w:val="20"/>
          <w:szCs w:val="20"/>
        </w:rPr>
        <w:t>088</w:t>
      </w:r>
      <w:r w:rsidR="008F42CD">
        <w:rPr>
          <w:rFonts w:ascii="Arial" w:hAnsi="Arial" w:cs="Arial"/>
          <w:sz w:val="20"/>
          <w:szCs w:val="20"/>
        </w:rPr>
        <w:t xml:space="preserve"> </w:t>
      </w:r>
      <w:r w:rsidRPr="00AD10C4">
        <w:rPr>
          <w:rFonts w:ascii="Arial" w:hAnsi="Arial" w:cs="Arial"/>
          <w:sz w:val="20"/>
          <w:szCs w:val="20"/>
        </w:rPr>
        <w:t xml:space="preserve">TL) geçmiş yılda gider yazılan karşılık iptallerinden, </w:t>
      </w:r>
      <w:r w:rsidR="00FA7A04">
        <w:rPr>
          <w:rFonts w:ascii="Arial" w:hAnsi="Arial" w:cs="Arial"/>
          <w:sz w:val="20"/>
          <w:szCs w:val="20"/>
        </w:rPr>
        <w:t>5</w:t>
      </w:r>
      <w:r w:rsidR="00756513" w:rsidRPr="00B51646">
        <w:rPr>
          <w:rFonts w:ascii="Arial" w:hAnsi="Arial" w:cs="Arial"/>
          <w:sz w:val="20"/>
          <w:szCs w:val="20"/>
        </w:rPr>
        <w:t>.</w:t>
      </w:r>
      <w:r w:rsidR="00FA7A04">
        <w:rPr>
          <w:rFonts w:ascii="Arial" w:hAnsi="Arial" w:cs="Arial"/>
          <w:sz w:val="20"/>
          <w:szCs w:val="20"/>
        </w:rPr>
        <w:t>260</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807835">
        <w:rPr>
          <w:rFonts w:ascii="Arial" w:hAnsi="Arial" w:cs="Arial"/>
          <w:sz w:val="20"/>
          <w:szCs w:val="20"/>
        </w:rPr>
        <w:t>0 Haziran</w:t>
      </w:r>
      <w:r w:rsidR="002562E6">
        <w:rPr>
          <w:rFonts w:ascii="Arial" w:hAnsi="Arial" w:cs="Arial"/>
          <w:sz w:val="20"/>
          <w:szCs w:val="20"/>
        </w:rPr>
        <w:t xml:space="preserve"> </w:t>
      </w:r>
      <w:r w:rsidR="004E438C">
        <w:rPr>
          <w:rFonts w:ascii="Arial" w:hAnsi="Arial" w:cs="Arial"/>
          <w:sz w:val="20"/>
          <w:szCs w:val="20"/>
        </w:rPr>
        <w:t>202</w:t>
      </w:r>
      <w:r w:rsidR="00701615">
        <w:rPr>
          <w:rFonts w:ascii="Arial" w:hAnsi="Arial" w:cs="Arial"/>
          <w:sz w:val="20"/>
          <w:szCs w:val="20"/>
        </w:rPr>
        <w:t>2</w:t>
      </w:r>
      <w:r w:rsidR="00AF710F" w:rsidRPr="00AD10C4">
        <w:rPr>
          <w:rFonts w:ascii="Arial" w:hAnsi="Arial" w:cs="Arial"/>
          <w:sz w:val="20"/>
          <w:szCs w:val="20"/>
        </w:rPr>
        <w:t xml:space="preserve">: </w:t>
      </w:r>
      <w:r w:rsidR="001F63AD">
        <w:rPr>
          <w:rFonts w:ascii="Arial" w:hAnsi="Arial" w:cs="Arial"/>
          <w:sz w:val="20"/>
          <w:szCs w:val="20"/>
        </w:rPr>
        <w:t>13</w:t>
      </w:r>
      <w:r w:rsidR="000752C9" w:rsidRPr="00E1774B">
        <w:rPr>
          <w:rFonts w:ascii="Arial" w:hAnsi="Arial" w:cs="Arial"/>
          <w:sz w:val="20"/>
          <w:szCs w:val="20"/>
        </w:rPr>
        <w:t>.</w:t>
      </w:r>
      <w:r w:rsidR="001F63AD">
        <w:rPr>
          <w:rFonts w:ascii="Arial" w:hAnsi="Arial" w:cs="Arial"/>
          <w:sz w:val="20"/>
          <w:szCs w:val="20"/>
        </w:rPr>
        <w:t>672</w:t>
      </w:r>
      <w:r w:rsidR="000752C9" w:rsidRPr="00E1774B">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FA7A04">
        <w:rPr>
          <w:rFonts w:ascii="Arial" w:hAnsi="Arial" w:cs="Arial"/>
          <w:sz w:val="20"/>
          <w:szCs w:val="20"/>
        </w:rPr>
        <w:t>28</w:t>
      </w:r>
      <w:r w:rsidR="00756513" w:rsidRPr="00B51646">
        <w:rPr>
          <w:rFonts w:ascii="Arial" w:hAnsi="Arial" w:cs="Arial"/>
          <w:sz w:val="20"/>
          <w:szCs w:val="20"/>
        </w:rPr>
        <w:t>.</w:t>
      </w:r>
      <w:r w:rsidR="00FA7A04">
        <w:rPr>
          <w:rFonts w:ascii="Arial" w:hAnsi="Arial" w:cs="Arial"/>
          <w:sz w:val="20"/>
          <w:szCs w:val="20"/>
        </w:rPr>
        <w:t>424</w:t>
      </w:r>
      <w:r w:rsidR="002C1EC7">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807835">
        <w:rPr>
          <w:rFonts w:ascii="Arial" w:hAnsi="Arial" w:cs="Arial"/>
          <w:sz w:val="20"/>
          <w:szCs w:val="20"/>
        </w:rPr>
        <w:t>0 Haziran</w:t>
      </w:r>
      <w:r w:rsidR="004E438C">
        <w:rPr>
          <w:rFonts w:ascii="Arial" w:hAnsi="Arial" w:cs="Arial"/>
          <w:sz w:val="20"/>
          <w:szCs w:val="20"/>
        </w:rPr>
        <w:t xml:space="preserve"> 202</w:t>
      </w:r>
      <w:r w:rsidR="00701615">
        <w:rPr>
          <w:rFonts w:ascii="Arial" w:hAnsi="Arial" w:cs="Arial"/>
          <w:sz w:val="20"/>
          <w:szCs w:val="20"/>
        </w:rPr>
        <w:t>2</w:t>
      </w:r>
      <w:r w:rsidR="00AF710F" w:rsidRPr="00AD10C4">
        <w:rPr>
          <w:rFonts w:ascii="Arial" w:hAnsi="Arial" w:cs="Arial"/>
          <w:sz w:val="20"/>
          <w:szCs w:val="20"/>
        </w:rPr>
        <w:t xml:space="preserve">: </w:t>
      </w:r>
      <w:r w:rsidR="001F63AD">
        <w:rPr>
          <w:rFonts w:ascii="Arial" w:hAnsi="Arial" w:cs="Arial"/>
          <w:sz w:val="20"/>
          <w:szCs w:val="20"/>
        </w:rPr>
        <w:t>11</w:t>
      </w:r>
      <w:r w:rsidR="000752C9" w:rsidRPr="00E1774B">
        <w:rPr>
          <w:rFonts w:ascii="Arial" w:hAnsi="Arial" w:cs="Arial"/>
          <w:sz w:val="20"/>
          <w:szCs w:val="20"/>
        </w:rPr>
        <w:t>.</w:t>
      </w:r>
      <w:r w:rsidR="001F63AD">
        <w:rPr>
          <w:rFonts w:ascii="Arial" w:hAnsi="Arial" w:cs="Arial"/>
          <w:sz w:val="20"/>
          <w:szCs w:val="20"/>
        </w:rPr>
        <w:t>343</w:t>
      </w:r>
      <w:r w:rsidR="000752C9" w:rsidRPr="00E1774B">
        <w:rPr>
          <w:rFonts w:ascii="Arial" w:hAnsi="Arial" w:cs="Arial"/>
          <w:sz w:val="20"/>
          <w:szCs w:val="20"/>
        </w:rPr>
        <w:t xml:space="preserve">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01D1B87D" w14:textId="07EB777F" w:rsidR="000752C9" w:rsidRDefault="000752C9" w:rsidP="00E50742">
      <w:pPr>
        <w:rPr>
          <w:rFonts w:ascii="Arial" w:hAnsi="Arial" w:cs="Arial"/>
          <w:bCs/>
          <w:iCs/>
          <w:sz w:val="20"/>
          <w:szCs w:val="20"/>
        </w:rPr>
      </w:pPr>
    </w:p>
    <w:p w14:paraId="6F53ED9E" w14:textId="6F9569D0" w:rsidR="00701615" w:rsidRDefault="00701615" w:rsidP="00E50742">
      <w:pPr>
        <w:rPr>
          <w:rFonts w:ascii="Arial" w:hAnsi="Arial" w:cs="Arial"/>
          <w:bCs/>
          <w:iCs/>
          <w:sz w:val="20"/>
          <w:szCs w:val="20"/>
        </w:rPr>
      </w:pPr>
    </w:p>
    <w:p w14:paraId="520953E9" w14:textId="7536F621" w:rsidR="00701615" w:rsidRDefault="00701615" w:rsidP="00E50742">
      <w:pPr>
        <w:rPr>
          <w:rFonts w:ascii="Arial" w:hAnsi="Arial" w:cs="Arial"/>
          <w:bCs/>
          <w:iCs/>
          <w:sz w:val="20"/>
          <w:szCs w:val="20"/>
        </w:rPr>
      </w:pPr>
    </w:p>
    <w:p w14:paraId="588D3358" w14:textId="3102C1FF" w:rsidR="00701615" w:rsidRDefault="00701615" w:rsidP="00E50742">
      <w:pPr>
        <w:rPr>
          <w:rFonts w:ascii="Arial" w:hAnsi="Arial" w:cs="Arial"/>
          <w:bCs/>
          <w:iCs/>
          <w:sz w:val="20"/>
          <w:szCs w:val="20"/>
        </w:rPr>
      </w:pPr>
    </w:p>
    <w:p w14:paraId="51D9284E" w14:textId="765938F6" w:rsidR="00701615" w:rsidRDefault="00701615" w:rsidP="00E50742">
      <w:pPr>
        <w:rPr>
          <w:rFonts w:ascii="Arial" w:hAnsi="Arial" w:cs="Arial"/>
          <w:bCs/>
          <w:iCs/>
          <w:sz w:val="20"/>
          <w:szCs w:val="20"/>
        </w:rPr>
      </w:pPr>
    </w:p>
    <w:p w14:paraId="57EB3651" w14:textId="287848FB" w:rsidR="00701615" w:rsidRDefault="00701615" w:rsidP="00E50742">
      <w:pPr>
        <w:rPr>
          <w:rFonts w:ascii="Arial" w:hAnsi="Arial" w:cs="Arial"/>
          <w:bCs/>
          <w:iCs/>
          <w:sz w:val="20"/>
          <w:szCs w:val="20"/>
        </w:rPr>
      </w:pPr>
    </w:p>
    <w:p w14:paraId="4A8771C6" w14:textId="00AE02CB" w:rsidR="00701615" w:rsidRDefault="00701615" w:rsidP="00E50742">
      <w:pPr>
        <w:rPr>
          <w:rFonts w:ascii="Arial" w:hAnsi="Arial" w:cs="Arial"/>
          <w:bCs/>
          <w:iCs/>
          <w:sz w:val="20"/>
          <w:szCs w:val="20"/>
        </w:rPr>
      </w:pPr>
    </w:p>
    <w:p w14:paraId="2EADCD89" w14:textId="35B3763E" w:rsidR="00701615" w:rsidRDefault="00701615" w:rsidP="00E50742">
      <w:pPr>
        <w:rPr>
          <w:rFonts w:ascii="Arial" w:hAnsi="Arial" w:cs="Arial"/>
          <w:bCs/>
          <w:iCs/>
          <w:sz w:val="20"/>
          <w:szCs w:val="20"/>
        </w:rPr>
      </w:pPr>
    </w:p>
    <w:p w14:paraId="40CC0B94" w14:textId="06FE7EC3" w:rsidR="00701615" w:rsidRDefault="00701615" w:rsidP="00E50742">
      <w:pPr>
        <w:rPr>
          <w:rFonts w:ascii="Arial" w:hAnsi="Arial" w:cs="Arial"/>
          <w:bCs/>
          <w:iCs/>
          <w:sz w:val="20"/>
          <w:szCs w:val="20"/>
        </w:rPr>
      </w:pPr>
    </w:p>
    <w:p w14:paraId="6C51B277" w14:textId="17BD21EC" w:rsidR="00701615" w:rsidRDefault="00701615" w:rsidP="00E50742">
      <w:pPr>
        <w:rPr>
          <w:rFonts w:ascii="Arial" w:hAnsi="Arial" w:cs="Arial"/>
          <w:bCs/>
          <w:iCs/>
          <w:sz w:val="20"/>
          <w:szCs w:val="20"/>
        </w:rPr>
      </w:pPr>
    </w:p>
    <w:p w14:paraId="4DCB181A" w14:textId="77777777" w:rsidR="00701615" w:rsidRDefault="00701615" w:rsidP="00E50742">
      <w:pPr>
        <w:rPr>
          <w:rFonts w:ascii="Arial" w:hAnsi="Arial" w:cs="Arial"/>
          <w:bCs/>
          <w:iCs/>
          <w:sz w:val="20"/>
          <w:szCs w:val="20"/>
        </w:rPr>
      </w:pPr>
    </w:p>
    <w:p w14:paraId="0CB7BB45" w14:textId="3A93D61A" w:rsidR="00701615" w:rsidRDefault="00701615" w:rsidP="00E50742">
      <w:pPr>
        <w:rPr>
          <w:rFonts w:ascii="Arial" w:hAnsi="Arial" w:cs="Arial"/>
          <w:bCs/>
          <w:iCs/>
          <w:sz w:val="20"/>
          <w:szCs w:val="20"/>
        </w:rPr>
      </w:pPr>
    </w:p>
    <w:p w14:paraId="4ABBBE20" w14:textId="77777777" w:rsidR="00701615" w:rsidRPr="003B10B3" w:rsidRDefault="00701615" w:rsidP="00701615">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t>Konsolide gelir tablosuna ilişkin açıklama ve dipnotlar (devamı):</w:t>
      </w:r>
    </w:p>
    <w:p w14:paraId="54896B4D" w14:textId="77777777" w:rsidR="00701615" w:rsidRDefault="00701615"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5"/>
        <w:gridCol w:w="1575"/>
        <w:gridCol w:w="1675"/>
      </w:tblGrid>
      <w:tr w:rsidR="005F60E0" w:rsidRPr="003B10B3" w14:paraId="7F5984BC"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Cari Dönem</w:t>
            </w:r>
          </w:p>
        </w:tc>
        <w:tc>
          <w:tcPr>
            <w:tcW w:w="1675" w:type="dxa"/>
            <w:tcBorders>
              <w:top w:val="single" w:sz="4" w:space="0" w:color="auto"/>
              <w:left w:val="nil"/>
              <w:bottom w:val="single" w:sz="4" w:space="0" w:color="auto"/>
              <w:right w:val="nil"/>
            </w:tcBorders>
            <w:vAlign w:val="bottom"/>
          </w:tcPr>
          <w:p w14:paraId="1E88C0CF"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2610A3">
        <w:trPr>
          <w:trHeight w:val="113"/>
        </w:trPr>
        <w:tc>
          <w:tcPr>
            <w:tcW w:w="6115"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3335BD">
            <w:pPr>
              <w:jc w:val="right"/>
              <w:rPr>
                <w:rFonts w:ascii="Arial" w:hAnsi="Arial" w:cs="Arial"/>
                <w:b/>
                <w:bCs/>
                <w:sz w:val="18"/>
                <w:szCs w:val="18"/>
              </w:rPr>
            </w:pPr>
          </w:p>
        </w:tc>
        <w:tc>
          <w:tcPr>
            <w:tcW w:w="1675" w:type="dxa"/>
            <w:tcBorders>
              <w:top w:val="single" w:sz="4" w:space="0" w:color="auto"/>
              <w:left w:val="nil"/>
              <w:right w:val="nil"/>
            </w:tcBorders>
            <w:vAlign w:val="bottom"/>
          </w:tcPr>
          <w:p w14:paraId="04F69016" w14:textId="77777777" w:rsidR="00E50742" w:rsidRPr="00E50742" w:rsidRDefault="00E50742" w:rsidP="003335BD">
            <w:pPr>
              <w:jc w:val="right"/>
              <w:rPr>
                <w:rFonts w:ascii="Arial" w:hAnsi="Arial" w:cs="Arial"/>
                <w:b/>
                <w:bCs/>
                <w:sz w:val="18"/>
                <w:szCs w:val="18"/>
              </w:rPr>
            </w:pPr>
          </w:p>
        </w:tc>
      </w:tr>
      <w:tr w:rsidR="00EE301E" w:rsidRPr="003B10B3" w14:paraId="557B4B3C" w14:textId="77777777" w:rsidTr="002610A3">
        <w:trPr>
          <w:trHeight w:val="113"/>
        </w:trPr>
        <w:tc>
          <w:tcPr>
            <w:tcW w:w="6115" w:type="dxa"/>
            <w:tcBorders>
              <w:bottom w:val="nil"/>
              <w:right w:val="nil"/>
            </w:tcBorders>
            <w:shd w:val="clear" w:color="auto" w:fill="auto"/>
            <w:noWrap/>
            <w:vAlign w:val="bottom"/>
            <w:hideMark/>
          </w:tcPr>
          <w:p w14:paraId="284621B3" w14:textId="77777777" w:rsidR="00EE301E" w:rsidRPr="003B10B3" w:rsidRDefault="00EE301E" w:rsidP="00EE301E">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0472BD1D" w:rsidR="00EE301E" w:rsidRPr="00EE301E" w:rsidRDefault="00EE301E" w:rsidP="00EE301E">
            <w:pPr>
              <w:jc w:val="right"/>
              <w:rPr>
                <w:rFonts w:ascii="Arial" w:hAnsi="Arial" w:cs="Arial"/>
                <w:b/>
                <w:bCs/>
                <w:sz w:val="18"/>
                <w:szCs w:val="18"/>
                <w:highlight w:val="yellow"/>
              </w:rPr>
            </w:pPr>
            <w:r w:rsidRPr="00EE301E">
              <w:rPr>
                <w:rFonts w:ascii="Arial" w:hAnsi="Arial" w:cs="Arial"/>
                <w:b/>
                <w:bCs/>
                <w:sz w:val="18"/>
                <w:szCs w:val="16"/>
              </w:rPr>
              <w:t xml:space="preserve">          746.086   </w:t>
            </w:r>
          </w:p>
        </w:tc>
        <w:tc>
          <w:tcPr>
            <w:tcW w:w="1675" w:type="dxa"/>
            <w:tcBorders>
              <w:left w:val="nil"/>
              <w:bottom w:val="nil"/>
              <w:right w:val="nil"/>
            </w:tcBorders>
            <w:vAlign w:val="bottom"/>
          </w:tcPr>
          <w:p w14:paraId="5ECC0F7E" w14:textId="72EB432D" w:rsidR="00EE301E" w:rsidRPr="002562E6" w:rsidRDefault="00EE301E" w:rsidP="00EE301E">
            <w:pPr>
              <w:jc w:val="right"/>
              <w:rPr>
                <w:rFonts w:ascii="Arial" w:hAnsi="Arial" w:cs="Arial"/>
                <w:b/>
                <w:bCs/>
                <w:color w:val="000000"/>
                <w:sz w:val="18"/>
                <w:szCs w:val="18"/>
                <w:highlight w:val="yellow"/>
              </w:rPr>
            </w:pPr>
            <w:r w:rsidRPr="00BF781A">
              <w:rPr>
                <w:rFonts w:ascii="Arial" w:hAnsi="Arial" w:cs="Arial"/>
                <w:b/>
                <w:bCs/>
                <w:sz w:val="18"/>
                <w:szCs w:val="16"/>
              </w:rPr>
              <w:t>645.849</w:t>
            </w:r>
          </w:p>
        </w:tc>
      </w:tr>
      <w:tr w:rsidR="00EE301E" w:rsidRPr="003B10B3" w14:paraId="37CAC6B4" w14:textId="77777777" w:rsidTr="002610A3">
        <w:trPr>
          <w:trHeight w:val="113"/>
        </w:trPr>
        <w:tc>
          <w:tcPr>
            <w:tcW w:w="6115" w:type="dxa"/>
            <w:tcBorders>
              <w:top w:val="nil"/>
              <w:bottom w:val="nil"/>
              <w:right w:val="nil"/>
            </w:tcBorders>
            <w:shd w:val="clear" w:color="auto" w:fill="auto"/>
            <w:noWrap/>
            <w:vAlign w:val="bottom"/>
            <w:hideMark/>
          </w:tcPr>
          <w:p w14:paraId="76021D4D" w14:textId="77777777" w:rsidR="00EE301E" w:rsidRPr="003B10B3" w:rsidRDefault="00EE301E" w:rsidP="00EE301E">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306C3154"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338.706   </w:t>
            </w:r>
          </w:p>
        </w:tc>
        <w:tc>
          <w:tcPr>
            <w:tcW w:w="1675" w:type="dxa"/>
            <w:tcBorders>
              <w:top w:val="nil"/>
              <w:left w:val="nil"/>
              <w:bottom w:val="nil"/>
              <w:right w:val="nil"/>
            </w:tcBorders>
            <w:vAlign w:val="bottom"/>
          </w:tcPr>
          <w:p w14:paraId="71467A32" w14:textId="461E2613" w:rsidR="00EE301E" w:rsidRPr="002562E6" w:rsidRDefault="00EE301E" w:rsidP="00EE301E">
            <w:pPr>
              <w:jc w:val="right"/>
              <w:rPr>
                <w:rFonts w:ascii="Arial" w:hAnsi="Arial" w:cs="Arial"/>
                <w:color w:val="000000"/>
                <w:sz w:val="18"/>
                <w:szCs w:val="18"/>
                <w:highlight w:val="yellow"/>
              </w:rPr>
            </w:pPr>
            <w:r w:rsidRPr="00BF781A">
              <w:rPr>
                <w:rFonts w:ascii="Arial" w:hAnsi="Arial" w:cs="Arial"/>
                <w:sz w:val="18"/>
                <w:szCs w:val="16"/>
              </w:rPr>
              <w:t>422.090</w:t>
            </w:r>
          </w:p>
        </w:tc>
      </w:tr>
      <w:tr w:rsidR="00EE301E" w:rsidRPr="003B10B3" w14:paraId="011016FE" w14:textId="77777777" w:rsidTr="002610A3">
        <w:trPr>
          <w:trHeight w:val="113"/>
        </w:trPr>
        <w:tc>
          <w:tcPr>
            <w:tcW w:w="6115" w:type="dxa"/>
            <w:tcBorders>
              <w:top w:val="nil"/>
              <w:bottom w:val="nil"/>
              <w:right w:val="nil"/>
            </w:tcBorders>
            <w:shd w:val="clear" w:color="auto" w:fill="auto"/>
            <w:noWrap/>
            <w:vAlign w:val="bottom"/>
            <w:hideMark/>
          </w:tcPr>
          <w:p w14:paraId="7935A8A6" w14:textId="77777777" w:rsidR="00EE301E" w:rsidRPr="003B10B3" w:rsidRDefault="00EE301E" w:rsidP="00EE301E">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2E2E9CB2"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80.400   </w:t>
            </w:r>
          </w:p>
        </w:tc>
        <w:tc>
          <w:tcPr>
            <w:tcW w:w="1675" w:type="dxa"/>
            <w:tcBorders>
              <w:top w:val="nil"/>
              <w:left w:val="nil"/>
              <w:bottom w:val="nil"/>
              <w:right w:val="nil"/>
            </w:tcBorders>
            <w:vAlign w:val="bottom"/>
          </w:tcPr>
          <w:p w14:paraId="387F2736" w14:textId="6F365CDB" w:rsidR="00EE301E" w:rsidRPr="002562E6" w:rsidRDefault="00EE301E" w:rsidP="00EE301E">
            <w:pPr>
              <w:jc w:val="right"/>
              <w:rPr>
                <w:rFonts w:ascii="Arial" w:hAnsi="Arial" w:cs="Arial"/>
                <w:color w:val="000000"/>
                <w:sz w:val="18"/>
                <w:szCs w:val="18"/>
                <w:highlight w:val="yellow"/>
              </w:rPr>
            </w:pPr>
            <w:r w:rsidRPr="00BF781A">
              <w:rPr>
                <w:rFonts w:ascii="Arial" w:hAnsi="Arial" w:cs="Arial"/>
                <w:sz w:val="18"/>
                <w:szCs w:val="16"/>
              </w:rPr>
              <w:t>31.440</w:t>
            </w:r>
          </w:p>
        </w:tc>
      </w:tr>
      <w:tr w:rsidR="00EE301E" w:rsidRPr="003B10B3" w14:paraId="58E8FF7E" w14:textId="77777777" w:rsidTr="002610A3">
        <w:trPr>
          <w:trHeight w:val="113"/>
        </w:trPr>
        <w:tc>
          <w:tcPr>
            <w:tcW w:w="6115" w:type="dxa"/>
            <w:tcBorders>
              <w:top w:val="nil"/>
              <w:bottom w:val="nil"/>
              <w:right w:val="nil"/>
            </w:tcBorders>
            <w:shd w:val="clear" w:color="auto" w:fill="auto"/>
            <w:noWrap/>
            <w:vAlign w:val="bottom"/>
            <w:hideMark/>
          </w:tcPr>
          <w:p w14:paraId="614EAF9D" w14:textId="77777777" w:rsidR="00EE301E" w:rsidRPr="003B10B3" w:rsidRDefault="00EE301E" w:rsidP="00EE301E">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66E207FF"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326.980   </w:t>
            </w:r>
          </w:p>
        </w:tc>
        <w:tc>
          <w:tcPr>
            <w:tcW w:w="1675" w:type="dxa"/>
            <w:tcBorders>
              <w:top w:val="nil"/>
              <w:left w:val="nil"/>
              <w:bottom w:val="nil"/>
              <w:right w:val="nil"/>
            </w:tcBorders>
            <w:vAlign w:val="bottom"/>
          </w:tcPr>
          <w:p w14:paraId="71655E8B" w14:textId="5C86B501" w:rsidR="00EE301E" w:rsidRPr="002562E6" w:rsidRDefault="00EE301E" w:rsidP="00EE301E">
            <w:pPr>
              <w:jc w:val="right"/>
              <w:rPr>
                <w:rFonts w:ascii="Arial" w:hAnsi="Arial" w:cs="Arial"/>
                <w:color w:val="000000"/>
                <w:sz w:val="18"/>
                <w:szCs w:val="18"/>
                <w:highlight w:val="yellow"/>
              </w:rPr>
            </w:pPr>
            <w:r w:rsidRPr="00BF781A">
              <w:rPr>
                <w:rFonts w:ascii="Arial" w:hAnsi="Arial" w:cs="Arial"/>
                <w:sz w:val="18"/>
                <w:szCs w:val="16"/>
              </w:rPr>
              <w:t>192.319</w:t>
            </w:r>
          </w:p>
        </w:tc>
      </w:tr>
      <w:tr w:rsidR="00EE301E" w:rsidRPr="003B10B3" w14:paraId="16CEE766" w14:textId="77777777" w:rsidTr="002610A3">
        <w:trPr>
          <w:trHeight w:val="113"/>
        </w:trPr>
        <w:tc>
          <w:tcPr>
            <w:tcW w:w="6115" w:type="dxa"/>
            <w:tcBorders>
              <w:top w:val="nil"/>
              <w:bottom w:val="nil"/>
              <w:right w:val="nil"/>
            </w:tcBorders>
            <w:shd w:val="clear" w:color="auto" w:fill="auto"/>
            <w:noWrap/>
            <w:vAlign w:val="bottom"/>
            <w:hideMark/>
          </w:tcPr>
          <w:p w14:paraId="7D9E6E7E" w14:textId="4E7B83D1" w:rsidR="00EE301E" w:rsidRPr="003B10B3" w:rsidRDefault="00EE301E" w:rsidP="00EE301E">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75D8AD80" w:rsidR="00EE301E" w:rsidRPr="00EE301E" w:rsidRDefault="00EE301E" w:rsidP="00EE301E">
            <w:pPr>
              <w:jc w:val="right"/>
              <w:rPr>
                <w:rFonts w:ascii="Arial" w:hAnsi="Arial" w:cs="Arial"/>
                <w:b/>
                <w:bCs/>
                <w:sz w:val="18"/>
                <w:szCs w:val="18"/>
                <w:highlight w:val="yellow"/>
              </w:rPr>
            </w:pPr>
            <w:r w:rsidRPr="00EE301E">
              <w:rPr>
                <w:rFonts w:ascii="Arial" w:hAnsi="Arial" w:cs="Arial"/>
                <w:b/>
                <w:bCs/>
                <w:sz w:val="18"/>
                <w:szCs w:val="16"/>
              </w:rPr>
              <w:t xml:space="preserve">            18.948   </w:t>
            </w:r>
          </w:p>
        </w:tc>
        <w:tc>
          <w:tcPr>
            <w:tcW w:w="1675" w:type="dxa"/>
            <w:tcBorders>
              <w:top w:val="nil"/>
              <w:left w:val="nil"/>
              <w:bottom w:val="nil"/>
              <w:right w:val="nil"/>
            </w:tcBorders>
            <w:vAlign w:val="bottom"/>
          </w:tcPr>
          <w:p w14:paraId="5D79701D" w14:textId="05DBA3E5" w:rsidR="00EE301E" w:rsidRPr="002562E6" w:rsidRDefault="00EE301E" w:rsidP="00EE301E">
            <w:pPr>
              <w:jc w:val="right"/>
              <w:rPr>
                <w:rFonts w:ascii="Arial" w:hAnsi="Arial" w:cs="Arial"/>
                <w:b/>
                <w:bCs/>
                <w:sz w:val="18"/>
                <w:szCs w:val="18"/>
                <w:highlight w:val="yellow"/>
              </w:rPr>
            </w:pPr>
            <w:r w:rsidRPr="00BF781A">
              <w:rPr>
                <w:rFonts w:ascii="Arial" w:hAnsi="Arial" w:cs="Arial"/>
                <w:b/>
                <w:bCs/>
                <w:sz w:val="18"/>
                <w:szCs w:val="16"/>
              </w:rPr>
              <w:t>24.933</w:t>
            </w:r>
          </w:p>
        </w:tc>
      </w:tr>
      <w:tr w:rsidR="00EE301E" w:rsidRPr="003B10B3" w14:paraId="34681CCC" w14:textId="77777777" w:rsidTr="002610A3">
        <w:trPr>
          <w:trHeight w:val="113"/>
        </w:trPr>
        <w:tc>
          <w:tcPr>
            <w:tcW w:w="6115" w:type="dxa"/>
            <w:tcBorders>
              <w:top w:val="nil"/>
              <w:bottom w:val="nil"/>
              <w:right w:val="nil"/>
            </w:tcBorders>
            <w:shd w:val="clear" w:color="auto" w:fill="auto"/>
            <w:noWrap/>
            <w:vAlign w:val="bottom"/>
            <w:hideMark/>
          </w:tcPr>
          <w:p w14:paraId="1A8FE5E2" w14:textId="77777777" w:rsidR="00EE301E" w:rsidRPr="003B10B3" w:rsidRDefault="00EE301E" w:rsidP="00EE301E">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4C12B254"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   </w:t>
            </w:r>
          </w:p>
        </w:tc>
        <w:tc>
          <w:tcPr>
            <w:tcW w:w="1675" w:type="dxa"/>
            <w:tcBorders>
              <w:top w:val="nil"/>
              <w:left w:val="nil"/>
              <w:bottom w:val="nil"/>
              <w:right w:val="nil"/>
            </w:tcBorders>
            <w:vAlign w:val="bottom"/>
          </w:tcPr>
          <w:p w14:paraId="5B2BA50F" w14:textId="55F5A5C3" w:rsidR="00EE301E" w:rsidRPr="002562E6" w:rsidRDefault="00EE301E" w:rsidP="00EE301E">
            <w:pPr>
              <w:jc w:val="right"/>
              <w:rPr>
                <w:rFonts w:ascii="Arial" w:hAnsi="Arial" w:cs="Arial"/>
                <w:sz w:val="18"/>
                <w:szCs w:val="18"/>
                <w:highlight w:val="yellow"/>
              </w:rPr>
            </w:pPr>
            <w:r w:rsidRPr="00BF781A">
              <w:rPr>
                <w:rFonts w:ascii="Arial" w:hAnsi="Arial" w:cs="Arial"/>
                <w:sz w:val="18"/>
                <w:szCs w:val="16"/>
              </w:rPr>
              <w:t>-</w:t>
            </w:r>
          </w:p>
        </w:tc>
      </w:tr>
      <w:tr w:rsidR="00EE301E" w:rsidRPr="003B10B3" w14:paraId="08D84742" w14:textId="77777777" w:rsidTr="002610A3">
        <w:trPr>
          <w:trHeight w:val="113"/>
        </w:trPr>
        <w:tc>
          <w:tcPr>
            <w:tcW w:w="6115" w:type="dxa"/>
            <w:tcBorders>
              <w:top w:val="nil"/>
              <w:bottom w:val="nil"/>
              <w:right w:val="nil"/>
            </w:tcBorders>
            <w:shd w:val="clear" w:color="auto" w:fill="auto"/>
            <w:noWrap/>
            <w:vAlign w:val="bottom"/>
          </w:tcPr>
          <w:p w14:paraId="19258A9D" w14:textId="77777777" w:rsidR="00EE301E" w:rsidRPr="003B10B3" w:rsidRDefault="00EE301E" w:rsidP="00EE301E">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13711FCE"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18.948   </w:t>
            </w:r>
          </w:p>
        </w:tc>
        <w:tc>
          <w:tcPr>
            <w:tcW w:w="1675" w:type="dxa"/>
            <w:tcBorders>
              <w:top w:val="nil"/>
              <w:left w:val="nil"/>
              <w:bottom w:val="nil"/>
              <w:right w:val="nil"/>
            </w:tcBorders>
            <w:vAlign w:val="bottom"/>
          </w:tcPr>
          <w:p w14:paraId="45DEA121" w14:textId="2EE17852" w:rsidR="00EE301E" w:rsidRPr="002562E6" w:rsidRDefault="00EE301E" w:rsidP="00EE301E">
            <w:pPr>
              <w:jc w:val="right"/>
              <w:rPr>
                <w:rFonts w:ascii="Arial" w:hAnsi="Arial" w:cs="Arial"/>
                <w:sz w:val="18"/>
                <w:szCs w:val="18"/>
                <w:highlight w:val="yellow"/>
              </w:rPr>
            </w:pPr>
            <w:r w:rsidRPr="00BF781A">
              <w:rPr>
                <w:rFonts w:ascii="Arial" w:hAnsi="Arial" w:cs="Arial"/>
                <w:sz w:val="18"/>
                <w:szCs w:val="16"/>
              </w:rPr>
              <w:t>24.933</w:t>
            </w:r>
          </w:p>
        </w:tc>
      </w:tr>
      <w:tr w:rsidR="00EE301E" w:rsidRPr="003B10B3" w14:paraId="37836507" w14:textId="77777777" w:rsidTr="002610A3">
        <w:trPr>
          <w:trHeight w:val="113"/>
        </w:trPr>
        <w:tc>
          <w:tcPr>
            <w:tcW w:w="6115" w:type="dxa"/>
            <w:tcBorders>
              <w:top w:val="nil"/>
              <w:bottom w:val="nil"/>
              <w:right w:val="nil"/>
            </w:tcBorders>
            <w:shd w:val="clear" w:color="auto" w:fill="auto"/>
            <w:noWrap/>
            <w:vAlign w:val="bottom"/>
          </w:tcPr>
          <w:p w14:paraId="6C326167" w14:textId="24B77626" w:rsidR="00EE301E" w:rsidRPr="008B7DFA" w:rsidRDefault="00EE301E" w:rsidP="00EE301E">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5E102469" w:rsidR="00EE301E" w:rsidRPr="00EE301E" w:rsidRDefault="00EE301E" w:rsidP="00EE301E">
            <w:pPr>
              <w:jc w:val="right"/>
              <w:rPr>
                <w:rFonts w:ascii="Arial" w:hAnsi="Arial" w:cs="Arial"/>
                <w:b/>
                <w:sz w:val="18"/>
                <w:szCs w:val="18"/>
                <w:highlight w:val="yellow"/>
              </w:rPr>
            </w:pPr>
            <w:r w:rsidRPr="00EE301E">
              <w:rPr>
                <w:rFonts w:ascii="Arial" w:hAnsi="Arial" w:cs="Arial"/>
                <w:b/>
                <w:bCs/>
                <w:sz w:val="18"/>
                <w:szCs w:val="16"/>
              </w:rPr>
              <w:t xml:space="preserve">                     -   </w:t>
            </w:r>
          </w:p>
        </w:tc>
        <w:tc>
          <w:tcPr>
            <w:tcW w:w="1675" w:type="dxa"/>
            <w:tcBorders>
              <w:top w:val="nil"/>
              <w:left w:val="nil"/>
              <w:bottom w:val="nil"/>
              <w:right w:val="nil"/>
            </w:tcBorders>
            <w:vAlign w:val="bottom"/>
          </w:tcPr>
          <w:p w14:paraId="2CC5B37C" w14:textId="77EA65C2" w:rsidR="00EE301E" w:rsidRPr="002562E6" w:rsidRDefault="00EE301E" w:rsidP="00EE301E">
            <w:pPr>
              <w:jc w:val="right"/>
              <w:rPr>
                <w:rFonts w:ascii="Arial" w:hAnsi="Arial" w:cs="Arial"/>
                <w:b/>
                <w:sz w:val="18"/>
                <w:szCs w:val="18"/>
                <w:highlight w:val="yellow"/>
              </w:rPr>
            </w:pPr>
            <w:r w:rsidRPr="00BF781A">
              <w:rPr>
                <w:rFonts w:ascii="Arial" w:hAnsi="Arial" w:cs="Arial"/>
                <w:b/>
                <w:bCs/>
                <w:sz w:val="18"/>
                <w:szCs w:val="16"/>
              </w:rPr>
              <w:t>-</w:t>
            </w:r>
          </w:p>
        </w:tc>
      </w:tr>
      <w:tr w:rsidR="00EE301E" w:rsidRPr="003B10B3" w14:paraId="79989812" w14:textId="77777777" w:rsidTr="002610A3">
        <w:trPr>
          <w:trHeight w:val="113"/>
        </w:trPr>
        <w:tc>
          <w:tcPr>
            <w:tcW w:w="6115" w:type="dxa"/>
            <w:tcBorders>
              <w:top w:val="nil"/>
              <w:bottom w:val="nil"/>
              <w:right w:val="nil"/>
            </w:tcBorders>
            <w:shd w:val="clear" w:color="auto" w:fill="auto"/>
            <w:noWrap/>
            <w:vAlign w:val="bottom"/>
          </w:tcPr>
          <w:p w14:paraId="46C7943C" w14:textId="77777777" w:rsidR="00EE301E" w:rsidRPr="003B10B3" w:rsidRDefault="00EE301E" w:rsidP="00EE301E">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53F8B9F6"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   </w:t>
            </w:r>
          </w:p>
        </w:tc>
        <w:tc>
          <w:tcPr>
            <w:tcW w:w="1675" w:type="dxa"/>
            <w:tcBorders>
              <w:top w:val="nil"/>
              <w:left w:val="nil"/>
              <w:bottom w:val="nil"/>
              <w:right w:val="nil"/>
            </w:tcBorders>
            <w:vAlign w:val="bottom"/>
          </w:tcPr>
          <w:p w14:paraId="07DE636A" w14:textId="43320483" w:rsidR="00EE301E" w:rsidRPr="002562E6" w:rsidRDefault="00EE301E" w:rsidP="00EE301E">
            <w:pPr>
              <w:jc w:val="right"/>
              <w:rPr>
                <w:rFonts w:ascii="Arial" w:hAnsi="Arial" w:cs="Arial"/>
                <w:sz w:val="18"/>
                <w:szCs w:val="18"/>
                <w:highlight w:val="yellow"/>
              </w:rPr>
            </w:pPr>
            <w:r w:rsidRPr="00BF781A">
              <w:rPr>
                <w:rFonts w:ascii="Arial" w:hAnsi="Arial" w:cs="Arial"/>
                <w:sz w:val="18"/>
                <w:szCs w:val="16"/>
              </w:rPr>
              <w:t>-</w:t>
            </w:r>
          </w:p>
        </w:tc>
      </w:tr>
      <w:tr w:rsidR="00EE301E" w:rsidRPr="003B10B3" w14:paraId="35A502B2" w14:textId="77777777" w:rsidTr="002610A3">
        <w:trPr>
          <w:trHeight w:val="113"/>
        </w:trPr>
        <w:tc>
          <w:tcPr>
            <w:tcW w:w="6115" w:type="dxa"/>
            <w:tcBorders>
              <w:top w:val="nil"/>
              <w:bottom w:val="nil"/>
              <w:right w:val="nil"/>
            </w:tcBorders>
            <w:shd w:val="clear" w:color="auto" w:fill="auto"/>
            <w:noWrap/>
            <w:vAlign w:val="bottom"/>
            <w:hideMark/>
          </w:tcPr>
          <w:p w14:paraId="6E0EDE13" w14:textId="77777777" w:rsidR="00EE301E" w:rsidRPr="003B10B3" w:rsidRDefault="00EE301E" w:rsidP="00EE301E">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71DF0DED"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   </w:t>
            </w:r>
          </w:p>
        </w:tc>
        <w:tc>
          <w:tcPr>
            <w:tcW w:w="1675" w:type="dxa"/>
            <w:tcBorders>
              <w:top w:val="nil"/>
              <w:left w:val="nil"/>
              <w:bottom w:val="nil"/>
              <w:right w:val="nil"/>
            </w:tcBorders>
            <w:vAlign w:val="bottom"/>
          </w:tcPr>
          <w:p w14:paraId="5024FA59" w14:textId="7342A22F" w:rsidR="00EE301E" w:rsidRPr="002562E6" w:rsidRDefault="00EE301E" w:rsidP="00EE301E">
            <w:pPr>
              <w:jc w:val="right"/>
              <w:rPr>
                <w:rFonts w:ascii="Arial" w:hAnsi="Arial" w:cs="Arial"/>
                <w:sz w:val="18"/>
                <w:szCs w:val="18"/>
                <w:highlight w:val="yellow"/>
              </w:rPr>
            </w:pPr>
            <w:r w:rsidRPr="00BF781A">
              <w:rPr>
                <w:rFonts w:ascii="Arial" w:hAnsi="Arial" w:cs="Arial"/>
                <w:sz w:val="18"/>
                <w:szCs w:val="16"/>
              </w:rPr>
              <w:t>-</w:t>
            </w:r>
          </w:p>
        </w:tc>
      </w:tr>
      <w:tr w:rsidR="00EE301E" w:rsidRPr="003B10B3" w14:paraId="79D0AC33" w14:textId="77777777" w:rsidTr="002610A3">
        <w:trPr>
          <w:trHeight w:val="113"/>
        </w:trPr>
        <w:tc>
          <w:tcPr>
            <w:tcW w:w="6115" w:type="dxa"/>
            <w:tcBorders>
              <w:top w:val="nil"/>
              <w:bottom w:val="nil"/>
              <w:right w:val="nil"/>
            </w:tcBorders>
            <w:shd w:val="clear" w:color="auto" w:fill="auto"/>
            <w:noWrap/>
            <w:vAlign w:val="bottom"/>
            <w:hideMark/>
          </w:tcPr>
          <w:p w14:paraId="166542C1" w14:textId="77777777" w:rsidR="00EE301E" w:rsidRPr="003B10B3" w:rsidRDefault="00EE301E" w:rsidP="00EE301E">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73DFE930" w:rsidR="00EE301E" w:rsidRPr="00EE301E" w:rsidRDefault="00EE301E" w:rsidP="00EE301E">
            <w:pPr>
              <w:jc w:val="right"/>
              <w:rPr>
                <w:rFonts w:ascii="Arial" w:hAnsi="Arial" w:cs="Arial"/>
                <w:sz w:val="18"/>
                <w:szCs w:val="18"/>
                <w:highlight w:val="yellow"/>
              </w:rPr>
            </w:pPr>
            <w:r w:rsidRPr="00EE301E">
              <w:rPr>
                <w:rFonts w:ascii="Arial" w:hAnsi="Arial" w:cs="Arial"/>
                <w:sz w:val="18"/>
                <w:szCs w:val="16"/>
              </w:rPr>
              <w:t xml:space="preserve">                     -   </w:t>
            </w:r>
          </w:p>
        </w:tc>
        <w:tc>
          <w:tcPr>
            <w:tcW w:w="1675" w:type="dxa"/>
            <w:tcBorders>
              <w:top w:val="nil"/>
              <w:left w:val="nil"/>
              <w:bottom w:val="nil"/>
              <w:right w:val="nil"/>
            </w:tcBorders>
            <w:vAlign w:val="bottom"/>
          </w:tcPr>
          <w:p w14:paraId="3D72D7E1" w14:textId="75CAD621" w:rsidR="00EE301E" w:rsidRPr="002562E6" w:rsidRDefault="00EE301E" w:rsidP="00EE301E">
            <w:pPr>
              <w:jc w:val="right"/>
              <w:rPr>
                <w:rFonts w:ascii="Arial" w:hAnsi="Arial" w:cs="Arial"/>
                <w:sz w:val="18"/>
                <w:szCs w:val="18"/>
                <w:highlight w:val="yellow"/>
              </w:rPr>
            </w:pPr>
            <w:r w:rsidRPr="00BF781A">
              <w:rPr>
                <w:rFonts w:ascii="Arial" w:hAnsi="Arial" w:cs="Arial"/>
                <w:sz w:val="18"/>
                <w:szCs w:val="16"/>
              </w:rPr>
              <w:t>-</w:t>
            </w:r>
          </w:p>
        </w:tc>
      </w:tr>
      <w:tr w:rsidR="00EE301E" w:rsidRPr="003B10B3" w14:paraId="089C70AC" w14:textId="77777777" w:rsidTr="002610A3">
        <w:trPr>
          <w:trHeight w:val="113"/>
        </w:trPr>
        <w:tc>
          <w:tcPr>
            <w:tcW w:w="6115" w:type="dxa"/>
            <w:tcBorders>
              <w:top w:val="nil"/>
              <w:right w:val="nil"/>
            </w:tcBorders>
            <w:shd w:val="clear" w:color="auto" w:fill="auto"/>
            <w:noWrap/>
            <w:vAlign w:val="bottom"/>
            <w:hideMark/>
          </w:tcPr>
          <w:p w14:paraId="5C2D6BB0" w14:textId="77777777" w:rsidR="00EE301E" w:rsidRPr="003B10B3" w:rsidRDefault="00EE301E" w:rsidP="00EE301E">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0E7DA6D1" w:rsidR="00EE301E" w:rsidRPr="00EE301E" w:rsidRDefault="00EE301E" w:rsidP="00EE301E">
            <w:pPr>
              <w:jc w:val="right"/>
              <w:rPr>
                <w:rFonts w:ascii="Arial" w:hAnsi="Arial" w:cs="Arial"/>
                <w:b/>
                <w:sz w:val="18"/>
                <w:szCs w:val="18"/>
                <w:highlight w:val="yellow"/>
              </w:rPr>
            </w:pPr>
            <w:r w:rsidRPr="00EE301E">
              <w:rPr>
                <w:rFonts w:ascii="Arial" w:hAnsi="Arial" w:cs="Arial"/>
                <w:b/>
                <w:bCs/>
                <w:sz w:val="18"/>
                <w:szCs w:val="16"/>
              </w:rPr>
              <w:t xml:space="preserve">          816.818   </w:t>
            </w:r>
          </w:p>
        </w:tc>
        <w:tc>
          <w:tcPr>
            <w:tcW w:w="1675" w:type="dxa"/>
            <w:tcBorders>
              <w:top w:val="nil"/>
              <w:left w:val="nil"/>
              <w:right w:val="nil"/>
            </w:tcBorders>
            <w:vAlign w:val="bottom"/>
          </w:tcPr>
          <w:p w14:paraId="0C67E3D7" w14:textId="7F0D4D68" w:rsidR="00EE301E" w:rsidRPr="002562E6" w:rsidRDefault="00EE301E" w:rsidP="00EE301E">
            <w:pPr>
              <w:jc w:val="right"/>
              <w:rPr>
                <w:rFonts w:ascii="Arial" w:hAnsi="Arial" w:cs="Arial"/>
                <w:b/>
                <w:sz w:val="18"/>
                <w:szCs w:val="18"/>
                <w:highlight w:val="yellow"/>
              </w:rPr>
            </w:pPr>
            <w:r w:rsidRPr="00BF781A">
              <w:rPr>
                <w:rFonts w:ascii="Arial" w:hAnsi="Arial" w:cs="Arial"/>
                <w:b/>
                <w:bCs/>
                <w:sz w:val="18"/>
                <w:szCs w:val="16"/>
              </w:rPr>
              <w:t>210.756</w:t>
            </w:r>
          </w:p>
        </w:tc>
      </w:tr>
      <w:tr w:rsidR="00E75025" w:rsidRPr="003B10B3" w14:paraId="4ADB84AD" w14:textId="77777777" w:rsidTr="002610A3">
        <w:trPr>
          <w:trHeight w:val="113"/>
        </w:trPr>
        <w:tc>
          <w:tcPr>
            <w:tcW w:w="6115" w:type="dxa"/>
            <w:tcBorders>
              <w:bottom w:val="nil"/>
              <w:right w:val="nil"/>
            </w:tcBorders>
            <w:shd w:val="clear" w:color="auto" w:fill="auto"/>
            <w:noWrap/>
            <w:vAlign w:val="bottom"/>
          </w:tcPr>
          <w:p w14:paraId="7E7DDA3D" w14:textId="77777777" w:rsidR="00E75025" w:rsidRPr="003B10B3" w:rsidRDefault="00E75025" w:rsidP="00E75025">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E75025" w:rsidRPr="00756513" w:rsidRDefault="00E75025" w:rsidP="00E75025">
            <w:pPr>
              <w:jc w:val="right"/>
              <w:rPr>
                <w:rFonts w:ascii="Arial" w:hAnsi="Arial" w:cs="Arial"/>
                <w:b/>
                <w:bCs/>
                <w:color w:val="000000"/>
                <w:sz w:val="18"/>
                <w:szCs w:val="18"/>
                <w:highlight w:val="yellow"/>
              </w:rPr>
            </w:pPr>
          </w:p>
        </w:tc>
        <w:tc>
          <w:tcPr>
            <w:tcW w:w="1675" w:type="dxa"/>
            <w:tcBorders>
              <w:left w:val="nil"/>
              <w:bottom w:val="nil"/>
              <w:right w:val="nil"/>
            </w:tcBorders>
            <w:vAlign w:val="bottom"/>
          </w:tcPr>
          <w:p w14:paraId="1A65B4F3" w14:textId="77777777" w:rsidR="00E75025" w:rsidRPr="002562E6" w:rsidRDefault="00E75025" w:rsidP="00E75025">
            <w:pPr>
              <w:jc w:val="right"/>
              <w:rPr>
                <w:rFonts w:ascii="Arial" w:hAnsi="Arial" w:cs="Arial"/>
                <w:b/>
                <w:bCs/>
                <w:color w:val="000000"/>
                <w:sz w:val="18"/>
                <w:szCs w:val="20"/>
                <w:highlight w:val="yellow"/>
              </w:rPr>
            </w:pPr>
          </w:p>
        </w:tc>
      </w:tr>
      <w:tr w:rsidR="00E75025" w:rsidRPr="003B10B3" w14:paraId="06EBC6AA"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749B277C" w14:textId="77777777" w:rsidR="00E75025" w:rsidRPr="003B10B3" w:rsidRDefault="00E75025" w:rsidP="00E75025">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7D88ABBF" w:rsidR="00E75025" w:rsidRPr="007B66C2" w:rsidRDefault="00EE301E" w:rsidP="00EE301E">
            <w:pPr>
              <w:jc w:val="right"/>
              <w:rPr>
                <w:rFonts w:ascii="Arial" w:hAnsi="Arial" w:cs="Arial"/>
                <w:b/>
                <w:bCs/>
                <w:sz w:val="16"/>
                <w:szCs w:val="16"/>
              </w:rPr>
            </w:pPr>
            <w:r w:rsidRPr="00EE301E">
              <w:rPr>
                <w:rFonts w:ascii="Arial" w:hAnsi="Arial" w:cs="Arial"/>
                <w:b/>
                <w:bCs/>
                <w:sz w:val="18"/>
                <w:szCs w:val="16"/>
              </w:rPr>
              <w:t>1.581.852</w:t>
            </w:r>
          </w:p>
        </w:tc>
        <w:tc>
          <w:tcPr>
            <w:tcW w:w="1675" w:type="dxa"/>
            <w:tcBorders>
              <w:top w:val="single" w:sz="4" w:space="0" w:color="auto"/>
              <w:left w:val="nil"/>
              <w:bottom w:val="single" w:sz="4" w:space="0" w:color="auto"/>
              <w:right w:val="nil"/>
            </w:tcBorders>
            <w:vAlign w:val="bottom"/>
          </w:tcPr>
          <w:p w14:paraId="571976B4" w14:textId="37C3E4DB" w:rsidR="00E75025" w:rsidRPr="002562E6" w:rsidRDefault="00E75025" w:rsidP="00E75025">
            <w:pPr>
              <w:jc w:val="right"/>
              <w:rPr>
                <w:rFonts w:ascii="Arial" w:hAnsi="Arial" w:cs="Arial"/>
                <w:b/>
                <w:bCs/>
                <w:sz w:val="18"/>
                <w:szCs w:val="18"/>
                <w:highlight w:val="yellow"/>
              </w:rPr>
            </w:pPr>
            <w:r>
              <w:rPr>
                <w:rFonts w:ascii="Arial" w:hAnsi="Arial" w:cs="Arial"/>
                <w:b/>
                <w:bCs/>
                <w:sz w:val="18"/>
                <w:szCs w:val="16"/>
              </w:rPr>
              <w:t>881</w:t>
            </w:r>
            <w:r w:rsidRPr="007B66C2">
              <w:rPr>
                <w:rFonts w:ascii="Arial" w:hAnsi="Arial" w:cs="Arial"/>
                <w:b/>
                <w:bCs/>
                <w:sz w:val="18"/>
                <w:szCs w:val="16"/>
              </w:rPr>
              <w:t>.</w:t>
            </w:r>
            <w:r>
              <w:rPr>
                <w:rFonts w:ascii="Arial" w:hAnsi="Arial" w:cs="Arial"/>
                <w:b/>
                <w:bCs/>
                <w:sz w:val="18"/>
                <w:szCs w:val="16"/>
              </w:rPr>
              <w:t>538</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011DF68" w14:textId="2AC0DA94" w:rsidR="00AD6AFD" w:rsidRPr="0002751A" w:rsidRDefault="0002751A" w:rsidP="0002751A">
      <w:pPr>
        <w:ind w:left="284" w:hanging="284"/>
        <w:jc w:val="both"/>
        <w:rPr>
          <w:rFonts w:ascii="Arial" w:hAnsi="Arial" w:cs="Arial"/>
          <w:sz w:val="14"/>
          <w:szCs w:val="16"/>
        </w:rPr>
      </w:pPr>
      <w:r w:rsidRPr="0002751A">
        <w:rPr>
          <w:rFonts w:ascii="Arial" w:hAnsi="Arial" w:cs="Arial"/>
          <w:sz w:val="14"/>
          <w:szCs w:val="16"/>
        </w:rPr>
        <w:t>(*) 30 Haziran 2023 itibarıyla 215.855 TL (30 Haziran 2022: 85.902 TL) katılma hesabına dağıtılacak kârlardan ayrılan tutarlardan, 196.357 TL (30 Haziran 2022: 73.081 TL) kısa vadeli çalışan hakları yükümlülükleri karşılığı giderlerinden, 371.000 TL serbest karşılık giderlerinden (30 Haziran 2022: 40.274) ve 33.606 TL (30 Haziran 2022: 11.499 TL) diğer karşılıklardan oluşmaktadır</w:t>
      </w:r>
      <w:proofErr w:type="gramStart"/>
      <w:r w:rsidRPr="0002751A">
        <w:rPr>
          <w:rFonts w:ascii="Arial" w:hAnsi="Arial" w:cs="Arial"/>
          <w:sz w:val="14"/>
          <w:szCs w:val="16"/>
        </w:rPr>
        <w:t>.</w:t>
      </w:r>
      <w:r w:rsidR="004E4BEC" w:rsidRPr="0002751A">
        <w:rPr>
          <w:rFonts w:ascii="Arial" w:hAnsi="Arial" w:cs="Arial"/>
          <w:sz w:val="14"/>
          <w:szCs w:val="16"/>
        </w:rPr>
        <w:t>.</w:t>
      </w:r>
      <w:proofErr w:type="gramEnd"/>
      <w:r w:rsidR="00AD6AFD" w:rsidRPr="0002751A">
        <w:rPr>
          <w:rFonts w:ascii="Arial" w:hAnsi="Arial" w:cs="Arial"/>
          <w:sz w:val="14"/>
          <w:szCs w:val="16"/>
        </w:rPr>
        <w:t xml:space="preserve"> </w:t>
      </w:r>
    </w:p>
    <w:p w14:paraId="69BE7205" w14:textId="37DA26D9" w:rsidR="000752C9" w:rsidRPr="0002751A" w:rsidRDefault="000752C9" w:rsidP="0002751A">
      <w:pPr>
        <w:ind w:left="284" w:hanging="284"/>
        <w:jc w:val="both"/>
        <w:rPr>
          <w:rFonts w:ascii="Arial" w:hAnsi="Arial" w:cs="Arial"/>
          <w:sz w:val="14"/>
          <w:szCs w:val="16"/>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3335BD">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3335BD">
            <w:pPr>
              <w:tabs>
                <w:tab w:val="left" w:pos="3828"/>
              </w:tabs>
              <w:ind w:right="53"/>
              <w:jc w:val="right"/>
              <w:rPr>
                <w:rFonts w:ascii="Arial" w:eastAsia="Arial Unicode MS" w:hAnsi="Arial" w:cs="Arial"/>
                <w:sz w:val="20"/>
                <w:szCs w:val="20"/>
              </w:rPr>
            </w:pPr>
          </w:p>
        </w:tc>
      </w:tr>
      <w:tr w:rsidR="00EE301E" w:rsidRPr="003B10B3" w14:paraId="0E724D67" w14:textId="77777777" w:rsidTr="00657C41">
        <w:trPr>
          <w:cantSplit/>
          <w:trHeight w:val="113"/>
        </w:trPr>
        <w:tc>
          <w:tcPr>
            <w:tcW w:w="6014" w:type="dxa"/>
            <w:vAlign w:val="center"/>
          </w:tcPr>
          <w:p w14:paraId="5A33C673" w14:textId="77777777" w:rsidR="00EE301E" w:rsidRPr="003B10B3" w:rsidRDefault="00EE301E" w:rsidP="00EE301E">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35E9461C"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16.383   </w:t>
            </w:r>
          </w:p>
        </w:tc>
        <w:tc>
          <w:tcPr>
            <w:tcW w:w="1656" w:type="dxa"/>
            <w:vAlign w:val="bottom"/>
          </w:tcPr>
          <w:p w14:paraId="32E4CBFC" w14:textId="3D122754"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6.696</w:t>
            </w:r>
          </w:p>
        </w:tc>
      </w:tr>
      <w:tr w:rsidR="00EE301E" w:rsidRPr="003B10B3" w14:paraId="47154EB9" w14:textId="77777777" w:rsidTr="00657C41">
        <w:trPr>
          <w:cantSplit/>
          <w:trHeight w:val="113"/>
        </w:trPr>
        <w:tc>
          <w:tcPr>
            <w:tcW w:w="6014" w:type="dxa"/>
            <w:vAlign w:val="center"/>
          </w:tcPr>
          <w:p w14:paraId="52102D80" w14:textId="77777777" w:rsidR="00EE301E" w:rsidRPr="003B10B3" w:rsidRDefault="00EE301E" w:rsidP="00EE301E">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3FCB2C07"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c>
          <w:tcPr>
            <w:tcW w:w="1656" w:type="dxa"/>
            <w:vAlign w:val="bottom"/>
          </w:tcPr>
          <w:p w14:paraId="2C90B8FB" w14:textId="2E7972EB"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w:t>
            </w:r>
          </w:p>
        </w:tc>
      </w:tr>
      <w:tr w:rsidR="00EE301E" w:rsidRPr="003B10B3" w14:paraId="14C1DF20" w14:textId="77777777" w:rsidTr="00657C41">
        <w:trPr>
          <w:cantSplit/>
          <w:trHeight w:val="113"/>
        </w:trPr>
        <w:tc>
          <w:tcPr>
            <w:tcW w:w="6014" w:type="dxa"/>
            <w:vAlign w:val="center"/>
          </w:tcPr>
          <w:p w14:paraId="1779EB5F" w14:textId="77777777" w:rsidR="00EE301E" w:rsidRPr="003B10B3" w:rsidRDefault="00EE301E" w:rsidP="00EE301E">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69B7F67C"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c>
          <w:tcPr>
            <w:tcW w:w="1656" w:type="dxa"/>
            <w:vAlign w:val="bottom"/>
          </w:tcPr>
          <w:p w14:paraId="3C1535E8" w14:textId="52B816BC"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w:t>
            </w:r>
          </w:p>
        </w:tc>
      </w:tr>
      <w:tr w:rsidR="00EE301E" w:rsidRPr="003B10B3" w14:paraId="6EC3CFE0" w14:textId="77777777" w:rsidTr="00657C41">
        <w:trPr>
          <w:cantSplit/>
          <w:trHeight w:val="113"/>
        </w:trPr>
        <w:tc>
          <w:tcPr>
            <w:tcW w:w="6014" w:type="dxa"/>
            <w:vAlign w:val="center"/>
          </w:tcPr>
          <w:p w14:paraId="6C9979EE" w14:textId="77777777" w:rsidR="00EE301E" w:rsidRPr="003B10B3" w:rsidRDefault="00EE301E" w:rsidP="00EE301E">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01D2AEE4"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95.466   </w:t>
            </w:r>
          </w:p>
        </w:tc>
        <w:tc>
          <w:tcPr>
            <w:tcW w:w="1656" w:type="dxa"/>
            <w:vAlign w:val="bottom"/>
          </w:tcPr>
          <w:p w14:paraId="0ED3CF49" w14:textId="58A99616"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43.234</w:t>
            </w:r>
          </w:p>
        </w:tc>
      </w:tr>
      <w:tr w:rsidR="00EE301E" w:rsidRPr="003B10B3" w14:paraId="19ADEBB8" w14:textId="77777777" w:rsidTr="00657C41">
        <w:trPr>
          <w:cantSplit/>
          <w:trHeight w:val="113"/>
        </w:trPr>
        <w:tc>
          <w:tcPr>
            <w:tcW w:w="6014" w:type="dxa"/>
            <w:vAlign w:val="center"/>
          </w:tcPr>
          <w:p w14:paraId="690AB298" w14:textId="77777777" w:rsidR="00EE301E" w:rsidRPr="003B10B3" w:rsidRDefault="00EE301E" w:rsidP="00EE301E">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3BB17D7A"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c>
          <w:tcPr>
            <w:tcW w:w="1656" w:type="dxa"/>
            <w:vAlign w:val="bottom"/>
          </w:tcPr>
          <w:p w14:paraId="6ED5C330" w14:textId="137AD0E1"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w:t>
            </w:r>
          </w:p>
        </w:tc>
      </w:tr>
      <w:tr w:rsidR="00EE301E" w:rsidRPr="003B10B3" w14:paraId="682AEC5B" w14:textId="77777777" w:rsidTr="00657C41">
        <w:trPr>
          <w:cantSplit/>
          <w:trHeight w:val="113"/>
        </w:trPr>
        <w:tc>
          <w:tcPr>
            <w:tcW w:w="6014" w:type="dxa"/>
            <w:vAlign w:val="center"/>
          </w:tcPr>
          <w:p w14:paraId="4038BF3F" w14:textId="77777777" w:rsidR="00EE301E" w:rsidRPr="003B10B3" w:rsidRDefault="00EE301E" w:rsidP="00EE301E">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3C2F5ACB"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c>
          <w:tcPr>
            <w:tcW w:w="1656" w:type="dxa"/>
            <w:vAlign w:val="bottom"/>
          </w:tcPr>
          <w:p w14:paraId="11B5026E" w14:textId="0483CDA8"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w:t>
            </w:r>
          </w:p>
        </w:tc>
      </w:tr>
      <w:tr w:rsidR="00EE301E" w:rsidRPr="003B10B3" w14:paraId="57C9C29A" w14:textId="77777777" w:rsidTr="00657C41">
        <w:trPr>
          <w:cantSplit/>
          <w:trHeight w:val="113"/>
        </w:trPr>
        <w:tc>
          <w:tcPr>
            <w:tcW w:w="6014" w:type="dxa"/>
            <w:vAlign w:val="center"/>
          </w:tcPr>
          <w:p w14:paraId="51BA5A51" w14:textId="77777777" w:rsidR="00EE301E" w:rsidRPr="003B10B3" w:rsidRDefault="00EE301E" w:rsidP="00EE301E">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4015858E"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14.089   </w:t>
            </w:r>
          </w:p>
        </w:tc>
        <w:tc>
          <w:tcPr>
            <w:tcW w:w="1656" w:type="dxa"/>
            <w:vAlign w:val="bottom"/>
          </w:tcPr>
          <w:p w14:paraId="0D5382B3" w14:textId="668CC427"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7.702</w:t>
            </w:r>
          </w:p>
        </w:tc>
      </w:tr>
      <w:tr w:rsidR="00EE301E" w:rsidRPr="003B10B3" w14:paraId="1AB8CD4B" w14:textId="77777777" w:rsidTr="00A43FCD">
        <w:trPr>
          <w:cantSplit/>
          <w:trHeight w:val="113"/>
        </w:trPr>
        <w:tc>
          <w:tcPr>
            <w:tcW w:w="6014" w:type="dxa"/>
            <w:vAlign w:val="center"/>
          </w:tcPr>
          <w:p w14:paraId="723B62E9" w14:textId="77777777" w:rsidR="00EE301E" w:rsidRPr="003B10B3" w:rsidRDefault="00EE301E" w:rsidP="00EE301E">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088DD29F" w:rsidR="00EE301E" w:rsidRPr="0002751A" w:rsidRDefault="00EE301E" w:rsidP="00EE301E">
            <w:pPr>
              <w:tabs>
                <w:tab w:val="left" w:pos="3828"/>
              </w:tabs>
              <w:ind w:right="53"/>
              <w:jc w:val="right"/>
              <w:rPr>
                <w:rFonts w:ascii="Arial" w:hAnsi="Arial" w:cs="Arial"/>
                <w:sz w:val="20"/>
                <w:szCs w:val="20"/>
              </w:rPr>
            </w:pPr>
          </w:p>
        </w:tc>
        <w:tc>
          <w:tcPr>
            <w:tcW w:w="1656" w:type="dxa"/>
            <w:shd w:val="clear" w:color="auto" w:fill="auto"/>
            <w:vAlign w:val="bottom"/>
          </w:tcPr>
          <w:p w14:paraId="3E2E8BDF" w14:textId="4B9FC11D" w:rsidR="00EE301E" w:rsidRPr="0002751A" w:rsidRDefault="00EE301E" w:rsidP="00EE301E">
            <w:pPr>
              <w:tabs>
                <w:tab w:val="left" w:pos="3828"/>
              </w:tabs>
              <w:ind w:right="53"/>
              <w:jc w:val="right"/>
              <w:rPr>
                <w:rFonts w:ascii="Arial" w:hAnsi="Arial" w:cs="Arial"/>
                <w:sz w:val="20"/>
                <w:szCs w:val="20"/>
              </w:rPr>
            </w:pPr>
          </w:p>
        </w:tc>
      </w:tr>
      <w:tr w:rsidR="00EE301E" w:rsidRPr="003B10B3" w14:paraId="6362EA2A" w14:textId="77777777" w:rsidTr="00A43FCD">
        <w:trPr>
          <w:cantSplit/>
          <w:trHeight w:val="113"/>
        </w:trPr>
        <w:tc>
          <w:tcPr>
            <w:tcW w:w="6014" w:type="dxa"/>
            <w:vAlign w:val="center"/>
          </w:tcPr>
          <w:p w14:paraId="3EA88393" w14:textId="77777777" w:rsidR="00EE301E" w:rsidRPr="003B10B3" w:rsidRDefault="00EE301E" w:rsidP="00EE301E">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43D5E2EC" w:rsidR="00EE301E" w:rsidRPr="0002751A" w:rsidRDefault="00EE301E" w:rsidP="00EE301E">
            <w:pPr>
              <w:tabs>
                <w:tab w:val="left" w:pos="3828"/>
              </w:tabs>
              <w:ind w:right="53"/>
              <w:jc w:val="right"/>
              <w:rPr>
                <w:rFonts w:ascii="Arial" w:hAnsi="Arial" w:cs="Arial"/>
                <w:sz w:val="20"/>
                <w:szCs w:val="20"/>
              </w:rPr>
            </w:pPr>
          </w:p>
        </w:tc>
        <w:tc>
          <w:tcPr>
            <w:tcW w:w="1656" w:type="dxa"/>
            <w:shd w:val="clear" w:color="auto" w:fill="auto"/>
            <w:vAlign w:val="bottom"/>
          </w:tcPr>
          <w:p w14:paraId="7908D867" w14:textId="4AC05777" w:rsidR="00EE301E" w:rsidRPr="0002751A" w:rsidRDefault="00EE301E" w:rsidP="00EE301E">
            <w:pPr>
              <w:tabs>
                <w:tab w:val="left" w:pos="3828"/>
              </w:tabs>
              <w:ind w:right="53"/>
              <w:jc w:val="right"/>
              <w:rPr>
                <w:rFonts w:ascii="Arial" w:hAnsi="Arial" w:cs="Arial"/>
                <w:sz w:val="20"/>
                <w:szCs w:val="20"/>
              </w:rPr>
            </w:pPr>
          </w:p>
        </w:tc>
      </w:tr>
      <w:tr w:rsidR="00EE301E" w:rsidRPr="003B10B3" w14:paraId="1F4D4B55" w14:textId="77777777" w:rsidTr="00A43FCD">
        <w:trPr>
          <w:cantSplit/>
          <w:trHeight w:val="113"/>
        </w:trPr>
        <w:tc>
          <w:tcPr>
            <w:tcW w:w="6014" w:type="dxa"/>
            <w:vAlign w:val="center"/>
          </w:tcPr>
          <w:p w14:paraId="64BE4C1C" w14:textId="77777777" w:rsidR="00EE301E" w:rsidRPr="003B10B3" w:rsidRDefault="00EE301E" w:rsidP="00EE301E">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77D881BF" w:rsidR="00EE301E" w:rsidRPr="0002751A" w:rsidRDefault="00EE301E" w:rsidP="00EE301E">
            <w:pPr>
              <w:tabs>
                <w:tab w:val="left" w:pos="3828"/>
              </w:tabs>
              <w:ind w:right="53"/>
              <w:jc w:val="right"/>
              <w:rPr>
                <w:rFonts w:ascii="Arial" w:hAnsi="Arial" w:cs="Arial"/>
                <w:sz w:val="20"/>
                <w:szCs w:val="20"/>
              </w:rPr>
            </w:pPr>
            <w:r w:rsidRPr="0002751A">
              <w:rPr>
                <w:rFonts w:ascii="Arial" w:hAnsi="Arial" w:cs="Arial"/>
                <w:sz w:val="20"/>
                <w:szCs w:val="16"/>
              </w:rPr>
              <w:t xml:space="preserve">                     -   </w:t>
            </w:r>
          </w:p>
        </w:tc>
        <w:tc>
          <w:tcPr>
            <w:tcW w:w="1656" w:type="dxa"/>
            <w:shd w:val="clear" w:color="auto" w:fill="auto"/>
            <w:vAlign w:val="bottom"/>
          </w:tcPr>
          <w:p w14:paraId="46860A7E" w14:textId="661B99C6" w:rsidR="00EE301E" w:rsidRPr="0002751A" w:rsidRDefault="00EE301E" w:rsidP="00EE301E">
            <w:pPr>
              <w:tabs>
                <w:tab w:val="left" w:pos="3828"/>
              </w:tabs>
              <w:ind w:right="53"/>
              <w:jc w:val="right"/>
              <w:rPr>
                <w:rFonts w:ascii="Arial" w:hAnsi="Arial" w:cs="Arial"/>
                <w:sz w:val="20"/>
                <w:szCs w:val="20"/>
              </w:rPr>
            </w:pPr>
            <w:r w:rsidRPr="0002751A">
              <w:rPr>
                <w:rFonts w:ascii="Arial" w:hAnsi="Arial" w:cs="Arial"/>
                <w:sz w:val="20"/>
                <w:szCs w:val="16"/>
              </w:rPr>
              <w:t>-</w:t>
            </w:r>
          </w:p>
        </w:tc>
      </w:tr>
      <w:tr w:rsidR="00EE301E" w:rsidRPr="003B10B3" w14:paraId="133F9013" w14:textId="77777777" w:rsidTr="00657C41">
        <w:trPr>
          <w:cantSplit/>
          <w:trHeight w:val="113"/>
        </w:trPr>
        <w:tc>
          <w:tcPr>
            <w:tcW w:w="6014" w:type="dxa"/>
            <w:vAlign w:val="center"/>
          </w:tcPr>
          <w:p w14:paraId="734FC142" w14:textId="77777777" w:rsidR="00EE301E" w:rsidRPr="003B10B3" w:rsidRDefault="00EE301E" w:rsidP="00EE301E">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56A63823"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c>
          <w:tcPr>
            <w:tcW w:w="1656" w:type="dxa"/>
            <w:vAlign w:val="bottom"/>
          </w:tcPr>
          <w:p w14:paraId="37FD80B6" w14:textId="7EF766D6"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w:t>
            </w:r>
          </w:p>
        </w:tc>
      </w:tr>
      <w:tr w:rsidR="00EE301E" w:rsidRPr="003B10B3" w14:paraId="648F1E7D" w14:textId="77777777" w:rsidTr="00657C41">
        <w:trPr>
          <w:cantSplit/>
          <w:trHeight w:val="113"/>
        </w:trPr>
        <w:tc>
          <w:tcPr>
            <w:tcW w:w="6014" w:type="dxa"/>
            <w:vAlign w:val="center"/>
          </w:tcPr>
          <w:p w14:paraId="0886E719" w14:textId="77777777" w:rsidR="00EE301E" w:rsidRPr="003B10B3" w:rsidRDefault="00EE301E" w:rsidP="00EE301E">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26F6B695"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bCs/>
                <w:sz w:val="20"/>
                <w:szCs w:val="16"/>
              </w:rPr>
              <w:t xml:space="preserve">       1.373.770   </w:t>
            </w:r>
          </w:p>
        </w:tc>
        <w:tc>
          <w:tcPr>
            <w:tcW w:w="1656" w:type="dxa"/>
            <w:vAlign w:val="bottom"/>
          </w:tcPr>
          <w:p w14:paraId="031F5867" w14:textId="1844FF76"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bCs/>
                <w:sz w:val="20"/>
                <w:szCs w:val="16"/>
              </w:rPr>
              <w:t>200.875</w:t>
            </w:r>
          </w:p>
        </w:tc>
      </w:tr>
      <w:tr w:rsidR="00EE301E" w:rsidRPr="003B10B3" w14:paraId="10B4C4CE" w14:textId="77777777" w:rsidTr="00657C41">
        <w:trPr>
          <w:cantSplit/>
          <w:trHeight w:val="113"/>
        </w:trPr>
        <w:tc>
          <w:tcPr>
            <w:tcW w:w="6014" w:type="dxa"/>
            <w:vAlign w:val="center"/>
          </w:tcPr>
          <w:p w14:paraId="61918EA8" w14:textId="617B7BAC" w:rsidR="00EE301E" w:rsidRPr="00AC564A" w:rsidRDefault="00EE301E" w:rsidP="00EE301E">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3048197D"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2.193   </w:t>
            </w:r>
          </w:p>
        </w:tc>
        <w:tc>
          <w:tcPr>
            <w:tcW w:w="1656" w:type="dxa"/>
            <w:vAlign w:val="bottom"/>
          </w:tcPr>
          <w:p w14:paraId="227C2C1B" w14:textId="39693842"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1.750</w:t>
            </w:r>
          </w:p>
        </w:tc>
      </w:tr>
      <w:tr w:rsidR="00EE301E" w:rsidRPr="003B10B3" w14:paraId="2AA6832A" w14:textId="77777777" w:rsidTr="00657C41">
        <w:trPr>
          <w:cantSplit/>
          <w:trHeight w:val="113"/>
        </w:trPr>
        <w:tc>
          <w:tcPr>
            <w:tcW w:w="6014" w:type="dxa"/>
            <w:vAlign w:val="center"/>
          </w:tcPr>
          <w:p w14:paraId="01EEC0C5" w14:textId="77777777" w:rsidR="00EE301E" w:rsidRPr="003B10B3" w:rsidRDefault="00EE301E" w:rsidP="00EE301E">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703F8519"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23.588   </w:t>
            </w:r>
          </w:p>
        </w:tc>
        <w:tc>
          <w:tcPr>
            <w:tcW w:w="1656" w:type="dxa"/>
            <w:vAlign w:val="bottom"/>
          </w:tcPr>
          <w:p w14:paraId="480CB5C8" w14:textId="5CDEFFAF"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10.971</w:t>
            </w:r>
          </w:p>
        </w:tc>
      </w:tr>
      <w:tr w:rsidR="00EE301E" w:rsidRPr="003B10B3" w14:paraId="6A136C17" w14:textId="77777777" w:rsidTr="00657C41">
        <w:trPr>
          <w:cantSplit/>
          <w:trHeight w:val="113"/>
        </w:trPr>
        <w:tc>
          <w:tcPr>
            <w:tcW w:w="6014" w:type="dxa"/>
            <w:vAlign w:val="center"/>
          </w:tcPr>
          <w:p w14:paraId="51029D00" w14:textId="77777777" w:rsidR="00EE301E" w:rsidRPr="003B10B3" w:rsidRDefault="00EE301E" w:rsidP="00EE301E">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2F7AA820"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94.878   </w:t>
            </w:r>
          </w:p>
        </w:tc>
        <w:tc>
          <w:tcPr>
            <w:tcW w:w="1656" w:type="dxa"/>
            <w:vAlign w:val="bottom"/>
          </w:tcPr>
          <w:p w14:paraId="055A08E2" w14:textId="12EFD864"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55.139</w:t>
            </w:r>
          </w:p>
        </w:tc>
      </w:tr>
      <w:tr w:rsidR="00EE301E" w:rsidRPr="003B10B3" w14:paraId="438DAE1B" w14:textId="77777777" w:rsidTr="00657C41">
        <w:trPr>
          <w:cantSplit/>
          <w:trHeight w:val="113"/>
        </w:trPr>
        <w:tc>
          <w:tcPr>
            <w:tcW w:w="6014" w:type="dxa"/>
            <w:vAlign w:val="center"/>
          </w:tcPr>
          <w:p w14:paraId="06268BB8" w14:textId="1CF4DB23" w:rsidR="00EE301E" w:rsidRPr="003B10B3" w:rsidRDefault="00EE301E" w:rsidP="00EE301E">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3B9528D4"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1.253.111   </w:t>
            </w:r>
          </w:p>
        </w:tc>
        <w:tc>
          <w:tcPr>
            <w:tcW w:w="1656" w:type="dxa"/>
            <w:vAlign w:val="bottom"/>
          </w:tcPr>
          <w:p w14:paraId="72DDD6FD" w14:textId="29D751AE"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133.015</w:t>
            </w:r>
          </w:p>
        </w:tc>
      </w:tr>
      <w:tr w:rsidR="00EE301E" w:rsidRPr="003B10B3" w14:paraId="254DD719" w14:textId="77777777" w:rsidTr="00657C41">
        <w:trPr>
          <w:cantSplit/>
          <w:trHeight w:val="113"/>
        </w:trPr>
        <w:tc>
          <w:tcPr>
            <w:tcW w:w="6014" w:type="dxa"/>
            <w:vAlign w:val="center"/>
          </w:tcPr>
          <w:p w14:paraId="2D5D27F0" w14:textId="77777777" w:rsidR="00EE301E" w:rsidRPr="003B10B3" w:rsidRDefault="00EE301E" w:rsidP="00EE301E">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5508F8EF"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   </w:t>
            </w:r>
          </w:p>
        </w:tc>
        <w:tc>
          <w:tcPr>
            <w:tcW w:w="1656" w:type="dxa"/>
            <w:vAlign w:val="bottom"/>
          </w:tcPr>
          <w:p w14:paraId="354EA648" w14:textId="7E39C208"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w:t>
            </w:r>
          </w:p>
        </w:tc>
      </w:tr>
      <w:tr w:rsidR="00EE301E" w:rsidRPr="003B10B3" w14:paraId="4D267369" w14:textId="77777777" w:rsidTr="00657C41">
        <w:trPr>
          <w:cantSplit/>
          <w:trHeight w:val="113"/>
        </w:trPr>
        <w:tc>
          <w:tcPr>
            <w:tcW w:w="6014" w:type="dxa"/>
            <w:vAlign w:val="center"/>
          </w:tcPr>
          <w:p w14:paraId="3641A3BD" w14:textId="2E79D63F" w:rsidR="00EE301E" w:rsidRPr="003B10B3" w:rsidRDefault="00EE301E" w:rsidP="00EE301E">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2001E7A1"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 xml:space="preserve">          362.046   </w:t>
            </w:r>
          </w:p>
        </w:tc>
        <w:tc>
          <w:tcPr>
            <w:tcW w:w="1656" w:type="dxa"/>
            <w:vAlign w:val="bottom"/>
          </w:tcPr>
          <w:p w14:paraId="3EEAB4CA" w14:textId="0664F3AF" w:rsidR="00EE301E" w:rsidRPr="0002751A" w:rsidRDefault="00EE301E" w:rsidP="00EE301E">
            <w:pPr>
              <w:tabs>
                <w:tab w:val="left" w:pos="3828"/>
              </w:tabs>
              <w:ind w:right="53"/>
              <w:jc w:val="right"/>
              <w:rPr>
                <w:rFonts w:ascii="Arial" w:hAnsi="Arial" w:cs="Arial"/>
                <w:sz w:val="20"/>
                <w:szCs w:val="20"/>
                <w:highlight w:val="yellow"/>
              </w:rPr>
            </w:pPr>
            <w:r w:rsidRPr="0002751A">
              <w:rPr>
                <w:rFonts w:ascii="Arial" w:hAnsi="Arial" w:cs="Arial"/>
                <w:sz w:val="20"/>
                <w:szCs w:val="16"/>
              </w:rPr>
              <w:t>126.584</w:t>
            </w:r>
          </w:p>
        </w:tc>
      </w:tr>
      <w:tr w:rsidR="00E75025" w:rsidRPr="003B10B3" w14:paraId="009FDC74" w14:textId="77777777" w:rsidTr="00657C41">
        <w:trPr>
          <w:cantSplit/>
          <w:trHeight w:val="113"/>
        </w:trPr>
        <w:tc>
          <w:tcPr>
            <w:tcW w:w="6014" w:type="dxa"/>
            <w:vAlign w:val="center"/>
          </w:tcPr>
          <w:p w14:paraId="57266EAA" w14:textId="77777777" w:rsidR="00E75025" w:rsidRPr="003B10B3" w:rsidRDefault="00E75025" w:rsidP="00E75025">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E75025" w:rsidRPr="00CC1565" w:rsidRDefault="00E75025" w:rsidP="00E75025">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E75025" w:rsidRPr="00701615" w:rsidRDefault="00E75025" w:rsidP="00E75025">
            <w:pPr>
              <w:tabs>
                <w:tab w:val="left" w:pos="3828"/>
              </w:tabs>
              <w:ind w:right="53"/>
              <w:jc w:val="right"/>
              <w:rPr>
                <w:rFonts w:ascii="Arial" w:hAnsi="Arial" w:cs="Arial"/>
                <w:sz w:val="20"/>
                <w:szCs w:val="20"/>
                <w:highlight w:val="yellow"/>
              </w:rPr>
            </w:pPr>
          </w:p>
        </w:tc>
      </w:tr>
      <w:tr w:rsidR="00E75025" w:rsidRPr="003B10B3" w14:paraId="6B950F72" w14:textId="77777777" w:rsidTr="00CC1565">
        <w:trPr>
          <w:cantSplit/>
          <w:trHeight w:val="113"/>
        </w:trPr>
        <w:tc>
          <w:tcPr>
            <w:tcW w:w="6014" w:type="dxa"/>
            <w:tcBorders>
              <w:top w:val="single" w:sz="4" w:space="0" w:color="auto"/>
              <w:bottom w:val="double" w:sz="4" w:space="0" w:color="auto"/>
            </w:tcBorders>
            <w:vAlign w:val="center"/>
          </w:tcPr>
          <w:p w14:paraId="0FD90764" w14:textId="77777777" w:rsidR="00E75025" w:rsidRPr="003B10B3" w:rsidRDefault="00E75025" w:rsidP="00E75025">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27C6A271" w:rsidR="00E75025" w:rsidRPr="00EE301E" w:rsidRDefault="00EE301E" w:rsidP="00EE301E">
            <w:pPr>
              <w:jc w:val="right"/>
              <w:rPr>
                <w:rFonts w:ascii="Arial" w:hAnsi="Arial" w:cs="Arial"/>
                <w:b/>
                <w:bCs/>
                <w:sz w:val="16"/>
                <w:szCs w:val="16"/>
              </w:rPr>
            </w:pPr>
            <w:r w:rsidRPr="00EE301E">
              <w:rPr>
                <w:rFonts w:ascii="Arial" w:hAnsi="Arial" w:cs="Arial"/>
                <w:b/>
                <w:bCs/>
                <w:sz w:val="20"/>
                <w:szCs w:val="16"/>
              </w:rPr>
              <w:t xml:space="preserve">       1.861.754   </w:t>
            </w:r>
          </w:p>
        </w:tc>
        <w:tc>
          <w:tcPr>
            <w:tcW w:w="1656" w:type="dxa"/>
            <w:tcBorders>
              <w:top w:val="single" w:sz="4" w:space="0" w:color="auto"/>
              <w:bottom w:val="double" w:sz="4" w:space="0" w:color="auto"/>
            </w:tcBorders>
            <w:vAlign w:val="bottom"/>
          </w:tcPr>
          <w:p w14:paraId="73785D02" w14:textId="197AC35A" w:rsidR="00E75025" w:rsidRPr="00701615" w:rsidRDefault="00E75025" w:rsidP="00E75025">
            <w:pPr>
              <w:tabs>
                <w:tab w:val="left" w:pos="3828"/>
              </w:tabs>
              <w:ind w:right="53"/>
              <w:jc w:val="right"/>
              <w:rPr>
                <w:rFonts w:ascii="Arial" w:hAnsi="Arial" w:cs="Arial"/>
                <w:b/>
                <w:sz w:val="20"/>
                <w:szCs w:val="20"/>
                <w:highlight w:val="yellow"/>
              </w:rPr>
            </w:pPr>
            <w:r>
              <w:rPr>
                <w:rFonts w:ascii="Arial" w:hAnsi="Arial" w:cs="Arial"/>
                <w:b/>
                <w:bCs/>
                <w:sz w:val="20"/>
                <w:szCs w:val="16"/>
              </w:rPr>
              <w:t>385</w:t>
            </w:r>
            <w:r w:rsidRPr="007B66C2">
              <w:rPr>
                <w:rFonts w:ascii="Arial" w:hAnsi="Arial" w:cs="Arial"/>
                <w:b/>
                <w:bCs/>
                <w:sz w:val="20"/>
                <w:szCs w:val="16"/>
              </w:rPr>
              <w:t>.</w:t>
            </w:r>
            <w:r>
              <w:rPr>
                <w:rFonts w:ascii="Arial" w:hAnsi="Arial" w:cs="Arial"/>
                <w:b/>
                <w:bCs/>
                <w:sz w:val="20"/>
                <w:szCs w:val="16"/>
              </w:rPr>
              <w:t>091</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657C41" w:rsidRDefault="009B6E9B" w:rsidP="00657C41">
      <w:pPr>
        <w:tabs>
          <w:tab w:val="left" w:pos="3828"/>
        </w:tabs>
        <w:ind w:left="567" w:hanging="567"/>
        <w:rPr>
          <w:rFonts w:ascii="Arial" w:hAnsi="Arial" w:cs="Arial"/>
          <w:sz w:val="18"/>
          <w:szCs w:val="18"/>
        </w:rPr>
      </w:pPr>
      <w:r w:rsidRPr="00657C41">
        <w:rPr>
          <w:rFonts w:ascii="Arial" w:hAnsi="Arial" w:cs="Arial"/>
          <w:sz w:val="18"/>
          <w:szCs w:val="18"/>
        </w:rPr>
        <w:t>(*)</w:t>
      </w:r>
      <w:r w:rsidR="00155863" w:rsidRPr="00657C41">
        <w:rPr>
          <w:rFonts w:ascii="Arial" w:hAnsi="Arial" w:cs="Arial"/>
          <w:sz w:val="18"/>
          <w:szCs w:val="18"/>
        </w:rPr>
        <w:t xml:space="preserve"> </w:t>
      </w:r>
      <w:r w:rsidR="00DE2753" w:rsidRPr="00657C41">
        <w:rPr>
          <w:rFonts w:ascii="Arial" w:hAnsi="Arial" w:cs="Arial"/>
          <w:sz w:val="18"/>
          <w:szCs w:val="18"/>
        </w:rPr>
        <w:t xml:space="preserve"> </w:t>
      </w:r>
      <w:r w:rsidR="00870C31" w:rsidRPr="00657C41">
        <w:rPr>
          <w:rFonts w:ascii="Arial" w:hAnsi="Arial" w:cs="Arial"/>
          <w:sz w:val="18"/>
          <w:szCs w:val="18"/>
        </w:rPr>
        <w:tab/>
      </w:r>
      <w:r w:rsidR="005D6AEA" w:rsidRPr="00657C41">
        <w:rPr>
          <w:rFonts w:ascii="Arial" w:hAnsi="Arial" w:cs="Arial"/>
          <w:sz w:val="18"/>
          <w:szCs w:val="18"/>
        </w:rPr>
        <w:t>Kıdem tazminatı karşılığı kâr veya zarar tablosunda “</w:t>
      </w:r>
      <w:r w:rsidR="00CD4071" w:rsidRPr="00657C41">
        <w:rPr>
          <w:rFonts w:ascii="Arial" w:hAnsi="Arial" w:cs="Arial"/>
          <w:sz w:val="18"/>
          <w:szCs w:val="18"/>
        </w:rPr>
        <w:t xml:space="preserve">diğer karşılıklar” </w:t>
      </w:r>
      <w:r w:rsidR="005D6AEA" w:rsidRPr="00657C41">
        <w:rPr>
          <w:rFonts w:ascii="Arial" w:hAnsi="Arial" w:cs="Arial"/>
          <w:sz w:val="18"/>
          <w:szCs w:val="18"/>
        </w:rPr>
        <w:t>satırında gösterilmektedir.</w:t>
      </w:r>
    </w:p>
    <w:p w14:paraId="0FEE0A8B" w14:textId="77777777" w:rsidR="00701615" w:rsidRDefault="00701615" w:rsidP="000E04BB">
      <w:pPr>
        <w:tabs>
          <w:tab w:val="left" w:pos="540"/>
          <w:tab w:val="left" w:pos="7150"/>
        </w:tabs>
        <w:ind w:left="567" w:hanging="567"/>
        <w:rPr>
          <w:rFonts w:ascii="Arial" w:hAnsi="Arial" w:cs="Arial"/>
          <w:sz w:val="20"/>
          <w:szCs w:val="20"/>
        </w:rPr>
      </w:pPr>
    </w:p>
    <w:p w14:paraId="31CEE8D4" w14:textId="77777777" w:rsidR="00701615" w:rsidRDefault="00701615" w:rsidP="000E04BB">
      <w:pPr>
        <w:tabs>
          <w:tab w:val="left" w:pos="540"/>
          <w:tab w:val="left" w:pos="7150"/>
        </w:tabs>
        <w:ind w:left="567" w:hanging="567"/>
        <w:rPr>
          <w:rFonts w:ascii="Arial" w:hAnsi="Arial" w:cs="Arial"/>
          <w:sz w:val="20"/>
          <w:szCs w:val="20"/>
        </w:rPr>
      </w:pPr>
    </w:p>
    <w:p w14:paraId="6C0D5366" w14:textId="77777777" w:rsidR="00701615" w:rsidRDefault="00701615" w:rsidP="000E04BB">
      <w:pPr>
        <w:tabs>
          <w:tab w:val="left" w:pos="540"/>
          <w:tab w:val="left" w:pos="7150"/>
        </w:tabs>
        <w:ind w:left="567" w:hanging="567"/>
        <w:rPr>
          <w:rFonts w:ascii="Arial" w:hAnsi="Arial" w:cs="Arial"/>
          <w:sz w:val="20"/>
          <w:szCs w:val="20"/>
        </w:rPr>
      </w:pPr>
    </w:p>
    <w:p w14:paraId="7A069724" w14:textId="5C628C3B" w:rsidR="00701615" w:rsidRDefault="00701615" w:rsidP="000E04BB">
      <w:pPr>
        <w:tabs>
          <w:tab w:val="left" w:pos="540"/>
          <w:tab w:val="left" w:pos="7150"/>
        </w:tabs>
        <w:ind w:left="567" w:hanging="567"/>
        <w:rPr>
          <w:rFonts w:ascii="Arial" w:hAnsi="Arial" w:cs="Arial"/>
          <w:sz w:val="20"/>
          <w:szCs w:val="20"/>
        </w:rPr>
      </w:pPr>
    </w:p>
    <w:p w14:paraId="4BAA9AE9" w14:textId="1FA51B43" w:rsidR="007D0502" w:rsidRDefault="007D0502" w:rsidP="000E04BB">
      <w:pPr>
        <w:tabs>
          <w:tab w:val="left" w:pos="540"/>
          <w:tab w:val="left" w:pos="7150"/>
        </w:tabs>
        <w:ind w:left="567" w:hanging="567"/>
        <w:rPr>
          <w:rFonts w:ascii="Arial" w:hAnsi="Arial" w:cs="Arial"/>
          <w:sz w:val="20"/>
          <w:szCs w:val="20"/>
        </w:rPr>
      </w:pPr>
    </w:p>
    <w:p w14:paraId="2C61D75F" w14:textId="4DA4BE11" w:rsidR="00701615" w:rsidRDefault="00701615" w:rsidP="00E718C2">
      <w:pPr>
        <w:tabs>
          <w:tab w:val="left" w:pos="540"/>
          <w:tab w:val="left" w:pos="7150"/>
        </w:tabs>
        <w:rPr>
          <w:rFonts w:ascii="Arial" w:hAnsi="Arial" w:cs="Arial"/>
          <w:sz w:val="20"/>
          <w:szCs w:val="20"/>
        </w:rPr>
      </w:pPr>
    </w:p>
    <w:p w14:paraId="259CBADE" w14:textId="49922C19" w:rsidR="00701615" w:rsidRDefault="00701615" w:rsidP="00590F1C">
      <w:pPr>
        <w:tabs>
          <w:tab w:val="left" w:pos="540"/>
          <w:tab w:val="left" w:pos="7150"/>
        </w:tabs>
        <w:rPr>
          <w:rFonts w:ascii="Arial" w:hAnsi="Arial" w:cs="Arial"/>
          <w:sz w:val="20"/>
          <w:szCs w:val="20"/>
        </w:rPr>
      </w:pPr>
    </w:p>
    <w:p w14:paraId="2777F04F" w14:textId="77777777" w:rsidR="00701615" w:rsidRPr="009A4BF1" w:rsidRDefault="00701615" w:rsidP="00701615">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Konsolide gelir tablosuna ilişkin açıklama ve dipnotlar (devamı):</w:t>
      </w:r>
    </w:p>
    <w:p w14:paraId="3B906217" w14:textId="77777777" w:rsidR="00701615" w:rsidRDefault="00701615" w:rsidP="000E04BB">
      <w:pPr>
        <w:tabs>
          <w:tab w:val="left" w:pos="540"/>
          <w:tab w:val="left" w:pos="7150"/>
        </w:tabs>
        <w:ind w:left="567" w:hanging="567"/>
        <w:rPr>
          <w:rFonts w:ascii="Arial" w:hAnsi="Arial" w:cs="Arial"/>
          <w:sz w:val="20"/>
          <w:szCs w:val="20"/>
        </w:rPr>
      </w:pPr>
    </w:p>
    <w:p w14:paraId="3A9033F8" w14:textId="5A4C48C4"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D03C11" w:rsidRPr="003B10B3" w14:paraId="4B7421BC" w14:textId="77777777" w:rsidTr="00756513">
        <w:trPr>
          <w:cantSplit/>
          <w:trHeight w:val="113"/>
        </w:trPr>
        <w:tc>
          <w:tcPr>
            <w:tcW w:w="5680" w:type="dxa"/>
            <w:vAlign w:val="center"/>
          </w:tcPr>
          <w:p w14:paraId="728C6A41" w14:textId="2AB0347C" w:rsidR="00D03C11" w:rsidRPr="000816FA" w:rsidRDefault="00D03C11" w:rsidP="00D03C11">
            <w:pPr>
              <w:rPr>
                <w:rFonts w:ascii="Arial" w:hAnsi="Arial" w:cs="Arial"/>
                <w:sz w:val="20"/>
                <w:szCs w:val="20"/>
              </w:rPr>
            </w:pPr>
            <w:r w:rsidRPr="00640653">
              <w:rPr>
                <w:rFonts w:ascii="Arial" w:hAnsi="Arial" w:cs="Arial"/>
                <w:color w:val="000000"/>
                <w:sz w:val="20"/>
                <w:szCs w:val="20"/>
              </w:rPr>
              <w:t>Yardım ve Bağışlar</w:t>
            </w:r>
            <w:r w:rsidR="00E524A7">
              <w:rPr>
                <w:rFonts w:ascii="Arial" w:hAnsi="Arial" w:cs="Arial"/>
                <w:color w:val="000000"/>
                <w:sz w:val="20"/>
                <w:szCs w:val="20"/>
              </w:rPr>
              <w:t xml:space="preserve"> (*)</w:t>
            </w:r>
          </w:p>
        </w:tc>
        <w:tc>
          <w:tcPr>
            <w:tcW w:w="1939" w:type="dxa"/>
            <w:noWrap/>
            <w:tcMar>
              <w:top w:w="15" w:type="dxa"/>
              <w:left w:w="15" w:type="dxa"/>
              <w:bottom w:w="0" w:type="dxa"/>
              <w:right w:w="15" w:type="dxa"/>
            </w:tcMar>
            <w:vAlign w:val="center"/>
          </w:tcPr>
          <w:p w14:paraId="0FD523CC" w14:textId="4F3A0072" w:rsidR="00D03C11" w:rsidRPr="004938A3" w:rsidRDefault="00D03C11" w:rsidP="004938A3">
            <w:pPr>
              <w:ind w:right="127"/>
              <w:jc w:val="right"/>
              <w:rPr>
                <w:rFonts w:ascii="Arial" w:hAnsi="Arial" w:cs="Arial"/>
                <w:color w:val="000000"/>
                <w:sz w:val="20"/>
                <w:szCs w:val="20"/>
              </w:rPr>
            </w:pPr>
            <w:r w:rsidRPr="004938A3">
              <w:rPr>
                <w:rFonts w:ascii="Arial" w:hAnsi="Arial" w:cs="Arial"/>
                <w:color w:val="000000"/>
                <w:sz w:val="20"/>
                <w:szCs w:val="20"/>
              </w:rPr>
              <w:t>955.986</w:t>
            </w:r>
          </w:p>
        </w:tc>
        <w:tc>
          <w:tcPr>
            <w:tcW w:w="1730" w:type="dxa"/>
            <w:vAlign w:val="center"/>
          </w:tcPr>
          <w:p w14:paraId="7ECAF709" w14:textId="160398AE"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6.460</w:t>
            </w:r>
          </w:p>
        </w:tc>
      </w:tr>
      <w:tr w:rsidR="00D03C11" w:rsidRPr="003B10B3" w14:paraId="00A278B2" w14:textId="77777777" w:rsidTr="00670E31">
        <w:trPr>
          <w:cantSplit/>
          <w:trHeight w:val="113"/>
        </w:trPr>
        <w:tc>
          <w:tcPr>
            <w:tcW w:w="5680" w:type="dxa"/>
            <w:vAlign w:val="bottom"/>
          </w:tcPr>
          <w:p w14:paraId="7A5F3B4D" w14:textId="77777777" w:rsidR="00D03C11" w:rsidRPr="003B10B3" w:rsidRDefault="00D03C11" w:rsidP="00D03C11">
            <w:pPr>
              <w:jc w:val="both"/>
              <w:rPr>
                <w:rFonts w:ascii="Arial" w:hAnsi="Arial" w:cs="Arial"/>
                <w:color w:val="000000"/>
                <w:sz w:val="20"/>
                <w:szCs w:val="20"/>
              </w:rPr>
            </w:pPr>
            <w:r>
              <w:rPr>
                <w:rFonts w:ascii="Arial" w:hAnsi="Arial" w:cs="Arial"/>
                <w:color w:val="000000"/>
                <w:sz w:val="20"/>
                <w:szCs w:val="20"/>
              </w:rPr>
              <w:t>Dış Kaynak Hizmet Gideri</w:t>
            </w:r>
          </w:p>
        </w:tc>
        <w:tc>
          <w:tcPr>
            <w:tcW w:w="1939" w:type="dxa"/>
            <w:noWrap/>
            <w:tcMar>
              <w:top w:w="15" w:type="dxa"/>
              <w:left w:w="15" w:type="dxa"/>
              <w:bottom w:w="0" w:type="dxa"/>
              <w:right w:w="15" w:type="dxa"/>
            </w:tcMar>
            <w:vAlign w:val="center"/>
          </w:tcPr>
          <w:p w14:paraId="3272E432" w14:textId="1F7DBD0C"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103.346</w:t>
            </w:r>
          </w:p>
        </w:tc>
        <w:tc>
          <w:tcPr>
            <w:tcW w:w="1730" w:type="dxa"/>
            <w:vAlign w:val="center"/>
          </w:tcPr>
          <w:p w14:paraId="7CA9294D" w14:textId="10526D6E" w:rsidR="00D03C11" w:rsidRPr="00BC30E6" w:rsidRDefault="00BC30E6" w:rsidP="00D03C11">
            <w:pPr>
              <w:ind w:right="127"/>
              <w:jc w:val="right"/>
              <w:rPr>
                <w:rFonts w:ascii="Arial" w:hAnsi="Arial" w:cs="Arial"/>
                <w:color w:val="000000"/>
                <w:sz w:val="20"/>
                <w:szCs w:val="20"/>
              </w:rPr>
            </w:pPr>
            <w:r w:rsidRPr="00BC30E6">
              <w:rPr>
                <w:rFonts w:ascii="Arial" w:hAnsi="Arial" w:cs="Arial"/>
                <w:color w:val="000000"/>
                <w:sz w:val="20"/>
                <w:szCs w:val="20"/>
              </w:rPr>
              <w:t>28.925</w:t>
            </w:r>
          </w:p>
        </w:tc>
      </w:tr>
      <w:tr w:rsidR="00D03C11" w:rsidRPr="003B10B3" w14:paraId="0EFA8E7E" w14:textId="77777777" w:rsidTr="00647F14">
        <w:trPr>
          <w:cantSplit/>
          <w:trHeight w:val="113"/>
        </w:trPr>
        <w:tc>
          <w:tcPr>
            <w:tcW w:w="5680" w:type="dxa"/>
            <w:shd w:val="clear" w:color="auto" w:fill="auto"/>
            <w:vAlign w:val="center"/>
          </w:tcPr>
          <w:p w14:paraId="5F6B125D" w14:textId="77777777" w:rsidR="00D03C11" w:rsidRPr="000816FA" w:rsidRDefault="00D03C11" w:rsidP="00D03C11">
            <w:pPr>
              <w:jc w:val="both"/>
              <w:rPr>
                <w:rFonts w:ascii="Arial" w:hAnsi="Arial" w:cs="Arial"/>
                <w:color w:val="000000"/>
                <w:sz w:val="20"/>
                <w:szCs w:val="20"/>
              </w:rPr>
            </w:pPr>
            <w:r>
              <w:rPr>
                <w:rFonts w:ascii="Arial" w:hAnsi="Arial" w:cs="Arial"/>
                <w:color w:val="000000"/>
                <w:sz w:val="20"/>
                <w:szCs w:val="20"/>
              </w:rPr>
              <w:t>Bilgisayar Kullanım Giderleri</w:t>
            </w:r>
          </w:p>
        </w:tc>
        <w:tc>
          <w:tcPr>
            <w:tcW w:w="1939" w:type="dxa"/>
            <w:shd w:val="clear" w:color="auto" w:fill="auto"/>
            <w:noWrap/>
            <w:tcMar>
              <w:top w:w="15" w:type="dxa"/>
              <w:left w:w="15" w:type="dxa"/>
              <w:bottom w:w="0" w:type="dxa"/>
              <w:right w:w="15" w:type="dxa"/>
            </w:tcMar>
            <w:vAlign w:val="center"/>
          </w:tcPr>
          <w:p w14:paraId="29AC5C8B" w14:textId="78469F87"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32.710</w:t>
            </w:r>
          </w:p>
        </w:tc>
        <w:tc>
          <w:tcPr>
            <w:tcW w:w="1730" w:type="dxa"/>
            <w:shd w:val="clear" w:color="auto" w:fill="auto"/>
            <w:vAlign w:val="center"/>
          </w:tcPr>
          <w:p w14:paraId="54670368" w14:textId="63D8381D" w:rsidR="00D03C11" w:rsidRPr="00BC30E6" w:rsidRDefault="00D03C11" w:rsidP="00D03C11">
            <w:pPr>
              <w:ind w:right="127"/>
              <w:jc w:val="right"/>
              <w:rPr>
                <w:rFonts w:ascii="Arial" w:hAnsi="Arial" w:cs="Arial"/>
                <w:color w:val="000000"/>
                <w:sz w:val="20"/>
                <w:szCs w:val="20"/>
              </w:rPr>
            </w:pPr>
            <w:r w:rsidRPr="00BC30E6">
              <w:rPr>
                <w:rFonts w:ascii="Arial" w:hAnsi="Arial" w:cs="Arial"/>
                <w:color w:val="000000"/>
                <w:sz w:val="20"/>
                <w:szCs w:val="20"/>
              </w:rPr>
              <w:t>20.300</w:t>
            </w:r>
          </w:p>
        </w:tc>
      </w:tr>
      <w:tr w:rsidR="00D03C11" w:rsidRPr="003B10B3" w14:paraId="272A9CCC" w14:textId="77777777" w:rsidTr="00756513">
        <w:trPr>
          <w:cantSplit/>
          <w:trHeight w:val="113"/>
        </w:trPr>
        <w:tc>
          <w:tcPr>
            <w:tcW w:w="5680" w:type="dxa"/>
            <w:vAlign w:val="center"/>
          </w:tcPr>
          <w:p w14:paraId="413F00BD" w14:textId="1EF2FAA1" w:rsidR="00D03C11" w:rsidRPr="000816FA" w:rsidRDefault="00D03C11" w:rsidP="00D03C11">
            <w:pPr>
              <w:rPr>
                <w:rFonts w:ascii="Arial" w:hAnsi="Arial" w:cs="Arial"/>
                <w:sz w:val="20"/>
                <w:szCs w:val="20"/>
              </w:rPr>
            </w:pPr>
            <w:r w:rsidRPr="0064065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2472DA3B"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23.374</w:t>
            </w:r>
          </w:p>
        </w:tc>
        <w:tc>
          <w:tcPr>
            <w:tcW w:w="1730" w:type="dxa"/>
            <w:vAlign w:val="center"/>
          </w:tcPr>
          <w:p w14:paraId="52EE9DDA" w14:textId="768EA433"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15.814</w:t>
            </w:r>
          </w:p>
        </w:tc>
      </w:tr>
      <w:tr w:rsidR="00D03C11" w:rsidRPr="003B10B3" w14:paraId="45D92160" w14:textId="77777777" w:rsidTr="00670E31">
        <w:trPr>
          <w:cantSplit/>
          <w:trHeight w:val="113"/>
        </w:trPr>
        <w:tc>
          <w:tcPr>
            <w:tcW w:w="5680" w:type="dxa"/>
            <w:vAlign w:val="bottom"/>
          </w:tcPr>
          <w:p w14:paraId="70E56047" w14:textId="77777777" w:rsidR="00D03C11" w:rsidRPr="003B10B3" w:rsidRDefault="00D03C11" w:rsidP="00D03C11">
            <w:pPr>
              <w:jc w:val="both"/>
              <w:rPr>
                <w:rFonts w:ascii="Arial" w:hAnsi="Arial" w:cs="Arial"/>
                <w:color w:val="000000"/>
                <w:sz w:val="20"/>
                <w:szCs w:val="20"/>
              </w:rPr>
            </w:pPr>
            <w:r>
              <w:rPr>
                <w:rFonts w:ascii="Arial" w:hAnsi="Arial" w:cs="Arial"/>
                <w:color w:val="000000"/>
                <w:sz w:val="20"/>
                <w:szCs w:val="20"/>
              </w:rPr>
              <w:t>Güvenlik Hizmet Gideri</w:t>
            </w:r>
          </w:p>
        </w:tc>
        <w:tc>
          <w:tcPr>
            <w:tcW w:w="1939" w:type="dxa"/>
            <w:noWrap/>
            <w:tcMar>
              <w:top w:w="15" w:type="dxa"/>
              <w:left w:w="15" w:type="dxa"/>
              <w:bottom w:w="0" w:type="dxa"/>
              <w:right w:w="15" w:type="dxa"/>
            </w:tcMar>
            <w:vAlign w:val="center"/>
          </w:tcPr>
          <w:p w14:paraId="2AAB839F" w14:textId="7351C53D"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39.921</w:t>
            </w:r>
          </w:p>
        </w:tc>
        <w:tc>
          <w:tcPr>
            <w:tcW w:w="1730" w:type="dxa"/>
            <w:vAlign w:val="center"/>
          </w:tcPr>
          <w:p w14:paraId="10E5401C" w14:textId="066C69DB" w:rsidR="00D03C11" w:rsidRPr="00BC30E6" w:rsidRDefault="00BC30E6" w:rsidP="00D03C11">
            <w:pPr>
              <w:ind w:right="127"/>
              <w:jc w:val="right"/>
              <w:rPr>
                <w:rFonts w:ascii="Arial" w:hAnsi="Arial" w:cs="Arial"/>
                <w:color w:val="000000"/>
                <w:sz w:val="20"/>
                <w:szCs w:val="20"/>
              </w:rPr>
            </w:pPr>
            <w:r w:rsidRPr="00BC30E6">
              <w:rPr>
                <w:rFonts w:ascii="Arial" w:hAnsi="Arial" w:cs="Arial"/>
                <w:color w:val="000000"/>
                <w:sz w:val="20"/>
                <w:szCs w:val="20"/>
              </w:rPr>
              <w:t>12.083</w:t>
            </w:r>
          </w:p>
        </w:tc>
      </w:tr>
      <w:tr w:rsidR="00D03C11" w:rsidRPr="003B10B3" w14:paraId="709D9EBD" w14:textId="77777777" w:rsidTr="00756513">
        <w:trPr>
          <w:cantSplit/>
          <w:trHeight w:val="113"/>
        </w:trPr>
        <w:tc>
          <w:tcPr>
            <w:tcW w:w="5680" w:type="dxa"/>
            <w:vAlign w:val="center"/>
          </w:tcPr>
          <w:p w14:paraId="28CE0777" w14:textId="33D53E66" w:rsidR="00D03C11" w:rsidRPr="000816FA" w:rsidRDefault="00D03C11" w:rsidP="00D03C11">
            <w:pPr>
              <w:rPr>
                <w:rFonts w:ascii="Arial" w:hAnsi="Arial" w:cs="Arial"/>
                <w:sz w:val="20"/>
                <w:szCs w:val="20"/>
              </w:rPr>
            </w:pPr>
            <w:r w:rsidRPr="00640653">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67C645A7"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21.391</w:t>
            </w:r>
          </w:p>
        </w:tc>
        <w:tc>
          <w:tcPr>
            <w:tcW w:w="1730" w:type="dxa"/>
            <w:vAlign w:val="center"/>
          </w:tcPr>
          <w:p w14:paraId="601DC1B8" w14:textId="322A3403"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12.187</w:t>
            </w:r>
          </w:p>
        </w:tc>
      </w:tr>
      <w:tr w:rsidR="00D03C11" w:rsidRPr="003B10B3" w14:paraId="7E258815" w14:textId="77777777" w:rsidTr="00647F14">
        <w:trPr>
          <w:cantSplit/>
          <w:trHeight w:val="113"/>
        </w:trPr>
        <w:tc>
          <w:tcPr>
            <w:tcW w:w="5680" w:type="dxa"/>
            <w:vAlign w:val="center"/>
          </w:tcPr>
          <w:p w14:paraId="0250AA18" w14:textId="77777777" w:rsidR="00D03C11" w:rsidRPr="000816FA" w:rsidRDefault="00D03C11" w:rsidP="00D03C11">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6B9A0C2B" w14:textId="1EDBB0C4" w:rsidR="00D03C11" w:rsidRPr="004938A3" w:rsidRDefault="00D03C11" w:rsidP="004938A3">
            <w:pPr>
              <w:ind w:right="127"/>
              <w:jc w:val="right"/>
              <w:rPr>
                <w:rFonts w:ascii="Arial" w:hAnsi="Arial" w:cs="Arial"/>
                <w:color w:val="000000"/>
                <w:sz w:val="20"/>
                <w:szCs w:val="20"/>
              </w:rPr>
            </w:pPr>
            <w:r w:rsidRPr="004938A3">
              <w:rPr>
                <w:rFonts w:ascii="Arial" w:hAnsi="Arial" w:cs="Arial"/>
                <w:color w:val="000000"/>
                <w:sz w:val="20"/>
                <w:szCs w:val="20"/>
              </w:rPr>
              <w:t>9.045</w:t>
            </w:r>
          </w:p>
        </w:tc>
        <w:tc>
          <w:tcPr>
            <w:tcW w:w="1730" w:type="dxa"/>
            <w:vAlign w:val="center"/>
          </w:tcPr>
          <w:p w14:paraId="0FD1C955" w14:textId="586530AA"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4.931</w:t>
            </w:r>
          </w:p>
        </w:tc>
      </w:tr>
      <w:tr w:rsidR="00D03C11" w:rsidRPr="003B10B3" w14:paraId="2BA4EAD1" w14:textId="77777777" w:rsidTr="00647F14">
        <w:trPr>
          <w:cantSplit/>
          <w:trHeight w:val="113"/>
        </w:trPr>
        <w:tc>
          <w:tcPr>
            <w:tcW w:w="5680" w:type="dxa"/>
            <w:vAlign w:val="center"/>
          </w:tcPr>
          <w:p w14:paraId="13765D4B" w14:textId="77777777" w:rsidR="00D03C11" w:rsidRPr="000816FA" w:rsidRDefault="00D03C11" w:rsidP="00D03C11">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3EE5BA9F" w14:textId="254F93D9"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13.085</w:t>
            </w:r>
          </w:p>
        </w:tc>
        <w:tc>
          <w:tcPr>
            <w:tcW w:w="1730" w:type="dxa"/>
            <w:vAlign w:val="center"/>
          </w:tcPr>
          <w:p w14:paraId="0E353E55" w14:textId="4CA17AD0"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2.982</w:t>
            </w:r>
          </w:p>
        </w:tc>
      </w:tr>
      <w:tr w:rsidR="00D03C11" w:rsidRPr="003B10B3" w14:paraId="0054884B" w14:textId="77777777" w:rsidTr="00756513">
        <w:trPr>
          <w:cantSplit/>
          <w:trHeight w:val="113"/>
        </w:trPr>
        <w:tc>
          <w:tcPr>
            <w:tcW w:w="5680" w:type="dxa"/>
            <w:vAlign w:val="center"/>
          </w:tcPr>
          <w:p w14:paraId="69DFA2E8" w14:textId="079812B9" w:rsidR="00D03C11" w:rsidRPr="000816FA" w:rsidRDefault="00D03C11" w:rsidP="00D03C11">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0741E225"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7.831</w:t>
            </w:r>
          </w:p>
        </w:tc>
        <w:tc>
          <w:tcPr>
            <w:tcW w:w="1730" w:type="dxa"/>
            <w:vAlign w:val="center"/>
          </w:tcPr>
          <w:p w14:paraId="2949692C" w14:textId="3C603C32"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4.880</w:t>
            </w:r>
          </w:p>
        </w:tc>
      </w:tr>
      <w:tr w:rsidR="00D03C11" w:rsidRPr="003B10B3" w14:paraId="14B00C15" w14:textId="77777777" w:rsidTr="00666557">
        <w:trPr>
          <w:cantSplit/>
          <w:trHeight w:val="113"/>
        </w:trPr>
        <w:tc>
          <w:tcPr>
            <w:tcW w:w="5680" w:type="dxa"/>
            <w:vAlign w:val="bottom"/>
          </w:tcPr>
          <w:p w14:paraId="48496B21" w14:textId="7A090A52" w:rsidR="00D03C11" w:rsidRPr="000816FA" w:rsidRDefault="00D03C11" w:rsidP="00D03C11">
            <w:pPr>
              <w:jc w:val="both"/>
              <w:rPr>
                <w:rFonts w:ascii="Arial" w:hAnsi="Arial" w:cs="Arial"/>
                <w:color w:val="000000"/>
                <w:sz w:val="20"/>
                <w:szCs w:val="20"/>
              </w:rPr>
            </w:pPr>
            <w:r w:rsidRPr="0064065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0DFC7824"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6.101</w:t>
            </w:r>
          </w:p>
        </w:tc>
        <w:tc>
          <w:tcPr>
            <w:tcW w:w="1730" w:type="dxa"/>
            <w:vAlign w:val="center"/>
          </w:tcPr>
          <w:p w14:paraId="5FF3527A" w14:textId="19EF201B"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3.695</w:t>
            </w:r>
          </w:p>
        </w:tc>
      </w:tr>
      <w:tr w:rsidR="00D03C11" w:rsidRPr="003B10B3" w14:paraId="453EFE83" w14:textId="77777777" w:rsidTr="00670E31">
        <w:trPr>
          <w:cantSplit/>
          <w:trHeight w:val="113"/>
        </w:trPr>
        <w:tc>
          <w:tcPr>
            <w:tcW w:w="5680" w:type="dxa"/>
            <w:vAlign w:val="bottom"/>
          </w:tcPr>
          <w:p w14:paraId="40CC3B79" w14:textId="12B8C681" w:rsidR="00D03C11" w:rsidRPr="003B10B3" w:rsidRDefault="00D03C11" w:rsidP="00D03C11">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1939" w:type="dxa"/>
            <w:noWrap/>
            <w:tcMar>
              <w:top w:w="15" w:type="dxa"/>
              <w:left w:w="15" w:type="dxa"/>
              <w:bottom w:w="0" w:type="dxa"/>
              <w:right w:w="15" w:type="dxa"/>
            </w:tcMar>
            <w:vAlign w:val="bottom"/>
          </w:tcPr>
          <w:p w14:paraId="7612737C" w14:textId="3385750A" w:rsidR="00D03C11" w:rsidRPr="004938A3" w:rsidRDefault="004938A3" w:rsidP="004938A3">
            <w:pPr>
              <w:ind w:right="127"/>
              <w:jc w:val="right"/>
              <w:rPr>
                <w:rFonts w:ascii="Arial" w:hAnsi="Arial" w:cs="Arial"/>
                <w:color w:val="000000"/>
                <w:sz w:val="20"/>
                <w:szCs w:val="20"/>
              </w:rPr>
            </w:pPr>
            <w:r w:rsidRPr="004938A3">
              <w:rPr>
                <w:rFonts w:ascii="Arial" w:hAnsi="Arial" w:cs="Arial"/>
                <w:color w:val="000000"/>
                <w:sz w:val="20"/>
                <w:szCs w:val="20"/>
              </w:rPr>
              <w:t>8.458</w:t>
            </w:r>
          </w:p>
        </w:tc>
        <w:tc>
          <w:tcPr>
            <w:tcW w:w="1730" w:type="dxa"/>
            <w:vAlign w:val="center"/>
          </w:tcPr>
          <w:p w14:paraId="3CE556C8" w14:textId="651DDF83" w:rsidR="00D03C11" w:rsidRPr="00BC30E6" w:rsidRDefault="00D03C11" w:rsidP="00D03C11">
            <w:pPr>
              <w:ind w:right="127"/>
              <w:jc w:val="right"/>
              <w:rPr>
                <w:rFonts w:ascii="Arial" w:hAnsi="Arial" w:cs="Arial"/>
                <w:sz w:val="20"/>
                <w:szCs w:val="20"/>
              </w:rPr>
            </w:pPr>
            <w:r w:rsidRPr="00BC30E6">
              <w:rPr>
                <w:rFonts w:ascii="Arial" w:hAnsi="Arial" w:cs="Arial"/>
                <w:color w:val="000000"/>
                <w:sz w:val="20"/>
                <w:szCs w:val="20"/>
              </w:rPr>
              <w:t>3.376</w:t>
            </w:r>
          </w:p>
        </w:tc>
      </w:tr>
      <w:tr w:rsidR="00D03C11" w:rsidRPr="003B10B3" w14:paraId="0909F6D3" w14:textId="77777777" w:rsidTr="00666557">
        <w:trPr>
          <w:cantSplit/>
          <w:trHeight w:val="113"/>
        </w:trPr>
        <w:tc>
          <w:tcPr>
            <w:tcW w:w="5680" w:type="dxa"/>
            <w:vAlign w:val="bottom"/>
          </w:tcPr>
          <w:p w14:paraId="1CB6C8D9" w14:textId="5F475B68" w:rsidR="00D03C11" w:rsidRPr="003B10B3" w:rsidRDefault="00D03C11" w:rsidP="00D03C11">
            <w:pPr>
              <w:jc w:val="both"/>
              <w:rPr>
                <w:rFonts w:ascii="Arial" w:hAnsi="Arial" w:cs="Arial"/>
                <w:color w:val="000000"/>
                <w:sz w:val="20"/>
                <w:szCs w:val="20"/>
              </w:rPr>
            </w:pPr>
            <w:r w:rsidRPr="0064065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70C9F3AB" w:rsidR="00D03C11" w:rsidRPr="004938A3" w:rsidRDefault="00D03C11" w:rsidP="004938A3">
            <w:pPr>
              <w:ind w:right="127"/>
              <w:jc w:val="right"/>
              <w:rPr>
                <w:rFonts w:ascii="Arial" w:hAnsi="Arial" w:cs="Arial"/>
                <w:color w:val="000000"/>
                <w:sz w:val="20"/>
                <w:szCs w:val="20"/>
              </w:rPr>
            </w:pPr>
            <w:r w:rsidRPr="004938A3">
              <w:rPr>
                <w:rFonts w:ascii="Arial" w:hAnsi="Arial" w:cs="Arial"/>
                <w:color w:val="000000"/>
                <w:sz w:val="20"/>
                <w:szCs w:val="20"/>
              </w:rPr>
              <w:t>31.863</w:t>
            </w:r>
          </w:p>
        </w:tc>
        <w:tc>
          <w:tcPr>
            <w:tcW w:w="1730" w:type="dxa"/>
            <w:vAlign w:val="center"/>
          </w:tcPr>
          <w:p w14:paraId="6A6D956A" w14:textId="0AB59E19" w:rsidR="00D03C11" w:rsidRPr="00BC30E6" w:rsidRDefault="00BC30E6" w:rsidP="00D03C11">
            <w:pPr>
              <w:ind w:right="127"/>
              <w:jc w:val="right"/>
              <w:rPr>
                <w:rFonts w:ascii="Arial" w:hAnsi="Arial" w:cs="Arial"/>
                <w:sz w:val="20"/>
                <w:szCs w:val="20"/>
              </w:rPr>
            </w:pPr>
            <w:r w:rsidRPr="00BC30E6">
              <w:rPr>
                <w:rFonts w:ascii="Arial" w:hAnsi="Arial" w:cs="Arial"/>
                <w:color w:val="000000"/>
                <w:sz w:val="20"/>
                <w:szCs w:val="20"/>
              </w:rPr>
              <w:t>17.382</w:t>
            </w:r>
          </w:p>
        </w:tc>
      </w:tr>
      <w:tr w:rsidR="00D03C11" w:rsidRPr="003B10B3" w14:paraId="76AEDCD0" w14:textId="77777777" w:rsidTr="00756513">
        <w:trPr>
          <w:cantSplit/>
          <w:trHeight w:val="113"/>
        </w:trPr>
        <w:tc>
          <w:tcPr>
            <w:tcW w:w="5680" w:type="dxa"/>
            <w:vAlign w:val="bottom"/>
          </w:tcPr>
          <w:p w14:paraId="5E4EC508" w14:textId="77777777" w:rsidR="00D03C11" w:rsidRPr="00825D74" w:rsidRDefault="00D03C11" w:rsidP="00D03C11">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D03C11" w:rsidRPr="00A32D2A" w:rsidRDefault="00D03C11" w:rsidP="00D03C11">
            <w:pPr>
              <w:ind w:right="127"/>
              <w:jc w:val="right"/>
              <w:rPr>
                <w:rFonts w:ascii="Arial" w:hAnsi="Arial" w:cs="Arial"/>
                <w:sz w:val="18"/>
                <w:szCs w:val="20"/>
                <w:highlight w:val="yellow"/>
              </w:rPr>
            </w:pPr>
          </w:p>
        </w:tc>
        <w:tc>
          <w:tcPr>
            <w:tcW w:w="1730" w:type="dxa"/>
            <w:vAlign w:val="center"/>
          </w:tcPr>
          <w:p w14:paraId="36019B48" w14:textId="77777777" w:rsidR="00D03C11" w:rsidRPr="00BC30E6" w:rsidRDefault="00D03C11" w:rsidP="00D03C11">
            <w:pPr>
              <w:ind w:right="127"/>
              <w:jc w:val="right"/>
              <w:rPr>
                <w:rFonts w:ascii="Arial" w:hAnsi="Arial" w:cs="Arial"/>
                <w:sz w:val="18"/>
                <w:szCs w:val="20"/>
              </w:rPr>
            </w:pPr>
          </w:p>
        </w:tc>
      </w:tr>
      <w:tr w:rsidR="00D03C11"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13D56C65" w:rsidR="00D03C11" w:rsidRPr="003B10B3" w:rsidRDefault="00D03C11" w:rsidP="00D03C11">
            <w:pPr>
              <w:jc w:val="both"/>
              <w:rPr>
                <w:rFonts w:ascii="Arial" w:hAnsi="Arial" w:cs="Arial"/>
                <w:b/>
                <w:sz w:val="20"/>
                <w:szCs w:val="20"/>
              </w:rPr>
            </w:pPr>
            <w:r w:rsidRPr="0064065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256E342C" w:rsidR="00D03C11" w:rsidRPr="00D45B97" w:rsidRDefault="00D03C11" w:rsidP="00D03C11">
            <w:pPr>
              <w:ind w:right="127"/>
              <w:jc w:val="right"/>
              <w:rPr>
                <w:rFonts w:ascii="Arial" w:hAnsi="Arial" w:cs="Arial"/>
                <w:b/>
                <w:bCs/>
                <w:color w:val="000000"/>
                <w:sz w:val="20"/>
                <w:szCs w:val="20"/>
              </w:rPr>
            </w:pPr>
            <w:r>
              <w:rPr>
                <w:rFonts w:ascii="Arial" w:hAnsi="Arial" w:cs="Arial"/>
                <w:b/>
                <w:bCs/>
                <w:color w:val="000000"/>
                <w:sz w:val="20"/>
                <w:szCs w:val="20"/>
              </w:rPr>
              <w:t>1.253.111</w:t>
            </w:r>
          </w:p>
        </w:tc>
        <w:tc>
          <w:tcPr>
            <w:tcW w:w="1730" w:type="dxa"/>
            <w:tcBorders>
              <w:top w:val="single" w:sz="4" w:space="0" w:color="auto"/>
              <w:bottom w:val="double" w:sz="4" w:space="0" w:color="auto"/>
            </w:tcBorders>
            <w:vAlign w:val="center"/>
          </w:tcPr>
          <w:p w14:paraId="4165364E" w14:textId="1C74A7EE" w:rsidR="00D03C11" w:rsidRPr="00BC30E6" w:rsidRDefault="00BC30E6" w:rsidP="00D03C11">
            <w:pPr>
              <w:ind w:right="127"/>
              <w:jc w:val="right"/>
              <w:rPr>
                <w:rFonts w:ascii="Arial" w:hAnsi="Arial" w:cs="Arial"/>
                <w:b/>
                <w:bCs/>
                <w:sz w:val="20"/>
                <w:szCs w:val="20"/>
              </w:rPr>
            </w:pPr>
            <w:r w:rsidRPr="00BC30E6">
              <w:rPr>
                <w:rFonts w:ascii="Arial" w:hAnsi="Arial" w:cs="Arial"/>
                <w:b/>
                <w:bCs/>
                <w:sz w:val="20"/>
                <w:szCs w:val="20"/>
              </w:rPr>
              <w:t>133.015</w:t>
            </w:r>
          </w:p>
        </w:tc>
      </w:tr>
    </w:tbl>
    <w:p w14:paraId="362A667A" w14:textId="35560975" w:rsidR="0080449C" w:rsidRPr="00E524A7" w:rsidRDefault="00E524A7" w:rsidP="005D6AEA">
      <w:pPr>
        <w:tabs>
          <w:tab w:val="left" w:pos="3828"/>
        </w:tabs>
        <w:rPr>
          <w:rFonts w:ascii="Arial" w:hAnsi="Arial" w:cs="Arial"/>
          <w:sz w:val="14"/>
          <w:szCs w:val="14"/>
        </w:rPr>
      </w:pPr>
      <w:r w:rsidRPr="00E524A7">
        <w:rPr>
          <w:rFonts w:ascii="Arial" w:hAnsi="Arial" w:cs="Arial"/>
          <w:sz w:val="14"/>
          <w:szCs w:val="14"/>
        </w:rPr>
        <w:t>(*) 6 Şubat 2023 tarihinde Kahramanmaraş merkezli olarak meydana gelen deprem nedeniyle T.C. İçişleri Bakanlığı Afet ve Acil Durum Yönetimi Başkanlığı ve ilgili kuruluşlara 912.750 TL'si nakdi olmak üzere toplam 941.246 TL bağış tutarını içermektedir. Bölgeye desteklere devam edilmektedir.</w:t>
      </w:r>
    </w:p>
    <w:p w14:paraId="1A487226" w14:textId="77777777" w:rsidR="00E524A7" w:rsidRDefault="00E524A7" w:rsidP="004F6BE8">
      <w:pPr>
        <w:tabs>
          <w:tab w:val="left" w:pos="540"/>
          <w:tab w:val="left" w:pos="3828"/>
          <w:tab w:val="left" w:pos="7150"/>
        </w:tabs>
        <w:ind w:left="567" w:hanging="567"/>
        <w:rPr>
          <w:rFonts w:ascii="Arial" w:hAnsi="Arial" w:cs="Arial"/>
          <w:sz w:val="20"/>
          <w:szCs w:val="2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4938A3" w:rsidRPr="003B10B3" w14:paraId="4DBB695D" w14:textId="77777777" w:rsidTr="00CC1565">
        <w:trPr>
          <w:cantSplit/>
          <w:trHeight w:val="113"/>
        </w:trPr>
        <w:tc>
          <w:tcPr>
            <w:tcW w:w="5960" w:type="dxa"/>
            <w:vAlign w:val="center"/>
          </w:tcPr>
          <w:p w14:paraId="7AF4F61F" w14:textId="55C57829" w:rsidR="004938A3" w:rsidRPr="003B10B3" w:rsidRDefault="004938A3" w:rsidP="004938A3">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bottom"/>
          </w:tcPr>
          <w:p w14:paraId="2292FEBF" w14:textId="59851209" w:rsidR="004938A3"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81.953   </w:t>
            </w:r>
          </w:p>
        </w:tc>
        <w:tc>
          <w:tcPr>
            <w:tcW w:w="1701" w:type="dxa"/>
            <w:shd w:val="clear" w:color="auto" w:fill="auto"/>
            <w:vAlign w:val="center"/>
          </w:tcPr>
          <w:p w14:paraId="7C43BD20" w14:textId="4CF89162" w:rsidR="004938A3" w:rsidRPr="00A32D2A" w:rsidRDefault="004938A3" w:rsidP="004938A3">
            <w:pPr>
              <w:tabs>
                <w:tab w:val="left" w:pos="3828"/>
              </w:tabs>
              <w:ind w:right="67"/>
              <w:jc w:val="right"/>
              <w:rPr>
                <w:rFonts w:ascii="Arial" w:hAnsi="Arial" w:cs="Arial"/>
                <w:sz w:val="20"/>
                <w:szCs w:val="20"/>
                <w:highlight w:val="yellow"/>
              </w:rPr>
            </w:pPr>
            <w:r>
              <w:rPr>
                <w:rFonts w:ascii="Arial" w:hAnsi="Arial" w:cs="Arial"/>
                <w:color w:val="000000"/>
                <w:sz w:val="20"/>
                <w:szCs w:val="20"/>
              </w:rPr>
              <w:t>27</w:t>
            </w:r>
            <w:r w:rsidRPr="00B51646">
              <w:rPr>
                <w:rFonts w:ascii="Arial" w:hAnsi="Arial" w:cs="Arial"/>
                <w:color w:val="000000"/>
                <w:sz w:val="20"/>
                <w:szCs w:val="20"/>
              </w:rPr>
              <w:t>.</w:t>
            </w:r>
            <w:r>
              <w:rPr>
                <w:rFonts w:ascii="Arial" w:hAnsi="Arial" w:cs="Arial"/>
                <w:color w:val="000000"/>
                <w:sz w:val="20"/>
                <w:szCs w:val="20"/>
              </w:rPr>
              <w:t>627</w:t>
            </w:r>
          </w:p>
        </w:tc>
      </w:tr>
      <w:tr w:rsidR="004938A3" w:rsidRPr="003B10B3" w14:paraId="60985D65" w14:textId="77777777" w:rsidTr="00CC1565">
        <w:trPr>
          <w:cantSplit/>
          <w:trHeight w:val="113"/>
        </w:trPr>
        <w:tc>
          <w:tcPr>
            <w:tcW w:w="5960" w:type="dxa"/>
            <w:vAlign w:val="center"/>
          </w:tcPr>
          <w:p w14:paraId="0C518E30" w14:textId="77777777" w:rsidR="004938A3" w:rsidRPr="003B10B3" w:rsidRDefault="004938A3" w:rsidP="004938A3">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bottom"/>
          </w:tcPr>
          <w:p w14:paraId="2FC87BBD" w14:textId="029900E7" w:rsidR="004938A3"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55.795   </w:t>
            </w:r>
          </w:p>
        </w:tc>
        <w:tc>
          <w:tcPr>
            <w:tcW w:w="1701" w:type="dxa"/>
            <w:shd w:val="clear" w:color="auto" w:fill="auto"/>
            <w:vAlign w:val="center"/>
          </w:tcPr>
          <w:p w14:paraId="393FD342" w14:textId="56BC2BAB" w:rsidR="004938A3" w:rsidRPr="00A32D2A" w:rsidRDefault="004938A3" w:rsidP="004938A3">
            <w:pPr>
              <w:tabs>
                <w:tab w:val="left" w:pos="3828"/>
              </w:tabs>
              <w:ind w:right="67"/>
              <w:jc w:val="right"/>
              <w:rPr>
                <w:rFonts w:ascii="Arial" w:hAnsi="Arial" w:cs="Arial"/>
                <w:sz w:val="20"/>
                <w:szCs w:val="20"/>
                <w:highlight w:val="yellow"/>
              </w:rPr>
            </w:pPr>
            <w:r>
              <w:rPr>
                <w:rFonts w:ascii="Arial" w:hAnsi="Arial" w:cs="Arial"/>
                <w:color w:val="000000"/>
                <w:sz w:val="20"/>
                <w:szCs w:val="20"/>
              </w:rPr>
              <w:t>28</w:t>
            </w:r>
            <w:r w:rsidRPr="00B51646">
              <w:rPr>
                <w:rFonts w:ascii="Arial" w:hAnsi="Arial" w:cs="Arial"/>
                <w:color w:val="000000"/>
                <w:sz w:val="20"/>
                <w:szCs w:val="20"/>
              </w:rPr>
              <w:t>.</w:t>
            </w:r>
            <w:r>
              <w:rPr>
                <w:rFonts w:ascii="Arial" w:hAnsi="Arial" w:cs="Arial"/>
                <w:color w:val="000000"/>
                <w:sz w:val="20"/>
                <w:szCs w:val="20"/>
              </w:rPr>
              <w:t>255</w:t>
            </w:r>
          </w:p>
        </w:tc>
      </w:tr>
      <w:tr w:rsidR="00B36EC6" w:rsidRPr="003B10B3" w14:paraId="7C8E4C4F" w14:textId="77777777" w:rsidTr="00647F14">
        <w:trPr>
          <w:cantSplit/>
          <w:trHeight w:val="113"/>
        </w:trPr>
        <w:tc>
          <w:tcPr>
            <w:tcW w:w="5960" w:type="dxa"/>
            <w:vAlign w:val="center"/>
          </w:tcPr>
          <w:p w14:paraId="53F353B2" w14:textId="77777777" w:rsidR="00B36EC6" w:rsidRPr="003B10B3" w:rsidRDefault="00B36EC6" w:rsidP="00B36EC6">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321DA925" w:rsidR="00B36EC6"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167.766   </w:t>
            </w:r>
          </w:p>
        </w:tc>
        <w:tc>
          <w:tcPr>
            <w:tcW w:w="1701" w:type="dxa"/>
            <w:shd w:val="clear" w:color="auto" w:fill="auto"/>
            <w:vAlign w:val="center"/>
          </w:tcPr>
          <w:p w14:paraId="5145C473" w14:textId="40239D3E" w:rsidR="00B36EC6" w:rsidRPr="00806BB4" w:rsidRDefault="00B36EC6" w:rsidP="00B36EC6">
            <w:pPr>
              <w:tabs>
                <w:tab w:val="left" w:pos="3828"/>
              </w:tabs>
              <w:ind w:right="67"/>
              <w:jc w:val="right"/>
              <w:rPr>
                <w:rFonts w:ascii="Arial" w:hAnsi="Arial" w:cs="Arial"/>
                <w:color w:val="000000"/>
                <w:sz w:val="20"/>
                <w:szCs w:val="20"/>
              </w:rPr>
            </w:pPr>
            <w:r>
              <w:rPr>
                <w:rFonts w:ascii="Arial" w:hAnsi="Arial" w:cs="Arial"/>
                <w:color w:val="000000"/>
                <w:sz w:val="20"/>
                <w:szCs w:val="20"/>
              </w:rPr>
              <w:t>46.622</w:t>
            </w:r>
          </w:p>
        </w:tc>
      </w:tr>
      <w:tr w:rsidR="00B36EC6" w:rsidRPr="003B10B3" w14:paraId="4D340E3C" w14:textId="77777777" w:rsidTr="00647F14">
        <w:trPr>
          <w:cantSplit/>
          <w:trHeight w:val="113"/>
        </w:trPr>
        <w:tc>
          <w:tcPr>
            <w:tcW w:w="5960" w:type="dxa"/>
            <w:vAlign w:val="center"/>
          </w:tcPr>
          <w:p w14:paraId="0C9995BC" w14:textId="77777777" w:rsidR="00B36EC6" w:rsidRPr="003B10B3" w:rsidRDefault="00B36EC6" w:rsidP="00B36EC6">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7B11F322" w14:textId="6296E902" w:rsidR="00B36EC6"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27.246   </w:t>
            </w:r>
          </w:p>
        </w:tc>
        <w:tc>
          <w:tcPr>
            <w:tcW w:w="1701" w:type="dxa"/>
            <w:shd w:val="clear" w:color="auto" w:fill="auto"/>
            <w:vAlign w:val="center"/>
          </w:tcPr>
          <w:p w14:paraId="7AA95523" w14:textId="4F709930" w:rsidR="00B36EC6" w:rsidRPr="00A32D2A" w:rsidRDefault="00B36EC6" w:rsidP="00B36EC6">
            <w:pPr>
              <w:tabs>
                <w:tab w:val="left" w:pos="3828"/>
              </w:tabs>
              <w:ind w:right="67"/>
              <w:jc w:val="right"/>
              <w:rPr>
                <w:rFonts w:ascii="Arial" w:hAnsi="Arial" w:cs="Arial"/>
                <w:sz w:val="20"/>
                <w:szCs w:val="20"/>
                <w:highlight w:val="yellow"/>
              </w:rPr>
            </w:pPr>
            <w:r>
              <w:rPr>
                <w:rFonts w:ascii="Arial" w:hAnsi="Arial" w:cs="Arial"/>
                <w:color w:val="000000"/>
                <w:sz w:val="20"/>
                <w:szCs w:val="20"/>
              </w:rPr>
              <w:t>13</w:t>
            </w:r>
            <w:r w:rsidRPr="00B51646">
              <w:rPr>
                <w:rFonts w:ascii="Arial" w:hAnsi="Arial" w:cs="Arial"/>
                <w:color w:val="000000"/>
                <w:sz w:val="20"/>
                <w:szCs w:val="20"/>
              </w:rPr>
              <w:t>.</w:t>
            </w:r>
            <w:r>
              <w:rPr>
                <w:rFonts w:ascii="Arial" w:hAnsi="Arial" w:cs="Arial"/>
                <w:color w:val="000000"/>
                <w:sz w:val="20"/>
                <w:szCs w:val="20"/>
              </w:rPr>
              <w:t>984</w:t>
            </w:r>
          </w:p>
        </w:tc>
      </w:tr>
      <w:tr w:rsidR="00B36EC6" w:rsidRPr="003B10B3" w14:paraId="7757E4B9" w14:textId="77777777" w:rsidTr="00410A61">
        <w:trPr>
          <w:cantSplit/>
          <w:trHeight w:val="113"/>
        </w:trPr>
        <w:tc>
          <w:tcPr>
            <w:tcW w:w="5960" w:type="dxa"/>
            <w:vAlign w:val="center"/>
          </w:tcPr>
          <w:p w14:paraId="29C5EEA0" w14:textId="6D972E42" w:rsidR="00B36EC6" w:rsidRPr="003B10B3" w:rsidRDefault="00B36EC6" w:rsidP="00B36EC6">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004C24BD" w:rsidR="00B36EC6"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16.225   </w:t>
            </w:r>
          </w:p>
        </w:tc>
        <w:tc>
          <w:tcPr>
            <w:tcW w:w="1701" w:type="dxa"/>
            <w:shd w:val="clear" w:color="auto" w:fill="auto"/>
            <w:vAlign w:val="center"/>
          </w:tcPr>
          <w:p w14:paraId="6CC9087F" w14:textId="6BFAA21F" w:rsidR="00B36EC6" w:rsidRPr="00A32D2A" w:rsidRDefault="00B36EC6" w:rsidP="00B36EC6">
            <w:pPr>
              <w:tabs>
                <w:tab w:val="left" w:pos="3828"/>
              </w:tabs>
              <w:ind w:right="67"/>
              <w:jc w:val="right"/>
              <w:rPr>
                <w:rFonts w:ascii="Arial" w:hAnsi="Arial" w:cs="Arial"/>
                <w:sz w:val="20"/>
                <w:szCs w:val="20"/>
                <w:highlight w:val="yellow"/>
              </w:rPr>
            </w:pPr>
            <w:r>
              <w:rPr>
                <w:rFonts w:ascii="Arial" w:hAnsi="Arial" w:cs="Arial"/>
                <w:color w:val="000000"/>
                <w:sz w:val="20"/>
                <w:szCs w:val="20"/>
              </w:rPr>
              <w:t>7</w:t>
            </w:r>
            <w:r w:rsidRPr="00B51646">
              <w:rPr>
                <w:rFonts w:ascii="Arial" w:hAnsi="Arial" w:cs="Arial"/>
                <w:color w:val="000000"/>
                <w:sz w:val="20"/>
                <w:szCs w:val="20"/>
              </w:rPr>
              <w:t>.</w:t>
            </w:r>
            <w:r>
              <w:rPr>
                <w:rFonts w:ascii="Arial" w:hAnsi="Arial" w:cs="Arial"/>
                <w:color w:val="000000"/>
                <w:sz w:val="20"/>
                <w:szCs w:val="20"/>
              </w:rPr>
              <w:t>083</w:t>
            </w:r>
            <w:r w:rsidRPr="00B51646">
              <w:rPr>
                <w:rFonts w:ascii="Arial" w:hAnsi="Arial" w:cs="Arial"/>
                <w:color w:val="000000"/>
                <w:sz w:val="20"/>
                <w:szCs w:val="20"/>
              </w:rPr>
              <w:t xml:space="preserve">   </w:t>
            </w:r>
          </w:p>
        </w:tc>
      </w:tr>
      <w:tr w:rsidR="00B36EC6" w:rsidRPr="003B10B3" w14:paraId="2352B681" w14:textId="77777777" w:rsidTr="00410A61">
        <w:trPr>
          <w:cantSplit/>
          <w:trHeight w:val="113"/>
        </w:trPr>
        <w:tc>
          <w:tcPr>
            <w:tcW w:w="5960" w:type="dxa"/>
            <w:vAlign w:val="center"/>
          </w:tcPr>
          <w:p w14:paraId="7CFA798A" w14:textId="4AACDFEA" w:rsidR="00B36EC6" w:rsidRPr="003B10B3" w:rsidRDefault="00B36EC6" w:rsidP="00B36EC6">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659FE78F" w:rsidR="00B36EC6"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6.904   </w:t>
            </w:r>
          </w:p>
        </w:tc>
        <w:tc>
          <w:tcPr>
            <w:tcW w:w="1701" w:type="dxa"/>
            <w:shd w:val="clear" w:color="auto" w:fill="auto"/>
            <w:vAlign w:val="center"/>
          </w:tcPr>
          <w:p w14:paraId="4A0B01D9" w14:textId="4D17660C" w:rsidR="00B36EC6" w:rsidRPr="00806BB4" w:rsidRDefault="00B36EC6" w:rsidP="00B36EC6">
            <w:pPr>
              <w:tabs>
                <w:tab w:val="left" w:pos="3828"/>
              </w:tabs>
              <w:ind w:right="67"/>
              <w:jc w:val="right"/>
              <w:rPr>
                <w:rFonts w:ascii="Arial" w:hAnsi="Arial" w:cs="Arial"/>
                <w:sz w:val="20"/>
                <w:szCs w:val="20"/>
              </w:rPr>
            </w:pPr>
            <w:r>
              <w:rPr>
                <w:rFonts w:ascii="Arial" w:hAnsi="Arial" w:cs="Arial"/>
                <w:color w:val="000000"/>
                <w:sz w:val="20"/>
                <w:szCs w:val="20"/>
              </w:rPr>
              <w:t>2.294</w:t>
            </w:r>
            <w:r w:rsidRPr="00B51646">
              <w:rPr>
                <w:rFonts w:ascii="Arial" w:hAnsi="Arial" w:cs="Arial"/>
                <w:color w:val="000000"/>
                <w:sz w:val="20"/>
                <w:szCs w:val="20"/>
              </w:rPr>
              <w:t xml:space="preserve">   </w:t>
            </w:r>
          </w:p>
        </w:tc>
      </w:tr>
      <w:tr w:rsidR="00B36EC6" w:rsidRPr="003B10B3" w14:paraId="4F837D53" w14:textId="77777777" w:rsidTr="00410A61">
        <w:trPr>
          <w:cantSplit/>
          <w:trHeight w:val="113"/>
        </w:trPr>
        <w:tc>
          <w:tcPr>
            <w:tcW w:w="5960" w:type="dxa"/>
            <w:vAlign w:val="center"/>
          </w:tcPr>
          <w:p w14:paraId="45E2A1EA" w14:textId="3F024939" w:rsidR="00B36EC6" w:rsidRPr="003B10B3" w:rsidRDefault="00B36EC6" w:rsidP="00B36EC6">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0A3DAD27" w:rsidR="00B36EC6" w:rsidRPr="004938A3" w:rsidRDefault="004938A3" w:rsidP="004938A3">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6.157   </w:t>
            </w:r>
          </w:p>
        </w:tc>
        <w:tc>
          <w:tcPr>
            <w:tcW w:w="1701" w:type="dxa"/>
            <w:shd w:val="clear" w:color="auto" w:fill="auto"/>
            <w:vAlign w:val="center"/>
          </w:tcPr>
          <w:p w14:paraId="65783483" w14:textId="24A2D7F1" w:rsidR="00B36EC6" w:rsidRPr="00806BB4" w:rsidRDefault="00B36EC6" w:rsidP="00B36EC6">
            <w:pPr>
              <w:tabs>
                <w:tab w:val="left" w:pos="3828"/>
              </w:tabs>
              <w:ind w:right="67"/>
              <w:jc w:val="right"/>
              <w:rPr>
                <w:rFonts w:ascii="Arial" w:hAnsi="Arial" w:cs="Arial"/>
                <w:sz w:val="20"/>
                <w:szCs w:val="20"/>
              </w:rPr>
            </w:pPr>
            <w:r>
              <w:rPr>
                <w:rFonts w:ascii="Arial" w:hAnsi="Arial" w:cs="Arial"/>
                <w:color w:val="000000"/>
                <w:sz w:val="20"/>
                <w:szCs w:val="20"/>
              </w:rPr>
              <w:t>719</w:t>
            </w:r>
            <w:r w:rsidRPr="00B51646">
              <w:rPr>
                <w:rFonts w:ascii="Arial" w:hAnsi="Arial" w:cs="Arial"/>
                <w:color w:val="000000"/>
                <w:sz w:val="20"/>
                <w:szCs w:val="20"/>
              </w:rPr>
              <w:t xml:space="preserve">   </w:t>
            </w:r>
          </w:p>
        </w:tc>
      </w:tr>
      <w:tr w:rsidR="00B36EC6" w:rsidRPr="003B10B3" w14:paraId="58484323" w14:textId="77777777" w:rsidTr="00410A61">
        <w:trPr>
          <w:cantSplit/>
          <w:trHeight w:val="113"/>
        </w:trPr>
        <w:tc>
          <w:tcPr>
            <w:tcW w:w="5960" w:type="dxa"/>
            <w:vAlign w:val="center"/>
          </w:tcPr>
          <w:p w14:paraId="145FE1D8" w14:textId="77777777" w:rsidR="00B36EC6" w:rsidRPr="00825D74" w:rsidRDefault="00B36EC6" w:rsidP="00B36EC6">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B36EC6" w:rsidRPr="00A32D2A" w:rsidRDefault="00B36EC6" w:rsidP="00B36EC6">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B36EC6" w:rsidRPr="00A32D2A" w:rsidRDefault="00B36EC6" w:rsidP="00B36EC6">
            <w:pPr>
              <w:tabs>
                <w:tab w:val="left" w:pos="3828"/>
              </w:tabs>
              <w:ind w:right="67"/>
              <w:jc w:val="right"/>
              <w:rPr>
                <w:rFonts w:ascii="Arial" w:hAnsi="Arial" w:cs="Arial"/>
                <w:color w:val="000000"/>
                <w:sz w:val="18"/>
                <w:szCs w:val="20"/>
                <w:highlight w:val="yellow"/>
              </w:rPr>
            </w:pPr>
          </w:p>
        </w:tc>
      </w:tr>
      <w:tr w:rsidR="00B36EC6"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B36EC6" w:rsidRPr="003B10B3" w:rsidRDefault="00B36EC6" w:rsidP="00B36EC6">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5E166A75" w:rsidR="00B36EC6" w:rsidRPr="004938A3" w:rsidRDefault="004938A3" w:rsidP="004938A3">
            <w:pPr>
              <w:jc w:val="right"/>
              <w:rPr>
                <w:rFonts w:ascii="Arial" w:hAnsi="Arial" w:cs="Arial"/>
                <w:b/>
                <w:bCs/>
                <w:sz w:val="16"/>
                <w:szCs w:val="16"/>
              </w:rPr>
            </w:pPr>
            <w:r w:rsidRPr="004938A3">
              <w:rPr>
                <w:rFonts w:ascii="Arial" w:hAnsi="Arial" w:cs="Arial"/>
                <w:b/>
                <w:bCs/>
                <w:sz w:val="20"/>
                <w:szCs w:val="16"/>
              </w:rPr>
              <w:t xml:space="preserve">              362.046   </w:t>
            </w:r>
          </w:p>
        </w:tc>
        <w:tc>
          <w:tcPr>
            <w:tcW w:w="1701" w:type="dxa"/>
            <w:tcBorders>
              <w:top w:val="single" w:sz="4" w:space="0" w:color="auto"/>
              <w:bottom w:val="double" w:sz="4" w:space="0" w:color="auto"/>
            </w:tcBorders>
            <w:shd w:val="clear" w:color="auto" w:fill="auto"/>
            <w:vAlign w:val="center"/>
          </w:tcPr>
          <w:p w14:paraId="79E709A7" w14:textId="76EA2DDD" w:rsidR="00B36EC6" w:rsidRPr="00A32D2A" w:rsidRDefault="00B36EC6" w:rsidP="00B36EC6">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126</w:t>
            </w:r>
            <w:r w:rsidRPr="00B51646">
              <w:rPr>
                <w:rFonts w:ascii="Arial" w:hAnsi="Arial" w:cs="Arial"/>
                <w:b/>
                <w:bCs/>
                <w:color w:val="000000"/>
                <w:sz w:val="20"/>
                <w:szCs w:val="20"/>
              </w:rPr>
              <w:t>.</w:t>
            </w:r>
            <w:r>
              <w:rPr>
                <w:rFonts w:ascii="Arial" w:hAnsi="Arial" w:cs="Arial"/>
                <w:b/>
                <w:bCs/>
                <w:color w:val="000000"/>
                <w:sz w:val="20"/>
                <w:szCs w:val="20"/>
              </w:rPr>
              <w:t>584</w:t>
            </w:r>
          </w:p>
        </w:tc>
      </w:tr>
    </w:tbl>
    <w:p w14:paraId="618E628A" w14:textId="6CF3AB9B" w:rsidR="00CD2C9F" w:rsidRDefault="00CD2C9F" w:rsidP="00666557">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D164D0" w:rsidRDefault="00136C29" w:rsidP="004F6BE8">
      <w:pPr>
        <w:tabs>
          <w:tab w:val="left" w:pos="540"/>
          <w:tab w:val="left" w:pos="3828"/>
        </w:tabs>
        <w:ind w:left="540" w:right="386"/>
        <w:rPr>
          <w:rFonts w:ascii="Arial" w:hAnsi="Arial" w:cs="Arial"/>
          <w:sz w:val="14"/>
          <w:szCs w:val="20"/>
        </w:rPr>
      </w:pPr>
    </w:p>
    <w:p w14:paraId="7C35A0B7" w14:textId="77777777" w:rsidR="00CD2C9F" w:rsidRPr="009F63C9" w:rsidRDefault="00CD2C9F" w:rsidP="00CD2C9F">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D164D0" w:rsidRDefault="00F67C6E" w:rsidP="00C30611">
      <w:pPr>
        <w:tabs>
          <w:tab w:val="left" w:pos="3828"/>
        </w:tabs>
        <w:autoSpaceDE w:val="0"/>
        <w:autoSpaceDN w:val="0"/>
        <w:adjustRightInd w:val="0"/>
        <w:ind w:left="426"/>
        <w:jc w:val="both"/>
        <w:rPr>
          <w:rFonts w:ascii="Arial" w:hAnsi="Arial" w:cs="Arial"/>
          <w:sz w:val="14"/>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1CA81E12" w:rsidR="003A64DC" w:rsidRPr="00640653" w:rsidRDefault="00E11C50" w:rsidP="003A64DC">
      <w:pPr>
        <w:ind w:left="426"/>
        <w:jc w:val="both"/>
        <w:rPr>
          <w:rFonts w:ascii="Arial" w:hAnsi="Arial" w:cs="Arial"/>
          <w:sz w:val="20"/>
          <w:szCs w:val="20"/>
        </w:rPr>
      </w:pPr>
      <w:r>
        <w:rPr>
          <w:rFonts w:ascii="Arial" w:hAnsi="Arial" w:cs="Arial"/>
          <w:sz w:val="20"/>
          <w:szCs w:val="20"/>
        </w:rPr>
        <w:t>Grup’un</w:t>
      </w:r>
      <w:r w:rsidR="00410A61" w:rsidRPr="00967174">
        <w:rPr>
          <w:rFonts w:ascii="Arial" w:hAnsi="Arial" w:cs="Arial"/>
          <w:sz w:val="20"/>
          <w:szCs w:val="20"/>
        </w:rPr>
        <w:t xml:space="preserve"> </w:t>
      </w:r>
      <w:r w:rsidR="003A64DC" w:rsidRPr="003E6973">
        <w:rPr>
          <w:rFonts w:ascii="Arial" w:hAnsi="Arial" w:cs="Arial"/>
          <w:sz w:val="20"/>
          <w:szCs w:val="20"/>
        </w:rPr>
        <w:t>3</w:t>
      </w:r>
      <w:r w:rsidR="00807835">
        <w:rPr>
          <w:rFonts w:ascii="Arial" w:hAnsi="Arial" w:cs="Arial"/>
          <w:sz w:val="20"/>
          <w:szCs w:val="20"/>
        </w:rPr>
        <w:t>0 Haziran</w:t>
      </w:r>
      <w:r w:rsidR="003A64DC" w:rsidRPr="003E6973">
        <w:rPr>
          <w:rFonts w:ascii="Arial" w:hAnsi="Arial" w:cs="Arial"/>
          <w:sz w:val="20"/>
          <w:szCs w:val="20"/>
        </w:rPr>
        <w:t xml:space="preserve"> 202</w:t>
      </w:r>
      <w:r w:rsidR="00CD2C9F">
        <w:rPr>
          <w:rFonts w:ascii="Arial" w:hAnsi="Arial" w:cs="Arial"/>
          <w:sz w:val="20"/>
          <w:szCs w:val="20"/>
        </w:rPr>
        <w:t>3</w:t>
      </w:r>
      <w:r w:rsidR="003A64DC" w:rsidRPr="003E6973">
        <w:rPr>
          <w:rFonts w:ascii="Arial" w:hAnsi="Arial" w:cs="Arial"/>
          <w:sz w:val="20"/>
          <w:szCs w:val="20"/>
        </w:rPr>
        <w:t xml:space="preserve"> tarihi itibarıyla </w:t>
      </w:r>
      <w:r w:rsidR="00BC30E6">
        <w:rPr>
          <w:rFonts w:ascii="Arial" w:hAnsi="Arial" w:cs="Arial"/>
          <w:sz w:val="20"/>
          <w:szCs w:val="20"/>
        </w:rPr>
        <w:t>1.116.360</w:t>
      </w:r>
      <w:r w:rsidR="00670E31" w:rsidRPr="002263A2">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3</w:t>
      </w:r>
      <w:r w:rsidR="00807835">
        <w:rPr>
          <w:rFonts w:ascii="Arial" w:hAnsi="Arial" w:cs="Arial"/>
          <w:sz w:val="20"/>
          <w:szCs w:val="20"/>
        </w:rPr>
        <w:t>0 Haziran</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807835">
        <w:rPr>
          <w:rFonts w:ascii="Arial" w:hAnsi="Arial" w:cs="Arial"/>
          <w:sz w:val="20"/>
          <w:szCs w:val="20"/>
        </w:rPr>
        <w:t>848</w:t>
      </w:r>
      <w:r w:rsidR="003A64DC" w:rsidRPr="003E6973">
        <w:rPr>
          <w:rFonts w:ascii="Arial" w:hAnsi="Arial" w:cs="Arial"/>
          <w:sz w:val="20"/>
          <w:szCs w:val="20"/>
        </w:rPr>
        <w:t>.</w:t>
      </w:r>
      <w:r w:rsidR="00807835">
        <w:rPr>
          <w:rFonts w:ascii="Arial" w:hAnsi="Arial" w:cs="Arial"/>
          <w:sz w:val="20"/>
          <w:szCs w:val="20"/>
        </w:rPr>
        <w:t>491</w:t>
      </w:r>
      <w:r w:rsidR="003A64DC" w:rsidRPr="003E6973">
        <w:rPr>
          <w:rFonts w:ascii="Arial" w:hAnsi="Arial" w:cs="Arial"/>
          <w:sz w:val="20"/>
          <w:szCs w:val="20"/>
        </w:rPr>
        <w:t xml:space="preserve"> TL) tutarında cari vergi gideri, </w:t>
      </w:r>
      <w:r w:rsidR="00670E31" w:rsidRPr="002263A2">
        <w:rPr>
          <w:rFonts w:ascii="Arial" w:hAnsi="Arial" w:cs="Arial"/>
          <w:sz w:val="20"/>
          <w:szCs w:val="20"/>
        </w:rPr>
        <w:t>426.744</w:t>
      </w:r>
      <w:r w:rsidR="00670E31">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3</w:t>
      </w:r>
      <w:r w:rsidR="00807835">
        <w:rPr>
          <w:rFonts w:ascii="Arial" w:hAnsi="Arial" w:cs="Arial"/>
          <w:sz w:val="20"/>
          <w:szCs w:val="20"/>
        </w:rPr>
        <w:t>0 Haziran</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462CE6">
        <w:rPr>
          <w:rFonts w:ascii="Arial" w:hAnsi="Arial" w:cs="Arial"/>
          <w:sz w:val="20"/>
          <w:szCs w:val="20"/>
        </w:rPr>
        <w:t>78</w:t>
      </w:r>
      <w:r w:rsidR="003A64DC" w:rsidRPr="003E6973">
        <w:rPr>
          <w:rFonts w:ascii="Arial" w:hAnsi="Arial" w:cs="Arial"/>
          <w:sz w:val="20"/>
          <w:szCs w:val="20"/>
        </w:rPr>
        <w:t>.</w:t>
      </w:r>
      <w:r w:rsidR="00462CE6">
        <w:rPr>
          <w:rFonts w:ascii="Arial" w:hAnsi="Arial" w:cs="Arial"/>
          <w:sz w:val="20"/>
          <w:szCs w:val="20"/>
        </w:rPr>
        <w:t>791</w:t>
      </w:r>
      <w:r w:rsidR="003A64DC" w:rsidRPr="003E6973">
        <w:rPr>
          <w:rFonts w:ascii="Arial" w:hAnsi="Arial" w:cs="Arial"/>
          <w:sz w:val="20"/>
          <w:szCs w:val="20"/>
        </w:rPr>
        <w:t xml:space="preserve"> TL) tutarında ertelenmiş vergi gideri, </w:t>
      </w:r>
      <w:r w:rsidR="00BC30E6">
        <w:rPr>
          <w:rFonts w:ascii="Arial" w:hAnsi="Arial" w:cs="Arial"/>
          <w:sz w:val="20"/>
          <w:szCs w:val="20"/>
        </w:rPr>
        <w:t>235.</w:t>
      </w:r>
      <w:proofErr w:type="gramStart"/>
      <w:r w:rsidR="00BC30E6">
        <w:rPr>
          <w:rFonts w:ascii="Arial" w:hAnsi="Arial" w:cs="Arial"/>
          <w:sz w:val="20"/>
          <w:szCs w:val="20"/>
        </w:rPr>
        <w:t>525</w:t>
      </w:r>
      <w:r w:rsidR="00670E31">
        <w:rPr>
          <w:rFonts w:ascii="Arial" w:hAnsi="Arial" w:cs="Arial"/>
          <w:sz w:val="20"/>
          <w:szCs w:val="20"/>
        </w:rPr>
        <w:t xml:space="preserve"> </w:t>
      </w:r>
      <w:r w:rsidR="00CC1565">
        <w:rPr>
          <w:rFonts w:ascii="Arial" w:hAnsi="Arial" w:cs="Arial"/>
          <w:sz w:val="20"/>
          <w:szCs w:val="20"/>
        </w:rPr>
        <w:t xml:space="preserve"> </w:t>
      </w:r>
      <w:r w:rsidR="003A64DC" w:rsidRPr="003E6973">
        <w:rPr>
          <w:rFonts w:ascii="Arial" w:hAnsi="Arial" w:cs="Arial"/>
          <w:sz w:val="20"/>
          <w:szCs w:val="20"/>
        </w:rPr>
        <w:t>TL</w:t>
      </w:r>
      <w:proofErr w:type="gramEnd"/>
      <w:r w:rsidR="003A64DC" w:rsidRPr="003E6973">
        <w:rPr>
          <w:rFonts w:ascii="Arial" w:hAnsi="Arial" w:cs="Arial"/>
          <w:sz w:val="20"/>
          <w:szCs w:val="20"/>
        </w:rPr>
        <w:t xml:space="preserve"> (</w:t>
      </w:r>
      <w:r w:rsidR="0057780A">
        <w:rPr>
          <w:rFonts w:ascii="Arial" w:hAnsi="Arial" w:cs="Arial"/>
          <w:sz w:val="20"/>
          <w:szCs w:val="20"/>
        </w:rPr>
        <w:t>3</w:t>
      </w:r>
      <w:r w:rsidR="00462CE6">
        <w:rPr>
          <w:rFonts w:ascii="Arial" w:hAnsi="Arial" w:cs="Arial"/>
          <w:sz w:val="20"/>
          <w:szCs w:val="20"/>
        </w:rPr>
        <w:t>0</w:t>
      </w:r>
      <w:r w:rsidR="0057780A">
        <w:rPr>
          <w:rFonts w:ascii="Arial" w:hAnsi="Arial" w:cs="Arial"/>
          <w:sz w:val="20"/>
          <w:szCs w:val="20"/>
        </w:rPr>
        <w:t xml:space="preserve"> </w:t>
      </w:r>
      <w:r w:rsidR="00462CE6">
        <w:rPr>
          <w:rFonts w:ascii="Arial" w:hAnsi="Arial" w:cs="Arial"/>
          <w:sz w:val="20"/>
          <w:szCs w:val="20"/>
        </w:rPr>
        <w:t>Haziran</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B36EC6">
        <w:rPr>
          <w:rFonts w:ascii="Arial" w:hAnsi="Arial" w:cs="Arial"/>
          <w:sz w:val="20"/>
          <w:szCs w:val="20"/>
        </w:rPr>
        <w:t xml:space="preserve">117.130 </w:t>
      </w:r>
      <w:r w:rsidR="003A64DC" w:rsidRPr="003E6973">
        <w:rPr>
          <w:rFonts w:ascii="Arial" w:hAnsi="Arial" w:cs="Arial"/>
          <w:sz w:val="20"/>
          <w:szCs w:val="20"/>
        </w:rPr>
        <w:t>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73A813A3"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vergi karşılığı da bulunmamaktadır.</w:t>
      </w:r>
    </w:p>
    <w:p w14:paraId="5C565166" w14:textId="77777777" w:rsidR="00136C29" w:rsidRPr="00D164D0" w:rsidRDefault="00136C29" w:rsidP="00155863">
      <w:pPr>
        <w:tabs>
          <w:tab w:val="left" w:pos="540"/>
          <w:tab w:val="left" w:pos="3828"/>
        </w:tabs>
        <w:ind w:right="103"/>
        <w:jc w:val="both"/>
        <w:rPr>
          <w:rFonts w:ascii="Arial" w:hAnsi="Arial" w:cs="Arial"/>
          <w:sz w:val="16"/>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D164D0" w:rsidRDefault="00136C29" w:rsidP="00155863">
      <w:pPr>
        <w:tabs>
          <w:tab w:val="left" w:pos="3828"/>
        </w:tabs>
        <w:autoSpaceDE w:val="0"/>
        <w:autoSpaceDN w:val="0"/>
        <w:adjustRightInd w:val="0"/>
        <w:ind w:right="103"/>
        <w:jc w:val="both"/>
        <w:rPr>
          <w:rFonts w:ascii="Arial" w:hAnsi="Arial" w:cs="Arial"/>
          <w:b/>
          <w:sz w:val="14"/>
          <w:szCs w:val="20"/>
        </w:rPr>
      </w:pPr>
    </w:p>
    <w:p w14:paraId="630154ED" w14:textId="77777777" w:rsidR="00CD2C9F" w:rsidRPr="009F63C9" w:rsidRDefault="00CD2C9F" w:rsidP="00CD2C9F">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B23285" w14:textId="77777777" w:rsidR="006C2E0E" w:rsidRPr="00640653" w:rsidRDefault="006C2E0E" w:rsidP="00666557">
      <w:pPr>
        <w:ind w:left="426"/>
        <w:jc w:val="both"/>
        <w:rPr>
          <w:rFonts w:ascii="Arial" w:hAnsi="Arial" w:cs="Arial"/>
          <w:sz w:val="20"/>
          <w:szCs w:val="20"/>
        </w:rPr>
      </w:pPr>
    </w:p>
    <w:p w14:paraId="1CA41C20" w14:textId="51DF3060" w:rsidR="003335BD" w:rsidRDefault="003335BD">
      <w:pPr>
        <w:rPr>
          <w:rFonts w:ascii="Arial" w:hAnsi="Arial" w:cs="Arial"/>
          <w:b/>
          <w:sz w:val="20"/>
          <w:szCs w:val="20"/>
        </w:rPr>
      </w:pPr>
      <w:r>
        <w:rPr>
          <w:rFonts w:ascii="Arial" w:hAnsi="Arial" w:cs="Arial"/>
          <w:b/>
          <w:sz w:val="20"/>
          <w:szCs w:val="20"/>
        </w:rPr>
        <w:br w:type="page"/>
      </w:r>
    </w:p>
    <w:p w14:paraId="7A4FC1D7" w14:textId="77777777" w:rsidR="007D0502" w:rsidRDefault="007D0502">
      <w:pPr>
        <w:rPr>
          <w:rFonts w:ascii="Arial" w:hAnsi="Arial" w:cs="Arial"/>
          <w:b/>
          <w:sz w:val="20"/>
          <w:szCs w:val="20"/>
        </w:rPr>
      </w:pPr>
    </w:p>
    <w:p w14:paraId="62E648D1" w14:textId="4DBE67E2" w:rsidR="00666557" w:rsidRPr="009A4BF1" w:rsidRDefault="00666557" w:rsidP="00666557">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t xml:space="preserve">IV. </w:t>
      </w:r>
      <w:r w:rsidRPr="003B10B3">
        <w:rPr>
          <w:rFonts w:ascii="Arial" w:hAnsi="Arial" w:cs="Arial"/>
          <w:b/>
          <w:sz w:val="20"/>
          <w:szCs w:val="20"/>
        </w:rPr>
        <w:tab/>
        <w:t>Konsolide gelir tablosuna ilişkin açıklama ve dipnotlar (devamı):</w:t>
      </w:r>
    </w:p>
    <w:p w14:paraId="2814AF5B" w14:textId="77777777" w:rsidR="00666557" w:rsidRDefault="00666557"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a</w:t>
      </w:r>
      <w:proofErr w:type="gramEnd"/>
      <w:r w:rsidRPr="003B10B3">
        <w:rPr>
          <w:rFonts w:ascii="Arial" w:hAnsi="Arial" w:cs="Arial"/>
          <w:b/>
          <w:sz w:val="20"/>
          <w:szCs w:val="20"/>
        </w:rPr>
        <w:t>.</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b</w:t>
      </w:r>
      <w:proofErr w:type="gramEnd"/>
      <w:r w:rsidRPr="003B10B3">
        <w:rPr>
          <w:rFonts w:ascii="Arial" w:hAnsi="Arial" w:cs="Arial"/>
          <w:b/>
          <w:sz w:val="20"/>
          <w:szCs w:val="20"/>
        </w:rPr>
        <w:t>.</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proofErr w:type="gramStart"/>
      <w:r w:rsidRPr="003B10B3">
        <w:rPr>
          <w:rFonts w:ascii="Arial" w:hAnsi="Arial" w:cs="Arial"/>
          <w:b/>
          <w:bCs/>
          <w:iCs/>
          <w:sz w:val="20"/>
          <w:szCs w:val="20"/>
        </w:rPr>
        <w:t>c</w:t>
      </w:r>
      <w:proofErr w:type="gramEnd"/>
      <w:r w:rsidRPr="003B10B3">
        <w:rPr>
          <w:rFonts w:ascii="Arial" w:hAnsi="Arial" w:cs="Arial"/>
          <w:b/>
          <w:bCs/>
          <w:iCs/>
          <w:sz w:val="20"/>
          <w:szCs w:val="20"/>
        </w:rPr>
        <w:t>.</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616865EF"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924EE6" w:rsidRPr="00DB4F02" w14:paraId="373D87EA" w14:textId="77777777" w:rsidTr="000B2620">
        <w:trPr>
          <w:cantSplit/>
          <w:trHeight w:val="113"/>
        </w:trPr>
        <w:tc>
          <w:tcPr>
            <w:tcW w:w="6221" w:type="dxa"/>
            <w:vAlign w:val="center"/>
          </w:tcPr>
          <w:p w14:paraId="0CACE430" w14:textId="77777777" w:rsidR="00924EE6" w:rsidRPr="00DB4F02" w:rsidRDefault="00924EE6" w:rsidP="00924EE6">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5118340B" w:rsidR="00924EE6" w:rsidRPr="00924EE6" w:rsidRDefault="00924EE6" w:rsidP="00924EE6">
            <w:pPr>
              <w:tabs>
                <w:tab w:val="left" w:pos="3828"/>
              </w:tabs>
              <w:ind w:right="67"/>
              <w:jc w:val="right"/>
              <w:rPr>
                <w:rFonts w:ascii="Arial" w:hAnsi="Arial" w:cs="Arial"/>
                <w:sz w:val="20"/>
                <w:szCs w:val="16"/>
              </w:rPr>
            </w:pPr>
            <w:r>
              <w:rPr>
                <w:rFonts w:ascii="Arial" w:hAnsi="Arial" w:cs="Arial"/>
                <w:color w:val="000000"/>
                <w:sz w:val="20"/>
                <w:szCs w:val="16"/>
              </w:rPr>
              <w:t>172.931</w:t>
            </w:r>
          </w:p>
        </w:tc>
        <w:tc>
          <w:tcPr>
            <w:tcW w:w="1670" w:type="dxa"/>
            <w:shd w:val="clear" w:color="auto" w:fill="auto"/>
            <w:vAlign w:val="center"/>
          </w:tcPr>
          <w:p w14:paraId="19323C3C" w14:textId="1411439C" w:rsidR="00924EE6" w:rsidRPr="007626A8" w:rsidRDefault="00924EE6" w:rsidP="00924EE6">
            <w:pPr>
              <w:tabs>
                <w:tab w:val="left" w:pos="3828"/>
              </w:tabs>
              <w:ind w:right="67"/>
              <w:jc w:val="right"/>
              <w:rPr>
                <w:rFonts w:ascii="Arial" w:hAnsi="Arial" w:cs="Arial"/>
                <w:sz w:val="20"/>
                <w:szCs w:val="20"/>
                <w:highlight w:val="yellow"/>
              </w:rPr>
            </w:pPr>
            <w:r w:rsidRPr="009941E4">
              <w:rPr>
                <w:rFonts w:ascii="Arial" w:hAnsi="Arial" w:cs="Arial"/>
                <w:sz w:val="20"/>
                <w:szCs w:val="16"/>
              </w:rPr>
              <w:t>49.967</w:t>
            </w:r>
          </w:p>
        </w:tc>
      </w:tr>
      <w:tr w:rsidR="00924EE6" w:rsidRPr="00DB4F02" w14:paraId="01F7231F" w14:textId="77777777" w:rsidTr="000B2620">
        <w:trPr>
          <w:cantSplit/>
          <w:trHeight w:val="113"/>
        </w:trPr>
        <w:tc>
          <w:tcPr>
            <w:tcW w:w="6221" w:type="dxa"/>
            <w:vAlign w:val="center"/>
          </w:tcPr>
          <w:p w14:paraId="16AA05FF" w14:textId="77777777" w:rsidR="00924EE6" w:rsidRPr="00DB4F02" w:rsidRDefault="00924EE6" w:rsidP="00924EE6">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13B4C0F6" w14:textId="5903731A" w:rsidR="00924EE6" w:rsidRPr="00924EE6" w:rsidRDefault="00F0144B" w:rsidP="00924EE6">
            <w:pPr>
              <w:tabs>
                <w:tab w:val="left" w:pos="3828"/>
              </w:tabs>
              <w:ind w:right="67"/>
              <w:jc w:val="right"/>
              <w:rPr>
                <w:rFonts w:ascii="Arial" w:hAnsi="Arial" w:cs="Arial"/>
                <w:sz w:val="20"/>
                <w:szCs w:val="16"/>
              </w:rPr>
            </w:pPr>
            <w:r>
              <w:rPr>
                <w:rFonts w:ascii="Arial" w:hAnsi="Arial" w:cs="Arial"/>
                <w:color w:val="000000"/>
                <w:sz w:val="20"/>
                <w:szCs w:val="16"/>
              </w:rPr>
              <w:t>38.070</w:t>
            </w:r>
          </w:p>
        </w:tc>
        <w:tc>
          <w:tcPr>
            <w:tcW w:w="1670" w:type="dxa"/>
            <w:shd w:val="clear" w:color="auto" w:fill="auto"/>
            <w:vAlign w:val="center"/>
          </w:tcPr>
          <w:p w14:paraId="185B4F1F" w14:textId="65856E60" w:rsidR="00924EE6" w:rsidRPr="007626A8" w:rsidRDefault="00924EE6" w:rsidP="00924EE6">
            <w:pPr>
              <w:tabs>
                <w:tab w:val="left" w:pos="3828"/>
              </w:tabs>
              <w:ind w:right="67"/>
              <w:jc w:val="right"/>
              <w:rPr>
                <w:rFonts w:ascii="Arial" w:hAnsi="Arial" w:cs="Arial"/>
                <w:sz w:val="20"/>
                <w:szCs w:val="20"/>
                <w:highlight w:val="yellow"/>
              </w:rPr>
            </w:pPr>
            <w:r w:rsidRPr="009941E4">
              <w:rPr>
                <w:rFonts w:ascii="Arial" w:hAnsi="Arial" w:cs="Arial"/>
                <w:sz w:val="20"/>
                <w:szCs w:val="16"/>
              </w:rPr>
              <w:t>24.432</w:t>
            </w:r>
          </w:p>
        </w:tc>
      </w:tr>
      <w:tr w:rsidR="00924EE6" w:rsidRPr="00DB4F02" w14:paraId="7FE6353D" w14:textId="77777777" w:rsidTr="000B2620">
        <w:trPr>
          <w:cantSplit/>
          <w:trHeight w:val="113"/>
        </w:trPr>
        <w:tc>
          <w:tcPr>
            <w:tcW w:w="6221" w:type="dxa"/>
            <w:vAlign w:val="center"/>
          </w:tcPr>
          <w:p w14:paraId="4E93E5BD" w14:textId="77777777" w:rsidR="00924EE6" w:rsidRPr="00DB4F02" w:rsidRDefault="00924EE6" w:rsidP="00924EE6">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4A714F46" w:rsidR="00924EE6" w:rsidRPr="00924EE6" w:rsidRDefault="00F0144B" w:rsidP="00924EE6">
            <w:pPr>
              <w:tabs>
                <w:tab w:val="left" w:pos="3828"/>
              </w:tabs>
              <w:ind w:right="67"/>
              <w:jc w:val="right"/>
              <w:rPr>
                <w:rFonts w:ascii="Arial" w:hAnsi="Arial" w:cs="Arial"/>
                <w:sz w:val="20"/>
                <w:szCs w:val="16"/>
              </w:rPr>
            </w:pPr>
            <w:r>
              <w:rPr>
                <w:rFonts w:ascii="Arial" w:hAnsi="Arial" w:cs="Arial"/>
                <w:color w:val="000000"/>
                <w:sz w:val="20"/>
                <w:szCs w:val="16"/>
              </w:rPr>
              <w:t>48.639</w:t>
            </w:r>
          </w:p>
        </w:tc>
        <w:tc>
          <w:tcPr>
            <w:tcW w:w="1670" w:type="dxa"/>
            <w:shd w:val="clear" w:color="auto" w:fill="auto"/>
            <w:vAlign w:val="center"/>
          </w:tcPr>
          <w:p w14:paraId="5145DAC2" w14:textId="44E31986" w:rsidR="00924EE6" w:rsidRPr="007626A8" w:rsidRDefault="00924EE6" w:rsidP="00924EE6">
            <w:pPr>
              <w:tabs>
                <w:tab w:val="left" w:pos="3828"/>
              </w:tabs>
              <w:ind w:right="67"/>
              <w:jc w:val="right"/>
              <w:rPr>
                <w:rFonts w:ascii="Arial" w:hAnsi="Arial" w:cs="Arial"/>
                <w:sz w:val="20"/>
                <w:szCs w:val="20"/>
                <w:highlight w:val="yellow"/>
              </w:rPr>
            </w:pPr>
            <w:r w:rsidRPr="009941E4">
              <w:rPr>
                <w:rFonts w:ascii="Arial" w:hAnsi="Arial" w:cs="Arial"/>
                <w:sz w:val="20"/>
                <w:szCs w:val="16"/>
              </w:rPr>
              <w:t>13.292</w:t>
            </w:r>
          </w:p>
        </w:tc>
      </w:tr>
      <w:tr w:rsidR="00924EE6" w:rsidRPr="00DB4F02" w14:paraId="7F8EBB5E" w14:textId="77777777" w:rsidTr="000B2620">
        <w:trPr>
          <w:cantSplit/>
          <w:trHeight w:val="113"/>
        </w:trPr>
        <w:tc>
          <w:tcPr>
            <w:tcW w:w="6221" w:type="dxa"/>
            <w:vAlign w:val="center"/>
          </w:tcPr>
          <w:p w14:paraId="79F37B5C" w14:textId="640BE3A4" w:rsidR="00924EE6" w:rsidRPr="00DB4F02" w:rsidRDefault="00924EE6" w:rsidP="00924EE6">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2B153848" w:rsidR="00924EE6" w:rsidRPr="00924EE6" w:rsidRDefault="00F0144B" w:rsidP="00924EE6">
            <w:pPr>
              <w:tabs>
                <w:tab w:val="left" w:pos="3828"/>
              </w:tabs>
              <w:ind w:right="67"/>
              <w:jc w:val="right"/>
              <w:rPr>
                <w:rFonts w:ascii="Arial" w:hAnsi="Arial" w:cs="Arial"/>
                <w:sz w:val="20"/>
                <w:szCs w:val="16"/>
              </w:rPr>
            </w:pPr>
            <w:r>
              <w:rPr>
                <w:rFonts w:ascii="Arial" w:hAnsi="Arial" w:cs="Arial"/>
                <w:color w:val="000000"/>
                <w:sz w:val="20"/>
                <w:szCs w:val="16"/>
              </w:rPr>
              <w:t>26.688</w:t>
            </w:r>
          </w:p>
        </w:tc>
        <w:tc>
          <w:tcPr>
            <w:tcW w:w="1670" w:type="dxa"/>
            <w:shd w:val="clear" w:color="auto" w:fill="auto"/>
            <w:vAlign w:val="center"/>
          </w:tcPr>
          <w:p w14:paraId="35685B99" w14:textId="0FEFD1AD" w:rsidR="00924EE6" w:rsidRPr="007626A8" w:rsidRDefault="00924EE6" w:rsidP="00924EE6">
            <w:pPr>
              <w:tabs>
                <w:tab w:val="left" w:pos="3828"/>
              </w:tabs>
              <w:ind w:right="67"/>
              <w:jc w:val="right"/>
              <w:rPr>
                <w:rFonts w:ascii="Arial" w:hAnsi="Arial" w:cs="Arial"/>
                <w:color w:val="000000"/>
                <w:sz w:val="20"/>
                <w:szCs w:val="20"/>
                <w:highlight w:val="yellow"/>
              </w:rPr>
            </w:pPr>
            <w:r w:rsidRPr="009941E4">
              <w:rPr>
                <w:rFonts w:ascii="Arial" w:hAnsi="Arial" w:cs="Arial"/>
                <w:sz w:val="20"/>
                <w:szCs w:val="16"/>
              </w:rPr>
              <w:t>12.792</w:t>
            </w:r>
          </w:p>
        </w:tc>
      </w:tr>
      <w:tr w:rsidR="00924EE6" w:rsidRPr="00DB4F02" w14:paraId="3331178A" w14:textId="77777777" w:rsidTr="000B2620">
        <w:trPr>
          <w:cantSplit/>
          <w:trHeight w:val="113"/>
        </w:trPr>
        <w:tc>
          <w:tcPr>
            <w:tcW w:w="6221" w:type="dxa"/>
            <w:vAlign w:val="center"/>
          </w:tcPr>
          <w:p w14:paraId="121C286E" w14:textId="77777777" w:rsidR="00924EE6" w:rsidRPr="00DB4F02" w:rsidRDefault="00924EE6" w:rsidP="00924EE6">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5D47C812" w14:textId="0E36589F" w:rsidR="00924EE6" w:rsidRPr="00924EE6" w:rsidRDefault="00F0144B" w:rsidP="00924EE6">
            <w:pPr>
              <w:tabs>
                <w:tab w:val="left" w:pos="3828"/>
              </w:tabs>
              <w:ind w:right="67"/>
              <w:jc w:val="right"/>
              <w:rPr>
                <w:rFonts w:ascii="Arial" w:hAnsi="Arial" w:cs="Arial"/>
                <w:sz w:val="20"/>
                <w:szCs w:val="16"/>
              </w:rPr>
            </w:pPr>
            <w:r>
              <w:rPr>
                <w:rFonts w:ascii="Arial" w:hAnsi="Arial" w:cs="Arial"/>
                <w:sz w:val="20"/>
                <w:szCs w:val="16"/>
              </w:rPr>
              <w:t>27.551</w:t>
            </w:r>
          </w:p>
        </w:tc>
        <w:tc>
          <w:tcPr>
            <w:tcW w:w="1670" w:type="dxa"/>
            <w:shd w:val="clear" w:color="auto" w:fill="auto"/>
            <w:vAlign w:val="center"/>
          </w:tcPr>
          <w:p w14:paraId="25D338A7" w14:textId="27FE9E39" w:rsidR="00924EE6" w:rsidRPr="007626A8" w:rsidRDefault="00924EE6" w:rsidP="00924EE6">
            <w:pPr>
              <w:tabs>
                <w:tab w:val="left" w:pos="3828"/>
              </w:tabs>
              <w:ind w:right="67"/>
              <w:jc w:val="right"/>
              <w:rPr>
                <w:rFonts w:ascii="Arial" w:hAnsi="Arial" w:cs="Arial"/>
                <w:color w:val="000000"/>
                <w:sz w:val="20"/>
                <w:szCs w:val="20"/>
                <w:highlight w:val="yellow"/>
              </w:rPr>
            </w:pPr>
            <w:r w:rsidRPr="009941E4">
              <w:rPr>
                <w:rFonts w:ascii="Arial" w:hAnsi="Arial" w:cs="Arial"/>
                <w:sz w:val="20"/>
                <w:szCs w:val="16"/>
              </w:rPr>
              <w:t>12.487</w:t>
            </w:r>
          </w:p>
        </w:tc>
      </w:tr>
      <w:tr w:rsidR="00924EE6" w:rsidRPr="00DB4F02" w14:paraId="752D868D" w14:textId="77777777" w:rsidTr="000B2620">
        <w:trPr>
          <w:cantSplit/>
          <w:trHeight w:val="113"/>
        </w:trPr>
        <w:tc>
          <w:tcPr>
            <w:tcW w:w="6221" w:type="dxa"/>
            <w:vAlign w:val="center"/>
          </w:tcPr>
          <w:p w14:paraId="21B70D98" w14:textId="77777777" w:rsidR="00924EE6" w:rsidRPr="00DB4F02" w:rsidRDefault="00924EE6" w:rsidP="00924EE6">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094C79F3" w:rsidR="00924EE6" w:rsidRPr="00924EE6" w:rsidRDefault="00F0144B" w:rsidP="00924EE6">
            <w:pPr>
              <w:tabs>
                <w:tab w:val="left" w:pos="3828"/>
              </w:tabs>
              <w:ind w:right="67"/>
              <w:jc w:val="right"/>
              <w:rPr>
                <w:rFonts w:ascii="Arial" w:hAnsi="Arial" w:cs="Arial"/>
                <w:sz w:val="20"/>
                <w:szCs w:val="16"/>
              </w:rPr>
            </w:pPr>
            <w:r>
              <w:rPr>
                <w:rFonts w:ascii="Arial" w:hAnsi="Arial" w:cs="Arial"/>
                <w:sz w:val="20"/>
                <w:szCs w:val="16"/>
              </w:rPr>
              <w:t>18.671</w:t>
            </w:r>
          </w:p>
        </w:tc>
        <w:tc>
          <w:tcPr>
            <w:tcW w:w="1670" w:type="dxa"/>
            <w:shd w:val="clear" w:color="auto" w:fill="auto"/>
            <w:vAlign w:val="center"/>
          </w:tcPr>
          <w:p w14:paraId="0FE59263" w14:textId="2143EA48" w:rsidR="00924EE6" w:rsidRPr="007626A8" w:rsidRDefault="00924EE6" w:rsidP="00924EE6">
            <w:pPr>
              <w:tabs>
                <w:tab w:val="left" w:pos="3828"/>
              </w:tabs>
              <w:ind w:right="67"/>
              <w:jc w:val="right"/>
              <w:rPr>
                <w:rFonts w:ascii="Arial" w:hAnsi="Arial" w:cs="Arial"/>
                <w:sz w:val="20"/>
                <w:szCs w:val="20"/>
                <w:highlight w:val="yellow"/>
              </w:rPr>
            </w:pPr>
            <w:r w:rsidRPr="009941E4">
              <w:rPr>
                <w:rFonts w:ascii="Arial" w:hAnsi="Arial" w:cs="Arial"/>
                <w:sz w:val="20"/>
                <w:szCs w:val="16"/>
              </w:rPr>
              <w:t>6.715</w:t>
            </w:r>
          </w:p>
        </w:tc>
      </w:tr>
      <w:tr w:rsidR="00924EE6" w:rsidRPr="00DB4F02" w14:paraId="658A347A" w14:textId="77777777" w:rsidTr="000B2620">
        <w:trPr>
          <w:cantSplit/>
          <w:trHeight w:val="113"/>
        </w:trPr>
        <w:tc>
          <w:tcPr>
            <w:tcW w:w="6221" w:type="dxa"/>
            <w:vAlign w:val="center"/>
          </w:tcPr>
          <w:p w14:paraId="08CC8703" w14:textId="77777777" w:rsidR="00924EE6" w:rsidRPr="00DB4F02" w:rsidRDefault="00924EE6" w:rsidP="00924EE6">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1311B9DA" w:rsidR="00924EE6" w:rsidRPr="00924EE6" w:rsidRDefault="00F0144B" w:rsidP="00924EE6">
            <w:pPr>
              <w:tabs>
                <w:tab w:val="left" w:pos="3828"/>
              </w:tabs>
              <w:ind w:right="67"/>
              <w:jc w:val="right"/>
              <w:rPr>
                <w:rFonts w:ascii="Arial" w:hAnsi="Arial" w:cs="Arial"/>
                <w:sz w:val="20"/>
                <w:szCs w:val="16"/>
              </w:rPr>
            </w:pPr>
            <w:r>
              <w:rPr>
                <w:rFonts w:ascii="Arial" w:hAnsi="Arial" w:cs="Arial"/>
                <w:sz w:val="20"/>
                <w:szCs w:val="16"/>
              </w:rPr>
              <w:t>355.369</w:t>
            </w:r>
          </w:p>
        </w:tc>
        <w:tc>
          <w:tcPr>
            <w:tcW w:w="1670" w:type="dxa"/>
            <w:shd w:val="clear" w:color="auto" w:fill="auto"/>
            <w:vAlign w:val="center"/>
          </w:tcPr>
          <w:p w14:paraId="01925316" w14:textId="41CA0BFE" w:rsidR="00924EE6" w:rsidRPr="007626A8" w:rsidRDefault="00924EE6" w:rsidP="00924EE6">
            <w:pPr>
              <w:tabs>
                <w:tab w:val="left" w:pos="3828"/>
              </w:tabs>
              <w:ind w:right="67"/>
              <w:jc w:val="right"/>
              <w:rPr>
                <w:rFonts w:ascii="Arial" w:hAnsi="Arial" w:cs="Arial"/>
                <w:sz w:val="20"/>
                <w:szCs w:val="20"/>
                <w:highlight w:val="yellow"/>
              </w:rPr>
            </w:pPr>
            <w:r w:rsidRPr="009941E4">
              <w:rPr>
                <w:rFonts w:ascii="Arial" w:hAnsi="Arial" w:cs="Arial"/>
                <w:sz w:val="20"/>
                <w:szCs w:val="16"/>
              </w:rPr>
              <w:t>30.507</w:t>
            </w:r>
          </w:p>
        </w:tc>
      </w:tr>
      <w:tr w:rsidR="00670E31" w:rsidRPr="00DB4F02" w14:paraId="262AB0F2" w14:textId="77777777" w:rsidTr="00C30611">
        <w:trPr>
          <w:cantSplit/>
          <w:trHeight w:val="113"/>
        </w:trPr>
        <w:tc>
          <w:tcPr>
            <w:tcW w:w="6221" w:type="dxa"/>
            <w:vAlign w:val="center"/>
          </w:tcPr>
          <w:p w14:paraId="020C2316" w14:textId="77777777" w:rsidR="00670E31" w:rsidRPr="00DB4F02" w:rsidRDefault="00670E31" w:rsidP="00670E31">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670E31" w:rsidRPr="00924EE6" w:rsidRDefault="00670E31" w:rsidP="00670E31">
            <w:pPr>
              <w:tabs>
                <w:tab w:val="left" w:pos="3828"/>
              </w:tabs>
              <w:ind w:right="67"/>
              <w:jc w:val="right"/>
              <w:rPr>
                <w:rFonts w:ascii="Arial" w:hAnsi="Arial" w:cs="Arial"/>
                <w:sz w:val="20"/>
                <w:szCs w:val="16"/>
              </w:rPr>
            </w:pPr>
          </w:p>
        </w:tc>
        <w:tc>
          <w:tcPr>
            <w:tcW w:w="1670" w:type="dxa"/>
            <w:shd w:val="clear" w:color="auto" w:fill="auto"/>
            <w:vAlign w:val="center"/>
          </w:tcPr>
          <w:p w14:paraId="7F4C1E13" w14:textId="77777777" w:rsidR="00670E31" w:rsidRPr="007626A8" w:rsidRDefault="00670E31" w:rsidP="00670E31">
            <w:pPr>
              <w:tabs>
                <w:tab w:val="left" w:pos="3828"/>
              </w:tabs>
              <w:ind w:right="67"/>
              <w:jc w:val="right"/>
              <w:rPr>
                <w:rFonts w:ascii="Arial" w:hAnsi="Arial" w:cs="Arial"/>
                <w:color w:val="000000"/>
                <w:sz w:val="20"/>
                <w:szCs w:val="20"/>
                <w:highlight w:val="yellow"/>
              </w:rPr>
            </w:pPr>
          </w:p>
        </w:tc>
      </w:tr>
      <w:tr w:rsidR="00F0144B"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F0144B" w:rsidRPr="00DB4F02" w:rsidRDefault="00F0144B" w:rsidP="00F0144B">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216A63EA" w:rsidR="00F0144B" w:rsidRPr="00924EE6" w:rsidRDefault="00F0144B" w:rsidP="00F0144B">
            <w:pPr>
              <w:tabs>
                <w:tab w:val="left" w:pos="3828"/>
              </w:tabs>
              <w:ind w:right="67"/>
              <w:jc w:val="right"/>
              <w:rPr>
                <w:rFonts w:ascii="Arial" w:hAnsi="Arial" w:cs="Arial"/>
                <w:sz w:val="20"/>
                <w:szCs w:val="16"/>
              </w:rPr>
            </w:pPr>
            <w:r>
              <w:rPr>
                <w:rFonts w:ascii="Arial" w:hAnsi="Arial" w:cs="Arial"/>
                <w:b/>
                <w:bCs/>
                <w:color w:val="000000"/>
                <w:sz w:val="20"/>
                <w:szCs w:val="16"/>
              </w:rPr>
              <w:t>687.919</w:t>
            </w:r>
          </w:p>
        </w:tc>
        <w:tc>
          <w:tcPr>
            <w:tcW w:w="1670" w:type="dxa"/>
            <w:tcBorders>
              <w:top w:val="single" w:sz="4" w:space="0" w:color="auto"/>
              <w:bottom w:val="double" w:sz="4" w:space="0" w:color="auto"/>
            </w:tcBorders>
            <w:shd w:val="clear" w:color="auto" w:fill="auto"/>
            <w:vAlign w:val="center"/>
          </w:tcPr>
          <w:p w14:paraId="2EC6AC96" w14:textId="39C577F9" w:rsidR="00F0144B" w:rsidRPr="007626A8" w:rsidRDefault="00F0144B" w:rsidP="00F0144B">
            <w:pPr>
              <w:tabs>
                <w:tab w:val="left" w:pos="3828"/>
              </w:tabs>
              <w:ind w:right="67"/>
              <w:jc w:val="right"/>
              <w:rPr>
                <w:rFonts w:ascii="Arial" w:hAnsi="Arial" w:cs="Arial"/>
                <w:b/>
                <w:sz w:val="20"/>
                <w:szCs w:val="20"/>
                <w:highlight w:val="yellow"/>
              </w:rPr>
            </w:pPr>
            <w:r>
              <w:rPr>
                <w:rFonts w:ascii="Arial" w:hAnsi="Arial" w:cs="Arial"/>
                <w:b/>
                <w:bCs/>
                <w:color w:val="000000"/>
                <w:sz w:val="20"/>
                <w:szCs w:val="16"/>
              </w:rPr>
              <w:t>150.192</w:t>
            </w:r>
          </w:p>
        </w:tc>
      </w:tr>
    </w:tbl>
    <w:p w14:paraId="7062FE6B" w14:textId="5ABCB210" w:rsidR="00005414" w:rsidRDefault="00005414" w:rsidP="00005414">
      <w:pPr>
        <w:rPr>
          <w:rFonts w:ascii="Arial" w:hAnsi="Arial" w:cs="Arial"/>
          <w:b/>
          <w:sz w:val="20"/>
          <w:szCs w:val="20"/>
        </w:rPr>
      </w:pPr>
    </w:p>
    <w:p w14:paraId="1407E89B" w14:textId="77777777" w:rsidR="003A64DC" w:rsidRPr="00DB4F02" w:rsidRDefault="003A64DC"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670E31" w:rsidRPr="00DB4F02" w14:paraId="5A493A7E" w14:textId="77777777" w:rsidTr="0064576A">
        <w:trPr>
          <w:cantSplit/>
          <w:trHeight w:val="113"/>
        </w:trPr>
        <w:tc>
          <w:tcPr>
            <w:tcW w:w="6146" w:type="dxa"/>
            <w:vAlign w:val="bottom"/>
          </w:tcPr>
          <w:p w14:paraId="48B8DF4B" w14:textId="1747F008" w:rsidR="00670E31" w:rsidRPr="00DB4F02" w:rsidRDefault="00670E31" w:rsidP="00670E31">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bottom"/>
          </w:tcPr>
          <w:p w14:paraId="6ADF123B" w14:textId="77777777" w:rsidR="00F0144B" w:rsidRDefault="00670E31" w:rsidP="00670E31">
            <w:pPr>
              <w:tabs>
                <w:tab w:val="left" w:pos="3828"/>
              </w:tabs>
              <w:ind w:right="67"/>
              <w:jc w:val="right"/>
              <w:rPr>
                <w:rFonts w:ascii="Arial" w:hAnsi="Arial" w:cs="Arial"/>
                <w:sz w:val="20"/>
                <w:szCs w:val="20"/>
              </w:rPr>
            </w:pPr>
            <w:r>
              <w:rPr>
                <w:rFonts w:ascii="Arial" w:hAnsi="Arial" w:cs="Arial"/>
                <w:sz w:val="20"/>
                <w:szCs w:val="20"/>
              </w:rPr>
              <w:t xml:space="preserve"> </w:t>
            </w:r>
          </w:p>
          <w:p w14:paraId="775B1F54" w14:textId="7678A069" w:rsidR="00670E31" w:rsidRPr="00F0144B" w:rsidRDefault="00F0144B" w:rsidP="00F0144B">
            <w:pPr>
              <w:jc w:val="right"/>
              <w:rPr>
                <w:rFonts w:ascii="Arial" w:hAnsi="Arial" w:cs="Arial"/>
                <w:sz w:val="20"/>
                <w:szCs w:val="20"/>
              </w:rPr>
            </w:pPr>
            <w:r>
              <w:rPr>
                <w:rFonts w:ascii="Arial" w:hAnsi="Arial" w:cs="Arial"/>
                <w:sz w:val="20"/>
                <w:szCs w:val="20"/>
              </w:rPr>
              <w:t>155.057</w:t>
            </w:r>
          </w:p>
        </w:tc>
        <w:tc>
          <w:tcPr>
            <w:tcW w:w="1670" w:type="dxa"/>
            <w:shd w:val="clear" w:color="auto" w:fill="auto"/>
            <w:vAlign w:val="bottom"/>
          </w:tcPr>
          <w:p w14:paraId="7DCDC69C" w14:textId="7523793E" w:rsidR="00670E31" w:rsidRPr="00BA207A" w:rsidRDefault="00670E31" w:rsidP="00670E31">
            <w:pPr>
              <w:tabs>
                <w:tab w:val="left" w:pos="3828"/>
              </w:tabs>
              <w:ind w:right="67"/>
              <w:jc w:val="right"/>
              <w:rPr>
                <w:rFonts w:ascii="Arial" w:hAnsi="Arial" w:cs="Arial"/>
                <w:sz w:val="20"/>
                <w:szCs w:val="20"/>
              </w:rPr>
            </w:pPr>
            <w:r>
              <w:rPr>
                <w:rFonts w:ascii="Arial" w:hAnsi="Arial" w:cs="Arial"/>
                <w:sz w:val="20"/>
                <w:szCs w:val="20"/>
              </w:rPr>
              <w:t>104.600</w:t>
            </w:r>
          </w:p>
        </w:tc>
      </w:tr>
      <w:tr w:rsidR="00670E31" w:rsidRPr="00DB4F02" w14:paraId="2DC3DF99" w14:textId="77777777" w:rsidTr="00647F14">
        <w:trPr>
          <w:cantSplit/>
          <w:trHeight w:val="113"/>
        </w:trPr>
        <w:tc>
          <w:tcPr>
            <w:tcW w:w="6146" w:type="dxa"/>
            <w:vAlign w:val="bottom"/>
          </w:tcPr>
          <w:p w14:paraId="4AA0D870" w14:textId="77777777" w:rsidR="00670E31" w:rsidRPr="00DB4F02" w:rsidRDefault="00670E31" w:rsidP="00670E31">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179C2B2A" w14:textId="771275AE" w:rsidR="00670E31" w:rsidRPr="00F0144B" w:rsidRDefault="00670E31" w:rsidP="00670E31">
            <w:pPr>
              <w:tabs>
                <w:tab w:val="left" w:pos="3828"/>
              </w:tabs>
              <w:ind w:right="67"/>
              <w:jc w:val="right"/>
              <w:rPr>
                <w:rFonts w:ascii="Arial" w:hAnsi="Arial" w:cs="Arial"/>
                <w:sz w:val="20"/>
                <w:szCs w:val="20"/>
              </w:rPr>
            </w:pPr>
            <w:r>
              <w:rPr>
                <w:rFonts w:ascii="Arial" w:hAnsi="Arial" w:cs="Arial"/>
                <w:sz w:val="20"/>
                <w:szCs w:val="20"/>
              </w:rPr>
              <w:t>100.857</w:t>
            </w:r>
          </w:p>
        </w:tc>
        <w:tc>
          <w:tcPr>
            <w:tcW w:w="1670" w:type="dxa"/>
            <w:shd w:val="clear" w:color="auto" w:fill="auto"/>
            <w:vAlign w:val="bottom"/>
          </w:tcPr>
          <w:p w14:paraId="5D30A201" w14:textId="11A0322A" w:rsidR="00670E31" w:rsidRPr="00BA207A" w:rsidRDefault="009544B6" w:rsidP="00670E31">
            <w:pPr>
              <w:tabs>
                <w:tab w:val="left" w:pos="3828"/>
              </w:tabs>
              <w:ind w:right="67"/>
              <w:jc w:val="right"/>
              <w:rPr>
                <w:rFonts w:ascii="Arial" w:hAnsi="Arial" w:cs="Arial"/>
                <w:color w:val="000000"/>
                <w:sz w:val="20"/>
                <w:szCs w:val="20"/>
              </w:rPr>
            </w:pPr>
            <w:r>
              <w:rPr>
                <w:rFonts w:ascii="Arial" w:hAnsi="Arial" w:cs="Arial"/>
                <w:sz w:val="20"/>
                <w:szCs w:val="20"/>
              </w:rPr>
              <w:t>3.368</w:t>
            </w:r>
          </w:p>
        </w:tc>
      </w:tr>
      <w:tr w:rsidR="00670E31" w:rsidRPr="00DB4F02" w14:paraId="5F70873C" w14:textId="77777777" w:rsidTr="00647F14">
        <w:trPr>
          <w:cantSplit/>
          <w:trHeight w:val="113"/>
        </w:trPr>
        <w:tc>
          <w:tcPr>
            <w:tcW w:w="6146" w:type="dxa"/>
            <w:vAlign w:val="bottom"/>
          </w:tcPr>
          <w:p w14:paraId="132BF302" w14:textId="77777777" w:rsidR="00670E31" w:rsidRPr="00DB4F02" w:rsidRDefault="00670E31" w:rsidP="00670E31">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bottom"/>
          </w:tcPr>
          <w:p w14:paraId="18164AF4" w14:textId="2E52D46E" w:rsidR="00670E31" w:rsidRPr="00F0144B" w:rsidRDefault="00670E31" w:rsidP="00670E31">
            <w:pPr>
              <w:tabs>
                <w:tab w:val="left" w:pos="3828"/>
              </w:tabs>
              <w:ind w:right="67"/>
              <w:jc w:val="right"/>
              <w:rPr>
                <w:rFonts w:ascii="Arial" w:hAnsi="Arial" w:cs="Arial"/>
                <w:sz w:val="20"/>
                <w:szCs w:val="20"/>
              </w:rPr>
            </w:pPr>
            <w:r>
              <w:rPr>
                <w:rFonts w:ascii="Arial" w:hAnsi="Arial" w:cs="Arial"/>
                <w:sz w:val="20"/>
                <w:szCs w:val="20"/>
              </w:rPr>
              <w:t>20.875</w:t>
            </w:r>
          </w:p>
        </w:tc>
        <w:tc>
          <w:tcPr>
            <w:tcW w:w="1670" w:type="dxa"/>
            <w:shd w:val="clear" w:color="auto" w:fill="auto"/>
            <w:vAlign w:val="bottom"/>
          </w:tcPr>
          <w:p w14:paraId="2A462119" w14:textId="12E7DCE7" w:rsidR="00670E31" w:rsidRPr="007626A8" w:rsidRDefault="009544B6" w:rsidP="00670E31">
            <w:pPr>
              <w:tabs>
                <w:tab w:val="left" w:pos="3828"/>
              </w:tabs>
              <w:ind w:right="67"/>
              <w:jc w:val="right"/>
              <w:rPr>
                <w:rFonts w:ascii="Arial" w:hAnsi="Arial" w:cs="Arial"/>
                <w:color w:val="000000"/>
                <w:sz w:val="20"/>
                <w:szCs w:val="20"/>
                <w:highlight w:val="yellow"/>
              </w:rPr>
            </w:pPr>
            <w:r>
              <w:rPr>
                <w:rFonts w:ascii="Arial" w:hAnsi="Arial" w:cs="Arial"/>
                <w:sz w:val="20"/>
                <w:szCs w:val="20"/>
              </w:rPr>
              <w:t>4.342</w:t>
            </w:r>
          </w:p>
        </w:tc>
      </w:tr>
      <w:tr w:rsidR="00670E31" w:rsidRPr="00DB4F02" w14:paraId="7060F7FF" w14:textId="77777777" w:rsidTr="00647F14">
        <w:trPr>
          <w:cantSplit/>
          <w:trHeight w:val="113"/>
        </w:trPr>
        <w:tc>
          <w:tcPr>
            <w:tcW w:w="6146" w:type="dxa"/>
            <w:vAlign w:val="bottom"/>
          </w:tcPr>
          <w:p w14:paraId="55BBFA43" w14:textId="77777777" w:rsidR="00670E31" w:rsidRPr="00DB4F02" w:rsidRDefault="00670E31" w:rsidP="00670E31">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bottom"/>
          </w:tcPr>
          <w:p w14:paraId="277CC491" w14:textId="0043078E" w:rsidR="00670E31" w:rsidRPr="00F0144B" w:rsidRDefault="00670E31" w:rsidP="00670E31">
            <w:pPr>
              <w:tabs>
                <w:tab w:val="left" w:pos="3828"/>
              </w:tabs>
              <w:ind w:right="67"/>
              <w:jc w:val="right"/>
              <w:rPr>
                <w:rFonts w:ascii="Arial" w:hAnsi="Arial" w:cs="Arial"/>
                <w:sz w:val="20"/>
                <w:szCs w:val="20"/>
              </w:rPr>
            </w:pPr>
            <w:r>
              <w:rPr>
                <w:rFonts w:ascii="Arial" w:hAnsi="Arial" w:cs="Arial"/>
                <w:sz w:val="20"/>
                <w:szCs w:val="20"/>
              </w:rPr>
              <w:t>3.740</w:t>
            </w:r>
          </w:p>
        </w:tc>
        <w:tc>
          <w:tcPr>
            <w:tcW w:w="1670" w:type="dxa"/>
            <w:shd w:val="clear" w:color="auto" w:fill="auto"/>
            <w:vAlign w:val="bottom"/>
          </w:tcPr>
          <w:p w14:paraId="788DBB8D" w14:textId="3346717E" w:rsidR="00670E31" w:rsidRPr="007626A8" w:rsidRDefault="009544B6" w:rsidP="00670E31">
            <w:pPr>
              <w:tabs>
                <w:tab w:val="left" w:pos="3828"/>
              </w:tabs>
              <w:ind w:right="67"/>
              <w:jc w:val="right"/>
              <w:rPr>
                <w:rFonts w:ascii="Arial" w:hAnsi="Arial" w:cs="Arial"/>
                <w:sz w:val="20"/>
                <w:szCs w:val="20"/>
                <w:highlight w:val="yellow"/>
              </w:rPr>
            </w:pPr>
            <w:r>
              <w:rPr>
                <w:rFonts w:ascii="Arial" w:hAnsi="Arial" w:cs="Arial"/>
                <w:sz w:val="20"/>
                <w:szCs w:val="20"/>
              </w:rPr>
              <w:t>2.845</w:t>
            </w:r>
          </w:p>
        </w:tc>
      </w:tr>
      <w:tr w:rsidR="00670E31" w:rsidRPr="00DB4F02" w14:paraId="19514F69" w14:textId="77777777" w:rsidTr="0064576A">
        <w:trPr>
          <w:cantSplit/>
          <w:trHeight w:val="113"/>
        </w:trPr>
        <w:tc>
          <w:tcPr>
            <w:tcW w:w="6146" w:type="dxa"/>
            <w:vAlign w:val="bottom"/>
          </w:tcPr>
          <w:p w14:paraId="4655DC4C" w14:textId="372B19A9" w:rsidR="00670E31" w:rsidRPr="00DB4F02" w:rsidRDefault="00670E31" w:rsidP="00670E31">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bottom"/>
          </w:tcPr>
          <w:p w14:paraId="66F1385B" w14:textId="6B49C76C" w:rsidR="00670E31" w:rsidRPr="00F0144B" w:rsidRDefault="00670E31" w:rsidP="00670E31">
            <w:pPr>
              <w:tabs>
                <w:tab w:val="left" w:pos="3828"/>
              </w:tabs>
              <w:ind w:right="67"/>
              <w:jc w:val="right"/>
              <w:rPr>
                <w:rFonts w:ascii="Arial" w:hAnsi="Arial" w:cs="Arial"/>
                <w:sz w:val="20"/>
                <w:szCs w:val="20"/>
              </w:rPr>
            </w:pPr>
            <w:r>
              <w:rPr>
                <w:rFonts w:ascii="Arial" w:hAnsi="Arial" w:cs="Arial"/>
                <w:sz w:val="20"/>
                <w:szCs w:val="20"/>
              </w:rPr>
              <w:t>5.778</w:t>
            </w:r>
          </w:p>
        </w:tc>
        <w:tc>
          <w:tcPr>
            <w:tcW w:w="1670" w:type="dxa"/>
            <w:shd w:val="clear" w:color="auto" w:fill="auto"/>
            <w:vAlign w:val="bottom"/>
          </w:tcPr>
          <w:p w14:paraId="4F0BF8B6" w14:textId="11181C43" w:rsidR="00670E31" w:rsidRPr="00BA207A" w:rsidRDefault="00F10DA6" w:rsidP="00670E31">
            <w:pPr>
              <w:tabs>
                <w:tab w:val="left" w:pos="3828"/>
              </w:tabs>
              <w:ind w:right="67"/>
              <w:jc w:val="right"/>
              <w:rPr>
                <w:rFonts w:ascii="Arial" w:hAnsi="Arial" w:cs="Arial"/>
                <w:sz w:val="20"/>
                <w:szCs w:val="20"/>
              </w:rPr>
            </w:pPr>
            <w:r>
              <w:rPr>
                <w:rFonts w:ascii="Arial" w:hAnsi="Arial" w:cs="Arial"/>
                <w:sz w:val="20"/>
                <w:szCs w:val="20"/>
              </w:rPr>
              <w:t>1</w:t>
            </w:r>
            <w:r w:rsidR="009544B6">
              <w:rPr>
                <w:rFonts w:ascii="Arial" w:hAnsi="Arial" w:cs="Arial"/>
                <w:sz w:val="20"/>
                <w:szCs w:val="20"/>
              </w:rPr>
              <w:t>32</w:t>
            </w:r>
          </w:p>
        </w:tc>
      </w:tr>
      <w:tr w:rsidR="00670E31" w:rsidRPr="00DB4F02" w14:paraId="3197ACD4" w14:textId="77777777" w:rsidTr="0064576A">
        <w:trPr>
          <w:cantSplit/>
          <w:trHeight w:val="113"/>
        </w:trPr>
        <w:tc>
          <w:tcPr>
            <w:tcW w:w="6146" w:type="dxa"/>
            <w:vAlign w:val="bottom"/>
          </w:tcPr>
          <w:p w14:paraId="2E6E9A45" w14:textId="49257811" w:rsidR="00670E31" w:rsidRPr="00DB4F02" w:rsidRDefault="00670E31" w:rsidP="00670E31">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77648E30" w:rsidR="00670E31" w:rsidRPr="00F0144B" w:rsidRDefault="00670E31" w:rsidP="00670E31">
            <w:pPr>
              <w:tabs>
                <w:tab w:val="left" w:pos="3828"/>
              </w:tabs>
              <w:ind w:right="67"/>
              <w:jc w:val="right"/>
              <w:rPr>
                <w:rFonts w:ascii="Arial" w:hAnsi="Arial" w:cs="Arial"/>
                <w:sz w:val="20"/>
                <w:szCs w:val="20"/>
              </w:rPr>
            </w:pPr>
            <w:r>
              <w:rPr>
                <w:rFonts w:ascii="Arial" w:hAnsi="Arial" w:cs="Arial"/>
                <w:sz w:val="20"/>
                <w:szCs w:val="20"/>
              </w:rPr>
              <w:t>2.020</w:t>
            </w:r>
          </w:p>
        </w:tc>
        <w:tc>
          <w:tcPr>
            <w:tcW w:w="1670" w:type="dxa"/>
            <w:shd w:val="clear" w:color="auto" w:fill="auto"/>
            <w:vAlign w:val="bottom"/>
          </w:tcPr>
          <w:p w14:paraId="622E9F07" w14:textId="34624749" w:rsidR="00670E31" w:rsidRPr="007626A8" w:rsidRDefault="00670E31" w:rsidP="00670E31">
            <w:pPr>
              <w:tabs>
                <w:tab w:val="left" w:pos="3828"/>
              </w:tabs>
              <w:ind w:right="67"/>
              <w:jc w:val="right"/>
              <w:rPr>
                <w:rFonts w:ascii="Arial" w:hAnsi="Arial" w:cs="Arial"/>
                <w:color w:val="000000"/>
                <w:sz w:val="20"/>
                <w:szCs w:val="20"/>
                <w:highlight w:val="yellow"/>
              </w:rPr>
            </w:pPr>
            <w:r>
              <w:rPr>
                <w:rFonts w:ascii="Arial" w:hAnsi="Arial" w:cs="Arial"/>
                <w:sz w:val="20"/>
                <w:szCs w:val="20"/>
              </w:rPr>
              <w:t>7.032</w:t>
            </w:r>
          </w:p>
        </w:tc>
      </w:tr>
      <w:tr w:rsidR="00670E31" w:rsidRPr="00DB4F02" w14:paraId="6072B8AE" w14:textId="77777777" w:rsidTr="0064576A">
        <w:trPr>
          <w:cantSplit/>
          <w:trHeight w:val="113"/>
        </w:trPr>
        <w:tc>
          <w:tcPr>
            <w:tcW w:w="6146" w:type="dxa"/>
            <w:vAlign w:val="bottom"/>
          </w:tcPr>
          <w:p w14:paraId="22CE2054" w14:textId="32065E3F" w:rsidR="00670E31" w:rsidRPr="00DB4F02" w:rsidRDefault="00670E31" w:rsidP="00670E31">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5F95BE5D" w:rsidR="00670E31" w:rsidRPr="00F0144B" w:rsidRDefault="00F0144B" w:rsidP="00F0144B">
            <w:pPr>
              <w:tabs>
                <w:tab w:val="left" w:pos="3828"/>
              </w:tabs>
              <w:ind w:right="67"/>
              <w:jc w:val="right"/>
              <w:rPr>
                <w:rFonts w:ascii="Arial" w:hAnsi="Arial" w:cs="Arial"/>
                <w:sz w:val="20"/>
                <w:szCs w:val="20"/>
              </w:rPr>
            </w:pPr>
            <w:r>
              <w:rPr>
                <w:rFonts w:ascii="Arial" w:hAnsi="Arial" w:cs="Arial"/>
                <w:sz w:val="20"/>
                <w:szCs w:val="20"/>
              </w:rPr>
              <w:t>6.771</w:t>
            </w:r>
          </w:p>
        </w:tc>
        <w:tc>
          <w:tcPr>
            <w:tcW w:w="1670" w:type="dxa"/>
            <w:shd w:val="clear" w:color="auto" w:fill="auto"/>
            <w:vAlign w:val="bottom"/>
          </w:tcPr>
          <w:p w14:paraId="15F483D8" w14:textId="00764B0B" w:rsidR="00670E31" w:rsidRPr="007626A8" w:rsidRDefault="009544B6" w:rsidP="00670E31">
            <w:pPr>
              <w:tabs>
                <w:tab w:val="left" w:pos="3828"/>
              </w:tabs>
              <w:ind w:right="67"/>
              <w:jc w:val="right"/>
              <w:rPr>
                <w:rFonts w:ascii="Arial" w:hAnsi="Arial" w:cs="Arial"/>
                <w:color w:val="000000"/>
                <w:sz w:val="20"/>
                <w:szCs w:val="20"/>
                <w:highlight w:val="yellow"/>
              </w:rPr>
            </w:pPr>
            <w:r>
              <w:rPr>
                <w:rFonts w:ascii="Arial" w:hAnsi="Arial" w:cs="Arial"/>
                <w:sz w:val="20"/>
                <w:szCs w:val="20"/>
              </w:rPr>
              <w:t>2.530</w:t>
            </w:r>
          </w:p>
        </w:tc>
      </w:tr>
      <w:tr w:rsidR="00670E31" w:rsidRPr="00DB4F02" w14:paraId="684B64E6" w14:textId="77777777" w:rsidTr="003A64DC">
        <w:trPr>
          <w:cantSplit/>
          <w:trHeight w:val="113"/>
        </w:trPr>
        <w:tc>
          <w:tcPr>
            <w:tcW w:w="6146" w:type="dxa"/>
            <w:vAlign w:val="center"/>
          </w:tcPr>
          <w:p w14:paraId="05F8B724" w14:textId="77777777" w:rsidR="00670E31" w:rsidRPr="00DB4F02" w:rsidRDefault="00670E31" w:rsidP="00670E31">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670E31" w:rsidRPr="00F0144B" w:rsidRDefault="00670E31" w:rsidP="00670E31">
            <w:pPr>
              <w:tabs>
                <w:tab w:val="left" w:pos="3828"/>
              </w:tabs>
              <w:ind w:right="67"/>
              <w:jc w:val="right"/>
              <w:rPr>
                <w:rFonts w:ascii="Arial" w:hAnsi="Arial" w:cs="Arial"/>
                <w:sz w:val="20"/>
                <w:szCs w:val="20"/>
              </w:rPr>
            </w:pPr>
          </w:p>
        </w:tc>
        <w:tc>
          <w:tcPr>
            <w:tcW w:w="1670" w:type="dxa"/>
            <w:shd w:val="clear" w:color="auto" w:fill="auto"/>
            <w:vAlign w:val="center"/>
          </w:tcPr>
          <w:p w14:paraId="79EF3183" w14:textId="77777777" w:rsidR="00670E31" w:rsidRPr="007626A8" w:rsidRDefault="00670E31" w:rsidP="00670E31">
            <w:pPr>
              <w:tabs>
                <w:tab w:val="left" w:pos="3828"/>
              </w:tabs>
              <w:ind w:right="67"/>
              <w:jc w:val="right"/>
              <w:rPr>
                <w:rFonts w:ascii="Arial" w:hAnsi="Arial" w:cs="Arial"/>
                <w:color w:val="000000"/>
                <w:sz w:val="20"/>
                <w:szCs w:val="20"/>
                <w:highlight w:val="yellow"/>
              </w:rPr>
            </w:pPr>
          </w:p>
        </w:tc>
      </w:tr>
      <w:tr w:rsidR="00670E31" w:rsidRPr="003B10B3" w14:paraId="5B2508F7" w14:textId="77777777" w:rsidTr="00670E31">
        <w:trPr>
          <w:cantSplit/>
          <w:trHeight w:val="113"/>
        </w:trPr>
        <w:tc>
          <w:tcPr>
            <w:tcW w:w="6146" w:type="dxa"/>
            <w:tcBorders>
              <w:top w:val="single" w:sz="4" w:space="0" w:color="auto"/>
              <w:bottom w:val="double" w:sz="4" w:space="0" w:color="auto"/>
            </w:tcBorders>
            <w:vAlign w:val="center"/>
          </w:tcPr>
          <w:p w14:paraId="0807000F" w14:textId="77777777" w:rsidR="00670E31" w:rsidRPr="00DB4F02" w:rsidRDefault="00670E31" w:rsidP="00670E31">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6EE6D6E8" w:rsidR="00670E31" w:rsidRPr="00F0144B" w:rsidRDefault="00F0144B" w:rsidP="00F0144B">
            <w:pPr>
              <w:jc w:val="right"/>
              <w:rPr>
                <w:rFonts w:ascii="Arial" w:hAnsi="Arial" w:cs="Arial"/>
                <w:b/>
                <w:bCs/>
                <w:sz w:val="20"/>
                <w:szCs w:val="20"/>
              </w:rPr>
            </w:pPr>
            <w:r w:rsidRPr="00F0144B">
              <w:rPr>
                <w:rFonts w:ascii="Arial" w:hAnsi="Arial" w:cs="Arial"/>
                <w:b/>
                <w:bCs/>
                <w:sz w:val="20"/>
                <w:szCs w:val="20"/>
              </w:rPr>
              <w:t>295.098</w:t>
            </w:r>
          </w:p>
        </w:tc>
        <w:tc>
          <w:tcPr>
            <w:tcW w:w="1670" w:type="dxa"/>
            <w:tcBorders>
              <w:top w:val="single" w:sz="4" w:space="0" w:color="auto"/>
              <w:bottom w:val="double" w:sz="4" w:space="0" w:color="auto"/>
            </w:tcBorders>
            <w:shd w:val="clear" w:color="auto" w:fill="auto"/>
            <w:vAlign w:val="bottom"/>
          </w:tcPr>
          <w:p w14:paraId="1EB32F29" w14:textId="27814254" w:rsidR="00670E31" w:rsidRPr="007626A8" w:rsidRDefault="009544B6" w:rsidP="00670E31">
            <w:pPr>
              <w:tabs>
                <w:tab w:val="left" w:pos="3828"/>
              </w:tabs>
              <w:ind w:right="67"/>
              <w:jc w:val="right"/>
              <w:rPr>
                <w:rFonts w:ascii="Arial" w:hAnsi="Arial" w:cs="Arial"/>
                <w:b/>
                <w:sz w:val="20"/>
                <w:szCs w:val="20"/>
                <w:highlight w:val="yellow"/>
              </w:rPr>
            </w:pPr>
            <w:r>
              <w:rPr>
                <w:rFonts w:ascii="Arial" w:hAnsi="Arial" w:cs="Arial"/>
                <w:b/>
                <w:bCs/>
                <w:sz w:val="20"/>
                <w:szCs w:val="20"/>
              </w:rPr>
              <w:t>124</w:t>
            </w:r>
            <w:r w:rsidR="00F0144B">
              <w:rPr>
                <w:rFonts w:ascii="Arial" w:hAnsi="Arial" w:cs="Arial"/>
                <w:b/>
                <w:bCs/>
                <w:sz w:val="20"/>
                <w:szCs w:val="20"/>
              </w:rPr>
              <w:t>.</w:t>
            </w:r>
            <w:r w:rsidR="00F10DA6">
              <w:rPr>
                <w:rFonts w:ascii="Arial" w:hAnsi="Arial" w:cs="Arial"/>
                <w:b/>
                <w:bCs/>
                <w:sz w:val="20"/>
                <w:szCs w:val="20"/>
              </w:rPr>
              <w:t>8</w:t>
            </w:r>
            <w:r>
              <w:rPr>
                <w:rFonts w:ascii="Arial" w:hAnsi="Arial" w:cs="Arial"/>
                <w:b/>
                <w:bCs/>
                <w:sz w:val="20"/>
                <w:szCs w:val="20"/>
              </w:rPr>
              <w:t>49</w:t>
            </w:r>
          </w:p>
        </w:tc>
      </w:tr>
    </w:tbl>
    <w:p w14:paraId="39D1C569" w14:textId="0A58DA67" w:rsidR="00A079E2" w:rsidRDefault="00A079E2" w:rsidP="007B01B5">
      <w:pPr>
        <w:rPr>
          <w:rFonts w:ascii="Arial" w:hAnsi="Arial" w:cs="Arial"/>
          <w:b/>
          <w:sz w:val="20"/>
          <w:szCs w:val="20"/>
        </w:rPr>
      </w:pPr>
    </w:p>
    <w:p w14:paraId="0DBF551F" w14:textId="7E4B03D4" w:rsidR="0080449C" w:rsidRDefault="0080449C" w:rsidP="007B01B5">
      <w:pPr>
        <w:rPr>
          <w:rFonts w:ascii="Arial" w:hAnsi="Arial" w:cs="Arial"/>
          <w:b/>
          <w:sz w:val="20"/>
          <w:szCs w:val="20"/>
        </w:rPr>
      </w:pPr>
    </w:p>
    <w:p w14:paraId="1EDEE80F" w14:textId="687E5947" w:rsidR="0080449C" w:rsidRDefault="0080449C" w:rsidP="007B01B5">
      <w:pPr>
        <w:rPr>
          <w:rFonts w:ascii="Arial" w:hAnsi="Arial" w:cs="Arial"/>
          <w:b/>
          <w:sz w:val="20"/>
          <w:szCs w:val="20"/>
        </w:rPr>
      </w:pPr>
    </w:p>
    <w:p w14:paraId="5233E404" w14:textId="5F6AE8AB" w:rsidR="0080449C" w:rsidRDefault="0080449C" w:rsidP="007B01B5">
      <w:pPr>
        <w:rPr>
          <w:rFonts w:ascii="Arial" w:hAnsi="Arial" w:cs="Arial"/>
          <w:b/>
          <w:sz w:val="20"/>
          <w:szCs w:val="20"/>
        </w:rPr>
      </w:pPr>
    </w:p>
    <w:p w14:paraId="4FD1A56D" w14:textId="0CF964CF" w:rsidR="0080449C" w:rsidRDefault="0080449C" w:rsidP="007B01B5">
      <w:pPr>
        <w:rPr>
          <w:rFonts w:ascii="Arial" w:hAnsi="Arial" w:cs="Arial"/>
          <w:b/>
          <w:sz w:val="20"/>
          <w:szCs w:val="20"/>
        </w:rPr>
      </w:pPr>
    </w:p>
    <w:p w14:paraId="569D08C7" w14:textId="0AAE7D1E" w:rsidR="007D0502" w:rsidRDefault="007D0502" w:rsidP="007B01B5">
      <w:pPr>
        <w:rPr>
          <w:rFonts w:ascii="Arial" w:hAnsi="Arial" w:cs="Arial"/>
          <w:b/>
          <w:sz w:val="20"/>
          <w:szCs w:val="20"/>
        </w:rPr>
      </w:pPr>
    </w:p>
    <w:p w14:paraId="63029C7F" w14:textId="1CA797A1" w:rsidR="007D0502" w:rsidRDefault="007D0502" w:rsidP="007B01B5">
      <w:pPr>
        <w:rPr>
          <w:rFonts w:ascii="Arial" w:hAnsi="Arial" w:cs="Arial"/>
          <w:b/>
          <w:sz w:val="20"/>
          <w:szCs w:val="20"/>
        </w:rPr>
      </w:pPr>
    </w:p>
    <w:p w14:paraId="49C58C94" w14:textId="28B03E06" w:rsidR="0052558B" w:rsidRDefault="0052558B" w:rsidP="007B01B5">
      <w:pPr>
        <w:rPr>
          <w:rFonts w:ascii="Arial" w:hAnsi="Arial" w:cs="Arial"/>
          <w:b/>
          <w:sz w:val="20"/>
          <w:szCs w:val="20"/>
        </w:rPr>
      </w:pPr>
    </w:p>
    <w:p w14:paraId="1C3F521A" w14:textId="5722B078"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r w:rsidR="0080449C" w:rsidRPr="003B10B3">
        <w:rPr>
          <w:rFonts w:ascii="Arial" w:hAnsi="Arial" w:cs="Arial"/>
          <w:b/>
          <w:sz w:val="20"/>
          <w:szCs w:val="20"/>
        </w:rPr>
        <w:t xml:space="preserve">Ana Ortaklık Banka’nın </w:t>
      </w:r>
      <w:proofErr w:type="gramStart"/>
      <w:r w:rsidR="0080449C" w:rsidRPr="003B10B3">
        <w:rPr>
          <w:rFonts w:ascii="Arial" w:hAnsi="Arial" w:cs="Arial"/>
          <w:b/>
          <w:sz w:val="20"/>
          <w:szCs w:val="20"/>
        </w:rPr>
        <w:t>dahil</w:t>
      </w:r>
      <w:proofErr w:type="gramEnd"/>
      <w:r w:rsidR="0080449C" w:rsidRPr="003B10B3">
        <w:rPr>
          <w:rFonts w:ascii="Arial" w:hAnsi="Arial" w:cs="Arial"/>
          <w:b/>
          <w:sz w:val="20"/>
          <w:szCs w:val="20"/>
        </w:rPr>
        <w:t xml:space="preserve">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657C41"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657C41"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657C41"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657C41" w:rsidRDefault="00136C29" w:rsidP="004F6BE8">
            <w:pPr>
              <w:tabs>
                <w:tab w:val="left" w:pos="3828"/>
              </w:tabs>
              <w:ind w:right="68"/>
              <w:jc w:val="right"/>
              <w:rPr>
                <w:rFonts w:ascii="Arial" w:hAnsi="Arial" w:cs="Arial"/>
                <w:sz w:val="17"/>
                <w:szCs w:val="17"/>
              </w:rPr>
            </w:pPr>
          </w:p>
        </w:tc>
      </w:tr>
      <w:tr w:rsidR="00670E31" w:rsidRPr="00657C41" w14:paraId="6B971DAC" w14:textId="77777777" w:rsidTr="00670E31">
        <w:trPr>
          <w:trHeight w:hRule="exact" w:val="227"/>
        </w:trPr>
        <w:tc>
          <w:tcPr>
            <w:tcW w:w="3402" w:type="dxa"/>
            <w:shd w:val="clear" w:color="auto" w:fill="FFFFFF"/>
            <w:vAlign w:val="bottom"/>
          </w:tcPr>
          <w:p w14:paraId="34EA1D13" w14:textId="77777777" w:rsidR="00670E31" w:rsidRPr="00657C41" w:rsidRDefault="00670E31" w:rsidP="00670E31">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bottom"/>
          </w:tcPr>
          <w:p w14:paraId="146A2C29" w14:textId="6300E6C5"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8"/>
              </w:rPr>
              <w:t>-</w:t>
            </w:r>
          </w:p>
        </w:tc>
        <w:tc>
          <w:tcPr>
            <w:tcW w:w="993" w:type="dxa"/>
            <w:shd w:val="clear" w:color="auto" w:fill="FFFFFF"/>
            <w:vAlign w:val="bottom"/>
          </w:tcPr>
          <w:p w14:paraId="482CD498" w14:textId="45EC201F"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8"/>
              </w:rPr>
              <w:t>-</w:t>
            </w:r>
          </w:p>
        </w:tc>
        <w:tc>
          <w:tcPr>
            <w:tcW w:w="993" w:type="dxa"/>
            <w:shd w:val="clear" w:color="auto" w:fill="FFFFFF"/>
            <w:vAlign w:val="bottom"/>
          </w:tcPr>
          <w:p w14:paraId="7AE4B1CB" w14:textId="240E7153"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8"/>
              </w:rPr>
              <w:t>-</w:t>
            </w:r>
          </w:p>
        </w:tc>
        <w:tc>
          <w:tcPr>
            <w:tcW w:w="1134" w:type="dxa"/>
            <w:shd w:val="clear" w:color="auto" w:fill="FFFFFF"/>
            <w:vAlign w:val="bottom"/>
          </w:tcPr>
          <w:p w14:paraId="3285AC23" w14:textId="01831BBD" w:rsidR="00670E31" w:rsidRPr="00657C41" w:rsidRDefault="0065680E" w:rsidP="00670E31">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bottom"/>
          </w:tcPr>
          <w:p w14:paraId="4D298A10" w14:textId="4CCA9DCA" w:rsidR="00670E31" w:rsidRPr="00657C41" w:rsidRDefault="00670E31" w:rsidP="00670E31">
            <w:pPr>
              <w:tabs>
                <w:tab w:val="left" w:pos="3828"/>
              </w:tabs>
              <w:jc w:val="right"/>
              <w:rPr>
                <w:rFonts w:ascii="Arial" w:hAnsi="Arial" w:cs="Arial"/>
                <w:sz w:val="17"/>
                <w:szCs w:val="17"/>
              </w:rPr>
            </w:pPr>
            <w:r w:rsidRPr="00074B7A">
              <w:rPr>
                <w:rFonts w:ascii="Arial" w:hAnsi="Arial" w:cs="Arial"/>
                <w:sz w:val="16"/>
                <w:szCs w:val="16"/>
              </w:rPr>
              <w:t>964</w:t>
            </w:r>
          </w:p>
        </w:tc>
        <w:tc>
          <w:tcPr>
            <w:tcW w:w="709" w:type="dxa"/>
            <w:shd w:val="clear" w:color="auto" w:fill="auto"/>
            <w:vAlign w:val="bottom"/>
          </w:tcPr>
          <w:p w14:paraId="4DA26F5D" w14:textId="1DEF5E1C" w:rsidR="00670E31" w:rsidRPr="00657C41" w:rsidRDefault="0065680E" w:rsidP="00670E31">
            <w:pPr>
              <w:tabs>
                <w:tab w:val="left" w:pos="3828"/>
              </w:tabs>
              <w:jc w:val="right"/>
              <w:rPr>
                <w:rFonts w:ascii="Arial" w:hAnsi="Arial" w:cs="Arial"/>
                <w:sz w:val="17"/>
                <w:szCs w:val="17"/>
              </w:rPr>
            </w:pPr>
            <w:r>
              <w:rPr>
                <w:rFonts w:ascii="Arial" w:hAnsi="Arial" w:cs="Arial"/>
                <w:sz w:val="16"/>
                <w:szCs w:val="16"/>
              </w:rPr>
              <w:t>6.017</w:t>
            </w:r>
          </w:p>
        </w:tc>
      </w:tr>
      <w:tr w:rsidR="00670E31" w:rsidRPr="00657C41" w14:paraId="40F23617" w14:textId="77777777" w:rsidTr="00670E31">
        <w:trPr>
          <w:trHeight w:hRule="exact" w:val="227"/>
        </w:trPr>
        <w:tc>
          <w:tcPr>
            <w:tcW w:w="3402" w:type="dxa"/>
            <w:shd w:val="clear" w:color="auto" w:fill="FFFFFF"/>
            <w:vAlign w:val="bottom"/>
          </w:tcPr>
          <w:p w14:paraId="1F5A35FD" w14:textId="77777777" w:rsidR="00670E31" w:rsidRPr="00657C41" w:rsidRDefault="00670E31" w:rsidP="00670E31">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bottom"/>
          </w:tcPr>
          <w:p w14:paraId="62D5F0F7" w14:textId="39FB1C12"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bottom"/>
          </w:tcPr>
          <w:p w14:paraId="448A2D90" w14:textId="08FCF9D7"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bottom"/>
          </w:tcPr>
          <w:p w14:paraId="0402D47E" w14:textId="40A83055"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sz w:val="16"/>
                <w:szCs w:val="16"/>
              </w:rPr>
              <w:t>-</w:t>
            </w:r>
          </w:p>
        </w:tc>
        <w:tc>
          <w:tcPr>
            <w:tcW w:w="1134" w:type="dxa"/>
            <w:vAlign w:val="bottom"/>
          </w:tcPr>
          <w:p w14:paraId="7B9E9DD1" w14:textId="711E0F0D" w:rsidR="00670E31" w:rsidRPr="00657C41" w:rsidRDefault="0065680E" w:rsidP="00670E31">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bottom"/>
          </w:tcPr>
          <w:p w14:paraId="0F195609" w14:textId="318D2D6B" w:rsidR="00670E31" w:rsidRPr="00657C41" w:rsidRDefault="00670E31" w:rsidP="00670E31">
            <w:pPr>
              <w:jc w:val="right"/>
              <w:rPr>
                <w:rFonts w:ascii="Arial" w:hAnsi="Arial" w:cs="Arial"/>
                <w:sz w:val="17"/>
                <w:szCs w:val="17"/>
              </w:rPr>
            </w:pPr>
            <w:r w:rsidRPr="00074B7A">
              <w:rPr>
                <w:rFonts w:ascii="Arial" w:hAnsi="Arial" w:cs="Arial"/>
                <w:sz w:val="16"/>
                <w:szCs w:val="16"/>
              </w:rPr>
              <w:t>23.199</w:t>
            </w:r>
          </w:p>
        </w:tc>
        <w:tc>
          <w:tcPr>
            <w:tcW w:w="709" w:type="dxa"/>
            <w:vAlign w:val="bottom"/>
          </w:tcPr>
          <w:p w14:paraId="5A065B87" w14:textId="0DDD1624" w:rsidR="00670E31" w:rsidRPr="00657C41" w:rsidRDefault="0065680E" w:rsidP="00670E31">
            <w:pPr>
              <w:jc w:val="right"/>
              <w:rPr>
                <w:rFonts w:ascii="Arial" w:hAnsi="Arial" w:cs="Arial"/>
                <w:sz w:val="17"/>
                <w:szCs w:val="17"/>
              </w:rPr>
            </w:pPr>
            <w:r>
              <w:rPr>
                <w:rFonts w:ascii="Arial" w:hAnsi="Arial" w:cs="Arial"/>
                <w:sz w:val="16"/>
                <w:szCs w:val="16"/>
              </w:rPr>
              <w:t>12.779</w:t>
            </w:r>
          </w:p>
        </w:tc>
      </w:tr>
      <w:tr w:rsidR="00670E31" w:rsidRPr="00657C41" w14:paraId="6F87D194" w14:textId="77777777" w:rsidTr="00670E31">
        <w:trPr>
          <w:trHeight w:hRule="exact" w:val="227"/>
        </w:trPr>
        <w:tc>
          <w:tcPr>
            <w:tcW w:w="3402" w:type="dxa"/>
            <w:shd w:val="clear" w:color="auto" w:fill="FFFFFF"/>
            <w:vAlign w:val="bottom"/>
          </w:tcPr>
          <w:p w14:paraId="2711E759" w14:textId="623BEB2F" w:rsidR="00670E31" w:rsidRPr="00657C41" w:rsidRDefault="00670E31" w:rsidP="00670E31">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bottom"/>
          </w:tcPr>
          <w:p w14:paraId="74E516BF" w14:textId="51FB8E0D" w:rsidR="00670E31" w:rsidRPr="00657C41" w:rsidRDefault="009A5B6B" w:rsidP="00670E31">
            <w:pPr>
              <w:tabs>
                <w:tab w:val="left" w:pos="3828"/>
              </w:tabs>
              <w:ind w:right="84"/>
              <w:jc w:val="right"/>
              <w:rPr>
                <w:rFonts w:ascii="Arial" w:hAnsi="Arial" w:cs="Arial"/>
                <w:sz w:val="17"/>
                <w:szCs w:val="17"/>
              </w:rPr>
            </w:pPr>
            <w:r>
              <w:rPr>
                <w:rFonts w:ascii="Arial" w:hAnsi="Arial" w:cs="Arial"/>
                <w:b/>
                <w:sz w:val="16"/>
                <w:szCs w:val="16"/>
              </w:rPr>
              <w:t>-</w:t>
            </w:r>
          </w:p>
        </w:tc>
        <w:tc>
          <w:tcPr>
            <w:tcW w:w="993" w:type="dxa"/>
            <w:vAlign w:val="bottom"/>
          </w:tcPr>
          <w:p w14:paraId="13A6A04A" w14:textId="31365A7B"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3" w:type="dxa"/>
            <w:vAlign w:val="bottom"/>
          </w:tcPr>
          <w:p w14:paraId="7A5FF6F1" w14:textId="031EE5EF"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b/>
                <w:sz w:val="16"/>
                <w:szCs w:val="16"/>
              </w:rPr>
              <w:t>-</w:t>
            </w:r>
          </w:p>
        </w:tc>
        <w:tc>
          <w:tcPr>
            <w:tcW w:w="1134" w:type="dxa"/>
            <w:vAlign w:val="bottom"/>
          </w:tcPr>
          <w:p w14:paraId="4E91875E" w14:textId="4E2CEAEE" w:rsidR="00670E31" w:rsidRPr="00657C41" w:rsidRDefault="00670E31" w:rsidP="00670E31">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1" w:type="dxa"/>
            <w:vAlign w:val="bottom"/>
          </w:tcPr>
          <w:p w14:paraId="4002F8E4" w14:textId="4E98522E" w:rsidR="00670E31" w:rsidRPr="00657C41" w:rsidRDefault="00670E31" w:rsidP="00670E31">
            <w:pPr>
              <w:tabs>
                <w:tab w:val="left" w:pos="3828"/>
              </w:tabs>
              <w:jc w:val="right"/>
              <w:rPr>
                <w:rFonts w:ascii="Arial" w:hAnsi="Arial" w:cs="Arial"/>
                <w:b/>
                <w:sz w:val="17"/>
                <w:szCs w:val="17"/>
              </w:rPr>
            </w:pPr>
            <w:r w:rsidRPr="00074B7A">
              <w:rPr>
                <w:rFonts w:ascii="Arial" w:hAnsi="Arial" w:cs="Arial"/>
                <w:b/>
                <w:sz w:val="16"/>
                <w:szCs w:val="16"/>
              </w:rPr>
              <w:t>1.084</w:t>
            </w:r>
          </w:p>
        </w:tc>
        <w:tc>
          <w:tcPr>
            <w:tcW w:w="709" w:type="dxa"/>
            <w:vAlign w:val="bottom"/>
          </w:tcPr>
          <w:p w14:paraId="4D131134" w14:textId="381755B9" w:rsidR="00670E31" w:rsidRPr="00657C41" w:rsidRDefault="00670E31" w:rsidP="00670E31">
            <w:pPr>
              <w:tabs>
                <w:tab w:val="left" w:pos="3828"/>
              </w:tabs>
              <w:jc w:val="right"/>
              <w:rPr>
                <w:rFonts w:ascii="Arial" w:hAnsi="Arial" w:cs="Arial"/>
                <w:sz w:val="17"/>
                <w:szCs w:val="17"/>
              </w:rPr>
            </w:pPr>
            <w:r w:rsidRPr="00074B7A">
              <w:rPr>
                <w:rFonts w:ascii="Arial" w:hAnsi="Arial" w:cs="Arial"/>
                <w:b/>
                <w:sz w:val="16"/>
                <w:szCs w:val="16"/>
              </w:rPr>
              <w:t>2</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52D8E3E3" w14:textId="6574814B"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proofErr w:type="spellStart"/>
      <w:r w:rsidRPr="00627BD7">
        <w:rPr>
          <w:rFonts w:ascii="Arial" w:hAnsi="Arial" w:cs="Arial"/>
          <w:sz w:val="14"/>
          <w:szCs w:val="16"/>
        </w:rPr>
        <w:t>Yönetmelik”in</w:t>
      </w:r>
      <w:proofErr w:type="spellEnd"/>
      <w:r w:rsidRPr="00627BD7">
        <w:rPr>
          <w:rFonts w:ascii="Arial" w:hAnsi="Arial" w:cs="Arial"/>
          <w:sz w:val="14"/>
          <w:szCs w:val="16"/>
        </w:rPr>
        <w:t xml:space="preserve">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2BD7F02A" w14:textId="6269F74F"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AF5131" w:rsidRPr="00657C41" w14:paraId="6AC49F77" w14:textId="77777777" w:rsidTr="001A105B">
        <w:trPr>
          <w:trHeight w:hRule="exact" w:val="227"/>
        </w:trPr>
        <w:tc>
          <w:tcPr>
            <w:tcW w:w="3402" w:type="dxa"/>
            <w:shd w:val="clear" w:color="auto" w:fill="FFFFFF"/>
            <w:vAlign w:val="bottom"/>
          </w:tcPr>
          <w:p w14:paraId="32F51495" w14:textId="77777777" w:rsidR="00AF5131" w:rsidRPr="00657C41" w:rsidRDefault="00AF5131" w:rsidP="00AF5131">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356F2683"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B6844D5" w14:textId="242BA1E5"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3A255E65" w14:textId="34C2A2D3"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center"/>
          </w:tcPr>
          <w:p w14:paraId="46A31950" w14:textId="4450EBDF" w:rsidR="00AF5131" w:rsidRPr="00657C41" w:rsidRDefault="0065680E" w:rsidP="00AF5131">
            <w:pPr>
              <w:tabs>
                <w:tab w:val="left" w:pos="3828"/>
              </w:tabs>
              <w:jc w:val="right"/>
              <w:rPr>
                <w:rFonts w:ascii="Arial" w:hAnsi="Arial" w:cs="Arial"/>
                <w:sz w:val="17"/>
                <w:szCs w:val="17"/>
              </w:rPr>
            </w:pPr>
            <w:r>
              <w:rPr>
                <w:rFonts w:ascii="Arial" w:hAnsi="Arial" w:cs="Arial"/>
                <w:sz w:val="16"/>
                <w:szCs w:val="18"/>
              </w:rPr>
              <w:t>-</w:t>
            </w:r>
            <w:r w:rsidR="00AF5131" w:rsidRPr="00774B43">
              <w:rPr>
                <w:rFonts w:ascii="Arial" w:hAnsi="Arial" w:cs="Arial"/>
                <w:sz w:val="16"/>
                <w:szCs w:val="18"/>
              </w:rPr>
              <w:t xml:space="preserve">  </w:t>
            </w:r>
          </w:p>
        </w:tc>
        <w:tc>
          <w:tcPr>
            <w:tcW w:w="991" w:type="dxa"/>
            <w:shd w:val="clear" w:color="auto" w:fill="auto"/>
            <w:vAlign w:val="center"/>
          </w:tcPr>
          <w:p w14:paraId="7A0EFCFB" w14:textId="6E6E7080" w:rsidR="00AF5131" w:rsidRPr="00657C41" w:rsidRDefault="00AF5131" w:rsidP="00AF5131">
            <w:pPr>
              <w:tabs>
                <w:tab w:val="left" w:pos="3828"/>
              </w:tabs>
              <w:jc w:val="right"/>
              <w:rPr>
                <w:rFonts w:ascii="Arial" w:hAnsi="Arial" w:cs="Arial"/>
                <w:sz w:val="17"/>
                <w:szCs w:val="17"/>
              </w:rPr>
            </w:pPr>
            <w:r>
              <w:rPr>
                <w:rFonts w:ascii="Arial" w:hAnsi="Arial" w:cs="Arial"/>
                <w:sz w:val="16"/>
                <w:szCs w:val="18"/>
              </w:rPr>
              <w:t>44</w:t>
            </w:r>
          </w:p>
        </w:tc>
        <w:tc>
          <w:tcPr>
            <w:tcW w:w="709" w:type="dxa"/>
            <w:shd w:val="clear" w:color="auto" w:fill="auto"/>
            <w:vAlign w:val="center"/>
          </w:tcPr>
          <w:p w14:paraId="2C0C311B" w14:textId="09D21FB0" w:rsidR="00AF5131" w:rsidRPr="00657C41" w:rsidRDefault="0065680E" w:rsidP="00AF5131">
            <w:pPr>
              <w:tabs>
                <w:tab w:val="left" w:pos="3828"/>
              </w:tabs>
              <w:jc w:val="right"/>
              <w:rPr>
                <w:rFonts w:ascii="Arial" w:hAnsi="Arial" w:cs="Arial"/>
                <w:sz w:val="17"/>
                <w:szCs w:val="17"/>
              </w:rPr>
            </w:pPr>
            <w:r>
              <w:rPr>
                <w:rFonts w:ascii="Arial" w:hAnsi="Arial" w:cs="Arial"/>
                <w:sz w:val="16"/>
                <w:szCs w:val="18"/>
              </w:rPr>
              <w:t>7.148</w:t>
            </w:r>
          </w:p>
        </w:tc>
      </w:tr>
      <w:tr w:rsidR="00AF5131" w:rsidRPr="00657C41" w14:paraId="634B6294" w14:textId="77777777" w:rsidTr="0052558B">
        <w:trPr>
          <w:trHeight w:hRule="exact" w:val="227"/>
        </w:trPr>
        <w:tc>
          <w:tcPr>
            <w:tcW w:w="3402" w:type="dxa"/>
            <w:shd w:val="clear" w:color="auto" w:fill="FFFFFF"/>
            <w:vAlign w:val="bottom"/>
          </w:tcPr>
          <w:p w14:paraId="14267D16" w14:textId="77777777" w:rsidR="00AF5131" w:rsidRPr="00657C41" w:rsidRDefault="00AF5131" w:rsidP="00AF5131">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11F4C91C"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521834EF" w14:textId="3E13CEFD"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auto"/>
            <w:vAlign w:val="center"/>
          </w:tcPr>
          <w:p w14:paraId="05B393C3" w14:textId="15B61AD6" w:rsidR="00AF5131" w:rsidRPr="00657C41" w:rsidRDefault="00AF5131" w:rsidP="00AF5131">
            <w:pPr>
              <w:tabs>
                <w:tab w:val="left" w:pos="3828"/>
              </w:tabs>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auto"/>
            <w:vAlign w:val="bottom"/>
          </w:tcPr>
          <w:p w14:paraId="553858A2" w14:textId="235C0B9F" w:rsidR="00AF5131" w:rsidRPr="00657C41" w:rsidRDefault="00544AF6" w:rsidP="00AF5131">
            <w:pPr>
              <w:tabs>
                <w:tab w:val="left" w:pos="3828"/>
              </w:tabs>
              <w:jc w:val="right"/>
              <w:rPr>
                <w:rFonts w:ascii="Arial" w:hAnsi="Arial" w:cs="Arial"/>
                <w:sz w:val="17"/>
                <w:szCs w:val="17"/>
              </w:rPr>
            </w:pPr>
            <w:r>
              <w:rPr>
                <w:rFonts w:ascii="Arial" w:hAnsi="Arial" w:cs="Arial"/>
                <w:sz w:val="16"/>
                <w:szCs w:val="16"/>
              </w:rPr>
              <w:t>-</w:t>
            </w:r>
          </w:p>
        </w:tc>
        <w:tc>
          <w:tcPr>
            <w:tcW w:w="991" w:type="dxa"/>
            <w:shd w:val="clear" w:color="auto" w:fill="auto"/>
            <w:vAlign w:val="bottom"/>
          </w:tcPr>
          <w:p w14:paraId="6DAD32EA" w14:textId="433ED708" w:rsidR="00AF5131" w:rsidRPr="00657C41" w:rsidRDefault="00AF5131" w:rsidP="00AF5131">
            <w:pPr>
              <w:jc w:val="right"/>
              <w:rPr>
                <w:rFonts w:ascii="Arial" w:hAnsi="Arial" w:cs="Arial"/>
                <w:sz w:val="17"/>
                <w:szCs w:val="17"/>
              </w:rPr>
            </w:pPr>
            <w:r>
              <w:rPr>
                <w:rFonts w:ascii="Arial" w:hAnsi="Arial" w:cs="Arial"/>
                <w:sz w:val="16"/>
                <w:szCs w:val="16"/>
              </w:rPr>
              <w:t>964</w:t>
            </w:r>
          </w:p>
        </w:tc>
        <w:tc>
          <w:tcPr>
            <w:tcW w:w="709" w:type="dxa"/>
            <w:shd w:val="clear" w:color="auto" w:fill="auto"/>
            <w:vAlign w:val="bottom"/>
          </w:tcPr>
          <w:p w14:paraId="288722B6" w14:textId="5FEBE530" w:rsidR="00AF5131" w:rsidRPr="00657C41" w:rsidRDefault="00544AF6" w:rsidP="00AF5131">
            <w:pPr>
              <w:jc w:val="right"/>
              <w:rPr>
                <w:rFonts w:ascii="Arial" w:hAnsi="Arial" w:cs="Arial"/>
                <w:sz w:val="17"/>
                <w:szCs w:val="17"/>
              </w:rPr>
            </w:pPr>
            <w:r>
              <w:rPr>
                <w:rFonts w:ascii="Arial" w:hAnsi="Arial" w:cs="Arial"/>
                <w:sz w:val="16"/>
                <w:szCs w:val="16"/>
              </w:rPr>
              <w:t>6.017</w:t>
            </w:r>
          </w:p>
        </w:tc>
      </w:tr>
      <w:tr w:rsidR="00AF5131" w:rsidRPr="00657C41" w14:paraId="6F5E1E95" w14:textId="77777777" w:rsidTr="001A105B">
        <w:trPr>
          <w:trHeight w:hRule="exact" w:val="227"/>
        </w:trPr>
        <w:tc>
          <w:tcPr>
            <w:tcW w:w="3402" w:type="dxa"/>
            <w:shd w:val="clear" w:color="auto" w:fill="FFFFFF"/>
            <w:vAlign w:val="bottom"/>
          </w:tcPr>
          <w:p w14:paraId="5E11A606" w14:textId="77777777" w:rsidR="00AF5131" w:rsidRPr="00657C41" w:rsidRDefault="00AF5131" w:rsidP="00AF5131">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32D00815"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w:t>
            </w:r>
            <w:r>
              <w:rPr>
                <w:rFonts w:ascii="Arial" w:hAnsi="Arial" w:cs="Arial"/>
                <w:b/>
                <w:sz w:val="16"/>
                <w:szCs w:val="18"/>
              </w:rPr>
              <w:t>-</w:t>
            </w:r>
            <w:r w:rsidRPr="00774B43">
              <w:rPr>
                <w:rFonts w:ascii="Arial" w:hAnsi="Arial" w:cs="Arial"/>
                <w:b/>
                <w:sz w:val="16"/>
                <w:szCs w:val="18"/>
              </w:rPr>
              <w:t xml:space="preserve">   </w:t>
            </w:r>
          </w:p>
        </w:tc>
        <w:tc>
          <w:tcPr>
            <w:tcW w:w="993" w:type="dxa"/>
            <w:shd w:val="clear" w:color="auto" w:fill="auto"/>
            <w:vAlign w:val="center"/>
          </w:tcPr>
          <w:p w14:paraId="39DB461F" w14:textId="426B7F40"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3" w:type="dxa"/>
            <w:shd w:val="clear" w:color="auto" w:fill="auto"/>
            <w:vAlign w:val="center"/>
          </w:tcPr>
          <w:p w14:paraId="2C1DF798" w14:textId="09F09600"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1134" w:type="dxa"/>
            <w:shd w:val="clear" w:color="auto" w:fill="auto"/>
            <w:vAlign w:val="center"/>
          </w:tcPr>
          <w:p w14:paraId="14B03E04" w14:textId="25964227" w:rsidR="00AF5131" w:rsidRPr="00657C41" w:rsidRDefault="00AF5131" w:rsidP="00AF5131">
            <w:pPr>
              <w:tabs>
                <w:tab w:val="left" w:pos="3828"/>
              </w:tabs>
              <w:jc w:val="right"/>
              <w:rPr>
                <w:rFonts w:ascii="Arial" w:hAnsi="Arial" w:cs="Arial"/>
                <w:sz w:val="17"/>
                <w:szCs w:val="17"/>
                <w:highlight w:val="yellow"/>
              </w:rPr>
            </w:pPr>
            <w:r w:rsidRPr="00774B43">
              <w:rPr>
                <w:rFonts w:ascii="Arial" w:hAnsi="Arial" w:cs="Arial"/>
                <w:b/>
                <w:sz w:val="16"/>
                <w:szCs w:val="18"/>
              </w:rPr>
              <w:t xml:space="preserve"> -   </w:t>
            </w:r>
          </w:p>
        </w:tc>
        <w:tc>
          <w:tcPr>
            <w:tcW w:w="991" w:type="dxa"/>
            <w:shd w:val="clear" w:color="auto" w:fill="auto"/>
            <w:vAlign w:val="center"/>
          </w:tcPr>
          <w:p w14:paraId="4847D0FB" w14:textId="645CB866" w:rsidR="00AF5131" w:rsidRPr="00657C41" w:rsidRDefault="00AF5131" w:rsidP="00AF5131">
            <w:pPr>
              <w:tabs>
                <w:tab w:val="left" w:pos="3828"/>
              </w:tabs>
              <w:jc w:val="right"/>
              <w:rPr>
                <w:rFonts w:ascii="Arial" w:hAnsi="Arial" w:cs="Arial"/>
                <w:b/>
                <w:sz w:val="17"/>
                <w:szCs w:val="17"/>
                <w:highlight w:val="yellow"/>
              </w:rPr>
            </w:pPr>
            <w:r w:rsidRPr="00774B43">
              <w:rPr>
                <w:rFonts w:ascii="Arial" w:hAnsi="Arial" w:cs="Arial"/>
                <w:b/>
                <w:sz w:val="16"/>
                <w:szCs w:val="18"/>
              </w:rPr>
              <w:t xml:space="preserve"> -   </w:t>
            </w:r>
          </w:p>
        </w:tc>
        <w:tc>
          <w:tcPr>
            <w:tcW w:w="709" w:type="dxa"/>
            <w:shd w:val="clear" w:color="auto" w:fill="auto"/>
            <w:vAlign w:val="center"/>
          </w:tcPr>
          <w:p w14:paraId="06290980" w14:textId="7A08E87E" w:rsidR="00AF5131" w:rsidRPr="00657C41" w:rsidRDefault="00AF5131" w:rsidP="00AF5131">
            <w:pPr>
              <w:tabs>
                <w:tab w:val="left" w:pos="3828"/>
              </w:tabs>
              <w:jc w:val="right"/>
              <w:rPr>
                <w:rFonts w:ascii="Arial" w:hAnsi="Arial" w:cs="Arial"/>
                <w:sz w:val="17"/>
                <w:szCs w:val="17"/>
                <w:highlight w:val="yellow"/>
              </w:rPr>
            </w:pPr>
            <w:r>
              <w:rPr>
                <w:rFonts w:ascii="Arial" w:hAnsi="Arial" w:cs="Arial"/>
                <w:b/>
                <w:sz w:val="16"/>
                <w:szCs w:val="18"/>
              </w:rPr>
              <w:t xml:space="preserve"> </w:t>
            </w:r>
            <w:r w:rsidR="0002751A">
              <w:rPr>
                <w:rFonts w:ascii="Arial" w:hAnsi="Arial" w:cs="Arial"/>
                <w:b/>
                <w:sz w:val="16"/>
                <w:szCs w:val="18"/>
              </w:rPr>
              <w:t>2</w:t>
            </w:r>
            <w:r w:rsidRPr="00774B43">
              <w:rPr>
                <w:rFonts w:ascii="Arial" w:hAnsi="Arial" w:cs="Arial"/>
                <w:b/>
                <w:sz w:val="16"/>
                <w:szCs w:val="18"/>
              </w:rPr>
              <w:t xml:space="preserve">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08E8C90F"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02751A">
        <w:rPr>
          <w:rFonts w:ascii="Arial" w:hAnsi="Arial" w:cs="Arial"/>
          <w:sz w:val="14"/>
          <w:szCs w:val="16"/>
        </w:rPr>
        <w:t>0</w:t>
      </w:r>
      <w:r w:rsidR="00C420F2" w:rsidRPr="00627BD7">
        <w:rPr>
          <w:rFonts w:ascii="Arial" w:hAnsi="Arial" w:cs="Arial"/>
          <w:sz w:val="14"/>
          <w:szCs w:val="16"/>
        </w:rPr>
        <w:t xml:space="preserve"> </w:t>
      </w:r>
      <w:r w:rsidR="0002751A">
        <w:rPr>
          <w:rFonts w:ascii="Arial" w:hAnsi="Arial" w:cs="Arial"/>
          <w:sz w:val="14"/>
          <w:szCs w:val="16"/>
        </w:rPr>
        <w:t>Haziran</w:t>
      </w:r>
      <w:r w:rsidR="00C420F2" w:rsidRPr="00627BD7">
        <w:rPr>
          <w:rFonts w:ascii="Arial" w:hAnsi="Arial" w:cs="Arial"/>
          <w:sz w:val="14"/>
          <w:szCs w:val="16"/>
        </w:rPr>
        <w:t xml:space="preserve"> 20</w:t>
      </w:r>
      <w:r w:rsidR="00C420F2">
        <w:rPr>
          <w:rFonts w:ascii="Arial" w:hAnsi="Arial" w:cs="Arial"/>
          <w:sz w:val="14"/>
          <w:szCs w:val="16"/>
        </w:rPr>
        <w:t>22</w:t>
      </w:r>
      <w:r w:rsidR="00C420F2" w:rsidRPr="00627BD7">
        <w:rPr>
          <w:rFonts w:ascii="Arial" w:hAnsi="Arial" w:cs="Arial"/>
          <w:sz w:val="14"/>
          <w:szCs w:val="16"/>
        </w:rPr>
        <w:t xml:space="preserve"> kâr / zarar bilgileri yer almaktadır.</w:t>
      </w:r>
    </w:p>
    <w:p w14:paraId="5E19E0BF" w14:textId="02D641AB" w:rsidR="008C757D" w:rsidRPr="0090126B" w:rsidRDefault="008C757D"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136C29" w:rsidRPr="003B10B3">
        <w:rPr>
          <w:rFonts w:ascii="Arial" w:hAnsi="Arial" w:cs="Arial"/>
          <w:b/>
          <w:sz w:val="20"/>
          <w:szCs w:val="20"/>
        </w:rPr>
        <w:t>dahil</w:t>
      </w:r>
      <w:proofErr w:type="gramEnd"/>
      <w:r w:rsidR="00136C29" w:rsidRPr="003B10B3">
        <w:rPr>
          <w:rFonts w:ascii="Arial" w:hAnsi="Arial" w:cs="Arial"/>
          <w:b/>
          <w:sz w:val="20"/>
          <w:szCs w:val="20"/>
        </w:rPr>
        <w:t xml:space="preserve">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657C41" w14:paraId="501FCD8E"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642AA7CB"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657C41"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745DE5FE"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896FC85" w14:textId="77777777" w:rsidR="00136C29" w:rsidRPr="00657C41" w:rsidRDefault="00136C29"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AB63199"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03ECC26"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136C29" w:rsidRPr="00657C41" w14:paraId="5E6836CA" w14:textId="77777777" w:rsidTr="00657C41">
        <w:trPr>
          <w:trHeight w:val="113"/>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657C41" w:rsidRDefault="00136C29" w:rsidP="004F6BE8">
            <w:pPr>
              <w:tabs>
                <w:tab w:val="left" w:pos="3828"/>
              </w:tabs>
              <w:jc w:val="both"/>
              <w:rPr>
                <w:rFonts w:ascii="Arial" w:hAnsi="Arial" w:cs="Arial"/>
                <w:sz w:val="17"/>
                <w:szCs w:val="17"/>
              </w:rPr>
            </w:pPr>
            <w:r w:rsidRPr="00657C41">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657C41"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657C41"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657C41"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657C41" w:rsidRDefault="00136C29" w:rsidP="004F6BE8">
            <w:pPr>
              <w:tabs>
                <w:tab w:val="left" w:pos="3828"/>
              </w:tabs>
              <w:ind w:right="70"/>
              <w:jc w:val="right"/>
              <w:rPr>
                <w:rFonts w:ascii="Arial" w:hAnsi="Arial" w:cs="Arial"/>
                <w:bCs/>
                <w:iCs/>
                <w:sz w:val="17"/>
                <w:szCs w:val="17"/>
              </w:rPr>
            </w:pPr>
          </w:p>
        </w:tc>
      </w:tr>
      <w:tr w:rsidR="00AF5131" w:rsidRPr="00657C41" w14:paraId="7C661370" w14:textId="77777777" w:rsidTr="001D3F04">
        <w:trPr>
          <w:trHeight w:val="113"/>
        </w:trPr>
        <w:tc>
          <w:tcPr>
            <w:tcW w:w="3402" w:type="dxa"/>
            <w:noWrap/>
            <w:tcMar>
              <w:top w:w="15" w:type="dxa"/>
              <w:left w:w="15" w:type="dxa"/>
              <w:bottom w:w="0" w:type="dxa"/>
              <w:right w:w="15" w:type="dxa"/>
            </w:tcMar>
            <w:vAlign w:val="bottom"/>
          </w:tcPr>
          <w:p w14:paraId="5F0AC131" w14:textId="77777777" w:rsidR="00AF5131" w:rsidRPr="00657C41" w:rsidRDefault="00AF5131" w:rsidP="00AF5131">
            <w:pPr>
              <w:tabs>
                <w:tab w:val="left" w:pos="3828"/>
              </w:tabs>
              <w:jc w:val="both"/>
              <w:rPr>
                <w:rFonts w:ascii="Arial" w:hAnsi="Arial" w:cs="Arial"/>
                <w:sz w:val="17"/>
                <w:szCs w:val="17"/>
              </w:rPr>
            </w:pPr>
            <w:r w:rsidRPr="00657C41">
              <w:rPr>
                <w:rFonts w:ascii="Arial" w:hAnsi="Arial" w:cs="Arial"/>
                <w:sz w:val="17"/>
                <w:szCs w:val="17"/>
              </w:rPr>
              <w:t xml:space="preserve">     Dönem Başı Bakiyesi</w:t>
            </w:r>
          </w:p>
        </w:tc>
        <w:tc>
          <w:tcPr>
            <w:tcW w:w="1134" w:type="dxa"/>
            <w:vAlign w:val="bottom"/>
          </w:tcPr>
          <w:p w14:paraId="3AA25E86" w14:textId="1011E7F5"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bottom"/>
          </w:tcPr>
          <w:p w14:paraId="02111FD6" w14:textId="541D1077"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center"/>
          </w:tcPr>
          <w:p w14:paraId="65FF1075" w14:textId="3530AE6E"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241.988</w:t>
            </w:r>
          </w:p>
        </w:tc>
        <w:tc>
          <w:tcPr>
            <w:tcW w:w="1134" w:type="dxa"/>
            <w:vAlign w:val="center"/>
          </w:tcPr>
          <w:p w14:paraId="05274FCC" w14:textId="51657741"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609.125</w:t>
            </w:r>
          </w:p>
        </w:tc>
        <w:tc>
          <w:tcPr>
            <w:tcW w:w="976" w:type="dxa"/>
            <w:vAlign w:val="center"/>
          </w:tcPr>
          <w:p w14:paraId="502CEFD1" w14:textId="23D0B6A8"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37.092</w:t>
            </w:r>
          </w:p>
        </w:tc>
        <w:tc>
          <w:tcPr>
            <w:tcW w:w="709" w:type="dxa"/>
            <w:shd w:val="clear" w:color="auto" w:fill="auto"/>
            <w:vAlign w:val="center"/>
          </w:tcPr>
          <w:p w14:paraId="66F9134B" w14:textId="670CD46E"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17.486</w:t>
            </w:r>
          </w:p>
        </w:tc>
      </w:tr>
      <w:tr w:rsidR="00AF5131" w:rsidRPr="00657C41" w14:paraId="1B1EF7B4" w14:textId="77777777" w:rsidTr="001D3F04">
        <w:trPr>
          <w:trHeight w:val="113"/>
        </w:trPr>
        <w:tc>
          <w:tcPr>
            <w:tcW w:w="3402" w:type="dxa"/>
            <w:noWrap/>
            <w:tcMar>
              <w:top w:w="15" w:type="dxa"/>
              <w:left w:w="15" w:type="dxa"/>
              <w:bottom w:w="0" w:type="dxa"/>
              <w:right w:w="15" w:type="dxa"/>
            </w:tcMar>
            <w:vAlign w:val="bottom"/>
          </w:tcPr>
          <w:p w14:paraId="73049ECE" w14:textId="77777777" w:rsidR="00AF5131" w:rsidRPr="00657C41" w:rsidRDefault="00AF5131" w:rsidP="00AF5131">
            <w:pPr>
              <w:tabs>
                <w:tab w:val="left" w:pos="3828"/>
              </w:tabs>
              <w:ind w:firstLine="15"/>
              <w:jc w:val="both"/>
              <w:rPr>
                <w:rFonts w:ascii="Arial" w:eastAsia="Arial Unicode MS" w:hAnsi="Arial" w:cs="Arial"/>
                <w:sz w:val="17"/>
                <w:szCs w:val="17"/>
              </w:rPr>
            </w:pPr>
            <w:r w:rsidRPr="00657C41">
              <w:rPr>
                <w:rFonts w:ascii="Arial" w:hAnsi="Arial" w:cs="Arial"/>
                <w:sz w:val="17"/>
                <w:szCs w:val="17"/>
              </w:rPr>
              <w:t xml:space="preserve">     Dönem Sonu Bakiyesi</w:t>
            </w:r>
          </w:p>
        </w:tc>
        <w:tc>
          <w:tcPr>
            <w:tcW w:w="1134" w:type="dxa"/>
            <w:vAlign w:val="bottom"/>
          </w:tcPr>
          <w:p w14:paraId="134D2D10" w14:textId="2BFFB37C"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bottom"/>
          </w:tcPr>
          <w:p w14:paraId="12C68BC4" w14:textId="6D9F1D68"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center"/>
          </w:tcPr>
          <w:p w14:paraId="65ECA695" w14:textId="08D56154" w:rsidR="00AF5131" w:rsidRPr="008F6C49" w:rsidRDefault="001D3F04" w:rsidP="00544AF6">
            <w:pPr>
              <w:jc w:val="center"/>
              <w:rPr>
                <w:rFonts w:ascii="Arial" w:hAnsi="Arial" w:cs="Arial"/>
                <w:sz w:val="16"/>
                <w:szCs w:val="16"/>
              </w:rPr>
            </w:pPr>
            <w:r>
              <w:rPr>
                <w:rFonts w:ascii="Arial" w:hAnsi="Arial" w:cs="Arial"/>
                <w:sz w:val="16"/>
                <w:szCs w:val="16"/>
              </w:rPr>
              <w:t xml:space="preserve">      </w:t>
            </w:r>
            <w:r w:rsidR="008F6C49">
              <w:rPr>
                <w:rFonts w:ascii="Arial" w:hAnsi="Arial" w:cs="Arial"/>
                <w:sz w:val="16"/>
                <w:szCs w:val="16"/>
              </w:rPr>
              <w:t>650.</w:t>
            </w:r>
            <w:r w:rsidR="00544AF6">
              <w:rPr>
                <w:rFonts w:ascii="Arial" w:hAnsi="Arial" w:cs="Arial"/>
                <w:sz w:val="16"/>
                <w:szCs w:val="16"/>
              </w:rPr>
              <w:t>397</w:t>
            </w:r>
          </w:p>
        </w:tc>
        <w:tc>
          <w:tcPr>
            <w:tcW w:w="1134" w:type="dxa"/>
            <w:vAlign w:val="center"/>
          </w:tcPr>
          <w:p w14:paraId="42BF8DCD" w14:textId="04E05404"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241.988</w:t>
            </w:r>
          </w:p>
        </w:tc>
        <w:tc>
          <w:tcPr>
            <w:tcW w:w="976" w:type="dxa"/>
            <w:vAlign w:val="center"/>
          </w:tcPr>
          <w:p w14:paraId="49AFCBFC" w14:textId="0A0D50A9" w:rsidR="00AF5131" w:rsidRPr="008F6C49" w:rsidRDefault="001D3F04" w:rsidP="00544AF6">
            <w:pPr>
              <w:jc w:val="center"/>
              <w:rPr>
                <w:rFonts w:ascii="Arial" w:hAnsi="Arial" w:cs="Arial"/>
                <w:sz w:val="16"/>
                <w:szCs w:val="16"/>
              </w:rPr>
            </w:pPr>
            <w:r>
              <w:rPr>
                <w:rFonts w:ascii="Arial" w:hAnsi="Arial" w:cs="Arial"/>
                <w:sz w:val="16"/>
                <w:szCs w:val="16"/>
              </w:rPr>
              <w:t xml:space="preserve">        </w:t>
            </w:r>
            <w:r w:rsidR="008F6C49">
              <w:rPr>
                <w:rFonts w:ascii="Arial" w:hAnsi="Arial" w:cs="Arial"/>
                <w:sz w:val="16"/>
                <w:szCs w:val="16"/>
              </w:rPr>
              <w:t>27.</w:t>
            </w:r>
            <w:r w:rsidR="00544AF6">
              <w:rPr>
                <w:rFonts w:ascii="Arial" w:hAnsi="Arial" w:cs="Arial"/>
                <w:sz w:val="16"/>
                <w:szCs w:val="16"/>
              </w:rPr>
              <w:t>425</w:t>
            </w:r>
          </w:p>
        </w:tc>
        <w:tc>
          <w:tcPr>
            <w:tcW w:w="709" w:type="dxa"/>
            <w:shd w:val="clear" w:color="auto" w:fill="auto"/>
            <w:vAlign w:val="center"/>
          </w:tcPr>
          <w:p w14:paraId="78316C91" w14:textId="47249CC4"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37.092</w:t>
            </w:r>
          </w:p>
        </w:tc>
      </w:tr>
      <w:tr w:rsidR="00AF5131" w:rsidRPr="00657C41" w14:paraId="406E8371" w14:textId="77777777" w:rsidTr="001D3F04">
        <w:trPr>
          <w:trHeight w:val="113"/>
        </w:trPr>
        <w:tc>
          <w:tcPr>
            <w:tcW w:w="3402" w:type="dxa"/>
            <w:noWrap/>
            <w:tcMar>
              <w:top w:w="15" w:type="dxa"/>
              <w:left w:w="15" w:type="dxa"/>
              <w:bottom w:w="0" w:type="dxa"/>
              <w:right w:w="15" w:type="dxa"/>
            </w:tcMar>
            <w:vAlign w:val="bottom"/>
          </w:tcPr>
          <w:p w14:paraId="0E118624" w14:textId="77777777" w:rsidR="00AF5131" w:rsidRPr="00657C41" w:rsidRDefault="00AF5131" w:rsidP="00AF5131">
            <w:pPr>
              <w:tabs>
                <w:tab w:val="left" w:pos="3828"/>
              </w:tabs>
              <w:ind w:firstLine="15"/>
              <w:jc w:val="both"/>
              <w:rPr>
                <w:rFonts w:ascii="Arial" w:hAnsi="Arial" w:cs="Arial"/>
                <w:b/>
                <w:sz w:val="17"/>
                <w:szCs w:val="17"/>
              </w:rPr>
            </w:pPr>
            <w:r w:rsidRPr="00657C41">
              <w:rPr>
                <w:rFonts w:ascii="Arial" w:hAnsi="Arial" w:cs="Arial"/>
                <w:b/>
                <w:sz w:val="17"/>
                <w:szCs w:val="17"/>
              </w:rPr>
              <w:t xml:space="preserve">Katılma Hesabı Kar Payı Gideri (*) </w:t>
            </w:r>
          </w:p>
        </w:tc>
        <w:tc>
          <w:tcPr>
            <w:tcW w:w="1134" w:type="dxa"/>
            <w:vAlign w:val="bottom"/>
          </w:tcPr>
          <w:p w14:paraId="5153CD12" w14:textId="0A431BC6" w:rsidR="00AF5131" w:rsidRPr="008F6C49" w:rsidRDefault="00AF5131" w:rsidP="00AF5131">
            <w:pPr>
              <w:tabs>
                <w:tab w:val="left" w:pos="3828"/>
              </w:tabs>
              <w:ind w:right="71"/>
              <w:jc w:val="right"/>
              <w:rPr>
                <w:rFonts w:ascii="Arial" w:hAnsi="Arial" w:cs="Arial"/>
                <w:b/>
                <w:sz w:val="17"/>
                <w:szCs w:val="17"/>
              </w:rPr>
            </w:pPr>
            <w:r w:rsidRPr="008F6C49">
              <w:rPr>
                <w:rFonts w:ascii="Arial" w:hAnsi="Arial" w:cs="Arial"/>
                <w:b/>
                <w:sz w:val="17"/>
                <w:szCs w:val="17"/>
              </w:rPr>
              <w:t>-</w:t>
            </w:r>
          </w:p>
        </w:tc>
        <w:tc>
          <w:tcPr>
            <w:tcW w:w="993" w:type="dxa"/>
            <w:vAlign w:val="bottom"/>
          </w:tcPr>
          <w:p w14:paraId="16EF1C02" w14:textId="391CB9D1" w:rsidR="00AF5131" w:rsidRPr="008F6C49" w:rsidRDefault="00AF5131" w:rsidP="00AF5131">
            <w:pPr>
              <w:tabs>
                <w:tab w:val="left" w:pos="3828"/>
              </w:tabs>
              <w:ind w:right="71"/>
              <w:jc w:val="right"/>
              <w:rPr>
                <w:rFonts w:ascii="Arial" w:hAnsi="Arial" w:cs="Arial"/>
                <w:b/>
                <w:sz w:val="17"/>
                <w:szCs w:val="17"/>
              </w:rPr>
            </w:pPr>
            <w:r w:rsidRPr="008F6C49">
              <w:rPr>
                <w:rFonts w:ascii="Arial" w:hAnsi="Arial" w:cs="Arial"/>
                <w:b/>
                <w:sz w:val="17"/>
                <w:szCs w:val="17"/>
              </w:rPr>
              <w:t>-</w:t>
            </w:r>
          </w:p>
        </w:tc>
        <w:tc>
          <w:tcPr>
            <w:tcW w:w="993" w:type="dxa"/>
            <w:vAlign w:val="center"/>
          </w:tcPr>
          <w:p w14:paraId="6E1244DA" w14:textId="6A394A71" w:rsidR="00AF5131" w:rsidRPr="008F6C49" w:rsidRDefault="001D3F04" w:rsidP="001D3F04">
            <w:pPr>
              <w:jc w:val="center"/>
              <w:rPr>
                <w:rFonts w:ascii="Arial" w:hAnsi="Arial" w:cs="Arial"/>
                <w:b/>
                <w:sz w:val="16"/>
                <w:szCs w:val="16"/>
              </w:rPr>
            </w:pPr>
            <w:r>
              <w:rPr>
                <w:rFonts w:ascii="Arial" w:hAnsi="Arial" w:cs="Arial"/>
                <w:b/>
                <w:sz w:val="16"/>
                <w:szCs w:val="16"/>
              </w:rPr>
              <w:t xml:space="preserve">      </w:t>
            </w:r>
            <w:r w:rsidR="008F6C49" w:rsidRPr="008F6C49">
              <w:rPr>
                <w:rFonts w:ascii="Arial" w:hAnsi="Arial" w:cs="Arial"/>
                <w:b/>
                <w:sz w:val="16"/>
                <w:szCs w:val="16"/>
              </w:rPr>
              <w:t>117.576</w:t>
            </w:r>
          </w:p>
        </w:tc>
        <w:tc>
          <w:tcPr>
            <w:tcW w:w="1134" w:type="dxa"/>
            <w:vAlign w:val="center"/>
          </w:tcPr>
          <w:p w14:paraId="4DE84E04" w14:textId="5281680B" w:rsidR="00AF5131" w:rsidRPr="008F6C49" w:rsidRDefault="00AF5131" w:rsidP="001D3F04">
            <w:pPr>
              <w:tabs>
                <w:tab w:val="left" w:pos="3828"/>
              </w:tabs>
              <w:ind w:right="71"/>
              <w:jc w:val="right"/>
              <w:rPr>
                <w:rFonts w:ascii="Arial" w:hAnsi="Arial" w:cs="Arial"/>
                <w:b/>
                <w:sz w:val="17"/>
                <w:szCs w:val="17"/>
              </w:rPr>
            </w:pPr>
            <w:r w:rsidRPr="008F6C49">
              <w:rPr>
                <w:rFonts w:ascii="Arial" w:hAnsi="Arial" w:cs="Arial"/>
                <w:b/>
                <w:sz w:val="16"/>
                <w:szCs w:val="16"/>
              </w:rPr>
              <w:t>42.945</w:t>
            </w:r>
          </w:p>
        </w:tc>
        <w:tc>
          <w:tcPr>
            <w:tcW w:w="976" w:type="dxa"/>
            <w:vAlign w:val="center"/>
          </w:tcPr>
          <w:p w14:paraId="6405BBCE" w14:textId="09F34056" w:rsidR="00AF5131" w:rsidRPr="008F6C49" w:rsidRDefault="001D3F04" w:rsidP="001D3F04">
            <w:pPr>
              <w:jc w:val="center"/>
              <w:rPr>
                <w:rFonts w:ascii="Arial" w:hAnsi="Arial" w:cs="Arial"/>
                <w:b/>
                <w:sz w:val="16"/>
                <w:szCs w:val="16"/>
              </w:rPr>
            </w:pPr>
            <w:r>
              <w:rPr>
                <w:rFonts w:ascii="Arial" w:hAnsi="Arial" w:cs="Arial"/>
                <w:b/>
                <w:sz w:val="16"/>
                <w:szCs w:val="16"/>
              </w:rPr>
              <w:t xml:space="preserve">          </w:t>
            </w:r>
            <w:r w:rsidR="008F6C49" w:rsidRPr="008F6C49">
              <w:rPr>
                <w:rFonts w:ascii="Arial" w:hAnsi="Arial" w:cs="Arial"/>
                <w:b/>
                <w:sz w:val="16"/>
                <w:szCs w:val="16"/>
              </w:rPr>
              <w:t>1.093</w:t>
            </w:r>
          </w:p>
        </w:tc>
        <w:tc>
          <w:tcPr>
            <w:tcW w:w="709" w:type="dxa"/>
            <w:vAlign w:val="center"/>
          </w:tcPr>
          <w:p w14:paraId="4B02AB32" w14:textId="47B4655E" w:rsidR="00AF5131" w:rsidRPr="008F6C49" w:rsidRDefault="00AF5131" w:rsidP="001D3F04">
            <w:pPr>
              <w:tabs>
                <w:tab w:val="left" w:pos="3828"/>
              </w:tabs>
              <w:ind w:right="71"/>
              <w:jc w:val="right"/>
              <w:rPr>
                <w:rFonts w:ascii="Arial" w:hAnsi="Arial" w:cs="Arial"/>
                <w:b/>
                <w:sz w:val="17"/>
                <w:szCs w:val="17"/>
              </w:rPr>
            </w:pPr>
            <w:r w:rsidRPr="008F6C49">
              <w:rPr>
                <w:rFonts w:ascii="Arial" w:hAnsi="Arial" w:cs="Arial"/>
                <w:b/>
                <w:sz w:val="16"/>
                <w:szCs w:val="16"/>
              </w:rPr>
              <w:t>503</w:t>
            </w:r>
          </w:p>
        </w:tc>
      </w:tr>
    </w:tbl>
    <w:p w14:paraId="19720DD6" w14:textId="77777777" w:rsidR="0085792E" w:rsidRPr="00EF5126" w:rsidRDefault="0085792E" w:rsidP="00A754CF">
      <w:pPr>
        <w:jc w:val="both"/>
        <w:rPr>
          <w:rFonts w:ascii="Arial" w:hAnsi="Arial" w:cs="Arial"/>
          <w:sz w:val="6"/>
          <w:szCs w:val="10"/>
        </w:rPr>
      </w:pPr>
    </w:p>
    <w:p w14:paraId="4AD36382" w14:textId="6E68990B"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776241">
        <w:rPr>
          <w:rFonts w:ascii="Arial" w:hAnsi="Arial" w:cs="Arial"/>
          <w:sz w:val="14"/>
          <w:szCs w:val="16"/>
        </w:rPr>
        <w:t>0</w:t>
      </w:r>
      <w:r w:rsidR="007626A8" w:rsidRPr="00627BD7">
        <w:rPr>
          <w:rFonts w:ascii="Arial" w:hAnsi="Arial" w:cs="Arial"/>
          <w:sz w:val="14"/>
          <w:szCs w:val="16"/>
        </w:rPr>
        <w:t xml:space="preserve"> </w:t>
      </w:r>
      <w:r w:rsidR="00776241">
        <w:rPr>
          <w:rFonts w:ascii="Arial" w:hAnsi="Arial" w:cs="Arial"/>
          <w:sz w:val="14"/>
          <w:szCs w:val="16"/>
        </w:rPr>
        <w:t>Haziran</w:t>
      </w:r>
      <w:r w:rsidR="00EF5126" w:rsidRPr="00627BD7">
        <w:rPr>
          <w:rFonts w:ascii="Arial" w:hAnsi="Arial" w:cs="Arial"/>
          <w:sz w:val="14"/>
          <w:szCs w:val="16"/>
        </w:rPr>
        <w:t xml:space="preserve"> 20</w:t>
      </w:r>
      <w:r w:rsidR="00FB23B2">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38B9737F" w14:textId="57646FF6" w:rsidR="00657A38" w:rsidRDefault="00657A38" w:rsidP="004F6BE8">
      <w:pPr>
        <w:tabs>
          <w:tab w:val="left" w:pos="3828"/>
        </w:tabs>
        <w:jc w:val="both"/>
        <w:rPr>
          <w:rFonts w:ascii="Arial" w:hAnsi="Arial" w:cs="Arial"/>
          <w:b/>
          <w:sz w:val="20"/>
          <w:szCs w:val="14"/>
        </w:rPr>
      </w:pPr>
    </w:p>
    <w:p w14:paraId="432816A5" w14:textId="464ECC9E" w:rsidR="00AF5131" w:rsidRDefault="00AF5131" w:rsidP="004F6BE8">
      <w:pPr>
        <w:tabs>
          <w:tab w:val="left" w:pos="3828"/>
        </w:tabs>
        <w:jc w:val="both"/>
        <w:rPr>
          <w:rFonts w:ascii="Arial" w:hAnsi="Arial" w:cs="Arial"/>
          <w:b/>
          <w:sz w:val="20"/>
          <w:szCs w:val="14"/>
        </w:rPr>
      </w:pPr>
    </w:p>
    <w:p w14:paraId="580C96B9" w14:textId="4C2166B6" w:rsidR="00AF5131" w:rsidRDefault="00AF5131" w:rsidP="004F6BE8">
      <w:pPr>
        <w:tabs>
          <w:tab w:val="left" w:pos="3828"/>
        </w:tabs>
        <w:jc w:val="both"/>
        <w:rPr>
          <w:rFonts w:ascii="Arial" w:hAnsi="Arial" w:cs="Arial"/>
          <w:b/>
          <w:sz w:val="20"/>
          <w:szCs w:val="14"/>
        </w:rPr>
      </w:pPr>
    </w:p>
    <w:p w14:paraId="386E257D" w14:textId="2574B6CF" w:rsidR="00AF5131" w:rsidRDefault="00AF5131" w:rsidP="004F6BE8">
      <w:pPr>
        <w:tabs>
          <w:tab w:val="left" w:pos="3828"/>
        </w:tabs>
        <w:jc w:val="both"/>
        <w:rPr>
          <w:rFonts w:ascii="Arial" w:hAnsi="Arial" w:cs="Arial"/>
          <w:b/>
          <w:sz w:val="20"/>
          <w:szCs w:val="14"/>
        </w:rPr>
      </w:pPr>
    </w:p>
    <w:p w14:paraId="0995EF08" w14:textId="69594D19" w:rsidR="00AF5131" w:rsidRDefault="00AF5131" w:rsidP="004F6BE8">
      <w:pPr>
        <w:tabs>
          <w:tab w:val="left" w:pos="3828"/>
        </w:tabs>
        <w:jc w:val="both"/>
        <w:rPr>
          <w:rFonts w:ascii="Arial" w:hAnsi="Arial" w:cs="Arial"/>
          <w:b/>
          <w:sz w:val="20"/>
          <w:szCs w:val="14"/>
        </w:rPr>
      </w:pPr>
    </w:p>
    <w:p w14:paraId="21EFA2B5" w14:textId="2F5E6995" w:rsidR="00AF5131" w:rsidRDefault="00AF5131" w:rsidP="004F6BE8">
      <w:pPr>
        <w:tabs>
          <w:tab w:val="left" w:pos="3828"/>
        </w:tabs>
        <w:jc w:val="both"/>
        <w:rPr>
          <w:rFonts w:ascii="Arial" w:hAnsi="Arial" w:cs="Arial"/>
          <w:b/>
          <w:sz w:val="20"/>
          <w:szCs w:val="14"/>
        </w:rPr>
      </w:pPr>
    </w:p>
    <w:p w14:paraId="540538D1" w14:textId="429EA575" w:rsidR="00AF5131" w:rsidRDefault="00AF5131" w:rsidP="004F6BE8">
      <w:pPr>
        <w:tabs>
          <w:tab w:val="left" w:pos="3828"/>
        </w:tabs>
        <w:jc w:val="both"/>
        <w:rPr>
          <w:rFonts w:ascii="Arial" w:hAnsi="Arial" w:cs="Arial"/>
          <w:b/>
          <w:sz w:val="20"/>
          <w:szCs w:val="14"/>
        </w:rPr>
      </w:pPr>
    </w:p>
    <w:p w14:paraId="5B3E54D7" w14:textId="46138C70" w:rsidR="00AF5131" w:rsidRDefault="00AF5131" w:rsidP="004F6BE8">
      <w:pPr>
        <w:tabs>
          <w:tab w:val="left" w:pos="3828"/>
        </w:tabs>
        <w:jc w:val="both"/>
        <w:rPr>
          <w:rFonts w:ascii="Arial" w:hAnsi="Arial" w:cs="Arial"/>
          <w:b/>
          <w:sz w:val="20"/>
          <w:szCs w:val="14"/>
        </w:rPr>
      </w:pPr>
    </w:p>
    <w:p w14:paraId="76FF8E8F" w14:textId="77777777" w:rsidR="00E718C2" w:rsidRDefault="00E718C2" w:rsidP="004F6BE8">
      <w:pPr>
        <w:tabs>
          <w:tab w:val="left" w:pos="3828"/>
        </w:tabs>
        <w:jc w:val="both"/>
        <w:rPr>
          <w:rFonts w:ascii="Arial" w:hAnsi="Arial" w:cs="Arial"/>
          <w:b/>
          <w:sz w:val="20"/>
          <w:szCs w:val="14"/>
        </w:rPr>
      </w:pPr>
    </w:p>
    <w:p w14:paraId="6D7E5077" w14:textId="736326BC" w:rsidR="00AF5131" w:rsidRDefault="00AF5131" w:rsidP="004F6BE8">
      <w:pPr>
        <w:tabs>
          <w:tab w:val="left" w:pos="3828"/>
        </w:tabs>
        <w:jc w:val="both"/>
        <w:rPr>
          <w:rFonts w:ascii="Arial" w:hAnsi="Arial" w:cs="Arial"/>
          <w:b/>
          <w:sz w:val="20"/>
          <w:szCs w:val="14"/>
        </w:rPr>
      </w:pPr>
    </w:p>
    <w:p w14:paraId="3DD1E0A6" w14:textId="4680AFBE" w:rsidR="00AF5131" w:rsidRDefault="00AF5131" w:rsidP="004F6BE8">
      <w:pPr>
        <w:tabs>
          <w:tab w:val="left" w:pos="3828"/>
        </w:tabs>
        <w:jc w:val="both"/>
        <w:rPr>
          <w:rFonts w:ascii="Arial" w:hAnsi="Arial" w:cs="Arial"/>
          <w:b/>
          <w:sz w:val="20"/>
          <w:szCs w:val="14"/>
        </w:rPr>
      </w:pPr>
    </w:p>
    <w:p w14:paraId="74B7CA08" w14:textId="6582C7B6" w:rsidR="00AF5131" w:rsidRDefault="00AF5131" w:rsidP="004F6BE8">
      <w:pPr>
        <w:tabs>
          <w:tab w:val="left" w:pos="3828"/>
        </w:tabs>
        <w:jc w:val="both"/>
        <w:rPr>
          <w:rFonts w:ascii="Arial" w:hAnsi="Arial" w:cs="Arial"/>
          <w:b/>
          <w:sz w:val="20"/>
          <w:szCs w:val="14"/>
        </w:rPr>
      </w:pPr>
    </w:p>
    <w:p w14:paraId="65347239" w14:textId="6D03BC6B" w:rsidR="0052558B" w:rsidRDefault="0052558B" w:rsidP="004F6BE8">
      <w:pPr>
        <w:tabs>
          <w:tab w:val="left" w:pos="3828"/>
        </w:tabs>
        <w:jc w:val="both"/>
        <w:rPr>
          <w:rFonts w:ascii="Arial" w:hAnsi="Arial" w:cs="Arial"/>
          <w:b/>
          <w:sz w:val="20"/>
          <w:szCs w:val="14"/>
        </w:rPr>
      </w:pPr>
    </w:p>
    <w:p w14:paraId="5F8B037B" w14:textId="4E3B203D" w:rsidR="007D0502" w:rsidRDefault="007D0502" w:rsidP="004F6BE8">
      <w:pPr>
        <w:tabs>
          <w:tab w:val="left" w:pos="3828"/>
        </w:tabs>
        <w:jc w:val="both"/>
        <w:rPr>
          <w:rFonts w:ascii="Arial" w:hAnsi="Arial" w:cs="Arial"/>
          <w:b/>
          <w:sz w:val="20"/>
          <w:szCs w:val="14"/>
        </w:rPr>
      </w:pPr>
    </w:p>
    <w:p w14:paraId="4B0D5C7F" w14:textId="6C2CA43B" w:rsidR="00AF5131" w:rsidRPr="003B10B3" w:rsidRDefault="00AF5131" w:rsidP="00AF5131">
      <w:pPr>
        <w:tabs>
          <w:tab w:val="left" w:pos="3828"/>
        </w:tabs>
        <w:ind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 xml:space="preserve">Ana Ortaklık Banka’nın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4FBF2ADA" w14:textId="77777777" w:rsidR="00AF5131" w:rsidRDefault="00AF5131"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w:t>
      </w:r>
      <w:proofErr w:type="gramStart"/>
      <w:r w:rsidR="00136C29" w:rsidRPr="003B10B3">
        <w:rPr>
          <w:rFonts w:ascii="Arial" w:hAnsi="Arial" w:cs="Arial"/>
          <w:b/>
          <w:sz w:val="20"/>
          <w:szCs w:val="20"/>
        </w:rPr>
        <w:t>opsiyon</w:t>
      </w:r>
      <w:proofErr w:type="gramEnd"/>
      <w:r w:rsidR="00136C29" w:rsidRPr="003B10B3">
        <w:rPr>
          <w:rFonts w:ascii="Arial" w:hAnsi="Arial" w:cs="Arial"/>
          <w:b/>
          <w:sz w:val="20"/>
          <w:szCs w:val="20"/>
        </w:rPr>
        <w:t xml:space="preserve">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657C41"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434E1"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434E1" w:rsidRPr="00657C41">
              <w:rPr>
                <w:rFonts w:ascii="Arial" w:hAnsi="Arial" w:cs="Arial"/>
                <w:bCs/>
                <w:iCs/>
                <w:sz w:val="17"/>
                <w:szCs w:val="17"/>
              </w:rPr>
              <w:t>Banka</w:t>
            </w:r>
            <w:r w:rsidRPr="00657C41">
              <w:rPr>
                <w:rFonts w:ascii="Arial" w:hAnsi="Arial" w:cs="Arial"/>
                <w:bCs/>
                <w:iCs/>
                <w:sz w:val="17"/>
                <w:szCs w:val="17"/>
              </w:rPr>
              <w:t>’</w:t>
            </w:r>
            <w:r w:rsidR="001434E1"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434E1" w:rsidRPr="00657C41"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657C41"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6D2B0CA0"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3D46E4C" w14:textId="77777777" w:rsidR="001434E1" w:rsidRPr="00657C41" w:rsidRDefault="001434E1"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84C7D6B"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DA8F5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8A4377" w:rsidRPr="00657C41"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657C41" w:rsidRDefault="008A4377" w:rsidP="004F6BE8">
            <w:pPr>
              <w:tabs>
                <w:tab w:val="left" w:pos="3828"/>
              </w:tabs>
              <w:jc w:val="both"/>
              <w:rPr>
                <w:rFonts w:ascii="Arial" w:eastAsia="Arial Unicode MS" w:hAnsi="Arial" w:cs="Arial"/>
                <w:b/>
                <w:sz w:val="17"/>
                <w:szCs w:val="17"/>
              </w:rPr>
            </w:pPr>
            <w:r w:rsidRPr="00657C41">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657C41"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657C41"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657C41"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657C41" w:rsidRDefault="008A4377" w:rsidP="004F6BE8">
            <w:pPr>
              <w:tabs>
                <w:tab w:val="left" w:pos="3828"/>
              </w:tabs>
              <w:ind w:right="70"/>
              <w:jc w:val="right"/>
              <w:rPr>
                <w:rFonts w:ascii="Arial" w:hAnsi="Arial" w:cs="Arial"/>
                <w:b/>
                <w:bCs/>
                <w:iCs/>
                <w:sz w:val="17"/>
                <w:szCs w:val="17"/>
              </w:rPr>
            </w:pPr>
          </w:p>
        </w:tc>
      </w:tr>
      <w:tr w:rsidR="00DB3520" w:rsidRPr="00657C41"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center"/>
          </w:tcPr>
          <w:p w14:paraId="500D979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7CD977"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AF75C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4A4570E9"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650987E3" w14:textId="4928429E"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39AF0939" w14:textId="78FD22A4"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center"/>
          </w:tcPr>
          <w:p w14:paraId="0D243081"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40658C9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2CE905D"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984F2AA"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1C5E240C" w14:textId="4B280DEB"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6299B45A" w14:textId="468EE798"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Toplam Kâr/Zarar (*)</w:t>
            </w:r>
          </w:p>
        </w:tc>
        <w:tc>
          <w:tcPr>
            <w:tcW w:w="1134" w:type="dxa"/>
            <w:vAlign w:val="center"/>
          </w:tcPr>
          <w:p w14:paraId="376E46C8"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C9E388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7CEC678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44C1B2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46BB80AA" w14:textId="6492517F"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2243C224" w14:textId="02A775FA"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657C41" w:rsidRDefault="00B228C8" w:rsidP="00B228C8">
            <w:pPr>
              <w:tabs>
                <w:tab w:val="left" w:pos="3828"/>
              </w:tabs>
              <w:jc w:val="both"/>
              <w:rPr>
                <w:rFonts w:ascii="Arial" w:hAnsi="Arial" w:cs="Arial"/>
                <w:sz w:val="17"/>
                <w:szCs w:val="17"/>
              </w:rPr>
            </w:pPr>
            <w:r w:rsidRPr="00657C41">
              <w:rPr>
                <w:rFonts w:ascii="Arial" w:eastAsia="Arial Unicode MS" w:hAnsi="Arial" w:cs="Arial"/>
                <w:b/>
                <w:sz w:val="17"/>
                <w:szCs w:val="17"/>
              </w:rPr>
              <w:t>Riskten Korunma Amaçlı İşlemler</w:t>
            </w:r>
          </w:p>
        </w:tc>
        <w:tc>
          <w:tcPr>
            <w:tcW w:w="1134" w:type="dxa"/>
            <w:vAlign w:val="bottom"/>
          </w:tcPr>
          <w:p w14:paraId="1175E659"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731298A1"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2B765073" w14:textId="77777777" w:rsidR="00B228C8" w:rsidRPr="00657C41" w:rsidRDefault="00B228C8" w:rsidP="00B228C8">
            <w:pPr>
              <w:tabs>
                <w:tab w:val="left" w:pos="3828"/>
              </w:tabs>
              <w:ind w:right="70"/>
              <w:jc w:val="right"/>
              <w:rPr>
                <w:rFonts w:ascii="Arial" w:hAnsi="Arial" w:cs="Arial"/>
                <w:sz w:val="17"/>
                <w:szCs w:val="17"/>
              </w:rPr>
            </w:pPr>
          </w:p>
        </w:tc>
        <w:tc>
          <w:tcPr>
            <w:tcW w:w="1134" w:type="dxa"/>
            <w:vAlign w:val="bottom"/>
          </w:tcPr>
          <w:p w14:paraId="74F91E45" w14:textId="77777777" w:rsidR="00B228C8" w:rsidRPr="00657C41" w:rsidRDefault="00B228C8" w:rsidP="00B228C8">
            <w:pPr>
              <w:tabs>
                <w:tab w:val="left" w:pos="3828"/>
              </w:tabs>
              <w:ind w:right="70"/>
              <w:jc w:val="right"/>
              <w:rPr>
                <w:rFonts w:ascii="Arial" w:hAnsi="Arial" w:cs="Arial"/>
                <w:sz w:val="17"/>
                <w:szCs w:val="17"/>
              </w:rPr>
            </w:pPr>
          </w:p>
        </w:tc>
        <w:tc>
          <w:tcPr>
            <w:tcW w:w="976" w:type="dxa"/>
            <w:vAlign w:val="bottom"/>
          </w:tcPr>
          <w:p w14:paraId="140B3CBF" w14:textId="77777777" w:rsidR="00B228C8" w:rsidRPr="00657C41" w:rsidRDefault="00B228C8" w:rsidP="00B228C8">
            <w:pPr>
              <w:tabs>
                <w:tab w:val="left" w:pos="3828"/>
              </w:tabs>
              <w:ind w:right="70"/>
              <w:jc w:val="right"/>
              <w:rPr>
                <w:rFonts w:ascii="Arial" w:hAnsi="Arial" w:cs="Arial"/>
                <w:sz w:val="17"/>
                <w:szCs w:val="17"/>
              </w:rPr>
            </w:pPr>
          </w:p>
        </w:tc>
        <w:tc>
          <w:tcPr>
            <w:tcW w:w="709" w:type="dxa"/>
            <w:vAlign w:val="bottom"/>
          </w:tcPr>
          <w:p w14:paraId="0E2632A6" w14:textId="77777777" w:rsidR="00B228C8" w:rsidRPr="00657C41" w:rsidRDefault="00B228C8" w:rsidP="00B228C8">
            <w:pPr>
              <w:tabs>
                <w:tab w:val="left" w:pos="3828"/>
              </w:tabs>
              <w:ind w:right="70"/>
              <w:jc w:val="right"/>
              <w:rPr>
                <w:rFonts w:ascii="Arial" w:hAnsi="Arial" w:cs="Arial"/>
                <w:sz w:val="17"/>
                <w:szCs w:val="17"/>
              </w:rPr>
            </w:pPr>
          </w:p>
        </w:tc>
      </w:tr>
      <w:tr w:rsidR="00B228C8" w:rsidRPr="00657C41"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bottom"/>
          </w:tcPr>
          <w:p w14:paraId="17E23373"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DC858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FBD2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18D6C49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02413C3D"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1BB0A00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bottom"/>
          </w:tcPr>
          <w:p w14:paraId="48F4345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8916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30C9A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BB4B208"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4E1EB6BF"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0B558F10"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Toplam Kâr/Zarar(*)</w:t>
            </w:r>
          </w:p>
        </w:tc>
        <w:tc>
          <w:tcPr>
            <w:tcW w:w="1134" w:type="dxa"/>
            <w:vAlign w:val="bottom"/>
          </w:tcPr>
          <w:p w14:paraId="624E59A1"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72D167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668BF0C4"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1A0861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2645EA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6341A31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71088089"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 xml:space="preserve">(*)  </w:t>
      </w:r>
      <w:r w:rsidR="00D43368" w:rsidRPr="00627BD7">
        <w:rPr>
          <w:rFonts w:ascii="Arial" w:hAnsi="Arial" w:cs="Arial"/>
          <w:sz w:val="14"/>
          <w:szCs w:val="16"/>
        </w:rPr>
        <w:t xml:space="preserve">Önceki dönem </w:t>
      </w:r>
      <w:r w:rsidR="002D418E" w:rsidRPr="00627BD7">
        <w:rPr>
          <w:rFonts w:ascii="Arial" w:hAnsi="Arial" w:cs="Arial"/>
          <w:sz w:val="14"/>
          <w:szCs w:val="16"/>
        </w:rPr>
        <w:t xml:space="preserve">sütununda </w:t>
      </w:r>
      <w:r w:rsidR="007626A8" w:rsidRPr="00627BD7">
        <w:rPr>
          <w:rFonts w:ascii="Arial" w:hAnsi="Arial" w:cs="Arial"/>
          <w:sz w:val="14"/>
          <w:szCs w:val="16"/>
        </w:rPr>
        <w:t>3</w:t>
      </w:r>
      <w:r w:rsidR="006C7838">
        <w:rPr>
          <w:rFonts w:ascii="Arial" w:hAnsi="Arial" w:cs="Arial"/>
          <w:sz w:val="14"/>
          <w:szCs w:val="16"/>
        </w:rPr>
        <w:t>0 Haziran</w:t>
      </w:r>
      <w:r w:rsidRPr="00627BD7">
        <w:rPr>
          <w:rFonts w:ascii="Arial" w:hAnsi="Arial" w:cs="Arial"/>
          <w:sz w:val="14"/>
          <w:szCs w:val="16"/>
        </w:rPr>
        <w:t xml:space="preserve"> 20</w:t>
      </w:r>
      <w:r w:rsidR="00B43918">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5BDB80E9" w:rsidR="00136C29" w:rsidRPr="003B10B3" w:rsidRDefault="007626A8" w:rsidP="00CF4A01">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6C7838">
        <w:rPr>
          <w:rFonts w:ascii="Arial" w:hAnsi="Arial" w:cs="Arial"/>
          <w:bCs/>
          <w:iCs/>
          <w:sz w:val="20"/>
          <w:szCs w:val="20"/>
        </w:rPr>
        <w:t>0</w:t>
      </w:r>
      <w:r w:rsidRPr="00543AC5">
        <w:rPr>
          <w:rFonts w:ascii="Arial" w:hAnsi="Arial" w:cs="Arial"/>
          <w:bCs/>
          <w:iCs/>
          <w:sz w:val="20"/>
          <w:szCs w:val="20"/>
        </w:rPr>
        <w:t xml:space="preserve"> </w:t>
      </w:r>
      <w:r w:rsidR="006C7838">
        <w:rPr>
          <w:rFonts w:ascii="Arial" w:hAnsi="Arial" w:cs="Arial"/>
          <w:bCs/>
          <w:iCs/>
          <w:sz w:val="20"/>
          <w:szCs w:val="20"/>
        </w:rPr>
        <w:t>Haziran</w:t>
      </w:r>
      <w:r w:rsidR="00BC1A33" w:rsidRPr="00543AC5">
        <w:rPr>
          <w:rFonts w:ascii="Arial" w:hAnsi="Arial" w:cs="Arial"/>
          <w:bCs/>
          <w:iCs/>
          <w:sz w:val="20"/>
          <w:szCs w:val="20"/>
        </w:rPr>
        <w:t xml:space="preserve"> 202</w:t>
      </w:r>
      <w:r w:rsidR="00AF5131">
        <w:rPr>
          <w:rFonts w:ascii="Arial" w:hAnsi="Arial" w:cs="Arial"/>
          <w:bCs/>
          <w:iCs/>
          <w:sz w:val="20"/>
          <w:szCs w:val="20"/>
        </w:rPr>
        <w:t>3</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BC30E6">
        <w:rPr>
          <w:rFonts w:ascii="Arial" w:hAnsi="Arial" w:cs="Arial"/>
          <w:bCs/>
          <w:iCs/>
          <w:sz w:val="20"/>
          <w:szCs w:val="20"/>
        </w:rPr>
        <w:t>2</w:t>
      </w:r>
      <w:r w:rsidR="00AF5131" w:rsidRPr="0040154B">
        <w:rPr>
          <w:rFonts w:ascii="Arial" w:hAnsi="Arial" w:cs="Arial"/>
          <w:bCs/>
          <w:iCs/>
          <w:sz w:val="20"/>
          <w:szCs w:val="20"/>
        </w:rPr>
        <w:t>1</w:t>
      </w:r>
      <w:r w:rsidR="003A64DC" w:rsidRPr="0040154B">
        <w:rPr>
          <w:rFonts w:ascii="Arial" w:hAnsi="Arial" w:cs="Arial"/>
          <w:bCs/>
          <w:iCs/>
          <w:sz w:val="20"/>
          <w:szCs w:val="20"/>
        </w:rPr>
        <w:t>.</w:t>
      </w:r>
      <w:r w:rsidR="00BC30E6">
        <w:rPr>
          <w:rFonts w:ascii="Arial" w:hAnsi="Arial" w:cs="Arial"/>
          <w:bCs/>
          <w:iCs/>
          <w:sz w:val="20"/>
          <w:szCs w:val="20"/>
        </w:rPr>
        <w:t>220</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6C7838">
        <w:rPr>
          <w:rFonts w:ascii="Arial" w:hAnsi="Arial" w:cs="Arial"/>
          <w:sz w:val="20"/>
          <w:szCs w:val="20"/>
        </w:rPr>
        <w:t>0 Haziran</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AF5131">
        <w:rPr>
          <w:rFonts w:ascii="Arial" w:hAnsi="Arial" w:cs="Arial"/>
          <w:sz w:val="20"/>
          <w:szCs w:val="20"/>
        </w:rPr>
        <w:t>2</w:t>
      </w:r>
      <w:r w:rsidR="008A4377" w:rsidRPr="001C43D5">
        <w:rPr>
          <w:rFonts w:ascii="Arial" w:hAnsi="Arial" w:cs="Arial"/>
          <w:sz w:val="20"/>
          <w:szCs w:val="20"/>
        </w:rPr>
        <w:t xml:space="preserve">: </w:t>
      </w:r>
      <w:r w:rsidR="00B05015">
        <w:rPr>
          <w:rFonts w:ascii="Arial" w:hAnsi="Arial" w:cs="Arial"/>
          <w:bCs/>
          <w:iCs/>
          <w:sz w:val="20"/>
          <w:szCs w:val="20"/>
        </w:rPr>
        <w:t>11</w:t>
      </w:r>
      <w:r w:rsidR="00657A38" w:rsidRPr="00277D39">
        <w:rPr>
          <w:rFonts w:ascii="Arial" w:hAnsi="Arial" w:cs="Arial"/>
          <w:bCs/>
          <w:iCs/>
          <w:sz w:val="20"/>
          <w:szCs w:val="20"/>
        </w:rPr>
        <w:t>.</w:t>
      </w:r>
      <w:r w:rsidR="00B05015">
        <w:rPr>
          <w:rFonts w:ascii="Arial" w:hAnsi="Arial" w:cs="Arial"/>
          <w:bCs/>
          <w:iCs/>
          <w:sz w:val="20"/>
          <w:szCs w:val="20"/>
        </w:rPr>
        <w:t>530</w:t>
      </w:r>
      <w:r w:rsidR="00657A38" w:rsidRPr="00277D39">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4B9BC0E7" w14:textId="73CE958C" w:rsidR="008C757D" w:rsidRPr="003B10B3" w:rsidRDefault="008C757D" w:rsidP="008C757D">
      <w:pPr>
        <w:pStyle w:val="BodyTextIndent"/>
        <w:tabs>
          <w:tab w:val="left" w:pos="3828"/>
        </w:tabs>
        <w:ind w:firstLine="0"/>
        <w:rPr>
          <w:rFonts w:ascii="Arial" w:hAnsi="Arial" w:cs="Arial"/>
          <w:bCs/>
          <w:iCs/>
          <w:sz w:val="20"/>
          <w:szCs w:val="20"/>
        </w:rPr>
      </w:pPr>
    </w:p>
    <w:p w14:paraId="23190E31" w14:textId="77777777" w:rsidR="00AF5131" w:rsidRPr="007231DF" w:rsidRDefault="00AF5131" w:rsidP="008C02A5">
      <w:pPr>
        <w:pStyle w:val="BodyTextIndent"/>
        <w:numPr>
          <w:ilvl w:val="0"/>
          <w:numId w:val="38"/>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2035E97F" w14:textId="77777777" w:rsidR="008C757D" w:rsidRPr="003B10B3" w:rsidRDefault="008C757D" w:rsidP="008C757D">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29991338" w14:textId="77777777" w:rsidR="00776241" w:rsidRDefault="00776241" w:rsidP="00776241">
      <w:pPr>
        <w:jc w:val="both"/>
        <w:rPr>
          <w:rFonts w:ascii="Arial" w:hAnsi="Arial" w:cs="Arial"/>
          <w:sz w:val="20"/>
          <w:szCs w:val="20"/>
        </w:rPr>
      </w:pPr>
      <w:r w:rsidRPr="00C86DEC">
        <w:rPr>
          <w:rFonts w:ascii="Arial" w:hAnsi="Arial" w:cs="Arial"/>
          <w:sz w:val="20"/>
          <w:szCs w:val="20"/>
        </w:rPr>
        <w:t xml:space="preserve">15 Temmuz 2023 tarihli Resmi </w:t>
      </w:r>
      <w:proofErr w:type="spellStart"/>
      <w:r w:rsidRPr="00C86DEC">
        <w:rPr>
          <w:rFonts w:ascii="Arial" w:hAnsi="Arial" w:cs="Arial"/>
          <w:sz w:val="20"/>
          <w:szCs w:val="20"/>
        </w:rPr>
        <w:t>Gazete’de</w:t>
      </w:r>
      <w:proofErr w:type="spellEnd"/>
      <w:r w:rsidRPr="00C86DEC">
        <w:rPr>
          <w:rFonts w:ascii="Arial" w:hAnsi="Arial" w:cs="Arial"/>
          <w:sz w:val="20"/>
          <w:szCs w:val="20"/>
        </w:rPr>
        <w:t xml:space="preserve"> yayımlanan “6/2/2023 Tarihinde Meydana Gelen Depremlerin Yol Açtığı Ekonomik Kayıpların Telafisi İçin Ek Motorlu Taşıtlar Vergisi İhdası ile Bazı Kanunlarda ve 375 Sayılı Kanun Hükmünde Kararnamede Değişiklik Yapılması Hakkında Kanun” uyarınca; bankalar, finansal kiralama, </w:t>
      </w:r>
      <w:proofErr w:type="spellStart"/>
      <w:r w:rsidRPr="00C86DEC">
        <w:rPr>
          <w:rFonts w:ascii="Arial" w:hAnsi="Arial" w:cs="Arial"/>
          <w:sz w:val="20"/>
          <w:szCs w:val="20"/>
        </w:rPr>
        <w:t>faktoring</w:t>
      </w:r>
      <w:proofErr w:type="spellEnd"/>
      <w:r w:rsidRPr="00C86DEC">
        <w:rPr>
          <w:rFonts w:ascii="Arial" w:hAnsi="Arial" w:cs="Arial"/>
          <w:sz w:val="20"/>
          <w:szCs w:val="20"/>
        </w:rPr>
        <w:t xml:space="preserve">, finansman ve tasarruf finansman şirketleri, elektronik ödeme ve para kuruluşları, yetkili döviz müesseseleri, varlık yönetim şirketleri, sermaye piyasası kurumları ile sigorta ve </w:t>
      </w:r>
      <w:proofErr w:type="gramStart"/>
      <w:r w:rsidRPr="00C86DEC">
        <w:rPr>
          <w:rFonts w:ascii="Arial" w:hAnsi="Arial" w:cs="Arial"/>
          <w:sz w:val="20"/>
          <w:szCs w:val="20"/>
        </w:rPr>
        <w:t>reasürans</w:t>
      </w:r>
      <w:proofErr w:type="gramEnd"/>
      <w:r w:rsidRPr="00C86DEC">
        <w:rPr>
          <w:rFonts w:ascii="Arial" w:hAnsi="Arial" w:cs="Arial"/>
          <w:sz w:val="20"/>
          <w:szCs w:val="20"/>
        </w:rPr>
        <w:t xml:space="preserve"> şirketleri ve emeklilik şirketleri için geçerli olan %25’lik kurumlar vergisi oranı %30’a, diğer şirketler için geçerli olan %20’lik kurumlar vergisi oranı ise %25’e çıkarılmıştır. Söz konusu vergi oranı değişikliği, şirketlerin 2023 yılı ve izleyen vergilendirme dönemlerinde elde edilen kazançları için geçerli olacaktır. </w:t>
      </w:r>
    </w:p>
    <w:p w14:paraId="708308DB" w14:textId="77777777" w:rsidR="00776241" w:rsidRDefault="00776241" w:rsidP="00776241">
      <w:pPr>
        <w:jc w:val="both"/>
        <w:rPr>
          <w:rFonts w:ascii="Arial" w:hAnsi="Arial" w:cs="Arial"/>
          <w:sz w:val="20"/>
          <w:szCs w:val="20"/>
        </w:rPr>
      </w:pPr>
    </w:p>
    <w:p w14:paraId="6DF7BEA1" w14:textId="57A65576" w:rsidR="00776241" w:rsidRDefault="00776241" w:rsidP="00776241">
      <w:pPr>
        <w:jc w:val="both"/>
        <w:rPr>
          <w:rFonts w:ascii="Arial" w:hAnsi="Arial" w:cs="Arial"/>
          <w:sz w:val="20"/>
          <w:szCs w:val="20"/>
        </w:rPr>
      </w:pPr>
      <w:r w:rsidRPr="00C86DEC">
        <w:rPr>
          <w:rFonts w:ascii="Arial" w:hAnsi="Arial" w:cs="Arial"/>
          <w:sz w:val="20"/>
          <w:szCs w:val="20"/>
        </w:rPr>
        <w:t>21</w:t>
      </w:r>
      <w:r w:rsidR="00082558">
        <w:rPr>
          <w:rFonts w:ascii="Arial" w:hAnsi="Arial" w:cs="Arial"/>
          <w:sz w:val="20"/>
          <w:szCs w:val="20"/>
        </w:rPr>
        <w:t xml:space="preserve"> Temmuz </w:t>
      </w:r>
      <w:r w:rsidRPr="00C86DEC">
        <w:rPr>
          <w:rFonts w:ascii="Arial" w:hAnsi="Arial" w:cs="Arial"/>
          <w:sz w:val="20"/>
          <w:szCs w:val="20"/>
        </w:rPr>
        <w:t xml:space="preserve">2023 tarih ve 32255 sayılı Resmi </w:t>
      </w:r>
      <w:proofErr w:type="spellStart"/>
      <w:r w:rsidRPr="00C86DEC">
        <w:rPr>
          <w:rFonts w:ascii="Arial" w:hAnsi="Arial" w:cs="Arial"/>
          <w:sz w:val="20"/>
          <w:szCs w:val="20"/>
        </w:rPr>
        <w:t>Gazete’de</w:t>
      </w:r>
      <w:proofErr w:type="spellEnd"/>
      <w:r w:rsidRPr="00C86DEC">
        <w:rPr>
          <w:rFonts w:ascii="Arial" w:hAnsi="Arial" w:cs="Arial"/>
          <w:sz w:val="20"/>
          <w:szCs w:val="20"/>
        </w:rPr>
        <w:t xml:space="preserve"> yayımlanan Zorunlu Karşılık tebliğ değişikliği ile Kur Korumalı Mevduat hesaplarına tüm vadeler için %15 Zorunlu Karşılık oranı getirilmiştir. İlk olarak 21</w:t>
      </w:r>
      <w:r w:rsidR="00082558">
        <w:rPr>
          <w:rFonts w:ascii="Arial" w:hAnsi="Arial" w:cs="Arial"/>
          <w:sz w:val="20"/>
          <w:szCs w:val="20"/>
        </w:rPr>
        <w:t xml:space="preserve"> Temmuz </w:t>
      </w:r>
      <w:r w:rsidRPr="00C86DEC">
        <w:rPr>
          <w:rFonts w:ascii="Arial" w:hAnsi="Arial" w:cs="Arial"/>
          <w:sz w:val="20"/>
          <w:szCs w:val="20"/>
        </w:rPr>
        <w:t>2023 hesaplama dönemi için 4</w:t>
      </w:r>
      <w:r w:rsidR="00082558">
        <w:rPr>
          <w:rFonts w:ascii="Arial" w:hAnsi="Arial" w:cs="Arial"/>
          <w:sz w:val="20"/>
          <w:szCs w:val="20"/>
        </w:rPr>
        <w:t xml:space="preserve"> Ağustos </w:t>
      </w:r>
      <w:r w:rsidRPr="00C86DEC">
        <w:rPr>
          <w:rFonts w:ascii="Arial" w:hAnsi="Arial" w:cs="Arial"/>
          <w:sz w:val="20"/>
          <w:szCs w:val="20"/>
        </w:rPr>
        <w:t>2023 tarihinde tesis edilmeye başlanacaktır.</w:t>
      </w:r>
    </w:p>
    <w:p w14:paraId="5459171B" w14:textId="77777777" w:rsidR="00776241" w:rsidRDefault="00776241" w:rsidP="00776241">
      <w:pPr>
        <w:jc w:val="both"/>
        <w:rPr>
          <w:rFonts w:ascii="Arial" w:hAnsi="Arial" w:cs="Arial"/>
          <w:sz w:val="20"/>
          <w:szCs w:val="20"/>
        </w:rPr>
      </w:pPr>
    </w:p>
    <w:p w14:paraId="1D1ED22C" w14:textId="1BA71420" w:rsidR="008C757D" w:rsidRDefault="00776241" w:rsidP="008C757D">
      <w:pPr>
        <w:jc w:val="both"/>
        <w:rPr>
          <w:rFonts w:ascii="Arial" w:hAnsi="Arial" w:cs="Arial"/>
          <w:sz w:val="20"/>
          <w:szCs w:val="20"/>
        </w:rPr>
      </w:pPr>
      <w:r>
        <w:rPr>
          <w:rFonts w:ascii="Arial" w:hAnsi="Arial" w:cs="Arial"/>
          <w:sz w:val="20"/>
          <w:szCs w:val="20"/>
        </w:rPr>
        <w:t>4 Ağustos 2023 tarihinde yapılan 2022 yılı olağan Genel Kurul Toplantısında İbrahim ŞENEL Yönetim Kurulu üyeliğine seçilmiştir</w:t>
      </w:r>
      <w:r w:rsidR="00AF5131">
        <w:rPr>
          <w:rFonts w:ascii="Arial" w:hAnsi="Arial" w:cs="Arial"/>
          <w:sz w:val="20"/>
          <w:szCs w:val="20"/>
        </w:rPr>
        <w:t>.</w:t>
      </w:r>
    </w:p>
    <w:p w14:paraId="0A73200A" w14:textId="77777777" w:rsidR="00AF5131" w:rsidRPr="00BC0A33" w:rsidRDefault="00AF5131" w:rsidP="008C757D">
      <w:pPr>
        <w:jc w:val="both"/>
        <w:rPr>
          <w:rFonts w:ascii="Arial" w:hAnsi="Arial" w:cs="Arial"/>
          <w:sz w:val="22"/>
          <w:szCs w:val="20"/>
        </w:rPr>
      </w:pPr>
    </w:p>
    <w:p w14:paraId="0612661F" w14:textId="77777777" w:rsidR="008C757D" w:rsidRPr="00640653" w:rsidRDefault="008C757D" w:rsidP="008C757D">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0AE45C7A" w14:textId="77777777" w:rsidR="008C757D" w:rsidRPr="00640653" w:rsidRDefault="008C757D" w:rsidP="008C757D">
      <w:pPr>
        <w:autoSpaceDE w:val="0"/>
        <w:autoSpaceDN w:val="0"/>
        <w:adjustRightInd w:val="0"/>
        <w:jc w:val="both"/>
        <w:rPr>
          <w:rFonts w:ascii="Arial" w:eastAsia="Arial Unicode MS" w:hAnsi="Arial" w:cs="Arial"/>
          <w:b/>
          <w:sz w:val="20"/>
          <w:szCs w:val="20"/>
        </w:rPr>
      </w:pPr>
    </w:p>
    <w:p w14:paraId="71142A86" w14:textId="77777777" w:rsidR="00AF5131" w:rsidRPr="00640653" w:rsidRDefault="00AF5131" w:rsidP="00AF5131">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denetim</w:t>
      </w:r>
      <w:r w:rsidRPr="00640653">
        <w:rPr>
          <w:rFonts w:ascii="Arial" w:eastAsia="Arial Unicode MS" w:hAnsi="Arial" w:cs="Arial"/>
          <w:b/>
          <w:sz w:val="20"/>
          <w:szCs w:val="20"/>
        </w:rPr>
        <w:t xml:space="preserve"> raporuna ilişkin açıklamalar</w:t>
      </w:r>
    </w:p>
    <w:p w14:paraId="2DB04E44" w14:textId="77777777" w:rsidR="00AF5131" w:rsidRPr="00640653" w:rsidRDefault="00AF5131" w:rsidP="00AF5131">
      <w:pPr>
        <w:autoSpaceDE w:val="0"/>
        <w:autoSpaceDN w:val="0"/>
        <w:adjustRightInd w:val="0"/>
        <w:jc w:val="both"/>
        <w:rPr>
          <w:rFonts w:ascii="Arial" w:eastAsia="Arial Unicode MS" w:hAnsi="Arial" w:cs="Arial"/>
          <w:b/>
          <w:sz w:val="20"/>
          <w:szCs w:val="20"/>
        </w:rPr>
      </w:pPr>
    </w:p>
    <w:p w14:paraId="5FB75CA5" w14:textId="77777777" w:rsidR="00AF5131" w:rsidRPr="00640653" w:rsidRDefault="00AF5131" w:rsidP="00AF5131">
      <w:pPr>
        <w:pStyle w:val="ListParagraph"/>
        <w:numPr>
          <w:ilvl w:val="0"/>
          <w:numId w:val="29"/>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denetim raporuna ilişkin olarak açıklanması gereken hususlar: </w:t>
      </w:r>
    </w:p>
    <w:p w14:paraId="186A0CE5" w14:textId="77777777" w:rsidR="00AF5131" w:rsidRPr="00640653" w:rsidRDefault="00AF5131" w:rsidP="00AF5131">
      <w:pPr>
        <w:jc w:val="both"/>
        <w:rPr>
          <w:rFonts w:ascii="Arial" w:hAnsi="Arial" w:cs="Arial"/>
          <w:sz w:val="2"/>
          <w:szCs w:val="2"/>
        </w:rPr>
      </w:pPr>
    </w:p>
    <w:p w14:paraId="633F6BC5" w14:textId="5FB9E29E" w:rsidR="00AF5131" w:rsidRDefault="008A0887" w:rsidP="00AF5131">
      <w:pPr>
        <w:jc w:val="both"/>
        <w:rPr>
          <w:rFonts w:ascii="Arial" w:hAnsi="Arial" w:cs="Arial"/>
          <w:sz w:val="20"/>
          <w:szCs w:val="20"/>
        </w:rPr>
      </w:pPr>
      <w:r>
        <w:rPr>
          <w:rFonts w:ascii="Arial" w:hAnsi="Arial" w:cs="Arial"/>
          <w:sz w:val="20"/>
          <w:szCs w:val="20"/>
        </w:rPr>
        <w:t>Banka’nın 30 Haziran</w:t>
      </w:r>
      <w:r w:rsidR="00AF5131" w:rsidRPr="00BD2F6B">
        <w:rPr>
          <w:rFonts w:ascii="Arial" w:hAnsi="Arial" w:cs="Arial"/>
          <w:sz w:val="20"/>
          <w:szCs w:val="20"/>
        </w:rPr>
        <w:t xml:space="preserve"> 2023 tarihli </w:t>
      </w:r>
      <w:proofErr w:type="gramStart"/>
      <w:r w:rsidR="00AF5131" w:rsidRPr="00BD2F6B">
        <w:rPr>
          <w:rFonts w:ascii="Arial" w:hAnsi="Arial" w:cs="Arial"/>
          <w:sz w:val="20"/>
          <w:szCs w:val="20"/>
        </w:rPr>
        <w:t>konsolide</w:t>
      </w:r>
      <w:proofErr w:type="gramEnd"/>
      <w:r w:rsidR="00AF5131" w:rsidRPr="00BD2F6B">
        <w:rPr>
          <w:rFonts w:ascii="Arial" w:hAnsi="Arial" w:cs="Arial"/>
          <w:sz w:val="20"/>
          <w:szCs w:val="20"/>
        </w:rPr>
        <w:t xml:space="preserve"> finansal tabloları ve dipnotları DRT Bağımsız Denetim ve Serbest Muhasebeci Mali Müşavirlik A.Ş, (</w:t>
      </w:r>
      <w:proofErr w:type="spellStart"/>
      <w:r w:rsidR="00AF5131" w:rsidRPr="00BD2F6B">
        <w:rPr>
          <w:rFonts w:ascii="Arial" w:hAnsi="Arial" w:cs="Arial"/>
          <w:sz w:val="20"/>
          <w:szCs w:val="20"/>
        </w:rPr>
        <w:t>Member</w:t>
      </w:r>
      <w:proofErr w:type="spellEnd"/>
      <w:r w:rsidR="00AF5131" w:rsidRPr="00BD2F6B">
        <w:rPr>
          <w:rFonts w:ascii="Arial" w:hAnsi="Arial" w:cs="Arial"/>
          <w:sz w:val="20"/>
          <w:szCs w:val="20"/>
        </w:rPr>
        <w:t xml:space="preserve"> of Deloitte </w:t>
      </w:r>
      <w:proofErr w:type="spellStart"/>
      <w:r w:rsidR="00AF5131" w:rsidRPr="00BD2F6B">
        <w:rPr>
          <w:rFonts w:ascii="Arial" w:hAnsi="Arial" w:cs="Arial"/>
          <w:sz w:val="20"/>
          <w:szCs w:val="20"/>
        </w:rPr>
        <w:t>Touche</w:t>
      </w:r>
      <w:proofErr w:type="spellEnd"/>
      <w:r w:rsidR="00AF5131" w:rsidRPr="00BD2F6B">
        <w:rPr>
          <w:rFonts w:ascii="Arial" w:hAnsi="Arial" w:cs="Arial"/>
          <w:sz w:val="20"/>
          <w:szCs w:val="20"/>
        </w:rPr>
        <w:t xml:space="preserve"> </w:t>
      </w:r>
      <w:proofErr w:type="spellStart"/>
      <w:r w:rsidR="00AF5131" w:rsidRPr="00BD2F6B">
        <w:rPr>
          <w:rFonts w:ascii="Arial" w:hAnsi="Arial" w:cs="Arial"/>
          <w:sz w:val="20"/>
          <w:szCs w:val="20"/>
        </w:rPr>
        <w:t>Tohmatsu</w:t>
      </w:r>
      <w:proofErr w:type="spellEnd"/>
      <w:r w:rsidR="00AF5131" w:rsidRPr="00BD2F6B">
        <w:rPr>
          <w:rFonts w:ascii="Arial" w:hAnsi="Arial" w:cs="Arial"/>
          <w:sz w:val="20"/>
          <w:szCs w:val="20"/>
        </w:rPr>
        <w:t xml:space="preserve"> Limited) tarafından sınırlı denetime tabi tutulmuş </w:t>
      </w:r>
      <w:r w:rsidR="00AF5131" w:rsidRPr="00BA6BF7">
        <w:rPr>
          <w:rFonts w:ascii="Arial" w:hAnsi="Arial" w:cs="Arial"/>
          <w:sz w:val="20"/>
          <w:szCs w:val="20"/>
        </w:rPr>
        <w:t xml:space="preserve">ve </w:t>
      </w:r>
      <w:r w:rsidR="0040154B" w:rsidRPr="00196AB1">
        <w:rPr>
          <w:rFonts w:ascii="Arial" w:hAnsi="Arial" w:cs="Arial"/>
          <w:sz w:val="20"/>
          <w:szCs w:val="20"/>
        </w:rPr>
        <w:t>1</w:t>
      </w:r>
      <w:r w:rsidR="00196AB1" w:rsidRPr="00196AB1">
        <w:rPr>
          <w:rFonts w:ascii="Arial" w:hAnsi="Arial" w:cs="Arial"/>
          <w:sz w:val="20"/>
          <w:szCs w:val="20"/>
        </w:rPr>
        <w:t>8</w:t>
      </w:r>
      <w:r w:rsidR="00BC30E6" w:rsidRPr="00196AB1">
        <w:rPr>
          <w:rFonts w:ascii="Arial" w:hAnsi="Arial" w:cs="Arial"/>
          <w:sz w:val="20"/>
          <w:szCs w:val="20"/>
        </w:rPr>
        <w:t xml:space="preserve"> Ağustos</w:t>
      </w:r>
      <w:r w:rsidR="00AF5131" w:rsidRPr="00196AB1">
        <w:rPr>
          <w:rFonts w:ascii="Arial" w:hAnsi="Arial" w:cs="Arial"/>
          <w:sz w:val="20"/>
          <w:szCs w:val="20"/>
        </w:rPr>
        <w:t xml:space="preserve"> 2023</w:t>
      </w:r>
      <w:r w:rsidR="00AF5131" w:rsidRPr="00BD2F6B">
        <w:rPr>
          <w:rFonts w:ascii="Arial" w:hAnsi="Arial" w:cs="Arial"/>
          <w:sz w:val="20"/>
          <w:szCs w:val="20"/>
        </w:rPr>
        <w:t xml:space="preserve"> tarihli sınırlı denetim raporu bu raporun giriş kısmında sunulmuştur.</w:t>
      </w:r>
    </w:p>
    <w:p w14:paraId="13164DFE" w14:textId="77777777" w:rsidR="00AF5131" w:rsidRPr="00640653" w:rsidRDefault="00AF5131" w:rsidP="00AF5131">
      <w:pPr>
        <w:jc w:val="both"/>
        <w:rPr>
          <w:rFonts w:ascii="Arial" w:hAnsi="Arial" w:cs="Arial"/>
          <w:sz w:val="20"/>
          <w:szCs w:val="20"/>
        </w:rPr>
      </w:pPr>
    </w:p>
    <w:p w14:paraId="59BAD28D" w14:textId="77777777" w:rsidR="00AF5131" w:rsidRPr="00640653" w:rsidRDefault="00AF5131" w:rsidP="00AF5131">
      <w:pPr>
        <w:numPr>
          <w:ilvl w:val="0"/>
          <w:numId w:val="24"/>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6F2C5DC9" w14:textId="77777777" w:rsidR="00AF5131" w:rsidRPr="00640653" w:rsidRDefault="00AF5131" w:rsidP="00AF5131">
      <w:pPr>
        <w:tabs>
          <w:tab w:val="right" w:pos="0"/>
        </w:tabs>
        <w:autoSpaceDE w:val="0"/>
        <w:autoSpaceDN w:val="0"/>
        <w:adjustRightInd w:val="0"/>
        <w:jc w:val="both"/>
        <w:rPr>
          <w:rFonts w:ascii="Arial" w:eastAsia="Arial Unicode MS" w:hAnsi="Arial" w:cs="Arial"/>
          <w:b/>
          <w:bCs/>
          <w:sz w:val="20"/>
          <w:szCs w:val="20"/>
        </w:rPr>
      </w:pPr>
    </w:p>
    <w:p w14:paraId="5BACC857" w14:textId="44C6CE1D" w:rsidR="00A2238A" w:rsidRPr="00776241" w:rsidRDefault="00AF5131" w:rsidP="00776241">
      <w:pPr>
        <w:tabs>
          <w:tab w:val="right" w:pos="0"/>
        </w:tabs>
        <w:autoSpaceDE w:val="0"/>
        <w:autoSpaceDN w:val="0"/>
        <w:adjustRightInd w:val="0"/>
        <w:jc w:val="both"/>
        <w:rPr>
          <w:rFonts w:ascii="Arial" w:eastAsia="Arial Unicode MS" w:hAnsi="Arial" w:cs="Arial"/>
          <w:sz w:val="20"/>
          <w:szCs w:val="20"/>
        </w:rPr>
        <w:sectPr w:rsidR="00A2238A" w:rsidRPr="00776241" w:rsidSect="007D0502">
          <w:headerReference w:type="default" r:id="rId68"/>
          <w:footerReference w:type="even" r:id="rId69"/>
          <w:footerReference w:type="default" r:id="rId70"/>
          <w:footerReference w:type="first" r:id="rId71"/>
          <w:pgSz w:w="11907" w:h="16840" w:code="9"/>
          <w:pgMar w:top="1418" w:right="1134" w:bottom="1276" w:left="1418" w:header="720" w:footer="591" w:gutter="0"/>
          <w:cols w:space="708"/>
          <w:docGrid w:linePitch="360"/>
        </w:sectPr>
      </w:pPr>
      <w:r>
        <w:rPr>
          <w:rFonts w:ascii="Arial" w:eastAsia="Arial Unicode MS" w:hAnsi="Arial" w:cs="Arial"/>
          <w:sz w:val="20"/>
          <w:szCs w:val="20"/>
        </w:rPr>
        <w:t>Bulunmamaktadır (31 Aralık 2022</w:t>
      </w:r>
      <w:r w:rsidRPr="00640653">
        <w:rPr>
          <w:rFonts w:ascii="Arial" w:eastAsia="Arial Unicode MS" w:hAnsi="Arial" w:cs="Arial"/>
          <w:sz w:val="20"/>
          <w:szCs w:val="20"/>
        </w:rPr>
        <w:t>: Bulunmamaktadır).</w:t>
      </w:r>
      <w:r w:rsidR="003335BD">
        <w:rPr>
          <w:rFonts w:ascii="Arial" w:hAnsi="Arial" w:cs="Arial"/>
          <w:b/>
          <w:sz w:val="20"/>
          <w:szCs w:val="20"/>
        </w:rPr>
        <w:br w:type="page"/>
      </w:r>
    </w:p>
    <w:p w14:paraId="6F67E76C" w14:textId="77777777" w:rsidR="00A2238A" w:rsidRPr="003B10B3" w:rsidRDefault="00A2238A" w:rsidP="00A2238A">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00261845" w14:textId="77777777" w:rsidR="00A2238A" w:rsidRPr="00F96491" w:rsidRDefault="00A2238A" w:rsidP="00A2238A">
      <w:pPr>
        <w:tabs>
          <w:tab w:val="left" w:pos="3828"/>
        </w:tabs>
        <w:jc w:val="both"/>
        <w:rPr>
          <w:rFonts w:ascii="Arial" w:hAnsi="Arial" w:cs="Arial"/>
          <w:b/>
          <w:sz w:val="12"/>
          <w:szCs w:val="20"/>
        </w:rPr>
      </w:pPr>
    </w:p>
    <w:p w14:paraId="507DB042" w14:textId="77777777" w:rsidR="00A2238A" w:rsidRPr="00E00C19"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0DFBFBB"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22CB0C14" w14:textId="77777777" w:rsidR="00A2238A" w:rsidRPr="00E00C19" w:rsidRDefault="00A2238A" w:rsidP="008C02A5">
      <w:pPr>
        <w:pStyle w:val="FootnoteText"/>
        <w:numPr>
          <w:ilvl w:val="0"/>
          <w:numId w:val="39"/>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629B1602"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056BA174"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0D1D9445"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0"/>
          <w:lang w:val="tr-TR"/>
        </w:rPr>
      </w:pPr>
    </w:p>
    <w:p w14:paraId="42CDC63A"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30 Haziran 2023</w:t>
      </w:r>
      <w:r w:rsidRPr="00853194">
        <w:rPr>
          <w:rFonts w:ascii="Arial" w:hAnsi="Arial" w:cs="Arial"/>
          <w:sz w:val="20"/>
          <w:lang w:val="tr-TR"/>
        </w:rPr>
        <w:t xml:space="preserve"> itibarıyla ödenmiş sermayesi </w:t>
      </w:r>
      <w:r>
        <w:rPr>
          <w:rFonts w:ascii="Arial" w:hAnsi="Arial" w:cs="Arial"/>
          <w:sz w:val="20"/>
          <w:lang w:val="tr-TR"/>
        </w:rPr>
        <w:t>14 milyar 635 milyon</w:t>
      </w:r>
      <w:r w:rsidRPr="00853194">
        <w:rPr>
          <w:rFonts w:ascii="Arial" w:hAnsi="Arial" w:cs="Arial"/>
          <w:sz w:val="20"/>
          <w:lang w:val="tr-TR"/>
        </w:rPr>
        <w:t xml:space="preserve"> Türk Lirasıdır.</w:t>
      </w:r>
    </w:p>
    <w:p w14:paraId="6B3A6A85"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3B156D26"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400915F5"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379C38F6"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Adil sosyal yaşamın önemli bir parçası olan Vakıf Kültürü ile faizsiz bankacılık ilkelerini bir araya getiren Vakıf Katılım, bu şekilde üstlendiği önemli </w:t>
      </w:r>
      <w:proofErr w:type="gramStart"/>
      <w:r w:rsidRPr="00853194">
        <w:rPr>
          <w:rFonts w:ascii="Arial" w:hAnsi="Arial" w:cs="Arial"/>
          <w:sz w:val="20"/>
          <w:lang w:val="tr-TR"/>
        </w:rPr>
        <w:t>misyonla</w:t>
      </w:r>
      <w:proofErr w:type="gramEnd"/>
      <w:r w:rsidRPr="00853194">
        <w:rPr>
          <w:rFonts w:ascii="Arial" w:hAnsi="Arial" w:cs="Arial"/>
          <w:sz w:val="20"/>
          <w:lang w:val="tr-TR"/>
        </w:rPr>
        <w:t xml:space="preserve"> çalışmalarını sadece ortakları ya da müşterileri için değil tüm topluma faydalı olma ilkesi çerçevesinde yürütmeyi hedeflemektedir.</w:t>
      </w:r>
    </w:p>
    <w:p w14:paraId="7F4210DA" w14:textId="77777777" w:rsidR="00372FBC" w:rsidRPr="00F96491"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248D7315" w14:textId="77777777" w:rsidR="00372FBC" w:rsidRPr="00853194"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53B92973" w14:textId="77777777" w:rsidR="00A2238A" w:rsidRPr="00A2238A" w:rsidRDefault="00A2238A" w:rsidP="00A2238A">
      <w:pPr>
        <w:pStyle w:val="FootnoteText"/>
        <w:tabs>
          <w:tab w:val="left" w:pos="720"/>
          <w:tab w:val="left" w:pos="1620"/>
          <w:tab w:val="right" w:leader="dot" w:pos="8505"/>
          <w:tab w:val="right" w:pos="9356"/>
        </w:tabs>
        <w:spacing w:line="230" w:lineRule="auto"/>
        <w:ind w:left="720"/>
        <w:jc w:val="both"/>
        <w:rPr>
          <w:rFonts w:ascii="Arial" w:hAnsi="Arial" w:cs="Arial"/>
          <w:b/>
          <w:sz w:val="8"/>
          <w:lang w:val="tr-TR"/>
        </w:rPr>
      </w:pPr>
    </w:p>
    <w:p w14:paraId="017811D9" w14:textId="77777777" w:rsidR="00A2238A" w:rsidRPr="00853194" w:rsidRDefault="00A2238A" w:rsidP="008C02A5">
      <w:pPr>
        <w:pStyle w:val="FootnoteText"/>
        <w:numPr>
          <w:ilvl w:val="0"/>
          <w:numId w:val="40"/>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765168FA" w14:textId="77777777" w:rsidR="00A2238A" w:rsidRPr="00F96491"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7356236B"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 xml:space="preserve">Katılım Varlık Kiralama A.Ş. SPK'nın 07.06.2013 tarihli ve 28670 sayılı Resmi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çerçevesinde münhasıran kira sertifikası ihraç etmek amacıyla kurulmuştur.</w:t>
      </w:r>
    </w:p>
    <w:p w14:paraId="4A99C5D8"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847C09F"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w:t>
      </w:r>
      <w:proofErr w:type="gramStart"/>
      <w:r w:rsidRPr="0033543B">
        <w:rPr>
          <w:rFonts w:ascii="Arial" w:hAnsi="Arial" w:cs="Arial"/>
          <w:sz w:val="20"/>
          <w:lang w:val="tr-TR"/>
        </w:rPr>
        <w:t>.,</w:t>
      </w:r>
      <w:proofErr w:type="gramEnd"/>
      <w:r w:rsidRPr="0033543B">
        <w:rPr>
          <w:rFonts w:ascii="Arial" w:hAnsi="Arial" w:cs="Arial"/>
          <w:sz w:val="20"/>
          <w:lang w:val="tr-TR"/>
        </w:rPr>
        <w:t xml:space="preserve">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43B53C5F"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AD9F396" w14:textId="77777777" w:rsidR="00372FBC"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kurumsal müşterilerimizin yurt içi ve yurt dışı kira sertifikalarını ihraç etmek amacıyla kurulmuş bir varlık kiralama şirketidir.</w:t>
      </w:r>
    </w:p>
    <w:p w14:paraId="047C4ABA"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A2238A" w14:paraId="7D885702" w14:textId="77777777" w:rsidTr="00733024">
        <w:tc>
          <w:tcPr>
            <w:tcW w:w="9345" w:type="dxa"/>
            <w:gridSpan w:val="3"/>
          </w:tcPr>
          <w:p w14:paraId="2F4B79B1" w14:textId="77777777" w:rsidR="00A2238A" w:rsidRPr="00095556"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A2238A" w14:paraId="21619F14" w14:textId="77777777" w:rsidTr="00733024">
        <w:tc>
          <w:tcPr>
            <w:tcW w:w="3115" w:type="dxa"/>
          </w:tcPr>
          <w:p w14:paraId="727EF484"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w:t>
            </w:r>
            <w:proofErr w:type="spellStart"/>
            <w:r w:rsidRPr="00853194">
              <w:rPr>
                <w:rFonts w:ascii="Arial" w:hAnsi="Arial" w:cs="Arial"/>
                <w:b/>
                <w:sz w:val="20"/>
              </w:rPr>
              <w:t>Ticaret</w:t>
            </w:r>
            <w:proofErr w:type="spellEnd"/>
            <w:r w:rsidRPr="00853194">
              <w:rPr>
                <w:rFonts w:ascii="Arial" w:hAnsi="Arial" w:cs="Arial"/>
                <w:b/>
                <w:sz w:val="20"/>
              </w:rPr>
              <w:t xml:space="preserve"> </w:t>
            </w:r>
            <w:proofErr w:type="spellStart"/>
            <w:r w:rsidRPr="00853194">
              <w:rPr>
                <w:rFonts w:ascii="Arial" w:hAnsi="Arial" w:cs="Arial"/>
                <w:b/>
                <w:sz w:val="20"/>
              </w:rPr>
              <w:t>Unvanı</w:t>
            </w:r>
            <w:proofErr w:type="spellEnd"/>
          </w:p>
        </w:tc>
        <w:tc>
          <w:tcPr>
            <w:tcW w:w="3115" w:type="dxa"/>
          </w:tcPr>
          <w:p w14:paraId="0B77517C"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7B7DBA51"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A2238A" w14:paraId="0948C47B" w14:textId="77777777" w:rsidTr="00733024">
        <w:tc>
          <w:tcPr>
            <w:tcW w:w="3115" w:type="dxa"/>
          </w:tcPr>
          <w:p w14:paraId="39207A3D"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2DFE43F0"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0E81167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47A65AF4" w14:textId="77777777" w:rsidR="00A2238A" w:rsidRP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53FC2C4A" w14:textId="77777777" w:rsidR="00A2238A" w:rsidRDefault="00A2238A" w:rsidP="008C02A5">
      <w:pPr>
        <w:pStyle w:val="FootnoteText"/>
        <w:numPr>
          <w:ilvl w:val="0"/>
          <w:numId w:val="40"/>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0C3BF112" w14:textId="77777777" w:rsid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3A3ED922" w14:textId="77777777" w:rsidR="00372FBC" w:rsidRPr="001C37BA"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 xml:space="preserve">Vakıf Varlık Kiralama A.Ş. SPK'nın 07.06.2013 tarihli ve 28670 sayılı Resmi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çerçevesinde münhasıran kira sertifikası ihraç etmek amacıyla kurulmuştur.</w:t>
      </w:r>
    </w:p>
    <w:p w14:paraId="181CB0A4" w14:textId="77777777" w:rsidR="00372FBC" w:rsidRPr="001C37BA"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FB13B67" w14:textId="77777777" w:rsidR="00372FBC" w:rsidRPr="00095556"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w:t>
      </w:r>
      <w:proofErr w:type="gramStart"/>
      <w:r w:rsidRPr="00095556">
        <w:rPr>
          <w:rFonts w:ascii="Arial" w:hAnsi="Arial" w:cs="Arial"/>
          <w:sz w:val="20"/>
          <w:lang w:val="tr-TR"/>
        </w:rPr>
        <w:t>.,</w:t>
      </w:r>
      <w:proofErr w:type="gramEnd"/>
      <w:r w:rsidRPr="00095556">
        <w:rPr>
          <w:rFonts w:ascii="Arial" w:hAnsi="Arial" w:cs="Arial"/>
          <w:sz w:val="20"/>
          <w:lang w:val="tr-TR"/>
        </w:rPr>
        <w:t xml:space="preserve">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6D409E41" w14:textId="77777777" w:rsidR="00372FBC" w:rsidRPr="001C37BA"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3041A86" w14:textId="77777777" w:rsidR="00372FBC"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w:t>
      </w:r>
      <w:proofErr w:type="gramStart"/>
      <w:r w:rsidRPr="001C37BA">
        <w:rPr>
          <w:rFonts w:ascii="Arial" w:hAnsi="Arial" w:cs="Arial"/>
          <w:sz w:val="20"/>
          <w:lang w:val="tr-TR"/>
        </w:rPr>
        <w:t>.,</w:t>
      </w:r>
      <w:proofErr w:type="gramEnd"/>
      <w:r w:rsidRPr="001C37BA">
        <w:rPr>
          <w:rFonts w:ascii="Arial" w:hAnsi="Arial" w:cs="Arial"/>
          <w:sz w:val="20"/>
          <w:lang w:val="tr-TR"/>
        </w:rPr>
        <w:t xml:space="preserve">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ve yurt dışı kira sertifikalarını ihraç etmek amacıyla kurulmuş bir varlık kiralama şirketidir.</w:t>
      </w:r>
    </w:p>
    <w:p w14:paraId="5C260F37" w14:textId="77777777" w:rsidR="00A2238A" w:rsidRPr="00961A00" w:rsidRDefault="00A2238A" w:rsidP="00A2238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A2238A" w14:paraId="36D2B05C" w14:textId="77777777" w:rsidTr="00733024">
        <w:tc>
          <w:tcPr>
            <w:tcW w:w="9345" w:type="dxa"/>
            <w:gridSpan w:val="3"/>
          </w:tcPr>
          <w:p w14:paraId="3B228846" w14:textId="77777777" w:rsidR="00A2238A" w:rsidRPr="00095556"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A2238A" w14:paraId="096FCE9A" w14:textId="77777777" w:rsidTr="00733024">
        <w:tc>
          <w:tcPr>
            <w:tcW w:w="3115" w:type="dxa"/>
          </w:tcPr>
          <w:p w14:paraId="4BC48579"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w:t>
            </w:r>
            <w:proofErr w:type="spellStart"/>
            <w:r w:rsidRPr="00853194">
              <w:rPr>
                <w:rFonts w:ascii="Arial" w:hAnsi="Arial" w:cs="Arial"/>
                <w:b/>
                <w:sz w:val="20"/>
              </w:rPr>
              <w:t>Ticaret</w:t>
            </w:r>
            <w:proofErr w:type="spellEnd"/>
            <w:r w:rsidRPr="00853194">
              <w:rPr>
                <w:rFonts w:ascii="Arial" w:hAnsi="Arial" w:cs="Arial"/>
                <w:b/>
                <w:sz w:val="20"/>
              </w:rPr>
              <w:t xml:space="preserve"> </w:t>
            </w:r>
            <w:proofErr w:type="spellStart"/>
            <w:r w:rsidRPr="00853194">
              <w:rPr>
                <w:rFonts w:ascii="Arial" w:hAnsi="Arial" w:cs="Arial"/>
                <w:b/>
                <w:sz w:val="20"/>
              </w:rPr>
              <w:t>Unvanı</w:t>
            </w:r>
            <w:proofErr w:type="spellEnd"/>
          </w:p>
        </w:tc>
        <w:tc>
          <w:tcPr>
            <w:tcW w:w="3115" w:type="dxa"/>
          </w:tcPr>
          <w:p w14:paraId="4D415ACF"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5F458798" w14:textId="77777777" w:rsidR="00A2238A" w:rsidRPr="00853194" w:rsidRDefault="00A2238A" w:rsidP="00733024">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A2238A" w14:paraId="23BDA521" w14:textId="77777777" w:rsidTr="00733024">
        <w:tc>
          <w:tcPr>
            <w:tcW w:w="3115" w:type="dxa"/>
          </w:tcPr>
          <w:p w14:paraId="2155B181"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6F87673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90BD5F" w14:textId="77777777" w:rsidR="00A2238A" w:rsidRDefault="00A2238A" w:rsidP="00733024">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D749EA2" w14:textId="77777777" w:rsidR="00A2238A" w:rsidRPr="00A2238A" w:rsidRDefault="00A2238A" w:rsidP="00A2238A">
      <w:pPr>
        <w:pStyle w:val="FootnoteText"/>
        <w:tabs>
          <w:tab w:val="left" w:pos="720"/>
          <w:tab w:val="left" w:pos="1620"/>
          <w:tab w:val="right" w:leader="dot" w:pos="8505"/>
          <w:tab w:val="right" w:pos="9356"/>
        </w:tabs>
        <w:spacing w:line="230" w:lineRule="auto"/>
        <w:jc w:val="both"/>
        <w:rPr>
          <w:rFonts w:ascii="Arial" w:hAnsi="Arial" w:cs="Arial"/>
          <w:b/>
          <w:sz w:val="6"/>
          <w:szCs w:val="6"/>
          <w:lang w:val="tr-TR"/>
        </w:rPr>
      </w:pPr>
    </w:p>
    <w:p w14:paraId="3DF676CE" w14:textId="77777777" w:rsidR="00A2238A" w:rsidRPr="00E00C19" w:rsidRDefault="00A2238A" w:rsidP="008C02A5">
      <w:pPr>
        <w:pStyle w:val="FootnoteText"/>
        <w:numPr>
          <w:ilvl w:val="0"/>
          <w:numId w:val="39"/>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t>Yönetim Kurulu Başkanı’nın Mesajı:</w:t>
      </w:r>
    </w:p>
    <w:p w14:paraId="3338A164" w14:textId="77777777" w:rsidR="00A2238A" w:rsidRDefault="00A2238A" w:rsidP="00A2238A">
      <w:pPr>
        <w:jc w:val="both"/>
        <w:rPr>
          <w:rFonts w:ascii="Arial" w:hAnsi="Arial" w:cs="Arial"/>
          <w:sz w:val="20"/>
          <w:szCs w:val="20"/>
          <w:lang w:eastAsia="en-US"/>
        </w:rPr>
      </w:pPr>
    </w:p>
    <w:p w14:paraId="0D49189A" w14:textId="07844FFA" w:rsidR="00FC49C9" w:rsidRDefault="00FC49C9" w:rsidP="00FC49C9">
      <w:pPr>
        <w:jc w:val="both"/>
        <w:rPr>
          <w:rFonts w:ascii="Arial" w:hAnsi="Arial" w:cs="Arial"/>
          <w:sz w:val="20"/>
          <w:szCs w:val="20"/>
        </w:rPr>
      </w:pPr>
      <w:r w:rsidRPr="00BC30E6">
        <w:rPr>
          <w:rFonts w:ascii="Arial" w:hAnsi="Arial" w:cs="Arial"/>
          <w:sz w:val="20"/>
          <w:szCs w:val="20"/>
        </w:rPr>
        <w:t xml:space="preserve">Devletimizin ve milletimizin sarsılmaz birlikteliği ve kadim geleneğimizin timsali niteliğinde sergilediğimiz güçlü dayanışma ile 2023 yılı deprem felaketinin yaralarını hızla sardığımız bir dönem olmaktadır. Ülkemizin beşerî ve ekonomik kaynaklarının oluşan maddi ve manevi tahribatı gidermek adına deprem bölgelerinde konuşlanarak, fevkalade yoğun gayret göstermesiyle büyük ve güçlü Türkiye </w:t>
      </w:r>
      <w:proofErr w:type="gramStart"/>
      <w:r w:rsidRPr="00BC30E6">
        <w:rPr>
          <w:rFonts w:ascii="Arial" w:hAnsi="Arial" w:cs="Arial"/>
          <w:sz w:val="20"/>
          <w:szCs w:val="20"/>
        </w:rPr>
        <w:t>vizyonu</w:t>
      </w:r>
      <w:proofErr w:type="gramEnd"/>
      <w:r w:rsidRPr="00BC30E6">
        <w:rPr>
          <w:rFonts w:ascii="Arial" w:hAnsi="Arial" w:cs="Arial"/>
          <w:sz w:val="20"/>
          <w:szCs w:val="20"/>
        </w:rPr>
        <w:t xml:space="preserve"> yolunda emin adımlarla ilerlemekteyiz. Yüce Allah’tan devletimizi ve milletimizi her türlü musibetten korumasını niyaz ediyorum. </w:t>
      </w:r>
    </w:p>
    <w:p w14:paraId="79FCDA39" w14:textId="77777777" w:rsidR="00364419" w:rsidRPr="00BC30E6" w:rsidRDefault="00364419" w:rsidP="00FC49C9">
      <w:pPr>
        <w:jc w:val="both"/>
        <w:rPr>
          <w:rFonts w:ascii="Arial" w:hAnsi="Arial" w:cs="Arial"/>
          <w:sz w:val="20"/>
          <w:szCs w:val="20"/>
        </w:rPr>
      </w:pPr>
    </w:p>
    <w:p w14:paraId="484184E4" w14:textId="77777777" w:rsidR="00FC49C9" w:rsidRPr="00BC30E6" w:rsidRDefault="00FC49C9" w:rsidP="00FC49C9">
      <w:pPr>
        <w:jc w:val="both"/>
        <w:rPr>
          <w:rFonts w:ascii="Arial" w:hAnsi="Arial" w:cs="Arial"/>
          <w:sz w:val="20"/>
          <w:szCs w:val="20"/>
        </w:rPr>
      </w:pPr>
      <w:r w:rsidRPr="00BC30E6">
        <w:rPr>
          <w:rFonts w:ascii="Arial" w:hAnsi="Arial" w:cs="Arial"/>
          <w:sz w:val="20"/>
          <w:szCs w:val="20"/>
        </w:rPr>
        <w:t xml:space="preserve">Ülkemizin bu süreçte tüm dünyaya birlik ve dayanışma mesajı vermesinin hemen akabinde, mayıs ayında güzide bir demokrasi örneği sunan cumhurbaşkanlığı seçimleri nihayete ermiştir. Bu vesileyle, şahsım ve yönetim kurulu başkanlığı vazifesini sürdürdüğüm Vakıf Katılım adına, 13. Cumhurbaşkanı olarak seçilen Cumhurbaşkanımız Sayın Recep Tayyip Erdoğan Bey’i tebrik ediyor ve görevinde muvaffakiyetler diliyorum. </w:t>
      </w:r>
    </w:p>
    <w:p w14:paraId="7F08BA70" w14:textId="77777777" w:rsidR="00FC49C9" w:rsidRPr="00BC30E6" w:rsidRDefault="00FC49C9" w:rsidP="00FC49C9">
      <w:pPr>
        <w:jc w:val="both"/>
        <w:rPr>
          <w:rFonts w:ascii="Arial" w:hAnsi="Arial" w:cs="Arial"/>
          <w:sz w:val="20"/>
          <w:szCs w:val="20"/>
        </w:rPr>
      </w:pPr>
    </w:p>
    <w:p w14:paraId="1493FA78" w14:textId="5B44F21A" w:rsidR="00FC49C9" w:rsidRPr="00BC30E6" w:rsidRDefault="00FC49C9" w:rsidP="00FC49C9">
      <w:pPr>
        <w:jc w:val="both"/>
        <w:rPr>
          <w:rFonts w:ascii="Arial" w:hAnsi="Arial" w:cs="Arial"/>
          <w:sz w:val="20"/>
          <w:szCs w:val="20"/>
        </w:rPr>
      </w:pPr>
      <w:r w:rsidRPr="00BC30E6">
        <w:rPr>
          <w:rFonts w:ascii="Arial" w:hAnsi="Arial" w:cs="Arial"/>
          <w:sz w:val="20"/>
          <w:szCs w:val="20"/>
        </w:rPr>
        <w:t xml:space="preserve">Küresel bankacılık ekosistemine ilişkin güven ortamının yılın ilk döneminde gerçekleşen iflas ve muhtelif riskler kaynaklı bozulması, para politikaları ve mali disipline yönelik aksiyonların gecikmeli olarak hayata geçirilmesi, ABD ve Avrupa ülkelerinin iktisadi iklimini olumsuz etkilemiştir. Buna karşın Türk Bankacılık Sektörü liralaşma stratejisine odaklanmış, finansal göstergelerin daha sağlıklı bir zeminde gelişmesine yönelik özveri ortaya koymuş ve alınan makro ihtiyati tedbirler etrafında istikrarlı büyümesini sürdürmüştür. Ekonomik aktivitedeki ivmenin hız kaybetmediği bu dönemde, enflasyonda kademeli bir düşüş görülmektedir. Bu süreçte, katılım finans kuruluşları da reel sektörün ihtiyaçlarına cevap üretme noktasında faaliyetlerine devam etmiştir. 2023 yılı ve süregelen süreçte, katılım finans kuruluşları sektörden aldığı payı artırmayı sürdürecek ve Türkiye’yi katılım finans sektörünün lider ülkesi olarak konumlandırmak adına bir yol haritası niteliği taşıyan Katılım Finans Strateji Belgesi’nin hedeflerine ulaşacaktır. </w:t>
      </w:r>
    </w:p>
    <w:p w14:paraId="5F1A21BE" w14:textId="77777777" w:rsidR="00FC49C9" w:rsidRPr="00BC30E6" w:rsidRDefault="00FC49C9" w:rsidP="00FC49C9">
      <w:pPr>
        <w:jc w:val="both"/>
        <w:rPr>
          <w:rFonts w:ascii="Arial" w:hAnsi="Arial" w:cs="Arial"/>
          <w:sz w:val="20"/>
          <w:szCs w:val="20"/>
        </w:rPr>
      </w:pPr>
    </w:p>
    <w:p w14:paraId="0BFC86B1" w14:textId="1DB90C50" w:rsidR="00FC49C9" w:rsidRPr="00BC30E6" w:rsidRDefault="00FC49C9" w:rsidP="00FC49C9">
      <w:pPr>
        <w:jc w:val="both"/>
        <w:rPr>
          <w:rFonts w:ascii="Arial" w:hAnsi="Arial" w:cs="Arial"/>
          <w:sz w:val="20"/>
          <w:szCs w:val="20"/>
        </w:rPr>
      </w:pPr>
      <w:r w:rsidRPr="00BC30E6">
        <w:rPr>
          <w:rFonts w:ascii="Arial" w:hAnsi="Arial" w:cs="Arial"/>
          <w:sz w:val="20"/>
          <w:szCs w:val="20"/>
        </w:rPr>
        <w:t>Katılım finans sektörünün önemli bir oyuncusu olarak Vakıf Katılım güçlü büyüme performansını sürdürerek ilk yarıyılda 236 milyar TL’lik aktif büyüklüğe ulaşmıştır. Hissedarlarımızın takdiri ve Yönetim Kurulu’nun onayıyla toplamda 14 milyar 635 milyon TL’ye ulaşan ödenmiş sermaye miktarı ile Vakıf Katılım, katılım finans sektöründe ödenmiş sermaye hacmi açısından en büyük kurum olmuştur. Sermayedar desteği finansal başarıyı muktedir kılan faktörlerin başında gelmektedir. Öte yandan, genç ve yüksek gayelere sahip bir kurum olmanın getirdiği dinamizmin finansal ve kurumsal başarıdaki etkisi yadsınamaz düzeydedir.</w:t>
      </w:r>
    </w:p>
    <w:p w14:paraId="6A1CD784" w14:textId="77777777" w:rsidR="00FC49C9" w:rsidRPr="00BC30E6" w:rsidRDefault="00FC49C9" w:rsidP="00FC49C9">
      <w:pPr>
        <w:jc w:val="both"/>
        <w:rPr>
          <w:rFonts w:ascii="Arial" w:hAnsi="Arial" w:cs="Arial"/>
          <w:sz w:val="20"/>
          <w:szCs w:val="20"/>
        </w:rPr>
      </w:pPr>
    </w:p>
    <w:p w14:paraId="71C7F782" w14:textId="53E3ED8B" w:rsidR="00FC49C9" w:rsidRPr="00BC30E6" w:rsidRDefault="00FC49C9" w:rsidP="00FC49C9">
      <w:pPr>
        <w:jc w:val="both"/>
        <w:rPr>
          <w:rFonts w:ascii="Arial" w:hAnsi="Arial" w:cs="Arial"/>
          <w:sz w:val="20"/>
          <w:szCs w:val="20"/>
        </w:rPr>
      </w:pPr>
      <w:r w:rsidRPr="00BC30E6">
        <w:rPr>
          <w:rFonts w:ascii="Arial" w:hAnsi="Arial" w:cs="Arial"/>
          <w:sz w:val="20"/>
          <w:szCs w:val="20"/>
        </w:rPr>
        <w:t xml:space="preserve">Vakıf Katılım güçlü sermaye hacmini ve mevcut kaynaklarını, geliştirdiği yeni ürün ve hizmetlerle </w:t>
      </w:r>
      <w:proofErr w:type="gramStart"/>
      <w:r w:rsidRPr="00BC30E6">
        <w:rPr>
          <w:rFonts w:ascii="Arial" w:hAnsi="Arial" w:cs="Arial"/>
          <w:sz w:val="20"/>
          <w:szCs w:val="20"/>
        </w:rPr>
        <w:t>entegre</w:t>
      </w:r>
      <w:proofErr w:type="gramEnd"/>
      <w:r w:rsidRPr="00BC30E6">
        <w:rPr>
          <w:rFonts w:ascii="Arial" w:hAnsi="Arial" w:cs="Arial"/>
          <w:sz w:val="20"/>
          <w:szCs w:val="20"/>
        </w:rPr>
        <w:t xml:space="preserve"> biçimde esnafın, KOBİ’lerin, sanayi kuruluşlarının, girişimcilerin ve bireysel müşterilerin istifadesine sunmuştur. Vakıf Katılım müşteri memnuniyeti merkezinde dijital dönüşüm projelerine ağırlık vermekte; coğrafi kapsama alanını genişleterek ürün ve hizmetlerini daha fazla müşteriyle buluşturmayı hedeflemektedir. </w:t>
      </w:r>
    </w:p>
    <w:p w14:paraId="51E04895" w14:textId="77777777" w:rsidR="00FC49C9" w:rsidRPr="00BC30E6" w:rsidRDefault="00FC49C9" w:rsidP="00FC49C9">
      <w:pPr>
        <w:jc w:val="both"/>
        <w:rPr>
          <w:rFonts w:ascii="Arial" w:hAnsi="Arial" w:cs="Arial"/>
          <w:sz w:val="20"/>
          <w:szCs w:val="20"/>
        </w:rPr>
      </w:pPr>
    </w:p>
    <w:p w14:paraId="1F6F33CF" w14:textId="273FB3C5" w:rsidR="00FC49C9" w:rsidRPr="00BC30E6" w:rsidRDefault="00FC49C9" w:rsidP="00FC49C9">
      <w:pPr>
        <w:jc w:val="both"/>
        <w:rPr>
          <w:rFonts w:ascii="Arial" w:hAnsi="Arial" w:cs="Arial"/>
          <w:sz w:val="20"/>
          <w:szCs w:val="20"/>
        </w:rPr>
      </w:pPr>
      <w:r w:rsidRPr="00BC30E6">
        <w:rPr>
          <w:rFonts w:ascii="Arial" w:hAnsi="Arial" w:cs="Arial"/>
          <w:sz w:val="20"/>
          <w:szCs w:val="20"/>
        </w:rPr>
        <w:t xml:space="preserve">7. yaşını geride bırakan Vakıf Katılım, kısa sürede hızlı yol alarak katılım finans ve Türk bankacılık sektörünün önemli bir oyuncusu olduğunu göstermiştir. Bu süre zarfında, katılım finans ilkelerinden taviz vermeksizin sürdürdüğü faaliyetlerle vakıf ruhunu yaşatmaya devam etmektedir. </w:t>
      </w:r>
    </w:p>
    <w:p w14:paraId="65140011" w14:textId="77777777" w:rsidR="00FC49C9" w:rsidRPr="00BC30E6" w:rsidRDefault="00FC49C9" w:rsidP="00FC49C9">
      <w:pPr>
        <w:jc w:val="both"/>
        <w:rPr>
          <w:rFonts w:ascii="Arial" w:hAnsi="Arial" w:cs="Arial"/>
          <w:sz w:val="20"/>
          <w:szCs w:val="20"/>
        </w:rPr>
      </w:pPr>
    </w:p>
    <w:p w14:paraId="0823502A" w14:textId="591A67FB" w:rsidR="00FC49C9" w:rsidRPr="00BC30E6" w:rsidRDefault="00FC49C9" w:rsidP="00FC49C9">
      <w:pPr>
        <w:jc w:val="both"/>
        <w:rPr>
          <w:rFonts w:ascii="Arial" w:hAnsi="Arial" w:cs="Arial"/>
          <w:sz w:val="20"/>
          <w:szCs w:val="20"/>
        </w:rPr>
      </w:pPr>
      <w:r w:rsidRPr="00BC30E6">
        <w:rPr>
          <w:rFonts w:ascii="Arial" w:hAnsi="Arial" w:cs="Arial"/>
          <w:sz w:val="20"/>
          <w:szCs w:val="20"/>
        </w:rPr>
        <w:t>2023 yılını yeni başarılarla tamamlayacağımıza inanıyorum. Yılın ilk yarısındaki özverili çalışmaları nedeniyle tüm çalışma arkadaşlarıma, üst yönetime ve gösterdikleri teveccüh için müşterilerimize teşekkürlerimi sunuyorum.</w:t>
      </w:r>
    </w:p>
    <w:p w14:paraId="71856A39" w14:textId="77777777" w:rsidR="00FC49C9" w:rsidRPr="00BC30E6" w:rsidRDefault="00FC49C9" w:rsidP="00FC49C9">
      <w:pPr>
        <w:jc w:val="both"/>
        <w:rPr>
          <w:rFonts w:ascii="Arial" w:hAnsi="Arial" w:cs="Arial"/>
          <w:sz w:val="20"/>
          <w:szCs w:val="20"/>
        </w:rPr>
      </w:pPr>
    </w:p>
    <w:p w14:paraId="4DC70511" w14:textId="04815ACF" w:rsidR="00FC49C9" w:rsidRPr="00BC30E6" w:rsidRDefault="00FC49C9" w:rsidP="00FC49C9">
      <w:pPr>
        <w:jc w:val="both"/>
        <w:rPr>
          <w:rFonts w:ascii="Arial" w:hAnsi="Arial" w:cs="Arial"/>
          <w:sz w:val="20"/>
          <w:szCs w:val="20"/>
        </w:rPr>
      </w:pPr>
      <w:r w:rsidRPr="00BC30E6">
        <w:rPr>
          <w:rFonts w:ascii="Arial" w:hAnsi="Arial" w:cs="Arial"/>
          <w:sz w:val="20"/>
          <w:szCs w:val="20"/>
        </w:rPr>
        <w:t>Saygılarımla,</w:t>
      </w:r>
    </w:p>
    <w:p w14:paraId="1AE92E71" w14:textId="77777777" w:rsidR="00A2238A" w:rsidRPr="00BC30E6" w:rsidRDefault="00A2238A" w:rsidP="00A2238A">
      <w:pPr>
        <w:jc w:val="both"/>
        <w:rPr>
          <w:rFonts w:ascii="Arial" w:hAnsi="Arial" w:cs="Arial"/>
          <w:b/>
          <w:sz w:val="20"/>
        </w:rPr>
      </w:pPr>
    </w:p>
    <w:p w14:paraId="7EA768B5" w14:textId="77777777" w:rsidR="00A2238A" w:rsidRPr="00BC30E6" w:rsidRDefault="00A2238A" w:rsidP="00A2238A">
      <w:pPr>
        <w:jc w:val="both"/>
        <w:rPr>
          <w:rFonts w:ascii="Arial" w:hAnsi="Arial" w:cs="Arial"/>
          <w:b/>
          <w:sz w:val="20"/>
        </w:rPr>
      </w:pPr>
    </w:p>
    <w:p w14:paraId="7768E8C7" w14:textId="77777777" w:rsidR="00A2238A" w:rsidRPr="00BC30E6" w:rsidRDefault="00A2238A" w:rsidP="00A2238A">
      <w:pPr>
        <w:jc w:val="both"/>
        <w:rPr>
          <w:rFonts w:ascii="Arial" w:hAnsi="Arial" w:cs="Arial"/>
          <w:b/>
          <w:sz w:val="20"/>
        </w:rPr>
      </w:pPr>
      <w:r w:rsidRPr="00BC30E6">
        <w:rPr>
          <w:rFonts w:ascii="Arial" w:hAnsi="Arial" w:cs="Arial"/>
          <w:b/>
          <w:sz w:val="20"/>
        </w:rPr>
        <w:t>Öztürk Oran</w:t>
      </w:r>
    </w:p>
    <w:p w14:paraId="0EB71268" w14:textId="77777777" w:rsidR="00A2238A" w:rsidRDefault="00A2238A" w:rsidP="00A2238A">
      <w:pPr>
        <w:jc w:val="both"/>
        <w:rPr>
          <w:rFonts w:ascii="Arial" w:hAnsi="Arial" w:cs="Arial"/>
          <w:b/>
          <w:sz w:val="20"/>
        </w:rPr>
      </w:pPr>
      <w:r w:rsidRPr="00BC30E6">
        <w:rPr>
          <w:rFonts w:ascii="Arial" w:hAnsi="Arial" w:cs="Arial"/>
          <w:b/>
          <w:sz w:val="20"/>
        </w:rPr>
        <w:t>Yönetim Kurulu Başkanı</w:t>
      </w:r>
    </w:p>
    <w:p w14:paraId="2049D9DA"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31235E0E" w14:textId="66106CB0"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0D356E1C" w14:textId="77777777" w:rsidR="00A2238A" w:rsidRPr="00BC30E6" w:rsidRDefault="00A2238A" w:rsidP="008C02A5">
      <w:pPr>
        <w:pStyle w:val="EndnoteText"/>
        <w:numPr>
          <w:ilvl w:val="0"/>
          <w:numId w:val="39"/>
        </w:numPr>
        <w:tabs>
          <w:tab w:val="left" w:pos="2409"/>
        </w:tabs>
        <w:autoSpaceDE w:val="0"/>
        <w:autoSpaceDN w:val="0"/>
        <w:adjustRightInd w:val="0"/>
        <w:ind w:left="426" w:hanging="426"/>
        <w:jc w:val="both"/>
        <w:rPr>
          <w:rFonts w:ascii="Arial" w:hAnsi="Arial" w:cs="Arial"/>
          <w:b/>
        </w:rPr>
      </w:pPr>
      <w:r w:rsidRPr="00BC30E6">
        <w:rPr>
          <w:rFonts w:ascii="Arial" w:hAnsi="Arial" w:cs="Arial"/>
          <w:b/>
        </w:rPr>
        <w:lastRenderedPageBreak/>
        <w:t>Genel Müdür’ün Mesajı:</w:t>
      </w:r>
    </w:p>
    <w:p w14:paraId="55CDDEA5" w14:textId="77777777" w:rsidR="00A2238A" w:rsidRPr="00BC30E6" w:rsidRDefault="00A2238A" w:rsidP="00A2238A">
      <w:pPr>
        <w:jc w:val="both"/>
        <w:rPr>
          <w:rFonts w:ascii="Arial" w:hAnsi="Arial" w:cs="Arial"/>
          <w:sz w:val="10"/>
          <w:szCs w:val="20"/>
        </w:rPr>
      </w:pPr>
    </w:p>
    <w:p w14:paraId="605971BE" w14:textId="622B82DC" w:rsidR="001045BF" w:rsidRDefault="001045BF" w:rsidP="001045BF">
      <w:pPr>
        <w:jc w:val="both"/>
        <w:rPr>
          <w:rFonts w:ascii="Arial" w:hAnsi="Arial" w:cs="Arial"/>
          <w:sz w:val="20"/>
          <w:szCs w:val="20"/>
        </w:rPr>
      </w:pPr>
      <w:r w:rsidRPr="00BC30E6">
        <w:rPr>
          <w:rFonts w:ascii="Arial" w:hAnsi="Arial" w:cs="Arial"/>
          <w:sz w:val="20"/>
          <w:szCs w:val="20"/>
        </w:rPr>
        <w:t xml:space="preserve">Küresel makroekonomik iklimin jeopolitik gerilimler nedeniyle nispeten kırılgan olduğu 2023 yılının ilk yarısında, ülke merkez bankalarının ana gündem maddeleri enflasyon ve büyüme politikalarına yönelik destekleyici aksiyonlar geliştirme </w:t>
      </w:r>
      <w:proofErr w:type="gramStart"/>
      <w:r w:rsidRPr="00BC30E6">
        <w:rPr>
          <w:rFonts w:ascii="Arial" w:hAnsi="Arial" w:cs="Arial"/>
          <w:sz w:val="20"/>
          <w:szCs w:val="20"/>
        </w:rPr>
        <w:t>misyonu</w:t>
      </w:r>
      <w:proofErr w:type="gramEnd"/>
      <w:r w:rsidRPr="00BC30E6">
        <w:rPr>
          <w:rFonts w:ascii="Arial" w:hAnsi="Arial" w:cs="Arial"/>
          <w:sz w:val="20"/>
          <w:szCs w:val="20"/>
        </w:rPr>
        <w:t xml:space="preserve"> etrafında şekillenmiştir. Nitekim 2023 yılı enflasyonla mücadele çerçevesinde sıkılaşma hamlelerinin kademeli olarak devam ettiği, bu doğrultuda küresel iktisadi aktivitede belirgin yavaşlama kaydedildiği bir dönem olma niteliği taşımaktadır.  Küresel tarafta nihai verilerin enflasyon görünümüne ilişkin olumlu sinyaller vermesi, belirlenen enflasyon hedeflerine ulaşılması için </w:t>
      </w:r>
      <w:proofErr w:type="gramStart"/>
      <w:r w:rsidRPr="00BC30E6">
        <w:rPr>
          <w:rFonts w:ascii="Arial" w:hAnsi="Arial" w:cs="Arial"/>
          <w:sz w:val="20"/>
          <w:szCs w:val="20"/>
        </w:rPr>
        <w:t>resesyon</w:t>
      </w:r>
      <w:proofErr w:type="gramEnd"/>
      <w:r w:rsidRPr="00BC30E6">
        <w:rPr>
          <w:rFonts w:ascii="Arial" w:hAnsi="Arial" w:cs="Arial"/>
          <w:sz w:val="20"/>
          <w:szCs w:val="20"/>
        </w:rPr>
        <w:t xml:space="preserve"> gerekliliğinin azalacağına işaret etmiştir. Küresel büyüme tahminleri bununla ilintili olarak yukarı yönlü revize edilse de gıda ve enerji fiyatlarına bağlı gelişmeler hala önemli risk unsurları olarak yakinen takip edilmektedir. </w:t>
      </w:r>
    </w:p>
    <w:p w14:paraId="3A482FF4" w14:textId="77777777" w:rsidR="00364419" w:rsidRPr="00BC30E6" w:rsidRDefault="00364419" w:rsidP="001045BF">
      <w:pPr>
        <w:jc w:val="both"/>
        <w:rPr>
          <w:rFonts w:ascii="Arial" w:hAnsi="Arial" w:cs="Arial"/>
          <w:sz w:val="20"/>
          <w:szCs w:val="20"/>
        </w:rPr>
      </w:pPr>
    </w:p>
    <w:p w14:paraId="626D77D6" w14:textId="0556F108" w:rsidR="001045BF" w:rsidRDefault="001045BF" w:rsidP="001045BF">
      <w:pPr>
        <w:jc w:val="both"/>
        <w:rPr>
          <w:rFonts w:ascii="Arial" w:hAnsi="Arial" w:cs="Arial"/>
          <w:sz w:val="20"/>
          <w:szCs w:val="20"/>
        </w:rPr>
      </w:pPr>
      <w:r w:rsidRPr="00BC30E6">
        <w:rPr>
          <w:rFonts w:ascii="Arial" w:hAnsi="Arial" w:cs="Arial"/>
          <w:sz w:val="20"/>
          <w:szCs w:val="20"/>
        </w:rPr>
        <w:t xml:space="preserve">Türkiye ekonomisi finansal istikrar ve mali disiplinden ödün vermeksizin ekonominin dinamizminde belirleyici rol üstlenen üretim, ihracat ve istihdam ivmesini korumayı amaçlayan politikalar doğrultusunda hareket etmektedir. Türkiye ekonomisin yılın ilk çeyreğinde kaydettiği %4’lük büyümenin akabinde, 2023 yılını da pozitif bir büyüme ile tamamlaması beklenmektedir. Türkiye ekonomisinin dinamikleri, üretim ve yatırım faaliyetlerine hız kazandırarak ihracat istihdam ekseninde şekillenen ve sürdürülebilir büyümeyi </w:t>
      </w:r>
      <w:proofErr w:type="spellStart"/>
      <w:r w:rsidRPr="00BC30E6">
        <w:rPr>
          <w:rFonts w:ascii="Arial" w:hAnsi="Arial" w:cs="Arial"/>
          <w:sz w:val="20"/>
          <w:szCs w:val="20"/>
        </w:rPr>
        <w:t>önceliklendiren</w:t>
      </w:r>
      <w:proofErr w:type="spellEnd"/>
      <w:r w:rsidRPr="00BC30E6">
        <w:rPr>
          <w:rFonts w:ascii="Arial" w:hAnsi="Arial" w:cs="Arial"/>
          <w:sz w:val="20"/>
          <w:szCs w:val="20"/>
        </w:rPr>
        <w:t xml:space="preserve"> politikalara dayanmaktadır. Reel sektörün bu minvalde ortaya çıkan talep ve ihtiyaçlarına cevap üretebilmek ve küresel ölçekteki rekabetçi potansiyeli gerçekleştirmek amacıyla çevik aksiyonlar geliştiren Türk bankacılık sektörü, yenilikçi ürün ve hizmetleri, güçlü finansal yapısı ve üstün </w:t>
      </w:r>
      <w:proofErr w:type="spellStart"/>
      <w:r w:rsidRPr="00BC30E6">
        <w:rPr>
          <w:rFonts w:ascii="Arial" w:hAnsi="Arial" w:cs="Arial"/>
          <w:sz w:val="20"/>
          <w:szCs w:val="20"/>
        </w:rPr>
        <w:t>sektörel</w:t>
      </w:r>
      <w:proofErr w:type="spellEnd"/>
      <w:r w:rsidRPr="00BC30E6">
        <w:rPr>
          <w:rFonts w:ascii="Arial" w:hAnsi="Arial" w:cs="Arial"/>
          <w:sz w:val="20"/>
          <w:szCs w:val="20"/>
        </w:rPr>
        <w:t xml:space="preserve"> tecrübesiyle Türkiye ekonomisine hizmet etmeyi sürdürmektedir.</w:t>
      </w:r>
    </w:p>
    <w:p w14:paraId="73698031" w14:textId="77777777" w:rsidR="00364419" w:rsidRPr="00BC30E6" w:rsidRDefault="00364419" w:rsidP="001045BF">
      <w:pPr>
        <w:jc w:val="both"/>
        <w:rPr>
          <w:rFonts w:ascii="Arial" w:hAnsi="Arial" w:cs="Arial"/>
          <w:sz w:val="20"/>
          <w:szCs w:val="20"/>
        </w:rPr>
      </w:pPr>
    </w:p>
    <w:p w14:paraId="1C9B4993" w14:textId="4EB49E33" w:rsidR="001045BF" w:rsidRDefault="001045BF" w:rsidP="001045BF">
      <w:pPr>
        <w:jc w:val="both"/>
        <w:rPr>
          <w:rFonts w:ascii="Arial" w:hAnsi="Arial" w:cs="Arial"/>
          <w:sz w:val="20"/>
          <w:szCs w:val="20"/>
        </w:rPr>
      </w:pPr>
      <w:r w:rsidRPr="00BC30E6">
        <w:rPr>
          <w:rFonts w:ascii="Arial" w:hAnsi="Arial" w:cs="Arial"/>
          <w:sz w:val="20"/>
          <w:szCs w:val="20"/>
        </w:rPr>
        <w:t>Katılım finans ilkelerinden taviz vermeden sektörün referans kurumu olma vizyonuyla faaliyetlerini sürdüren Vakıf Katılım, toplam aktif büyüklüğün</w:t>
      </w:r>
      <w:r w:rsidR="00801249">
        <w:rPr>
          <w:rFonts w:ascii="Arial" w:hAnsi="Arial" w:cs="Arial"/>
          <w:sz w:val="20"/>
          <w:szCs w:val="20"/>
        </w:rPr>
        <w:t xml:space="preserve">ü </w:t>
      </w:r>
      <w:proofErr w:type="gramStart"/>
      <w:r w:rsidR="00801249">
        <w:rPr>
          <w:rFonts w:ascii="Arial" w:hAnsi="Arial" w:cs="Arial"/>
          <w:sz w:val="20"/>
          <w:szCs w:val="20"/>
        </w:rPr>
        <w:t>yıl sonuna</w:t>
      </w:r>
      <w:proofErr w:type="gramEnd"/>
      <w:r w:rsidR="00801249">
        <w:rPr>
          <w:rFonts w:ascii="Arial" w:hAnsi="Arial" w:cs="Arial"/>
          <w:sz w:val="20"/>
          <w:szCs w:val="20"/>
        </w:rPr>
        <w:t xml:space="preserve"> kıyasla yüzde 25,38</w:t>
      </w:r>
      <w:r w:rsidRPr="00BC30E6">
        <w:rPr>
          <w:rFonts w:ascii="Arial" w:hAnsi="Arial" w:cs="Arial"/>
          <w:sz w:val="20"/>
          <w:szCs w:val="20"/>
        </w:rPr>
        <w:t xml:space="preserve"> artırarak 236 milyar TL’ye ulaştırmıştır. Bu dönemde, toplanan fon hacmi yüzde 17 artışla 162 milyar TL’ye yükselmiştir. Mevcut kaynaklarını reel sektörün gelişimi ve büyümesi doğrultusunda yönlendirmek ve reel sektörün ihtiyaçlarına ivedilikle cevap üretmek </w:t>
      </w:r>
      <w:proofErr w:type="gramStart"/>
      <w:r w:rsidRPr="00BC30E6">
        <w:rPr>
          <w:rFonts w:ascii="Arial" w:hAnsi="Arial" w:cs="Arial"/>
          <w:sz w:val="20"/>
          <w:szCs w:val="20"/>
        </w:rPr>
        <w:t>misyonuyla</w:t>
      </w:r>
      <w:proofErr w:type="gramEnd"/>
      <w:r w:rsidRPr="00BC30E6">
        <w:rPr>
          <w:rFonts w:ascii="Arial" w:hAnsi="Arial" w:cs="Arial"/>
          <w:sz w:val="20"/>
          <w:szCs w:val="20"/>
        </w:rPr>
        <w:t xml:space="preserve"> hareket eden Vakıf Katılım, sunduğu nakdi ve gayri nakdi desteği geçtiğimiz yıla oranla yüzde 24 artırarak 196 milyar TL’ye ulaştırmıştır. Diğer yandan, Vakıf Katılım ekonomik otoritelerin bütünleşik politika çerçevesiyle ortaya koyduğu liralaşma stratejisine güçlü katkı sağlamıştır. Bu doğrultuda, bilançoda Türk Lirası lehine büyük ölçüde değişim kaydedilmiştir.</w:t>
      </w:r>
    </w:p>
    <w:p w14:paraId="4DE0FC94" w14:textId="77777777" w:rsidR="00364419" w:rsidRPr="00BC30E6" w:rsidRDefault="00364419" w:rsidP="001045BF">
      <w:pPr>
        <w:jc w:val="both"/>
        <w:rPr>
          <w:rFonts w:ascii="Arial" w:hAnsi="Arial" w:cs="Arial"/>
          <w:sz w:val="20"/>
          <w:szCs w:val="20"/>
        </w:rPr>
      </w:pPr>
    </w:p>
    <w:p w14:paraId="0C625769" w14:textId="77777777" w:rsidR="001045BF" w:rsidRPr="00BC30E6" w:rsidRDefault="001045BF" w:rsidP="001045BF">
      <w:pPr>
        <w:jc w:val="both"/>
        <w:rPr>
          <w:rFonts w:ascii="Arial" w:hAnsi="Arial" w:cs="Arial"/>
          <w:sz w:val="20"/>
          <w:szCs w:val="20"/>
        </w:rPr>
      </w:pPr>
      <w:r w:rsidRPr="00BC30E6">
        <w:rPr>
          <w:rFonts w:ascii="Arial" w:hAnsi="Arial" w:cs="Arial"/>
          <w:sz w:val="20"/>
          <w:szCs w:val="20"/>
        </w:rPr>
        <w:t xml:space="preserve">Ülke ekonomisine sunduğu katkı ve finansal performansındaki pozitif görünümün yanı sıra Vakıf Katılım, coğrafi kapsama alanını genişleterek şubeleşme faaliyetlerine hız kesmeden devam etmiş ve 2023 yılının ilk yarısında toplam 7 yeni şube açarak toplam şube sayısını 172 adede taşımıştır. Söz konusu dönemde, katılım finans sektörüne yeni istihdamlar kazandırarak katılım finans ekosisteminin gelişimini desteklemiştir. </w:t>
      </w:r>
    </w:p>
    <w:p w14:paraId="33C003CE" w14:textId="7599E138" w:rsidR="001045BF" w:rsidRPr="00BC30E6" w:rsidRDefault="001045BF" w:rsidP="001045BF">
      <w:pPr>
        <w:jc w:val="both"/>
        <w:rPr>
          <w:rFonts w:ascii="Arial" w:hAnsi="Arial" w:cs="Arial"/>
          <w:sz w:val="20"/>
          <w:szCs w:val="20"/>
        </w:rPr>
      </w:pPr>
      <w:r w:rsidRPr="00BC30E6">
        <w:rPr>
          <w:rFonts w:ascii="Arial" w:hAnsi="Arial" w:cs="Arial"/>
          <w:sz w:val="20"/>
          <w:szCs w:val="20"/>
        </w:rPr>
        <w:t xml:space="preserve">Vakıf Katılım, diğer yandan, sosyal sorumluluk projelerinin hayata geçirilmesi noktasında bilfiil öncü rol üstlenmiştir. Kadim varlıklarımızın korunması ve yeni nesillere aktarılması </w:t>
      </w:r>
      <w:proofErr w:type="gramStart"/>
      <w:r w:rsidRPr="00BC30E6">
        <w:rPr>
          <w:rFonts w:ascii="Arial" w:hAnsi="Arial" w:cs="Arial"/>
          <w:sz w:val="20"/>
          <w:szCs w:val="20"/>
        </w:rPr>
        <w:t>vizyonuyla</w:t>
      </w:r>
      <w:proofErr w:type="gramEnd"/>
      <w:r w:rsidRPr="00BC30E6">
        <w:rPr>
          <w:rFonts w:ascii="Arial" w:hAnsi="Arial" w:cs="Arial"/>
          <w:sz w:val="20"/>
          <w:szCs w:val="20"/>
        </w:rPr>
        <w:t xml:space="preserve"> yılın ilk çeyreğinde düzenlenen “Mirasımız </w:t>
      </w:r>
      <w:proofErr w:type="spellStart"/>
      <w:r w:rsidRPr="00BC30E6">
        <w:rPr>
          <w:rFonts w:ascii="Arial" w:hAnsi="Arial" w:cs="Arial"/>
          <w:sz w:val="20"/>
          <w:szCs w:val="20"/>
        </w:rPr>
        <w:t>Kuşevleri</w:t>
      </w:r>
      <w:proofErr w:type="spellEnd"/>
      <w:r w:rsidRPr="00BC30E6">
        <w:rPr>
          <w:rFonts w:ascii="Arial" w:hAnsi="Arial" w:cs="Arial"/>
          <w:sz w:val="20"/>
          <w:szCs w:val="20"/>
        </w:rPr>
        <w:t xml:space="preserve">” sergisine yönelik teveccühten aldığı motivasyonla, ikinci çeyrekte “5 Şubat Hatay” başlıklı fotoğraf sergisinin çalışmalarına başlanmıştır. Sergi, Hatay Vakıf Eserleri Envanter Projesi kapsamında depremden önce çekilen vakıf eserleri ve tarihi yapıların fotoğraflarından oluşacaktır. </w:t>
      </w:r>
    </w:p>
    <w:p w14:paraId="461165C9" w14:textId="77777777" w:rsidR="00364419" w:rsidRDefault="00364419" w:rsidP="001045BF">
      <w:pPr>
        <w:jc w:val="both"/>
        <w:rPr>
          <w:rFonts w:ascii="Arial" w:hAnsi="Arial" w:cs="Arial"/>
          <w:sz w:val="20"/>
          <w:szCs w:val="20"/>
        </w:rPr>
      </w:pPr>
    </w:p>
    <w:p w14:paraId="685EB333" w14:textId="201E50E0" w:rsidR="001045BF" w:rsidRDefault="001045BF" w:rsidP="001045BF">
      <w:pPr>
        <w:jc w:val="both"/>
        <w:rPr>
          <w:rFonts w:ascii="Arial" w:hAnsi="Arial" w:cs="Arial"/>
          <w:sz w:val="20"/>
          <w:szCs w:val="20"/>
        </w:rPr>
      </w:pPr>
      <w:r w:rsidRPr="00BC30E6">
        <w:rPr>
          <w:rFonts w:ascii="Arial" w:hAnsi="Arial" w:cs="Arial"/>
          <w:sz w:val="20"/>
          <w:szCs w:val="20"/>
        </w:rPr>
        <w:t xml:space="preserve">Vakıf Katılım 2023 yılında da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hedefleyecek; Türkiye ekonomisinin istikrarlı büyüme sürecine </w:t>
      </w:r>
      <w:proofErr w:type="gramStart"/>
      <w:r w:rsidRPr="00BC30E6">
        <w:rPr>
          <w:rFonts w:ascii="Arial" w:hAnsi="Arial" w:cs="Arial"/>
          <w:sz w:val="20"/>
          <w:szCs w:val="20"/>
        </w:rPr>
        <w:t>entegre</w:t>
      </w:r>
      <w:proofErr w:type="gramEnd"/>
      <w:r w:rsidRPr="00BC30E6">
        <w:rPr>
          <w:rFonts w:ascii="Arial" w:hAnsi="Arial" w:cs="Arial"/>
          <w:sz w:val="20"/>
          <w:szCs w:val="20"/>
        </w:rPr>
        <w:t xml:space="preserve"> bir iş planıyla istikrarlı ekonomik büyümeye katkı sağlayacaktır.</w:t>
      </w:r>
    </w:p>
    <w:p w14:paraId="703B7581" w14:textId="77777777" w:rsidR="00364419" w:rsidRPr="00BC30E6" w:rsidRDefault="00364419" w:rsidP="001045BF">
      <w:pPr>
        <w:jc w:val="both"/>
        <w:rPr>
          <w:rFonts w:ascii="Arial" w:hAnsi="Arial" w:cs="Arial"/>
          <w:sz w:val="20"/>
          <w:szCs w:val="20"/>
        </w:rPr>
      </w:pPr>
    </w:p>
    <w:p w14:paraId="140DA2AB" w14:textId="0549E63A" w:rsidR="001045BF" w:rsidRDefault="001045BF" w:rsidP="001045BF">
      <w:pPr>
        <w:jc w:val="both"/>
        <w:rPr>
          <w:rFonts w:ascii="Arial" w:hAnsi="Arial" w:cs="Arial"/>
          <w:sz w:val="20"/>
          <w:szCs w:val="20"/>
        </w:rPr>
      </w:pPr>
      <w:r w:rsidRPr="00BC30E6">
        <w:rPr>
          <w:rFonts w:ascii="Arial" w:hAnsi="Arial" w:cs="Arial"/>
          <w:sz w:val="20"/>
          <w:szCs w:val="20"/>
        </w:rPr>
        <w:t xml:space="preserve">Bu vesileyle, değerli destekleriyle her zaman yanımızda olan Yönetim Kurulumuza, Vakıf Katılım </w:t>
      </w:r>
      <w:proofErr w:type="gramStart"/>
      <w:r w:rsidRPr="00BC30E6">
        <w:rPr>
          <w:rFonts w:ascii="Arial" w:hAnsi="Arial" w:cs="Arial"/>
          <w:sz w:val="20"/>
          <w:szCs w:val="20"/>
        </w:rPr>
        <w:t>vizyonuyla</w:t>
      </w:r>
      <w:proofErr w:type="gramEnd"/>
      <w:r w:rsidRPr="00BC30E6">
        <w:rPr>
          <w:rFonts w:ascii="Arial" w:hAnsi="Arial" w:cs="Arial"/>
          <w:sz w:val="20"/>
          <w:szCs w:val="20"/>
        </w:rPr>
        <w:t xml:space="preserve"> hareket eden çalışanlarımıza ve bize güvenen başta müşterilerimiz olmak üzere tüm paydaşlarımıza teşekkürlerimi sunarım. Görevde olduğu süre zarfında Vakıf </w:t>
      </w:r>
      <w:proofErr w:type="spellStart"/>
      <w:r w:rsidRPr="00BC30E6">
        <w:rPr>
          <w:rFonts w:ascii="Arial" w:hAnsi="Arial" w:cs="Arial"/>
          <w:sz w:val="20"/>
          <w:szCs w:val="20"/>
        </w:rPr>
        <w:t>Katılım’a</w:t>
      </w:r>
      <w:proofErr w:type="spellEnd"/>
      <w:r w:rsidRPr="00BC30E6">
        <w:rPr>
          <w:rFonts w:ascii="Arial" w:hAnsi="Arial" w:cs="Arial"/>
          <w:sz w:val="20"/>
          <w:szCs w:val="20"/>
        </w:rPr>
        <w:t xml:space="preserve"> büyük katkılar sunan Sayın Osman Çelik Bey’e de bu minvalde teşekkür ederim. Şahsım ve Vakıf Katılım adına yeni görevinde muvaffakiyetler dilerim. </w:t>
      </w:r>
    </w:p>
    <w:p w14:paraId="7F11ECD9" w14:textId="77777777" w:rsidR="00364419" w:rsidRPr="00BC30E6" w:rsidRDefault="00364419" w:rsidP="001045BF">
      <w:pPr>
        <w:jc w:val="both"/>
        <w:rPr>
          <w:rFonts w:ascii="Arial" w:hAnsi="Arial" w:cs="Arial"/>
          <w:sz w:val="20"/>
          <w:szCs w:val="20"/>
        </w:rPr>
      </w:pPr>
    </w:p>
    <w:p w14:paraId="6A262640" w14:textId="77777777" w:rsidR="001045BF" w:rsidRPr="00BC30E6" w:rsidRDefault="001045BF" w:rsidP="001045BF">
      <w:pPr>
        <w:jc w:val="both"/>
        <w:rPr>
          <w:rFonts w:ascii="Arial" w:hAnsi="Arial" w:cs="Arial"/>
          <w:sz w:val="20"/>
          <w:szCs w:val="20"/>
        </w:rPr>
      </w:pPr>
      <w:r w:rsidRPr="00BC30E6">
        <w:rPr>
          <w:rFonts w:ascii="Arial" w:hAnsi="Arial" w:cs="Arial"/>
          <w:sz w:val="20"/>
          <w:szCs w:val="20"/>
        </w:rPr>
        <w:t>Saygılarımla,</w:t>
      </w:r>
    </w:p>
    <w:p w14:paraId="6F368439" w14:textId="77777777" w:rsidR="00A2238A" w:rsidRPr="00BC30E6" w:rsidRDefault="00A2238A" w:rsidP="00A2238A">
      <w:pPr>
        <w:jc w:val="both"/>
        <w:rPr>
          <w:rFonts w:ascii="Arial" w:hAnsi="Arial" w:cs="Arial"/>
          <w:sz w:val="16"/>
        </w:rPr>
      </w:pPr>
    </w:p>
    <w:p w14:paraId="197B6B35" w14:textId="16D1253C" w:rsidR="00A2238A" w:rsidRPr="00BC30E6" w:rsidRDefault="00372FBC" w:rsidP="00A2238A">
      <w:pPr>
        <w:jc w:val="both"/>
        <w:rPr>
          <w:rFonts w:ascii="Arial" w:hAnsi="Arial" w:cs="Arial"/>
          <w:b/>
          <w:sz w:val="20"/>
        </w:rPr>
      </w:pPr>
      <w:r w:rsidRPr="00BC30E6">
        <w:rPr>
          <w:rFonts w:ascii="Arial" w:hAnsi="Arial" w:cs="Arial"/>
          <w:b/>
          <w:sz w:val="20"/>
        </w:rPr>
        <w:t>İkram</w:t>
      </w:r>
      <w:r w:rsidR="00A2238A" w:rsidRPr="00BC30E6">
        <w:rPr>
          <w:rFonts w:ascii="Arial" w:hAnsi="Arial" w:cs="Arial"/>
          <w:b/>
          <w:sz w:val="20"/>
        </w:rPr>
        <w:t xml:space="preserve"> </w:t>
      </w:r>
      <w:r w:rsidRPr="00BC30E6">
        <w:rPr>
          <w:rFonts w:ascii="Arial" w:hAnsi="Arial" w:cs="Arial"/>
          <w:b/>
          <w:sz w:val="20"/>
        </w:rPr>
        <w:t>GÖKTAŞ</w:t>
      </w:r>
    </w:p>
    <w:p w14:paraId="2ECC8455" w14:textId="2B62466D" w:rsidR="00A2238A" w:rsidRDefault="00A2238A" w:rsidP="00A2238A">
      <w:pPr>
        <w:jc w:val="both"/>
        <w:rPr>
          <w:rFonts w:ascii="Arial" w:hAnsi="Arial" w:cs="Arial"/>
          <w:b/>
          <w:sz w:val="20"/>
        </w:rPr>
      </w:pPr>
      <w:r w:rsidRPr="00BC30E6">
        <w:rPr>
          <w:rFonts w:ascii="Arial" w:hAnsi="Arial" w:cs="Arial"/>
          <w:b/>
          <w:sz w:val="20"/>
        </w:rPr>
        <w:t>Genel Müdür</w:t>
      </w:r>
    </w:p>
    <w:p w14:paraId="736158D2" w14:textId="77777777" w:rsidR="00A2238A" w:rsidRPr="00D1689B"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789967F2" w14:textId="77777777" w:rsidR="00A2238A" w:rsidRPr="00A2238A" w:rsidRDefault="00A2238A" w:rsidP="00A2238A">
      <w:pPr>
        <w:pStyle w:val="FootnoteText"/>
        <w:tabs>
          <w:tab w:val="left" w:pos="720"/>
          <w:tab w:val="left" w:pos="1620"/>
          <w:tab w:val="right" w:leader="dot" w:pos="8505"/>
          <w:tab w:val="right" w:pos="9356"/>
        </w:tabs>
        <w:ind w:left="720" w:hanging="720"/>
        <w:jc w:val="both"/>
        <w:rPr>
          <w:rFonts w:ascii="Arial" w:hAnsi="Arial" w:cs="Arial"/>
          <w:b/>
          <w:sz w:val="16"/>
          <w:lang w:val="tr-TR"/>
        </w:rPr>
      </w:pPr>
    </w:p>
    <w:p w14:paraId="3035B244" w14:textId="77777777" w:rsidR="00A2238A" w:rsidRDefault="00A2238A" w:rsidP="00A2238A">
      <w:pPr>
        <w:rPr>
          <w:rFonts w:ascii="Arial" w:hAnsi="Arial" w:cs="Arial"/>
          <w:sz w:val="20"/>
          <w:szCs w:val="20"/>
        </w:rPr>
      </w:pPr>
      <w:r w:rsidRPr="00853194">
        <w:rPr>
          <w:rFonts w:ascii="Arial" w:hAnsi="Arial" w:cs="Arial"/>
          <w:sz w:val="20"/>
          <w:szCs w:val="20"/>
        </w:rPr>
        <w:t>Sermaye artırımı dolayısıyla Ana Sözleşmenin 6. Maddesinde değişiklik yapılmıştır. Değişikliği gösterir Ana Sözleşme S</w:t>
      </w:r>
      <w:r>
        <w:rPr>
          <w:rFonts w:ascii="Arial" w:hAnsi="Arial" w:cs="Arial"/>
          <w:sz w:val="20"/>
          <w:szCs w:val="20"/>
        </w:rPr>
        <w:t xml:space="preserve">ermaye Tadil metni aşağıda yer </w:t>
      </w:r>
      <w:r w:rsidRPr="00853194">
        <w:rPr>
          <w:rFonts w:ascii="Arial" w:hAnsi="Arial" w:cs="Arial"/>
          <w:sz w:val="20"/>
          <w:szCs w:val="20"/>
        </w:rPr>
        <w:t>almaktadır:</w:t>
      </w:r>
    </w:p>
    <w:p w14:paraId="17049E37" w14:textId="77777777" w:rsidR="00A2238A" w:rsidRPr="00657A38" w:rsidRDefault="00A2238A" w:rsidP="00A2238A">
      <w:pPr>
        <w:rPr>
          <w:rFonts w:ascii="Arial" w:hAnsi="Arial" w:cs="Arial"/>
          <w:sz w:val="12"/>
          <w:szCs w:val="20"/>
        </w:rPr>
      </w:pPr>
    </w:p>
    <w:tbl>
      <w:tblPr>
        <w:tblStyle w:val="TableGrid"/>
        <w:tblW w:w="9356" w:type="dxa"/>
        <w:tblInd w:w="-5" w:type="dxa"/>
        <w:tblLook w:val="04A0" w:firstRow="1" w:lastRow="0" w:firstColumn="1" w:lastColumn="0" w:noHBand="0" w:noVBand="1"/>
      </w:tblPr>
      <w:tblGrid>
        <w:gridCol w:w="4678"/>
        <w:gridCol w:w="4678"/>
      </w:tblGrid>
      <w:tr w:rsidR="00A2238A" w:rsidRPr="00853194" w14:paraId="748DBB0C" w14:textId="77777777" w:rsidTr="00733024">
        <w:tc>
          <w:tcPr>
            <w:tcW w:w="4678" w:type="dxa"/>
          </w:tcPr>
          <w:p w14:paraId="0C2A561E" w14:textId="77777777" w:rsidR="00A2238A" w:rsidRPr="00853194" w:rsidRDefault="00A2238A" w:rsidP="00733024">
            <w:pPr>
              <w:pStyle w:val="ListParagraph"/>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4F366356" w14:textId="77777777" w:rsidR="00A2238A" w:rsidRPr="00853194" w:rsidRDefault="00A2238A" w:rsidP="00733024">
            <w:pPr>
              <w:pStyle w:val="ListParagraph"/>
              <w:ind w:left="0" w:right="-567"/>
              <w:jc w:val="center"/>
              <w:rPr>
                <w:rFonts w:ascii="Arial" w:hAnsi="Arial" w:cs="Arial"/>
                <w:b/>
                <w:sz w:val="20"/>
                <w:szCs w:val="20"/>
              </w:rPr>
            </w:pPr>
            <w:r w:rsidRPr="00853194">
              <w:rPr>
                <w:rFonts w:ascii="Arial" w:hAnsi="Arial" w:cs="Arial"/>
                <w:b/>
                <w:sz w:val="20"/>
                <w:szCs w:val="20"/>
              </w:rPr>
              <w:t>YENİ METİN</w:t>
            </w:r>
          </w:p>
        </w:tc>
      </w:tr>
      <w:tr w:rsidR="00A2238A" w:rsidRPr="00853194" w14:paraId="047375E3" w14:textId="77777777" w:rsidTr="00733024">
        <w:tc>
          <w:tcPr>
            <w:tcW w:w="4678" w:type="dxa"/>
          </w:tcPr>
          <w:p w14:paraId="7C4DAF45"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4B49EA45" w14:textId="77777777" w:rsidR="00A2238A" w:rsidRPr="009B7C96" w:rsidRDefault="00A2238A" w:rsidP="00733024">
            <w:pPr>
              <w:pStyle w:val="ListParagraph"/>
              <w:ind w:left="0"/>
              <w:jc w:val="both"/>
              <w:rPr>
                <w:rFonts w:ascii="Arial" w:hAnsi="Arial" w:cs="Arial"/>
                <w:b/>
                <w:sz w:val="14"/>
                <w:szCs w:val="20"/>
              </w:rPr>
            </w:pPr>
          </w:p>
          <w:p w14:paraId="6DAD2AD0"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Madde-6</w:t>
            </w:r>
          </w:p>
          <w:p w14:paraId="27504DEC" w14:textId="77777777" w:rsidR="00A2238A" w:rsidRDefault="00A2238A" w:rsidP="00733024">
            <w:pPr>
              <w:pStyle w:val="ListParagraph"/>
              <w:ind w:left="0"/>
              <w:jc w:val="both"/>
              <w:rPr>
                <w:rFonts w:ascii="Arial" w:hAnsi="Arial" w:cs="Arial"/>
                <w:b/>
                <w:sz w:val="12"/>
                <w:szCs w:val="20"/>
              </w:rPr>
            </w:pPr>
          </w:p>
          <w:p w14:paraId="56CE79F0" w14:textId="77777777" w:rsidR="00372FBC" w:rsidRPr="00983AE3" w:rsidRDefault="00372FBC" w:rsidP="00372FBC">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9.635.000.000-TL Türk Lirası değerindedir. Bu sermaye, her biri 0.01 Türk Lirası değerinde 963.500.000.000 paya ayrılmıştır. </w:t>
            </w:r>
          </w:p>
          <w:p w14:paraId="4A28D9BB" w14:textId="77777777" w:rsidR="00372FBC" w:rsidRPr="00983AE3" w:rsidRDefault="00372FBC" w:rsidP="00372FBC">
            <w:pPr>
              <w:pStyle w:val="ListParagraph"/>
              <w:ind w:left="31" w:right="25"/>
              <w:jc w:val="both"/>
              <w:rPr>
                <w:rFonts w:ascii="Arial" w:hAnsi="Arial" w:cs="Arial"/>
                <w:sz w:val="20"/>
                <w:szCs w:val="20"/>
              </w:rPr>
            </w:pPr>
          </w:p>
          <w:p w14:paraId="1C35CA34" w14:textId="77777777" w:rsidR="00372FBC" w:rsidRPr="00983AE3" w:rsidRDefault="00372FBC" w:rsidP="00372FBC">
            <w:pPr>
              <w:pStyle w:val="ListParagraph"/>
              <w:ind w:left="31" w:right="25"/>
              <w:jc w:val="both"/>
              <w:rPr>
                <w:rFonts w:ascii="Arial" w:hAnsi="Arial" w:cs="Arial"/>
                <w:sz w:val="20"/>
                <w:szCs w:val="20"/>
              </w:rPr>
            </w:pPr>
            <w:r w:rsidRPr="00983AE3">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9.635.000.000-TL’dir. Yönetim Kurulu 2020-2025 yılları arasında </w:t>
            </w:r>
            <w:proofErr w:type="spellStart"/>
            <w:r w:rsidRPr="00983AE3">
              <w:rPr>
                <w:rFonts w:ascii="Arial" w:hAnsi="Arial" w:cs="Arial"/>
                <w:sz w:val="20"/>
                <w:szCs w:val="20"/>
              </w:rPr>
              <w:t>TTK'ya</w:t>
            </w:r>
            <w:proofErr w:type="spellEnd"/>
            <w:r w:rsidRPr="00983AE3">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69AFC9D" w14:textId="77777777" w:rsidR="00372FBC" w:rsidRPr="00983AE3" w:rsidRDefault="00372FBC" w:rsidP="00372FBC">
            <w:pPr>
              <w:pStyle w:val="ListParagraph"/>
              <w:ind w:left="31" w:right="25"/>
              <w:jc w:val="both"/>
              <w:rPr>
                <w:rFonts w:ascii="Arial" w:hAnsi="Arial" w:cs="Arial"/>
                <w:sz w:val="20"/>
                <w:szCs w:val="20"/>
              </w:rPr>
            </w:pPr>
          </w:p>
          <w:p w14:paraId="0E221EF6" w14:textId="3BCCD4E2" w:rsidR="00A2238A" w:rsidRPr="00E96DB7" w:rsidRDefault="00372FBC" w:rsidP="00372FBC">
            <w:pPr>
              <w:pStyle w:val="ListParagraph"/>
              <w:ind w:left="0"/>
              <w:jc w:val="both"/>
              <w:rPr>
                <w:rFonts w:ascii="Arial" w:hAnsi="Arial" w:cs="Arial"/>
                <w:sz w:val="20"/>
                <w:szCs w:val="20"/>
              </w:rPr>
            </w:pPr>
            <w:r>
              <w:rPr>
                <w:rFonts w:ascii="Arial" w:hAnsi="Arial" w:cs="Arial"/>
                <w:sz w:val="20"/>
                <w:szCs w:val="20"/>
              </w:rPr>
              <w:t>Hisse senetleri nama yazılıdır</w:t>
            </w:r>
            <w:r w:rsidR="00A2238A" w:rsidRPr="00983AE3">
              <w:rPr>
                <w:rFonts w:ascii="Arial" w:hAnsi="Arial" w:cs="Arial"/>
                <w:sz w:val="20"/>
                <w:szCs w:val="20"/>
              </w:rPr>
              <w:t>.</w:t>
            </w:r>
          </w:p>
        </w:tc>
        <w:tc>
          <w:tcPr>
            <w:tcW w:w="4678" w:type="dxa"/>
          </w:tcPr>
          <w:p w14:paraId="4E0A848E"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Sermaye ve Pay Senetlerinin Nev’i</w:t>
            </w:r>
          </w:p>
          <w:p w14:paraId="048C167A" w14:textId="77777777" w:rsidR="00A2238A" w:rsidRPr="009B7C96" w:rsidRDefault="00A2238A" w:rsidP="00733024">
            <w:pPr>
              <w:pStyle w:val="ListParagraph"/>
              <w:ind w:left="0"/>
              <w:jc w:val="both"/>
              <w:rPr>
                <w:rFonts w:ascii="Arial" w:hAnsi="Arial" w:cs="Arial"/>
                <w:b/>
                <w:sz w:val="14"/>
                <w:szCs w:val="20"/>
              </w:rPr>
            </w:pPr>
          </w:p>
          <w:p w14:paraId="0D470676" w14:textId="77777777" w:rsidR="00A2238A" w:rsidRPr="00853194" w:rsidRDefault="00A2238A" w:rsidP="00733024">
            <w:pPr>
              <w:pStyle w:val="ListParagraph"/>
              <w:ind w:left="0"/>
              <w:jc w:val="both"/>
              <w:rPr>
                <w:rFonts w:ascii="Arial" w:hAnsi="Arial" w:cs="Arial"/>
                <w:b/>
                <w:sz w:val="20"/>
                <w:szCs w:val="20"/>
              </w:rPr>
            </w:pPr>
            <w:r w:rsidRPr="00853194">
              <w:rPr>
                <w:rFonts w:ascii="Arial" w:hAnsi="Arial" w:cs="Arial"/>
                <w:b/>
                <w:sz w:val="20"/>
                <w:szCs w:val="20"/>
              </w:rPr>
              <w:t>Madde-6</w:t>
            </w:r>
          </w:p>
          <w:p w14:paraId="78CFA2EC" w14:textId="77777777" w:rsidR="00A2238A" w:rsidRPr="009B7C96" w:rsidRDefault="00A2238A" w:rsidP="00733024">
            <w:pPr>
              <w:pStyle w:val="ListParagraph"/>
              <w:ind w:left="0"/>
              <w:jc w:val="both"/>
              <w:rPr>
                <w:rFonts w:ascii="Arial" w:hAnsi="Arial" w:cs="Arial"/>
                <w:b/>
                <w:sz w:val="12"/>
                <w:szCs w:val="20"/>
              </w:rPr>
            </w:pPr>
          </w:p>
          <w:p w14:paraId="332B30B6" w14:textId="77777777" w:rsidR="00372FBC" w:rsidRDefault="00372FBC" w:rsidP="00372FBC">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14.635.000.000-TL Türk Lirası değerindedir. Bu sermaye, her biri 0.01 Türk Lirası değerinde 1.463.500.000.000 paya ayrılmıştır. </w:t>
            </w:r>
          </w:p>
          <w:p w14:paraId="1AF88F0F" w14:textId="77777777" w:rsidR="00372FBC" w:rsidRPr="00CD49DD" w:rsidRDefault="00372FBC" w:rsidP="00372FBC">
            <w:pPr>
              <w:pStyle w:val="ListParagraph"/>
              <w:ind w:left="31" w:right="25"/>
              <w:jc w:val="both"/>
              <w:rPr>
                <w:rFonts w:ascii="Arial" w:hAnsi="Arial" w:cs="Arial"/>
                <w:sz w:val="20"/>
                <w:szCs w:val="20"/>
              </w:rPr>
            </w:pPr>
          </w:p>
          <w:p w14:paraId="4C94FD3A" w14:textId="77777777" w:rsidR="00372FBC" w:rsidRDefault="00372FBC" w:rsidP="00372FBC">
            <w:pPr>
              <w:pStyle w:val="ListParagraph"/>
              <w:ind w:left="31" w:right="25"/>
              <w:jc w:val="both"/>
              <w:rPr>
                <w:rFonts w:ascii="Arial" w:hAnsi="Arial" w:cs="Arial"/>
                <w:sz w:val="20"/>
                <w:szCs w:val="20"/>
              </w:rPr>
            </w:pPr>
            <w:r w:rsidRPr="00CD49DD">
              <w:rPr>
                <w:rFonts w:ascii="Arial" w:hAnsi="Arial" w:cs="Arial"/>
                <w:sz w:val="20"/>
                <w:szCs w:val="20"/>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CD49DD">
              <w:rPr>
                <w:rFonts w:ascii="Arial" w:hAnsi="Arial" w:cs="Arial"/>
                <w:sz w:val="20"/>
                <w:szCs w:val="20"/>
              </w:rPr>
              <w:t>TTK'ya</w:t>
            </w:r>
            <w:proofErr w:type="spellEnd"/>
            <w:r w:rsidRPr="00CD49DD">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0AC37E8D" w14:textId="77777777" w:rsidR="00372FBC" w:rsidRPr="00CD49DD" w:rsidRDefault="00372FBC" w:rsidP="00372FBC">
            <w:pPr>
              <w:pStyle w:val="ListParagraph"/>
              <w:ind w:left="31" w:right="25"/>
              <w:jc w:val="both"/>
              <w:rPr>
                <w:rFonts w:ascii="Arial" w:hAnsi="Arial" w:cs="Arial"/>
                <w:sz w:val="20"/>
                <w:szCs w:val="20"/>
              </w:rPr>
            </w:pPr>
          </w:p>
          <w:p w14:paraId="40FEA7AD" w14:textId="08DAB0F5" w:rsidR="00A2238A" w:rsidRPr="00E96DB7" w:rsidRDefault="00372FBC" w:rsidP="00372FBC">
            <w:pPr>
              <w:pStyle w:val="ListParagraph"/>
              <w:ind w:left="31" w:right="25"/>
              <w:jc w:val="both"/>
              <w:rPr>
                <w:rFonts w:ascii="Arial" w:hAnsi="Arial" w:cs="Arial"/>
                <w:sz w:val="20"/>
                <w:szCs w:val="20"/>
              </w:rPr>
            </w:pPr>
            <w:r w:rsidRPr="00CD49DD">
              <w:rPr>
                <w:rFonts w:ascii="Arial" w:hAnsi="Arial" w:cs="Arial"/>
                <w:sz w:val="20"/>
                <w:szCs w:val="20"/>
              </w:rPr>
              <w:t>Hisse senetleri nama yazılıdır</w:t>
            </w:r>
            <w:r w:rsidR="00A2238A" w:rsidRPr="00CD49DD">
              <w:rPr>
                <w:rFonts w:ascii="Arial" w:hAnsi="Arial" w:cs="Arial"/>
                <w:sz w:val="20"/>
                <w:szCs w:val="20"/>
              </w:rPr>
              <w:t>.</w:t>
            </w:r>
          </w:p>
        </w:tc>
      </w:tr>
    </w:tbl>
    <w:p w14:paraId="1E1018C9" w14:textId="54778080" w:rsidR="00A2238A" w:rsidRDefault="00A2238A" w:rsidP="00A2238A">
      <w:pPr>
        <w:pStyle w:val="ListParagraph"/>
        <w:ind w:left="0"/>
        <w:jc w:val="both"/>
        <w:rPr>
          <w:rFonts w:ascii="Arial" w:hAnsi="Arial" w:cs="Arial"/>
          <w:b/>
          <w:sz w:val="16"/>
          <w:szCs w:val="20"/>
        </w:rPr>
      </w:pPr>
    </w:p>
    <w:p w14:paraId="07898246" w14:textId="236A0794" w:rsidR="00372FBC" w:rsidRDefault="00372FBC" w:rsidP="00A2238A">
      <w:pPr>
        <w:pStyle w:val="ListParagraph"/>
        <w:ind w:left="0"/>
        <w:jc w:val="both"/>
        <w:rPr>
          <w:rFonts w:ascii="Arial" w:hAnsi="Arial" w:cs="Arial"/>
          <w:b/>
          <w:sz w:val="16"/>
          <w:szCs w:val="20"/>
        </w:rPr>
      </w:pPr>
    </w:p>
    <w:p w14:paraId="35B16CEB" w14:textId="42CC5722" w:rsidR="00372FBC" w:rsidRDefault="00372FBC" w:rsidP="00A2238A">
      <w:pPr>
        <w:pStyle w:val="ListParagraph"/>
        <w:ind w:left="0"/>
        <w:jc w:val="both"/>
        <w:rPr>
          <w:rFonts w:ascii="Arial" w:hAnsi="Arial" w:cs="Arial"/>
          <w:b/>
          <w:sz w:val="16"/>
          <w:szCs w:val="20"/>
        </w:rPr>
      </w:pPr>
    </w:p>
    <w:p w14:paraId="343781A7" w14:textId="3CD08BA7" w:rsidR="00372FBC" w:rsidRDefault="00372FBC" w:rsidP="00A2238A">
      <w:pPr>
        <w:pStyle w:val="ListParagraph"/>
        <w:ind w:left="0"/>
        <w:jc w:val="both"/>
        <w:rPr>
          <w:rFonts w:ascii="Arial" w:hAnsi="Arial" w:cs="Arial"/>
          <w:b/>
          <w:sz w:val="16"/>
          <w:szCs w:val="20"/>
        </w:rPr>
      </w:pPr>
    </w:p>
    <w:p w14:paraId="278A4E46" w14:textId="754EA796" w:rsidR="00372FBC" w:rsidRDefault="00372FBC" w:rsidP="00A2238A">
      <w:pPr>
        <w:pStyle w:val="ListParagraph"/>
        <w:ind w:left="0"/>
        <w:jc w:val="both"/>
        <w:rPr>
          <w:rFonts w:ascii="Arial" w:hAnsi="Arial" w:cs="Arial"/>
          <w:b/>
          <w:sz w:val="16"/>
          <w:szCs w:val="20"/>
        </w:rPr>
      </w:pPr>
    </w:p>
    <w:p w14:paraId="65801ECD" w14:textId="643B7537" w:rsidR="00372FBC" w:rsidRDefault="00372FBC" w:rsidP="00A2238A">
      <w:pPr>
        <w:pStyle w:val="ListParagraph"/>
        <w:ind w:left="0"/>
        <w:jc w:val="both"/>
        <w:rPr>
          <w:rFonts w:ascii="Arial" w:hAnsi="Arial" w:cs="Arial"/>
          <w:b/>
          <w:sz w:val="16"/>
          <w:szCs w:val="20"/>
        </w:rPr>
      </w:pPr>
    </w:p>
    <w:p w14:paraId="580CB13F" w14:textId="6405595B" w:rsidR="00372FBC" w:rsidRDefault="00372FBC" w:rsidP="00A2238A">
      <w:pPr>
        <w:pStyle w:val="ListParagraph"/>
        <w:ind w:left="0"/>
        <w:jc w:val="both"/>
        <w:rPr>
          <w:rFonts w:ascii="Arial" w:hAnsi="Arial" w:cs="Arial"/>
          <w:b/>
          <w:sz w:val="16"/>
          <w:szCs w:val="20"/>
        </w:rPr>
      </w:pPr>
    </w:p>
    <w:p w14:paraId="3C41D425" w14:textId="7256E31C" w:rsidR="00372FBC" w:rsidRDefault="00372FBC" w:rsidP="00A2238A">
      <w:pPr>
        <w:pStyle w:val="ListParagraph"/>
        <w:ind w:left="0"/>
        <w:jc w:val="both"/>
        <w:rPr>
          <w:rFonts w:ascii="Arial" w:hAnsi="Arial" w:cs="Arial"/>
          <w:b/>
          <w:sz w:val="16"/>
          <w:szCs w:val="20"/>
        </w:rPr>
      </w:pPr>
    </w:p>
    <w:p w14:paraId="0A539226" w14:textId="3CA46D5C" w:rsidR="00372FBC" w:rsidRDefault="00372FBC" w:rsidP="00A2238A">
      <w:pPr>
        <w:pStyle w:val="ListParagraph"/>
        <w:ind w:left="0"/>
        <w:jc w:val="both"/>
        <w:rPr>
          <w:rFonts w:ascii="Arial" w:hAnsi="Arial" w:cs="Arial"/>
          <w:b/>
          <w:sz w:val="16"/>
          <w:szCs w:val="20"/>
        </w:rPr>
      </w:pPr>
    </w:p>
    <w:p w14:paraId="0B043333" w14:textId="70791567" w:rsidR="00372FBC" w:rsidRDefault="00372FBC" w:rsidP="00A2238A">
      <w:pPr>
        <w:pStyle w:val="ListParagraph"/>
        <w:ind w:left="0"/>
        <w:jc w:val="both"/>
        <w:rPr>
          <w:rFonts w:ascii="Arial" w:hAnsi="Arial" w:cs="Arial"/>
          <w:b/>
          <w:sz w:val="16"/>
          <w:szCs w:val="20"/>
        </w:rPr>
      </w:pPr>
    </w:p>
    <w:p w14:paraId="703704EE" w14:textId="59033E81" w:rsidR="00372FBC" w:rsidRDefault="00372FBC" w:rsidP="00A2238A">
      <w:pPr>
        <w:pStyle w:val="ListParagraph"/>
        <w:ind w:left="0"/>
        <w:jc w:val="both"/>
        <w:rPr>
          <w:rFonts w:ascii="Arial" w:hAnsi="Arial" w:cs="Arial"/>
          <w:b/>
          <w:sz w:val="16"/>
          <w:szCs w:val="20"/>
        </w:rPr>
      </w:pPr>
    </w:p>
    <w:p w14:paraId="6C81C509" w14:textId="7DA15B91" w:rsidR="00372FBC" w:rsidRDefault="00372FBC" w:rsidP="00A2238A">
      <w:pPr>
        <w:pStyle w:val="ListParagraph"/>
        <w:ind w:left="0"/>
        <w:jc w:val="both"/>
        <w:rPr>
          <w:rFonts w:ascii="Arial" w:hAnsi="Arial" w:cs="Arial"/>
          <w:b/>
          <w:sz w:val="16"/>
          <w:szCs w:val="20"/>
        </w:rPr>
      </w:pPr>
    </w:p>
    <w:p w14:paraId="3242D139" w14:textId="416E32CE" w:rsidR="00372FBC" w:rsidRDefault="00372FBC" w:rsidP="00A2238A">
      <w:pPr>
        <w:pStyle w:val="ListParagraph"/>
        <w:ind w:left="0"/>
        <w:jc w:val="both"/>
        <w:rPr>
          <w:rFonts w:ascii="Arial" w:hAnsi="Arial" w:cs="Arial"/>
          <w:b/>
          <w:sz w:val="16"/>
          <w:szCs w:val="20"/>
        </w:rPr>
      </w:pPr>
    </w:p>
    <w:p w14:paraId="3B9FDE2E" w14:textId="53AA50C5" w:rsidR="00372FBC" w:rsidRDefault="00372FBC" w:rsidP="00A2238A">
      <w:pPr>
        <w:pStyle w:val="ListParagraph"/>
        <w:ind w:left="0"/>
        <w:jc w:val="both"/>
        <w:rPr>
          <w:rFonts w:ascii="Arial" w:hAnsi="Arial" w:cs="Arial"/>
          <w:b/>
          <w:sz w:val="16"/>
          <w:szCs w:val="20"/>
        </w:rPr>
      </w:pPr>
    </w:p>
    <w:p w14:paraId="47E97CD1" w14:textId="5F75EF0B" w:rsidR="00372FBC" w:rsidRDefault="00372FBC" w:rsidP="00A2238A">
      <w:pPr>
        <w:pStyle w:val="ListParagraph"/>
        <w:ind w:left="0"/>
        <w:jc w:val="both"/>
        <w:rPr>
          <w:rFonts w:ascii="Arial" w:hAnsi="Arial" w:cs="Arial"/>
          <w:b/>
          <w:sz w:val="16"/>
          <w:szCs w:val="20"/>
        </w:rPr>
      </w:pPr>
    </w:p>
    <w:p w14:paraId="4A6053A9" w14:textId="2C98F170" w:rsidR="00372FBC" w:rsidRDefault="00372FBC" w:rsidP="00A2238A">
      <w:pPr>
        <w:pStyle w:val="ListParagraph"/>
        <w:ind w:left="0"/>
        <w:jc w:val="both"/>
        <w:rPr>
          <w:rFonts w:ascii="Arial" w:hAnsi="Arial" w:cs="Arial"/>
          <w:b/>
          <w:sz w:val="16"/>
          <w:szCs w:val="20"/>
        </w:rPr>
      </w:pPr>
    </w:p>
    <w:p w14:paraId="02731348" w14:textId="0F014FBA" w:rsidR="00372FBC" w:rsidRDefault="00372FBC" w:rsidP="00A2238A">
      <w:pPr>
        <w:pStyle w:val="ListParagraph"/>
        <w:ind w:left="0"/>
        <w:jc w:val="both"/>
        <w:rPr>
          <w:rFonts w:ascii="Arial" w:hAnsi="Arial" w:cs="Arial"/>
          <w:b/>
          <w:sz w:val="16"/>
          <w:szCs w:val="20"/>
        </w:rPr>
      </w:pPr>
    </w:p>
    <w:p w14:paraId="405C57F4" w14:textId="65A69CCF" w:rsidR="00372FBC" w:rsidRDefault="00372FBC" w:rsidP="00A2238A">
      <w:pPr>
        <w:pStyle w:val="ListParagraph"/>
        <w:ind w:left="0"/>
        <w:jc w:val="both"/>
        <w:rPr>
          <w:rFonts w:ascii="Arial" w:hAnsi="Arial" w:cs="Arial"/>
          <w:b/>
          <w:sz w:val="16"/>
          <w:szCs w:val="20"/>
        </w:rPr>
      </w:pPr>
    </w:p>
    <w:p w14:paraId="43DAA424" w14:textId="77777777" w:rsidR="00372FBC" w:rsidRPr="00A2238A" w:rsidRDefault="00372FBC" w:rsidP="00A2238A">
      <w:pPr>
        <w:pStyle w:val="ListParagraph"/>
        <w:ind w:left="0"/>
        <w:jc w:val="both"/>
        <w:rPr>
          <w:rFonts w:ascii="Arial" w:hAnsi="Arial" w:cs="Arial"/>
          <w:b/>
          <w:sz w:val="16"/>
          <w:szCs w:val="20"/>
        </w:rPr>
      </w:pPr>
    </w:p>
    <w:p w14:paraId="6F70E073" w14:textId="77777777" w:rsidR="00A2238A" w:rsidRPr="00D1689B"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lastRenderedPageBreak/>
        <w:t>Derecelendirme Notları:</w:t>
      </w:r>
    </w:p>
    <w:p w14:paraId="270EE9DE" w14:textId="77777777" w:rsidR="00A2238A" w:rsidRPr="00A2238A" w:rsidRDefault="00A2238A" w:rsidP="00A2238A">
      <w:pPr>
        <w:pStyle w:val="FootnoteText"/>
        <w:tabs>
          <w:tab w:val="left" w:pos="720"/>
          <w:tab w:val="left" w:pos="1620"/>
          <w:tab w:val="right" w:leader="dot" w:pos="8505"/>
          <w:tab w:val="right" w:pos="9356"/>
        </w:tabs>
        <w:ind w:left="720" w:hanging="720"/>
        <w:jc w:val="both"/>
        <w:rPr>
          <w:rFonts w:ascii="Arial" w:hAnsi="Arial" w:cs="Arial"/>
          <w:b/>
          <w:sz w:val="14"/>
        </w:rPr>
      </w:pPr>
    </w:p>
    <w:p w14:paraId="022EC30B" w14:textId="77777777" w:rsidR="00A2238A" w:rsidRDefault="00A2238A" w:rsidP="00A2238A">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56FD24DB" w14:textId="77777777" w:rsidR="00A2238A" w:rsidRPr="00A2238A" w:rsidRDefault="00A2238A" w:rsidP="00A2238A">
      <w:pPr>
        <w:rPr>
          <w:rFonts w:ascii="Arial" w:hAnsi="Arial" w:cs="Arial"/>
          <w:sz w:val="12"/>
          <w:szCs w:val="20"/>
        </w:rPr>
      </w:pPr>
    </w:p>
    <w:p w14:paraId="487BD7AD" w14:textId="77777777" w:rsidR="00A2238A" w:rsidRPr="00853194" w:rsidRDefault="00A2238A" w:rsidP="00A2238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520DEAD4" w14:textId="77777777" w:rsidR="00A2238A" w:rsidRPr="00A2238A" w:rsidRDefault="00A2238A" w:rsidP="00A2238A">
      <w:pPr>
        <w:pStyle w:val="FootnoteText"/>
        <w:tabs>
          <w:tab w:val="left" w:pos="720"/>
          <w:tab w:val="left" w:pos="1620"/>
          <w:tab w:val="right" w:leader="dot" w:pos="8505"/>
          <w:tab w:val="right" w:pos="9356"/>
        </w:tabs>
        <w:jc w:val="both"/>
        <w:rPr>
          <w:rFonts w:ascii="Arial" w:hAnsi="Arial" w:cs="Arial"/>
          <w:b/>
          <w:sz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A2238A" w:rsidRPr="00853194" w14:paraId="1F325CDA" w14:textId="77777777" w:rsidTr="00733024">
        <w:trPr>
          <w:trHeight w:val="211"/>
        </w:trPr>
        <w:tc>
          <w:tcPr>
            <w:tcW w:w="2234" w:type="pct"/>
            <w:shd w:val="clear" w:color="auto" w:fill="auto"/>
            <w:vAlign w:val="center"/>
            <w:hideMark/>
          </w:tcPr>
          <w:p w14:paraId="7AF69ED4" w14:textId="77777777" w:rsidR="00A2238A" w:rsidRPr="00853194" w:rsidRDefault="00A2238A" w:rsidP="00733024">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623826B8" w14:textId="77777777" w:rsidR="00A2238A" w:rsidRPr="00853194" w:rsidRDefault="00A2238A" w:rsidP="00733024">
            <w:pPr>
              <w:jc w:val="center"/>
              <w:rPr>
                <w:rFonts w:ascii="Arial" w:hAnsi="Arial" w:cs="Arial"/>
                <w:b/>
                <w:bCs/>
                <w:color w:val="000000"/>
                <w:sz w:val="20"/>
                <w:szCs w:val="20"/>
              </w:rPr>
            </w:pPr>
            <w:r>
              <w:rPr>
                <w:rFonts w:ascii="Arial" w:hAnsi="Arial" w:cs="Arial"/>
                <w:b/>
                <w:bCs/>
                <w:color w:val="000000"/>
                <w:sz w:val="20"/>
                <w:szCs w:val="20"/>
              </w:rPr>
              <w:t>22 Eylül 2022</w:t>
            </w:r>
          </w:p>
        </w:tc>
      </w:tr>
      <w:tr w:rsidR="00A2238A" w:rsidRPr="00853194" w14:paraId="222CF57B" w14:textId="77777777" w:rsidTr="00733024">
        <w:trPr>
          <w:trHeight w:val="261"/>
        </w:trPr>
        <w:tc>
          <w:tcPr>
            <w:tcW w:w="2234" w:type="pct"/>
            <w:shd w:val="clear" w:color="auto" w:fill="auto"/>
            <w:vAlign w:val="center"/>
            <w:hideMark/>
          </w:tcPr>
          <w:p w14:paraId="6A20E245"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0A95716C"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A2238A" w:rsidRPr="00853194" w14:paraId="354A39C5" w14:textId="77777777" w:rsidTr="00733024">
        <w:trPr>
          <w:trHeight w:val="267"/>
        </w:trPr>
        <w:tc>
          <w:tcPr>
            <w:tcW w:w="2234" w:type="pct"/>
            <w:shd w:val="clear" w:color="auto" w:fill="auto"/>
            <w:vAlign w:val="center"/>
            <w:hideMark/>
          </w:tcPr>
          <w:p w14:paraId="31D240D5"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6A0DFA5A"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B</w:t>
            </w:r>
          </w:p>
        </w:tc>
      </w:tr>
      <w:tr w:rsidR="00A2238A" w:rsidRPr="00853194" w14:paraId="1BC61CFD" w14:textId="77777777" w:rsidTr="00733024">
        <w:trPr>
          <w:trHeight w:val="259"/>
        </w:trPr>
        <w:tc>
          <w:tcPr>
            <w:tcW w:w="2234" w:type="pct"/>
            <w:shd w:val="clear" w:color="auto" w:fill="auto"/>
            <w:vAlign w:val="center"/>
            <w:hideMark/>
          </w:tcPr>
          <w:p w14:paraId="7B9703B1"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6B75A84A" w14:textId="77777777" w:rsidR="00A2238A" w:rsidRPr="00853194" w:rsidRDefault="00A2238A" w:rsidP="00733024">
            <w:pPr>
              <w:jc w:val="center"/>
              <w:rPr>
                <w:rFonts w:ascii="Arial" w:hAnsi="Arial" w:cs="Arial"/>
                <w:color w:val="000000"/>
                <w:sz w:val="20"/>
                <w:szCs w:val="20"/>
              </w:rPr>
            </w:pPr>
            <w:r>
              <w:rPr>
                <w:rFonts w:ascii="Arial" w:hAnsi="Arial" w:cs="Arial"/>
                <w:color w:val="000000"/>
                <w:sz w:val="20"/>
                <w:szCs w:val="20"/>
              </w:rPr>
              <w:t>B (Görünüm: Negatif)</w:t>
            </w:r>
          </w:p>
        </w:tc>
      </w:tr>
      <w:tr w:rsidR="00A2238A" w:rsidRPr="00853194" w14:paraId="6264AB3E" w14:textId="77777777" w:rsidTr="00733024">
        <w:trPr>
          <w:trHeight w:val="251"/>
        </w:trPr>
        <w:tc>
          <w:tcPr>
            <w:tcW w:w="2234" w:type="pct"/>
            <w:shd w:val="clear" w:color="auto" w:fill="auto"/>
            <w:vAlign w:val="center"/>
            <w:hideMark/>
          </w:tcPr>
          <w:p w14:paraId="1A52E45D"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790F7E14"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B</w:t>
            </w:r>
          </w:p>
        </w:tc>
      </w:tr>
      <w:tr w:rsidR="00A2238A" w:rsidRPr="00853194" w14:paraId="4A4399DE" w14:textId="77777777" w:rsidTr="00733024">
        <w:trPr>
          <w:trHeight w:val="271"/>
        </w:trPr>
        <w:tc>
          <w:tcPr>
            <w:tcW w:w="2234" w:type="pct"/>
            <w:shd w:val="clear" w:color="auto" w:fill="auto"/>
            <w:vAlign w:val="center"/>
            <w:hideMark/>
          </w:tcPr>
          <w:p w14:paraId="4B0A4B9B" w14:textId="77777777" w:rsidR="00A2238A" w:rsidRPr="00853194" w:rsidRDefault="00A2238A" w:rsidP="00733024">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65034A3B" w14:textId="77777777" w:rsidR="00A2238A" w:rsidRPr="00853194" w:rsidRDefault="00A2238A" w:rsidP="00733024">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r w:rsidR="00A2238A" w:rsidRPr="00853194" w14:paraId="617B5DCF" w14:textId="77777777" w:rsidTr="00733024">
        <w:trPr>
          <w:trHeight w:val="89"/>
        </w:trPr>
        <w:tc>
          <w:tcPr>
            <w:tcW w:w="2234" w:type="pct"/>
            <w:shd w:val="clear" w:color="auto" w:fill="auto"/>
            <w:vAlign w:val="center"/>
            <w:hideMark/>
          </w:tcPr>
          <w:p w14:paraId="1E72AAB9" w14:textId="77777777" w:rsidR="00A2238A" w:rsidRPr="00853194" w:rsidRDefault="00A2238A" w:rsidP="00733024">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300C4337" w14:textId="77777777" w:rsidR="00A2238A" w:rsidRPr="00853194" w:rsidRDefault="00A2238A" w:rsidP="00733024">
            <w:pPr>
              <w:jc w:val="center"/>
              <w:rPr>
                <w:rFonts w:ascii="Arial" w:hAnsi="Arial" w:cs="Arial"/>
                <w:color w:val="000000"/>
                <w:sz w:val="20"/>
                <w:szCs w:val="20"/>
              </w:rPr>
            </w:pPr>
            <w:r w:rsidRPr="00853194">
              <w:rPr>
                <w:rFonts w:ascii="Arial" w:hAnsi="Arial" w:cs="Arial"/>
                <w:color w:val="000000"/>
                <w:sz w:val="20"/>
                <w:szCs w:val="20"/>
              </w:rPr>
              <w:t>AA (Tur)</w:t>
            </w:r>
          </w:p>
        </w:tc>
      </w:tr>
      <w:tr w:rsidR="00A2238A" w:rsidRPr="00853194" w14:paraId="6E9557AC" w14:textId="77777777" w:rsidTr="00733024">
        <w:trPr>
          <w:trHeight w:val="89"/>
        </w:trPr>
        <w:tc>
          <w:tcPr>
            <w:tcW w:w="2234" w:type="pct"/>
            <w:shd w:val="clear" w:color="auto" w:fill="auto"/>
            <w:vAlign w:val="center"/>
          </w:tcPr>
          <w:p w14:paraId="54CABD51" w14:textId="77777777" w:rsidR="00A2238A" w:rsidRPr="00853194" w:rsidRDefault="00A2238A" w:rsidP="00733024">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00CDB495" w14:textId="77777777" w:rsidR="00A2238A" w:rsidRPr="00853194" w:rsidRDefault="00A2238A" w:rsidP="00733024">
            <w:pPr>
              <w:jc w:val="center"/>
              <w:rPr>
                <w:rFonts w:ascii="Arial" w:hAnsi="Arial" w:cs="Arial"/>
                <w:color w:val="000000"/>
                <w:sz w:val="20"/>
                <w:szCs w:val="20"/>
              </w:rPr>
            </w:pPr>
            <w:r>
              <w:rPr>
                <w:rFonts w:ascii="Arial" w:hAnsi="Arial" w:cs="Arial"/>
                <w:color w:val="000000"/>
                <w:sz w:val="20"/>
                <w:szCs w:val="20"/>
              </w:rPr>
              <w:t>Durağan</w:t>
            </w:r>
          </w:p>
        </w:tc>
      </w:tr>
      <w:tr w:rsidR="00A2238A" w:rsidRPr="00853194" w14:paraId="4459C3DA" w14:textId="77777777" w:rsidTr="00733024">
        <w:trPr>
          <w:trHeight w:val="89"/>
        </w:trPr>
        <w:tc>
          <w:tcPr>
            <w:tcW w:w="2234" w:type="pct"/>
            <w:shd w:val="clear" w:color="auto" w:fill="auto"/>
            <w:vAlign w:val="center"/>
          </w:tcPr>
          <w:p w14:paraId="72514D61" w14:textId="77777777" w:rsidR="00A2238A" w:rsidRPr="00AC18C3" w:rsidRDefault="00A2238A" w:rsidP="00733024">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34127D32" w14:textId="77777777" w:rsidR="00A2238A" w:rsidRDefault="00A2238A" w:rsidP="00733024">
            <w:pPr>
              <w:jc w:val="center"/>
              <w:rPr>
                <w:rFonts w:ascii="Arial" w:hAnsi="Arial" w:cs="Arial"/>
                <w:color w:val="000000"/>
                <w:sz w:val="20"/>
                <w:szCs w:val="20"/>
              </w:rPr>
            </w:pPr>
            <w:r>
              <w:rPr>
                <w:rFonts w:ascii="Arial" w:hAnsi="Arial" w:cs="Arial"/>
                <w:color w:val="000000"/>
                <w:sz w:val="20"/>
                <w:szCs w:val="20"/>
              </w:rPr>
              <w:t>Destek Yok</w:t>
            </w:r>
          </w:p>
        </w:tc>
      </w:tr>
    </w:tbl>
    <w:p w14:paraId="17337366" w14:textId="01C92228" w:rsidR="00A2238A" w:rsidRPr="00A2238A" w:rsidRDefault="00A2238A" w:rsidP="00A2238A">
      <w:pPr>
        <w:tabs>
          <w:tab w:val="left" w:pos="1785"/>
        </w:tabs>
        <w:sectPr w:rsidR="00A2238A" w:rsidRPr="00A2238A" w:rsidSect="002443EC">
          <w:headerReference w:type="default" r:id="rId72"/>
          <w:pgSz w:w="11907" w:h="16840" w:code="9"/>
          <w:pgMar w:top="1418" w:right="1134" w:bottom="1276" w:left="1418" w:header="720" w:footer="720" w:gutter="0"/>
          <w:cols w:space="708"/>
          <w:docGrid w:linePitch="360"/>
        </w:sectPr>
      </w:pPr>
    </w:p>
    <w:p w14:paraId="4E2FB99B" w14:textId="77777777" w:rsidR="00A2238A" w:rsidRPr="008D755B" w:rsidRDefault="00A2238A" w:rsidP="008C02A5">
      <w:pPr>
        <w:pStyle w:val="EndnoteText"/>
        <w:numPr>
          <w:ilvl w:val="0"/>
          <w:numId w:val="39"/>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17F04554" w14:textId="77777777" w:rsidR="00A2238A" w:rsidRPr="008D755B" w:rsidRDefault="00A2238A" w:rsidP="00A2238A">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896" w:type="dxa"/>
        <w:tblCellMar>
          <w:left w:w="70" w:type="dxa"/>
          <w:right w:w="70" w:type="dxa"/>
        </w:tblCellMar>
        <w:tblLook w:val="04A0" w:firstRow="1" w:lastRow="0" w:firstColumn="1" w:lastColumn="0" w:noHBand="0" w:noVBand="1"/>
      </w:tblPr>
      <w:tblGrid>
        <w:gridCol w:w="4290"/>
        <w:gridCol w:w="2346"/>
        <w:gridCol w:w="1701"/>
        <w:gridCol w:w="1559"/>
      </w:tblGrid>
      <w:tr w:rsidR="00F10DA6" w:rsidRPr="008D755B" w14:paraId="4A8914E3" w14:textId="77777777" w:rsidTr="00733024">
        <w:trPr>
          <w:trHeight w:val="113"/>
        </w:trPr>
        <w:tc>
          <w:tcPr>
            <w:tcW w:w="4290" w:type="dxa"/>
            <w:tcBorders>
              <w:bottom w:val="single" w:sz="12" w:space="0" w:color="auto"/>
            </w:tcBorders>
            <w:shd w:val="clear" w:color="auto" w:fill="auto"/>
            <w:noWrap/>
            <w:vAlign w:val="bottom"/>
            <w:hideMark/>
          </w:tcPr>
          <w:p w14:paraId="77A06F12" w14:textId="77777777" w:rsidR="00F10DA6" w:rsidRPr="008D755B" w:rsidRDefault="00F10DA6" w:rsidP="00F10DA6">
            <w:pPr>
              <w:rPr>
                <w:rFonts w:ascii="Arial" w:hAnsi="Arial" w:cs="Arial"/>
                <w:b/>
                <w:bCs/>
                <w:sz w:val="16"/>
                <w:szCs w:val="16"/>
              </w:rPr>
            </w:pPr>
            <w:r w:rsidRPr="008D755B">
              <w:rPr>
                <w:rFonts w:ascii="Arial" w:hAnsi="Arial" w:cs="Arial"/>
                <w:b/>
                <w:bCs/>
                <w:sz w:val="16"/>
                <w:szCs w:val="16"/>
              </w:rPr>
              <w:t>Varlıklar</w:t>
            </w:r>
          </w:p>
        </w:tc>
        <w:tc>
          <w:tcPr>
            <w:tcW w:w="2346" w:type="dxa"/>
            <w:tcBorders>
              <w:bottom w:val="single" w:sz="12" w:space="0" w:color="auto"/>
            </w:tcBorders>
            <w:shd w:val="clear" w:color="auto" w:fill="auto"/>
            <w:noWrap/>
            <w:vAlign w:val="bottom"/>
            <w:hideMark/>
          </w:tcPr>
          <w:p w14:paraId="60D1F149"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1225F26"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4EA928A5" w14:textId="3557F7AA"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Değişim (%)</w:t>
            </w:r>
          </w:p>
        </w:tc>
      </w:tr>
      <w:tr w:rsidR="00F10DA6" w:rsidRPr="008D755B" w14:paraId="33E181D8" w14:textId="77777777" w:rsidTr="00733024">
        <w:trPr>
          <w:trHeight w:val="113"/>
        </w:trPr>
        <w:tc>
          <w:tcPr>
            <w:tcW w:w="4290" w:type="dxa"/>
            <w:shd w:val="clear" w:color="auto" w:fill="auto"/>
            <w:noWrap/>
            <w:vAlign w:val="bottom"/>
          </w:tcPr>
          <w:p w14:paraId="07F3253B" w14:textId="77777777" w:rsidR="00F10DA6" w:rsidRPr="008D755B" w:rsidRDefault="00F10DA6" w:rsidP="00F10DA6">
            <w:pPr>
              <w:rPr>
                <w:rFonts w:ascii="Arial" w:hAnsi="Arial" w:cs="Arial"/>
                <w:b/>
                <w:bCs/>
                <w:sz w:val="16"/>
                <w:szCs w:val="16"/>
              </w:rPr>
            </w:pPr>
          </w:p>
        </w:tc>
        <w:tc>
          <w:tcPr>
            <w:tcW w:w="2346" w:type="dxa"/>
            <w:shd w:val="clear" w:color="auto" w:fill="auto"/>
            <w:noWrap/>
            <w:vAlign w:val="bottom"/>
          </w:tcPr>
          <w:p w14:paraId="15E7F6F8" w14:textId="77777777" w:rsidR="00F10DA6" w:rsidRPr="008D755B" w:rsidRDefault="00F10DA6" w:rsidP="00F10DA6">
            <w:pPr>
              <w:jc w:val="right"/>
              <w:rPr>
                <w:rFonts w:ascii="Arial" w:hAnsi="Arial" w:cs="Arial"/>
                <w:b/>
                <w:bCs/>
                <w:sz w:val="16"/>
                <w:szCs w:val="16"/>
              </w:rPr>
            </w:pPr>
          </w:p>
        </w:tc>
        <w:tc>
          <w:tcPr>
            <w:tcW w:w="1701" w:type="dxa"/>
            <w:shd w:val="clear" w:color="auto" w:fill="auto"/>
            <w:noWrap/>
            <w:vAlign w:val="bottom"/>
          </w:tcPr>
          <w:p w14:paraId="7EFA33D9" w14:textId="77777777" w:rsidR="00F10DA6" w:rsidRPr="008D755B" w:rsidRDefault="00F10DA6" w:rsidP="00F10DA6">
            <w:pPr>
              <w:jc w:val="right"/>
              <w:rPr>
                <w:rFonts w:ascii="Arial" w:hAnsi="Arial" w:cs="Arial"/>
                <w:b/>
                <w:bCs/>
                <w:sz w:val="16"/>
                <w:szCs w:val="16"/>
              </w:rPr>
            </w:pPr>
          </w:p>
        </w:tc>
        <w:tc>
          <w:tcPr>
            <w:tcW w:w="1559" w:type="dxa"/>
            <w:shd w:val="clear" w:color="auto" w:fill="auto"/>
            <w:noWrap/>
            <w:vAlign w:val="bottom"/>
          </w:tcPr>
          <w:p w14:paraId="5FA40F08" w14:textId="77777777" w:rsidR="00F10DA6" w:rsidRPr="008D755B" w:rsidRDefault="00F10DA6" w:rsidP="00F10DA6">
            <w:pPr>
              <w:jc w:val="right"/>
              <w:rPr>
                <w:rFonts w:ascii="Arial" w:hAnsi="Arial" w:cs="Arial"/>
                <w:b/>
                <w:bCs/>
                <w:sz w:val="16"/>
                <w:szCs w:val="16"/>
              </w:rPr>
            </w:pPr>
          </w:p>
        </w:tc>
      </w:tr>
      <w:tr w:rsidR="00F10DA6" w:rsidRPr="008D755B" w14:paraId="2B37381A" w14:textId="77777777" w:rsidTr="00733024">
        <w:trPr>
          <w:trHeight w:val="113"/>
        </w:trPr>
        <w:tc>
          <w:tcPr>
            <w:tcW w:w="4290" w:type="dxa"/>
            <w:shd w:val="clear" w:color="auto" w:fill="auto"/>
            <w:noWrap/>
            <w:vAlign w:val="bottom"/>
            <w:hideMark/>
          </w:tcPr>
          <w:p w14:paraId="6D3F106F" w14:textId="77777777" w:rsidR="00F10DA6" w:rsidRPr="008D755B" w:rsidRDefault="00F10DA6" w:rsidP="00F10DA6">
            <w:pPr>
              <w:rPr>
                <w:rFonts w:ascii="Arial" w:hAnsi="Arial" w:cs="Arial"/>
                <w:sz w:val="16"/>
                <w:szCs w:val="16"/>
              </w:rPr>
            </w:pPr>
            <w:r w:rsidRPr="008D755B">
              <w:rPr>
                <w:rFonts w:ascii="Arial" w:hAnsi="Arial" w:cs="Arial"/>
                <w:sz w:val="16"/>
                <w:szCs w:val="16"/>
              </w:rPr>
              <w:t>Krediler ve Finansal Kiralama Alacakları</w:t>
            </w:r>
          </w:p>
        </w:tc>
        <w:tc>
          <w:tcPr>
            <w:tcW w:w="2346" w:type="dxa"/>
            <w:shd w:val="clear" w:color="auto" w:fill="auto"/>
            <w:noWrap/>
            <w:vAlign w:val="bottom"/>
            <w:hideMark/>
          </w:tcPr>
          <w:p w14:paraId="276671C7" w14:textId="4990836A"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143.798.792</w:t>
            </w:r>
          </w:p>
        </w:tc>
        <w:tc>
          <w:tcPr>
            <w:tcW w:w="1701" w:type="dxa"/>
            <w:shd w:val="clear" w:color="auto" w:fill="auto"/>
            <w:noWrap/>
            <w:vAlign w:val="bottom"/>
            <w:hideMark/>
          </w:tcPr>
          <w:p w14:paraId="2027B816" w14:textId="685E31FA"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119.581.642</w:t>
            </w:r>
          </w:p>
        </w:tc>
        <w:tc>
          <w:tcPr>
            <w:tcW w:w="1559" w:type="dxa"/>
            <w:shd w:val="clear" w:color="auto" w:fill="auto"/>
            <w:noWrap/>
            <w:vAlign w:val="bottom"/>
            <w:hideMark/>
          </w:tcPr>
          <w:p w14:paraId="2ECDE0D6" w14:textId="7067519C" w:rsidR="00F10DA6" w:rsidRPr="00776241" w:rsidRDefault="00F10DA6" w:rsidP="00F10DA6">
            <w:pPr>
              <w:jc w:val="right"/>
              <w:rPr>
                <w:rFonts w:ascii="Arial" w:hAnsi="Arial" w:cs="Arial"/>
                <w:sz w:val="16"/>
                <w:szCs w:val="16"/>
              </w:rPr>
            </w:pPr>
            <w:r w:rsidRPr="00776241">
              <w:rPr>
                <w:rFonts w:ascii="Arial" w:hAnsi="Arial" w:cs="Arial"/>
                <w:sz w:val="16"/>
                <w:szCs w:val="18"/>
              </w:rPr>
              <w:t>20</w:t>
            </w:r>
            <w:r>
              <w:rPr>
                <w:rFonts w:ascii="Arial" w:hAnsi="Arial" w:cs="Arial"/>
                <w:sz w:val="16"/>
                <w:szCs w:val="18"/>
              </w:rPr>
              <w:t>,</w:t>
            </w:r>
            <w:r w:rsidRPr="00776241">
              <w:rPr>
                <w:rFonts w:ascii="Arial" w:hAnsi="Arial" w:cs="Arial"/>
                <w:sz w:val="16"/>
                <w:szCs w:val="18"/>
              </w:rPr>
              <w:t>25</w:t>
            </w:r>
          </w:p>
        </w:tc>
      </w:tr>
      <w:tr w:rsidR="00F10DA6" w:rsidRPr="008D755B" w14:paraId="2930327C" w14:textId="77777777" w:rsidTr="00733024">
        <w:trPr>
          <w:trHeight w:val="113"/>
        </w:trPr>
        <w:tc>
          <w:tcPr>
            <w:tcW w:w="4290" w:type="dxa"/>
            <w:shd w:val="clear" w:color="auto" w:fill="auto"/>
            <w:noWrap/>
            <w:vAlign w:val="bottom"/>
            <w:hideMark/>
          </w:tcPr>
          <w:p w14:paraId="0070066E" w14:textId="77777777" w:rsidR="00F10DA6" w:rsidRPr="008D755B" w:rsidRDefault="00F10DA6" w:rsidP="00F10DA6">
            <w:pPr>
              <w:rPr>
                <w:rFonts w:ascii="Arial" w:hAnsi="Arial" w:cs="Arial"/>
                <w:sz w:val="16"/>
                <w:szCs w:val="16"/>
              </w:rPr>
            </w:pPr>
            <w:r w:rsidRPr="008D755B">
              <w:rPr>
                <w:rFonts w:ascii="Arial" w:hAnsi="Arial" w:cs="Arial"/>
                <w:sz w:val="16"/>
                <w:szCs w:val="16"/>
              </w:rPr>
              <w:t>Nakit Değerler ve Merkez Bankası</w:t>
            </w:r>
          </w:p>
        </w:tc>
        <w:tc>
          <w:tcPr>
            <w:tcW w:w="2346" w:type="dxa"/>
            <w:shd w:val="clear" w:color="auto" w:fill="auto"/>
            <w:noWrap/>
            <w:vAlign w:val="bottom"/>
            <w:hideMark/>
          </w:tcPr>
          <w:p w14:paraId="64B35A4A" w14:textId="5622830D"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25.575.298</w:t>
            </w:r>
          </w:p>
        </w:tc>
        <w:tc>
          <w:tcPr>
            <w:tcW w:w="1701" w:type="dxa"/>
            <w:shd w:val="clear" w:color="auto" w:fill="auto"/>
            <w:noWrap/>
            <w:vAlign w:val="bottom"/>
            <w:hideMark/>
          </w:tcPr>
          <w:p w14:paraId="4F9BA8CB" w14:textId="79B2F76E"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25.007.240</w:t>
            </w:r>
          </w:p>
        </w:tc>
        <w:tc>
          <w:tcPr>
            <w:tcW w:w="1559" w:type="dxa"/>
            <w:shd w:val="clear" w:color="auto" w:fill="auto"/>
            <w:noWrap/>
            <w:vAlign w:val="bottom"/>
            <w:hideMark/>
          </w:tcPr>
          <w:p w14:paraId="21A745DF" w14:textId="50F90581" w:rsidR="00F10DA6" w:rsidRPr="00776241" w:rsidRDefault="00F10DA6" w:rsidP="00F10DA6">
            <w:pPr>
              <w:jc w:val="right"/>
              <w:rPr>
                <w:rFonts w:ascii="Arial" w:hAnsi="Arial" w:cs="Arial"/>
                <w:sz w:val="16"/>
                <w:szCs w:val="16"/>
              </w:rPr>
            </w:pPr>
            <w:r w:rsidRPr="00776241">
              <w:rPr>
                <w:rFonts w:ascii="Arial" w:hAnsi="Arial" w:cs="Arial"/>
                <w:sz w:val="16"/>
                <w:szCs w:val="18"/>
              </w:rPr>
              <w:t>2</w:t>
            </w:r>
            <w:r>
              <w:rPr>
                <w:rFonts w:ascii="Arial" w:hAnsi="Arial" w:cs="Arial"/>
                <w:sz w:val="16"/>
                <w:szCs w:val="18"/>
              </w:rPr>
              <w:t>,</w:t>
            </w:r>
            <w:r w:rsidRPr="00776241">
              <w:rPr>
                <w:rFonts w:ascii="Arial" w:hAnsi="Arial" w:cs="Arial"/>
                <w:sz w:val="16"/>
                <w:szCs w:val="18"/>
              </w:rPr>
              <w:t>27</w:t>
            </w:r>
          </w:p>
        </w:tc>
      </w:tr>
      <w:tr w:rsidR="00F10DA6" w:rsidRPr="008D755B" w14:paraId="35C82BFC" w14:textId="77777777" w:rsidTr="00733024">
        <w:trPr>
          <w:trHeight w:val="113"/>
        </w:trPr>
        <w:tc>
          <w:tcPr>
            <w:tcW w:w="4290" w:type="dxa"/>
            <w:shd w:val="clear" w:color="auto" w:fill="auto"/>
            <w:noWrap/>
            <w:vAlign w:val="bottom"/>
          </w:tcPr>
          <w:p w14:paraId="390D9AE9" w14:textId="77777777" w:rsidR="00F10DA6" w:rsidRPr="008D755B" w:rsidRDefault="00F10DA6" w:rsidP="00F10DA6">
            <w:pPr>
              <w:rPr>
                <w:rFonts w:ascii="Arial" w:hAnsi="Arial" w:cs="Arial"/>
                <w:sz w:val="16"/>
                <w:szCs w:val="16"/>
              </w:rPr>
            </w:pPr>
            <w:r w:rsidRPr="008D755B">
              <w:rPr>
                <w:rFonts w:ascii="Arial" w:hAnsi="Arial" w:cs="Arial"/>
                <w:sz w:val="16"/>
                <w:szCs w:val="16"/>
              </w:rPr>
              <w:t>Bankalar</w:t>
            </w:r>
          </w:p>
        </w:tc>
        <w:tc>
          <w:tcPr>
            <w:tcW w:w="2346" w:type="dxa"/>
            <w:shd w:val="clear" w:color="auto" w:fill="auto"/>
            <w:noWrap/>
            <w:vAlign w:val="bottom"/>
          </w:tcPr>
          <w:p w14:paraId="59FCAAA5" w14:textId="1266ACED"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3.564.767</w:t>
            </w:r>
          </w:p>
        </w:tc>
        <w:tc>
          <w:tcPr>
            <w:tcW w:w="1701" w:type="dxa"/>
            <w:shd w:val="clear" w:color="auto" w:fill="auto"/>
            <w:noWrap/>
            <w:vAlign w:val="bottom"/>
          </w:tcPr>
          <w:p w14:paraId="4D2B5927" w14:textId="3A411F5B"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3.535.949</w:t>
            </w:r>
          </w:p>
        </w:tc>
        <w:tc>
          <w:tcPr>
            <w:tcW w:w="1559" w:type="dxa"/>
            <w:shd w:val="clear" w:color="auto" w:fill="auto"/>
            <w:noWrap/>
            <w:vAlign w:val="bottom"/>
          </w:tcPr>
          <w:p w14:paraId="13080583" w14:textId="670469FA" w:rsidR="00F10DA6" w:rsidRPr="00776241" w:rsidRDefault="00F10DA6" w:rsidP="00F10DA6">
            <w:pPr>
              <w:jc w:val="right"/>
              <w:rPr>
                <w:rFonts w:ascii="Arial" w:hAnsi="Arial" w:cs="Arial"/>
                <w:sz w:val="16"/>
                <w:szCs w:val="16"/>
              </w:rPr>
            </w:pPr>
            <w:r w:rsidRPr="00776241">
              <w:rPr>
                <w:rFonts w:ascii="Arial" w:hAnsi="Arial" w:cs="Arial"/>
                <w:sz w:val="16"/>
                <w:szCs w:val="18"/>
              </w:rPr>
              <w:t>0</w:t>
            </w:r>
            <w:r>
              <w:rPr>
                <w:rFonts w:ascii="Arial" w:hAnsi="Arial" w:cs="Arial"/>
                <w:sz w:val="16"/>
                <w:szCs w:val="18"/>
              </w:rPr>
              <w:t>,</w:t>
            </w:r>
            <w:r w:rsidRPr="00776241">
              <w:rPr>
                <w:rFonts w:ascii="Arial" w:hAnsi="Arial" w:cs="Arial"/>
                <w:sz w:val="16"/>
                <w:szCs w:val="18"/>
              </w:rPr>
              <w:t>82</w:t>
            </w:r>
          </w:p>
        </w:tc>
      </w:tr>
      <w:tr w:rsidR="00F10DA6" w:rsidRPr="008D755B" w14:paraId="2BB85481" w14:textId="77777777" w:rsidTr="00733024">
        <w:trPr>
          <w:trHeight w:val="113"/>
        </w:trPr>
        <w:tc>
          <w:tcPr>
            <w:tcW w:w="4290" w:type="dxa"/>
            <w:shd w:val="clear" w:color="auto" w:fill="auto"/>
            <w:noWrap/>
            <w:vAlign w:val="bottom"/>
            <w:hideMark/>
          </w:tcPr>
          <w:p w14:paraId="5B4C41A1" w14:textId="77777777" w:rsidR="00F10DA6" w:rsidRPr="008D755B" w:rsidRDefault="00F10DA6" w:rsidP="00F10DA6">
            <w:pPr>
              <w:rPr>
                <w:rFonts w:ascii="Arial" w:hAnsi="Arial" w:cs="Arial"/>
                <w:sz w:val="16"/>
                <w:szCs w:val="16"/>
              </w:rPr>
            </w:pPr>
            <w:r w:rsidRPr="008D755B">
              <w:rPr>
                <w:rFonts w:ascii="Arial" w:hAnsi="Arial" w:cs="Arial"/>
                <w:sz w:val="16"/>
                <w:szCs w:val="16"/>
              </w:rPr>
              <w:t>Menkul Değerler</w:t>
            </w:r>
          </w:p>
        </w:tc>
        <w:tc>
          <w:tcPr>
            <w:tcW w:w="2346" w:type="dxa"/>
            <w:shd w:val="clear" w:color="auto" w:fill="auto"/>
            <w:noWrap/>
            <w:vAlign w:val="bottom"/>
            <w:hideMark/>
          </w:tcPr>
          <w:p w14:paraId="177EAA96" w14:textId="2B93274C"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47.835.896</w:t>
            </w:r>
          </w:p>
        </w:tc>
        <w:tc>
          <w:tcPr>
            <w:tcW w:w="1701" w:type="dxa"/>
            <w:shd w:val="clear" w:color="auto" w:fill="auto"/>
            <w:noWrap/>
            <w:vAlign w:val="bottom"/>
            <w:hideMark/>
          </w:tcPr>
          <w:p w14:paraId="716301F3" w14:textId="7C077B36"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37.711.079</w:t>
            </w:r>
          </w:p>
        </w:tc>
        <w:tc>
          <w:tcPr>
            <w:tcW w:w="1559" w:type="dxa"/>
            <w:shd w:val="clear" w:color="auto" w:fill="auto"/>
            <w:noWrap/>
            <w:vAlign w:val="bottom"/>
            <w:hideMark/>
          </w:tcPr>
          <w:p w14:paraId="7E4EAFB9" w14:textId="7525228E" w:rsidR="00F10DA6" w:rsidRPr="00776241" w:rsidRDefault="00F10DA6" w:rsidP="00F10DA6">
            <w:pPr>
              <w:jc w:val="right"/>
              <w:rPr>
                <w:rFonts w:ascii="Arial" w:hAnsi="Arial" w:cs="Arial"/>
                <w:sz w:val="16"/>
                <w:szCs w:val="16"/>
              </w:rPr>
            </w:pPr>
            <w:r w:rsidRPr="00776241">
              <w:rPr>
                <w:rFonts w:ascii="Arial" w:hAnsi="Arial" w:cs="Arial"/>
                <w:sz w:val="16"/>
                <w:szCs w:val="18"/>
              </w:rPr>
              <w:t>26</w:t>
            </w:r>
            <w:r>
              <w:rPr>
                <w:rFonts w:ascii="Arial" w:hAnsi="Arial" w:cs="Arial"/>
                <w:sz w:val="16"/>
                <w:szCs w:val="18"/>
              </w:rPr>
              <w:t>,</w:t>
            </w:r>
            <w:r w:rsidRPr="00776241">
              <w:rPr>
                <w:rFonts w:ascii="Arial" w:hAnsi="Arial" w:cs="Arial"/>
                <w:sz w:val="16"/>
                <w:szCs w:val="18"/>
              </w:rPr>
              <w:t>85</w:t>
            </w:r>
          </w:p>
        </w:tc>
      </w:tr>
      <w:tr w:rsidR="00F10DA6" w:rsidRPr="008D755B" w14:paraId="593ADF7A" w14:textId="77777777" w:rsidTr="00733024">
        <w:trPr>
          <w:trHeight w:val="113"/>
        </w:trPr>
        <w:tc>
          <w:tcPr>
            <w:tcW w:w="4290" w:type="dxa"/>
            <w:shd w:val="clear" w:color="auto" w:fill="auto"/>
            <w:noWrap/>
            <w:vAlign w:val="bottom"/>
          </w:tcPr>
          <w:p w14:paraId="598E9BEC" w14:textId="77777777" w:rsidR="00F10DA6" w:rsidRPr="008D755B" w:rsidRDefault="00F10DA6" w:rsidP="00F10DA6">
            <w:pPr>
              <w:rPr>
                <w:rFonts w:ascii="Arial" w:hAnsi="Arial" w:cs="Arial"/>
                <w:sz w:val="16"/>
                <w:szCs w:val="16"/>
              </w:rPr>
            </w:pPr>
            <w:r w:rsidRPr="008D755B">
              <w:rPr>
                <w:rFonts w:ascii="Arial" w:hAnsi="Arial" w:cs="Arial"/>
                <w:sz w:val="16"/>
                <w:szCs w:val="16"/>
              </w:rPr>
              <w:t>Diğer Varlıklar</w:t>
            </w:r>
          </w:p>
        </w:tc>
        <w:tc>
          <w:tcPr>
            <w:tcW w:w="2346" w:type="dxa"/>
            <w:shd w:val="clear" w:color="auto" w:fill="auto"/>
            <w:noWrap/>
            <w:vAlign w:val="bottom"/>
          </w:tcPr>
          <w:p w14:paraId="4F009C60" w14:textId="24C834AE"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16.994.070</w:t>
            </w:r>
          </w:p>
        </w:tc>
        <w:tc>
          <w:tcPr>
            <w:tcW w:w="1701" w:type="dxa"/>
            <w:shd w:val="clear" w:color="auto" w:fill="auto"/>
            <w:noWrap/>
            <w:vAlign w:val="bottom"/>
          </w:tcPr>
          <w:p w14:paraId="657C0170" w14:textId="3A96D5AA"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4.011.383</w:t>
            </w:r>
          </w:p>
        </w:tc>
        <w:tc>
          <w:tcPr>
            <w:tcW w:w="1559" w:type="dxa"/>
            <w:shd w:val="clear" w:color="auto" w:fill="auto"/>
            <w:noWrap/>
            <w:vAlign w:val="bottom"/>
          </w:tcPr>
          <w:p w14:paraId="61501B79" w14:textId="4EEC19D2" w:rsidR="00F10DA6" w:rsidRPr="00776241" w:rsidRDefault="00F10DA6" w:rsidP="00F10DA6">
            <w:pPr>
              <w:jc w:val="right"/>
              <w:rPr>
                <w:rFonts w:ascii="Arial" w:hAnsi="Arial" w:cs="Arial"/>
                <w:sz w:val="16"/>
                <w:szCs w:val="16"/>
              </w:rPr>
            </w:pPr>
            <w:r w:rsidRPr="00776241">
              <w:rPr>
                <w:rFonts w:ascii="Arial" w:hAnsi="Arial" w:cs="Arial"/>
                <w:sz w:val="16"/>
                <w:szCs w:val="18"/>
              </w:rPr>
              <w:t>323</w:t>
            </w:r>
            <w:r>
              <w:rPr>
                <w:rFonts w:ascii="Arial" w:hAnsi="Arial" w:cs="Arial"/>
                <w:sz w:val="16"/>
                <w:szCs w:val="18"/>
              </w:rPr>
              <w:t>,</w:t>
            </w:r>
            <w:r w:rsidRPr="00776241">
              <w:rPr>
                <w:rFonts w:ascii="Arial" w:hAnsi="Arial" w:cs="Arial"/>
                <w:sz w:val="16"/>
                <w:szCs w:val="18"/>
              </w:rPr>
              <w:t>65</w:t>
            </w:r>
          </w:p>
        </w:tc>
      </w:tr>
      <w:tr w:rsidR="00F10DA6" w:rsidRPr="008D755B" w14:paraId="569FA60A" w14:textId="77777777" w:rsidTr="00733024">
        <w:trPr>
          <w:trHeight w:val="113"/>
        </w:trPr>
        <w:tc>
          <w:tcPr>
            <w:tcW w:w="4290" w:type="dxa"/>
            <w:shd w:val="clear" w:color="auto" w:fill="auto"/>
            <w:noWrap/>
            <w:vAlign w:val="bottom"/>
          </w:tcPr>
          <w:p w14:paraId="429C2216" w14:textId="77777777" w:rsidR="00F10DA6" w:rsidRPr="008D755B" w:rsidRDefault="00F10DA6" w:rsidP="00F10DA6">
            <w:pPr>
              <w:rPr>
                <w:rFonts w:ascii="Arial" w:hAnsi="Arial" w:cs="Arial"/>
                <w:sz w:val="16"/>
                <w:szCs w:val="16"/>
              </w:rPr>
            </w:pPr>
            <w:r w:rsidRPr="008D755B">
              <w:rPr>
                <w:rFonts w:ascii="Arial" w:hAnsi="Arial" w:cs="Arial"/>
                <w:sz w:val="16"/>
                <w:szCs w:val="16"/>
              </w:rPr>
              <w:t>Beklenen Zarar Karşılıkları (-)</w:t>
            </w:r>
          </w:p>
        </w:tc>
        <w:tc>
          <w:tcPr>
            <w:tcW w:w="2346" w:type="dxa"/>
            <w:shd w:val="clear" w:color="auto" w:fill="auto"/>
            <w:noWrap/>
            <w:vAlign w:val="bottom"/>
          </w:tcPr>
          <w:p w14:paraId="7AD48CDE" w14:textId="72EF6A46"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1.999.299</w:t>
            </w:r>
          </w:p>
        </w:tc>
        <w:tc>
          <w:tcPr>
            <w:tcW w:w="1701" w:type="dxa"/>
            <w:shd w:val="clear" w:color="auto" w:fill="auto"/>
            <w:noWrap/>
            <w:vAlign w:val="bottom"/>
          </w:tcPr>
          <w:p w14:paraId="472D098C" w14:textId="0418DFF2"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1.810.108</w:t>
            </w:r>
          </w:p>
        </w:tc>
        <w:tc>
          <w:tcPr>
            <w:tcW w:w="1559" w:type="dxa"/>
            <w:shd w:val="clear" w:color="auto" w:fill="auto"/>
            <w:noWrap/>
            <w:vAlign w:val="bottom"/>
          </w:tcPr>
          <w:p w14:paraId="25D42517" w14:textId="7A93D583" w:rsidR="00F10DA6" w:rsidRPr="00776241" w:rsidRDefault="00F10DA6" w:rsidP="00F10DA6">
            <w:pPr>
              <w:jc w:val="right"/>
              <w:rPr>
                <w:rFonts w:ascii="Arial" w:hAnsi="Arial" w:cs="Arial"/>
                <w:sz w:val="16"/>
                <w:szCs w:val="16"/>
              </w:rPr>
            </w:pPr>
            <w:r w:rsidRPr="00776241">
              <w:rPr>
                <w:rFonts w:ascii="Arial" w:hAnsi="Arial" w:cs="Arial"/>
                <w:sz w:val="16"/>
                <w:szCs w:val="18"/>
              </w:rPr>
              <w:t>10</w:t>
            </w:r>
            <w:r>
              <w:rPr>
                <w:rFonts w:ascii="Arial" w:hAnsi="Arial" w:cs="Arial"/>
                <w:sz w:val="16"/>
                <w:szCs w:val="18"/>
              </w:rPr>
              <w:t>,</w:t>
            </w:r>
            <w:r w:rsidRPr="00776241">
              <w:rPr>
                <w:rFonts w:ascii="Arial" w:hAnsi="Arial" w:cs="Arial"/>
                <w:sz w:val="16"/>
                <w:szCs w:val="18"/>
              </w:rPr>
              <w:t>45</w:t>
            </w:r>
          </w:p>
        </w:tc>
      </w:tr>
      <w:tr w:rsidR="00A2238A" w:rsidRPr="008D755B" w14:paraId="44BC1234" w14:textId="77777777" w:rsidTr="00733024">
        <w:trPr>
          <w:trHeight w:val="113"/>
        </w:trPr>
        <w:tc>
          <w:tcPr>
            <w:tcW w:w="4290" w:type="dxa"/>
            <w:tcBorders>
              <w:bottom w:val="single" w:sz="4" w:space="0" w:color="auto"/>
            </w:tcBorders>
            <w:shd w:val="clear" w:color="auto" w:fill="auto"/>
            <w:noWrap/>
            <w:vAlign w:val="bottom"/>
          </w:tcPr>
          <w:p w14:paraId="45B1C0CC" w14:textId="77777777" w:rsidR="00A2238A" w:rsidRPr="008D755B" w:rsidRDefault="00A2238A" w:rsidP="00733024">
            <w:pPr>
              <w:rPr>
                <w:rFonts w:ascii="Arial" w:hAnsi="Arial" w:cs="Arial"/>
                <w:sz w:val="16"/>
                <w:szCs w:val="16"/>
              </w:rPr>
            </w:pPr>
          </w:p>
        </w:tc>
        <w:tc>
          <w:tcPr>
            <w:tcW w:w="2346" w:type="dxa"/>
            <w:tcBorders>
              <w:bottom w:val="single" w:sz="4" w:space="0" w:color="auto"/>
            </w:tcBorders>
            <w:shd w:val="clear" w:color="auto" w:fill="auto"/>
            <w:noWrap/>
            <w:vAlign w:val="center"/>
          </w:tcPr>
          <w:p w14:paraId="4F3E32EB"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20342EED"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0CF8ED80" w14:textId="77777777" w:rsidR="00A2238A" w:rsidRPr="008D755B" w:rsidRDefault="00A2238A" w:rsidP="00733024">
            <w:pPr>
              <w:jc w:val="right"/>
              <w:rPr>
                <w:rFonts w:ascii="Arial" w:hAnsi="Arial" w:cs="Arial"/>
                <w:sz w:val="16"/>
                <w:szCs w:val="16"/>
              </w:rPr>
            </w:pPr>
            <w:r w:rsidRPr="008D755B">
              <w:rPr>
                <w:rFonts w:ascii="Arial" w:hAnsi="Arial" w:cs="Arial"/>
                <w:color w:val="000000"/>
                <w:sz w:val="16"/>
                <w:szCs w:val="16"/>
              </w:rPr>
              <w:t> </w:t>
            </w:r>
          </w:p>
        </w:tc>
      </w:tr>
      <w:tr w:rsidR="00776241" w:rsidRPr="008D755B" w14:paraId="35BA5557" w14:textId="77777777" w:rsidTr="00733024">
        <w:trPr>
          <w:trHeight w:val="113"/>
        </w:trPr>
        <w:tc>
          <w:tcPr>
            <w:tcW w:w="4290" w:type="dxa"/>
            <w:tcBorders>
              <w:top w:val="single" w:sz="4" w:space="0" w:color="auto"/>
              <w:bottom w:val="thickThinSmallGap" w:sz="12" w:space="0" w:color="auto"/>
            </w:tcBorders>
            <w:shd w:val="clear" w:color="auto" w:fill="auto"/>
            <w:noWrap/>
            <w:vAlign w:val="bottom"/>
            <w:hideMark/>
          </w:tcPr>
          <w:p w14:paraId="7E133266" w14:textId="77777777" w:rsidR="00776241" w:rsidRPr="008D755B" w:rsidRDefault="00776241" w:rsidP="00776241">
            <w:pPr>
              <w:rPr>
                <w:rFonts w:ascii="Arial" w:hAnsi="Arial" w:cs="Arial"/>
                <w:b/>
                <w:bCs/>
                <w:sz w:val="16"/>
                <w:szCs w:val="16"/>
              </w:rPr>
            </w:pPr>
            <w:r w:rsidRPr="008D755B">
              <w:rPr>
                <w:rFonts w:ascii="Arial" w:hAnsi="Arial" w:cs="Arial"/>
                <w:b/>
                <w:bCs/>
                <w:sz w:val="16"/>
                <w:szCs w:val="16"/>
              </w:rPr>
              <w:t>Varlıklar Toplamı</w:t>
            </w:r>
          </w:p>
        </w:tc>
        <w:tc>
          <w:tcPr>
            <w:tcW w:w="2346" w:type="dxa"/>
            <w:tcBorders>
              <w:top w:val="single" w:sz="4" w:space="0" w:color="auto"/>
              <w:bottom w:val="thickThinSmallGap" w:sz="12" w:space="0" w:color="auto"/>
            </w:tcBorders>
            <w:shd w:val="clear" w:color="auto" w:fill="auto"/>
            <w:noWrap/>
            <w:vAlign w:val="bottom"/>
            <w:hideMark/>
          </w:tcPr>
          <w:p w14:paraId="41816745" w14:textId="58AAAC8F" w:rsidR="00776241" w:rsidRPr="00776241" w:rsidRDefault="00776241" w:rsidP="00776241">
            <w:pPr>
              <w:pStyle w:val="FootnoteText"/>
              <w:tabs>
                <w:tab w:val="left" w:pos="720"/>
                <w:tab w:val="left" w:pos="1620"/>
                <w:tab w:val="right" w:leader="dot" w:pos="8505"/>
                <w:tab w:val="right" w:pos="9356"/>
              </w:tabs>
              <w:jc w:val="right"/>
              <w:rPr>
                <w:rFonts w:ascii="Arial" w:hAnsi="Arial" w:cs="Arial"/>
                <w:b/>
                <w:sz w:val="16"/>
                <w:szCs w:val="16"/>
              </w:rPr>
            </w:pPr>
            <w:r w:rsidRPr="00776241">
              <w:rPr>
                <w:rFonts w:ascii="Arial" w:hAnsi="Arial" w:cs="Arial"/>
                <w:b/>
                <w:bCs/>
                <w:sz w:val="16"/>
                <w:szCs w:val="18"/>
              </w:rPr>
              <w:t>235.769.524</w:t>
            </w:r>
          </w:p>
        </w:tc>
        <w:tc>
          <w:tcPr>
            <w:tcW w:w="1701" w:type="dxa"/>
            <w:tcBorders>
              <w:top w:val="single" w:sz="4" w:space="0" w:color="auto"/>
              <w:bottom w:val="thickThinSmallGap" w:sz="12" w:space="0" w:color="auto"/>
            </w:tcBorders>
            <w:shd w:val="clear" w:color="auto" w:fill="auto"/>
            <w:noWrap/>
            <w:vAlign w:val="bottom"/>
            <w:hideMark/>
          </w:tcPr>
          <w:p w14:paraId="1C63916B" w14:textId="02C96FAB" w:rsidR="00776241" w:rsidRPr="00776241" w:rsidRDefault="00776241" w:rsidP="00776241">
            <w:pPr>
              <w:pStyle w:val="FootnoteText"/>
              <w:tabs>
                <w:tab w:val="left" w:pos="720"/>
                <w:tab w:val="left" w:pos="1620"/>
                <w:tab w:val="right" w:leader="dot" w:pos="8505"/>
                <w:tab w:val="right" w:pos="9356"/>
              </w:tabs>
              <w:jc w:val="right"/>
              <w:rPr>
                <w:rFonts w:ascii="Arial" w:hAnsi="Arial" w:cs="Arial"/>
                <w:b/>
                <w:sz w:val="16"/>
                <w:szCs w:val="16"/>
              </w:rPr>
            </w:pPr>
            <w:r w:rsidRPr="00776241">
              <w:rPr>
                <w:rFonts w:ascii="Arial" w:hAnsi="Arial" w:cs="Arial"/>
                <w:b/>
                <w:bCs/>
                <w:sz w:val="16"/>
                <w:szCs w:val="18"/>
              </w:rPr>
              <w:t>188.037.185</w:t>
            </w:r>
          </w:p>
        </w:tc>
        <w:tc>
          <w:tcPr>
            <w:tcW w:w="1559" w:type="dxa"/>
            <w:tcBorders>
              <w:top w:val="single" w:sz="4" w:space="0" w:color="auto"/>
              <w:bottom w:val="thickThinSmallGap" w:sz="12" w:space="0" w:color="auto"/>
            </w:tcBorders>
            <w:shd w:val="clear" w:color="auto" w:fill="auto"/>
            <w:noWrap/>
            <w:vAlign w:val="bottom"/>
            <w:hideMark/>
          </w:tcPr>
          <w:p w14:paraId="32CE770F" w14:textId="6F48D9EF" w:rsidR="00776241" w:rsidRPr="00776241" w:rsidRDefault="00F10DA6" w:rsidP="00776241">
            <w:pPr>
              <w:jc w:val="right"/>
              <w:rPr>
                <w:rFonts w:ascii="Arial" w:hAnsi="Arial" w:cs="Arial"/>
                <w:b/>
                <w:sz w:val="16"/>
                <w:szCs w:val="16"/>
                <w:lang w:val="en-AU" w:eastAsia="en-US"/>
              </w:rPr>
            </w:pPr>
            <w:r>
              <w:rPr>
                <w:rFonts w:ascii="Arial" w:hAnsi="Arial" w:cs="Arial"/>
                <w:b/>
                <w:bCs/>
                <w:sz w:val="16"/>
                <w:szCs w:val="18"/>
              </w:rPr>
              <w:t>25,</w:t>
            </w:r>
            <w:r w:rsidR="00776241" w:rsidRPr="00776241">
              <w:rPr>
                <w:rFonts w:ascii="Arial" w:hAnsi="Arial" w:cs="Arial"/>
                <w:b/>
                <w:bCs/>
                <w:sz w:val="16"/>
                <w:szCs w:val="18"/>
              </w:rPr>
              <w:t>38</w:t>
            </w:r>
          </w:p>
        </w:tc>
      </w:tr>
    </w:tbl>
    <w:p w14:paraId="4868AABE" w14:textId="77777777" w:rsidR="00A2238A" w:rsidRPr="008D755B" w:rsidRDefault="00A2238A" w:rsidP="00A2238A">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923" w:type="dxa"/>
        <w:tblCellMar>
          <w:left w:w="70" w:type="dxa"/>
          <w:right w:w="70" w:type="dxa"/>
        </w:tblCellMar>
        <w:tblLook w:val="04A0" w:firstRow="1" w:lastRow="0" w:firstColumn="1" w:lastColumn="0" w:noHBand="0" w:noVBand="1"/>
      </w:tblPr>
      <w:tblGrid>
        <w:gridCol w:w="4290"/>
        <w:gridCol w:w="2373"/>
        <w:gridCol w:w="1701"/>
        <w:gridCol w:w="1559"/>
      </w:tblGrid>
      <w:tr w:rsidR="00F10DA6" w:rsidRPr="008D755B" w14:paraId="29A2B991" w14:textId="77777777" w:rsidTr="00733024">
        <w:trPr>
          <w:trHeight w:val="113"/>
        </w:trPr>
        <w:tc>
          <w:tcPr>
            <w:tcW w:w="4290" w:type="dxa"/>
            <w:tcBorders>
              <w:bottom w:val="single" w:sz="12" w:space="0" w:color="auto"/>
            </w:tcBorders>
            <w:shd w:val="clear" w:color="auto" w:fill="auto"/>
            <w:noWrap/>
            <w:vAlign w:val="bottom"/>
            <w:hideMark/>
          </w:tcPr>
          <w:p w14:paraId="726B2771" w14:textId="77777777" w:rsidR="00F10DA6" w:rsidRPr="008D755B" w:rsidRDefault="00F10DA6" w:rsidP="00F10DA6">
            <w:pPr>
              <w:rPr>
                <w:rFonts w:ascii="Arial" w:hAnsi="Arial" w:cs="Arial"/>
                <w:b/>
                <w:bCs/>
                <w:sz w:val="16"/>
                <w:szCs w:val="16"/>
              </w:rPr>
            </w:pPr>
            <w:r w:rsidRPr="008D755B">
              <w:rPr>
                <w:rFonts w:ascii="Arial" w:hAnsi="Arial" w:cs="Arial"/>
                <w:b/>
                <w:bCs/>
                <w:sz w:val="16"/>
                <w:szCs w:val="16"/>
              </w:rPr>
              <w:t>Yükümlülükler</w:t>
            </w:r>
          </w:p>
        </w:tc>
        <w:tc>
          <w:tcPr>
            <w:tcW w:w="2373" w:type="dxa"/>
            <w:tcBorders>
              <w:bottom w:val="single" w:sz="12" w:space="0" w:color="auto"/>
            </w:tcBorders>
            <w:shd w:val="clear" w:color="auto" w:fill="auto"/>
            <w:noWrap/>
            <w:vAlign w:val="bottom"/>
            <w:hideMark/>
          </w:tcPr>
          <w:p w14:paraId="13D513E3"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7068AC6D" w14:textId="7777777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7AABBDF1" w14:textId="6FB7FF07" w:rsidR="00F10DA6" w:rsidRPr="008D755B" w:rsidRDefault="00F10DA6" w:rsidP="00F10DA6">
            <w:pPr>
              <w:jc w:val="right"/>
              <w:rPr>
                <w:rFonts w:ascii="Arial" w:hAnsi="Arial" w:cs="Arial"/>
                <w:b/>
                <w:bCs/>
                <w:sz w:val="16"/>
                <w:szCs w:val="16"/>
              </w:rPr>
            </w:pPr>
            <w:r w:rsidRPr="008D755B">
              <w:rPr>
                <w:rFonts w:ascii="Arial" w:hAnsi="Arial" w:cs="Arial"/>
                <w:b/>
                <w:bCs/>
                <w:sz w:val="16"/>
                <w:szCs w:val="16"/>
              </w:rPr>
              <w:t>Değişim (%)</w:t>
            </w:r>
          </w:p>
        </w:tc>
      </w:tr>
      <w:tr w:rsidR="00F10DA6" w:rsidRPr="008D755B" w14:paraId="4B876963" w14:textId="77777777" w:rsidTr="00733024">
        <w:trPr>
          <w:trHeight w:val="113"/>
        </w:trPr>
        <w:tc>
          <w:tcPr>
            <w:tcW w:w="4290" w:type="dxa"/>
            <w:shd w:val="clear" w:color="auto" w:fill="auto"/>
            <w:noWrap/>
            <w:vAlign w:val="bottom"/>
          </w:tcPr>
          <w:p w14:paraId="62B5C29F" w14:textId="77777777" w:rsidR="00F10DA6" w:rsidRPr="008D755B" w:rsidRDefault="00F10DA6" w:rsidP="00F10DA6">
            <w:pPr>
              <w:rPr>
                <w:rFonts w:ascii="Arial" w:hAnsi="Arial" w:cs="Arial"/>
                <w:b/>
                <w:bCs/>
                <w:sz w:val="16"/>
                <w:szCs w:val="16"/>
              </w:rPr>
            </w:pPr>
          </w:p>
        </w:tc>
        <w:tc>
          <w:tcPr>
            <w:tcW w:w="2373" w:type="dxa"/>
            <w:shd w:val="clear" w:color="auto" w:fill="auto"/>
            <w:noWrap/>
            <w:vAlign w:val="bottom"/>
          </w:tcPr>
          <w:p w14:paraId="71F82A85" w14:textId="77777777" w:rsidR="00F10DA6" w:rsidRPr="008D755B" w:rsidRDefault="00F10DA6" w:rsidP="00F10DA6">
            <w:pPr>
              <w:jc w:val="right"/>
              <w:rPr>
                <w:rFonts w:ascii="Arial" w:hAnsi="Arial" w:cs="Arial"/>
                <w:b/>
                <w:bCs/>
                <w:sz w:val="16"/>
                <w:szCs w:val="16"/>
              </w:rPr>
            </w:pPr>
          </w:p>
        </w:tc>
        <w:tc>
          <w:tcPr>
            <w:tcW w:w="1701" w:type="dxa"/>
            <w:shd w:val="clear" w:color="auto" w:fill="auto"/>
            <w:noWrap/>
            <w:vAlign w:val="bottom"/>
          </w:tcPr>
          <w:p w14:paraId="58842B93" w14:textId="77777777" w:rsidR="00F10DA6" w:rsidRPr="008D755B" w:rsidRDefault="00F10DA6" w:rsidP="00F10DA6">
            <w:pPr>
              <w:jc w:val="right"/>
              <w:rPr>
                <w:rFonts w:ascii="Arial" w:hAnsi="Arial" w:cs="Arial"/>
                <w:b/>
                <w:bCs/>
                <w:sz w:val="16"/>
                <w:szCs w:val="16"/>
              </w:rPr>
            </w:pPr>
          </w:p>
        </w:tc>
        <w:tc>
          <w:tcPr>
            <w:tcW w:w="1559" w:type="dxa"/>
            <w:shd w:val="clear" w:color="auto" w:fill="auto"/>
            <w:noWrap/>
            <w:vAlign w:val="bottom"/>
          </w:tcPr>
          <w:p w14:paraId="61887899" w14:textId="77777777" w:rsidR="00F10DA6" w:rsidRPr="008D755B" w:rsidRDefault="00F10DA6" w:rsidP="00F10DA6">
            <w:pPr>
              <w:jc w:val="right"/>
              <w:rPr>
                <w:rFonts w:ascii="Arial" w:hAnsi="Arial" w:cs="Arial"/>
                <w:b/>
                <w:bCs/>
                <w:sz w:val="16"/>
                <w:szCs w:val="16"/>
              </w:rPr>
            </w:pPr>
          </w:p>
        </w:tc>
      </w:tr>
      <w:tr w:rsidR="00F10DA6" w:rsidRPr="008D755B" w14:paraId="184B5E8C" w14:textId="77777777" w:rsidTr="00733024">
        <w:trPr>
          <w:trHeight w:val="113"/>
        </w:trPr>
        <w:tc>
          <w:tcPr>
            <w:tcW w:w="4290" w:type="dxa"/>
            <w:shd w:val="clear" w:color="auto" w:fill="auto"/>
            <w:noWrap/>
            <w:vAlign w:val="bottom"/>
            <w:hideMark/>
          </w:tcPr>
          <w:p w14:paraId="24E2D2B5" w14:textId="77777777" w:rsidR="00F10DA6" w:rsidRPr="008D755B" w:rsidRDefault="00F10DA6" w:rsidP="00F10DA6">
            <w:pPr>
              <w:rPr>
                <w:rFonts w:ascii="Arial" w:hAnsi="Arial" w:cs="Arial"/>
                <w:sz w:val="16"/>
                <w:szCs w:val="16"/>
              </w:rPr>
            </w:pPr>
            <w:r w:rsidRPr="008D755B">
              <w:rPr>
                <w:rFonts w:ascii="Arial" w:hAnsi="Arial" w:cs="Arial"/>
                <w:sz w:val="16"/>
                <w:szCs w:val="16"/>
              </w:rPr>
              <w:t>Toplanan Fonlar</w:t>
            </w:r>
          </w:p>
        </w:tc>
        <w:tc>
          <w:tcPr>
            <w:tcW w:w="2373" w:type="dxa"/>
            <w:shd w:val="clear" w:color="auto" w:fill="auto"/>
            <w:noWrap/>
            <w:vAlign w:val="bottom"/>
            <w:hideMark/>
          </w:tcPr>
          <w:p w14:paraId="2CBA3821" w14:textId="50692AF6"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162.487.322</w:t>
            </w:r>
          </w:p>
        </w:tc>
        <w:tc>
          <w:tcPr>
            <w:tcW w:w="1701" w:type="dxa"/>
            <w:shd w:val="clear" w:color="auto" w:fill="auto"/>
            <w:noWrap/>
            <w:vAlign w:val="bottom"/>
            <w:hideMark/>
          </w:tcPr>
          <w:p w14:paraId="7F0823AD" w14:textId="7C51FBDC"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138.612.312</w:t>
            </w:r>
          </w:p>
        </w:tc>
        <w:tc>
          <w:tcPr>
            <w:tcW w:w="1559" w:type="dxa"/>
            <w:shd w:val="clear" w:color="auto" w:fill="auto"/>
            <w:noWrap/>
            <w:vAlign w:val="bottom"/>
            <w:hideMark/>
          </w:tcPr>
          <w:p w14:paraId="764D8DF1" w14:textId="31C43DBB" w:rsidR="00F10DA6" w:rsidRPr="00776241" w:rsidRDefault="00F10DA6" w:rsidP="00F10DA6">
            <w:pPr>
              <w:jc w:val="right"/>
              <w:rPr>
                <w:rFonts w:ascii="Arial" w:hAnsi="Arial" w:cs="Arial"/>
                <w:sz w:val="16"/>
                <w:szCs w:val="16"/>
              </w:rPr>
            </w:pPr>
            <w:r w:rsidRPr="00776241">
              <w:rPr>
                <w:rFonts w:ascii="Arial" w:hAnsi="Arial" w:cs="Arial"/>
                <w:sz w:val="16"/>
                <w:szCs w:val="18"/>
              </w:rPr>
              <w:t>17</w:t>
            </w:r>
            <w:r>
              <w:rPr>
                <w:rFonts w:ascii="Arial" w:hAnsi="Arial" w:cs="Arial"/>
                <w:sz w:val="16"/>
                <w:szCs w:val="18"/>
              </w:rPr>
              <w:t>,</w:t>
            </w:r>
            <w:r w:rsidRPr="00776241">
              <w:rPr>
                <w:rFonts w:ascii="Arial" w:hAnsi="Arial" w:cs="Arial"/>
                <w:sz w:val="16"/>
                <w:szCs w:val="18"/>
              </w:rPr>
              <w:t>22</w:t>
            </w:r>
          </w:p>
        </w:tc>
      </w:tr>
      <w:tr w:rsidR="00F10DA6" w:rsidRPr="008D755B" w14:paraId="172B0752" w14:textId="77777777" w:rsidTr="00733024">
        <w:trPr>
          <w:trHeight w:val="113"/>
        </w:trPr>
        <w:tc>
          <w:tcPr>
            <w:tcW w:w="4290" w:type="dxa"/>
            <w:shd w:val="clear" w:color="auto" w:fill="auto"/>
            <w:noWrap/>
            <w:vAlign w:val="bottom"/>
            <w:hideMark/>
          </w:tcPr>
          <w:p w14:paraId="1E76EE6A" w14:textId="77777777" w:rsidR="00F10DA6" w:rsidRPr="008D755B" w:rsidRDefault="00F10DA6" w:rsidP="00F10DA6">
            <w:pPr>
              <w:rPr>
                <w:rFonts w:ascii="Arial" w:hAnsi="Arial" w:cs="Arial"/>
                <w:sz w:val="16"/>
                <w:szCs w:val="16"/>
              </w:rPr>
            </w:pPr>
            <w:r w:rsidRPr="008D755B">
              <w:rPr>
                <w:rFonts w:ascii="Arial" w:hAnsi="Arial" w:cs="Arial"/>
                <w:sz w:val="16"/>
                <w:szCs w:val="16"/>
              </w:rPr>
              <w:t>Alınan Krediler</w:t>
            </w:r>
          </w:p>
        </w:tc>
        <w:tc>
          <w:tcPr>
            <w:tcW w:w="2373" w:type="dxa"/>
            <w:shd w:val="clear" w:color="auto" w:fill="auto"/>
            <w:noWrap/>
            <w:vAlign w:val="bottom"/>
            <w:hideMark/>
          </w:tcPr>
          <w:p w14:paraId="53A50BE8" w14:textId="769CE7BB"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12.226.079</w:t>
            </w:r>
          </w:p>
        </w:tc>
        <w:tc>
          <w:tcPr>
            <w:tcW w:w="1701" w:type="dxa"/>
            <w:shd w:val="clear" w:color="auto" w:fill="auto"/>
            <w:noWrap/>
            <w:vAlign w:val="bottom"/>
            <w:hideMark/>
          </w:tcPr>
          <w:p w14:paraId="7DC6B458" w14:textId="5E3DF89E"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9.293.638</w:t>
            </w:r>
          </w:p>
        </w:tc>
        <w:tc>
          <w:tcPr>
            <w:tcW w:w="1559" w:type="dxa"/>
            <w:shd w:val="clear" w:color="auto" w:fill="auto"/>
            <w:noWrap/>
            <w:vAlign w:val="bottom"/>
            <w:hideMark/>
          </w:tcPr>
          <w:p w14:paraId="4B0197D8" w14:textId="02489973" w:rsidR="00F10DA6" w:rsidRPr="00776241" w:rsidRDefault="00F10DA6" w:rsidP="00F10DA6">
            <w:pPr>
              <w:jc w:val="right"/>
              <w:rPr>
                <w:rFonts w:ascii="Arial" w:hAnsi="Arial" w:cs="Arial"/>
                <w:sz w:val="16"/>
                <w:szCs w:val="16"/>
              </w:rPr>
            </w:pPr>
            <w:r w:rsidRPr="00776241">
              <w:rPr>
                <w:rFonts w:ascii="Arial" w:hAnsi="Arial" w:cs="Arial"/>
                <w:sz w:val="16"/>
                <w:szCs w:val="18"/>
              </w:rPr>
              <w:t>31</w:t>
            </w:r>
            <w:r>
              <w:rPr>
                <w:rFonts w:ascii="Arial" w:hAnsi="Arial" w:cs="Arial"/>
                <w:sz w:val="16"/>
                <w:szCs w:val="18"/>
              </w:rPr>
              <w:t>,</w:t>
            </w:r>
            <w:r w:rsidRPr="00776241">
              <w:rPr>
                <w:rFonts w:ascii="Arial" w:hAnsi="Arial" w:cs="Arial"/>
                <w:sz w:val="16"/>
                <w:szCs w:val="18"/>
              </w:rPr>
              <w:t>55</w:t>
            </w:r>
          </w:p>
        </w:tc>
      </w:tr>
      <w:tr w:rsidR="00F10DA6" w:rsidRPr="008D755B" w14:paraId="6133082F" w14:textId="77777777" w:rsidTr="00733024">
        <w:trPr>
          <w:trHeight w:val="113"/>
        </w:trPr>
        <w:tc>
          <w:tcPr>
            <w:tcW w:w="4290" w:type="dxa"/>
            <w:shd w:val="clear" w:color="auto" w:fill="auto"/>
            <w:noWrap/>
            <w:vAlign w:val="bottom"/>
          </w:tcPr>
          <w:p w14:paraId="68C4A410" w14:textId="77777777" w:rsidR="00F10DA6" w:rsidRPr="008D755B" w:rsidRDefault="00F10DA6" w:rsidP="00F10DA6">
            <w:pPr>
              <w:rPr>
                <w:rFonts w:ascii="Arial" w:hAnsi="Arial" w:cs="Arial"/>
                <w:sz w:val="16"/>
                <w:szCs w:val="16"/>
              </w:rPr>
            </w:pPr>
            <w:r w:rsidRPr="008D755B">
              <w:rPr>
                <w:rFonts w:ascii="Arial" w:hAnsi="Arial" w:cs="Arial"/>
                <w:sz w:val="16"/>
                <w:szCs w:val="16"/>
              </w:rPr>
              <w:t>İhraç Edilen Menkul Kıymetler</w:t>
            </w:r>
          </w:p>
        </w:tc>
        <w:tc>
          <w:tcPr>
            <w:tcW w:w="2373" w:type="dxa"/>
            <w:shd w:val="clear" w:color="auto" w:fill="auto"/>
            <w:noWrap/>
            <w:vAlign w:val="bottom"/>
          </w:tcPr>
          <w:p w14:paraId="5AD6DA65" w14:textId="6BAF2BA0"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4.000.125</w:t>
            </w:r>
          </w:p>
        </w:tc>
        <w:tc>
          <w:tcPr>
            <w:tcW w:w="1701" w:type="dxa"/>
            <w:shd w:val="clear" w:color="auto" w:fill="auto"/>
            <w:noWrap/>
            <w:vAlign w:val="bottom"/>
          </w:tcPr>
          <w:p w14:paraId="7F8533B2" w14:textId="64ECAB4D"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4.463.024</w:t>
            </w:r>
          </w:p>
        </w:tc>
        <w:tc>
          <w:tcPr>
            <w:tcW w:w="1559" w:type="dxa"/>
            <w:shd w:val="clear" w:color="auto" w:fill="auto"/>
            <w:noWrap/>
            <w:vAlign w:val="bottom"/>
          </w:tcPr>
          <w:p w14:paraId="341D4028" w14:textId="70C48A87" w:rsidR="00F10DA6" w:rsidRPr="00776241" w:rsidRDefault="00F10DA6" w:rsidP="00F10DA6">
            <w:pPr>
              <w:jc w:val="right"/>
              <w:rPr>
                <w:rFonts w:ascii="Arial" w:hAnsi="Arial" w:cs="Arial"/>
                <w:sz w:val="16"/>
                <w:szCs w:val="16"/>
              </w:rPr>
            </w:pPr>
            <w:r w:rsidRPr="00776241">
              <w:rPr>
                <w:rFonts w:ascii="Arial" w:hAnsi="Arial" w:cs="Arial"/>
                <w:sz w:val="16"/>
                <w:szCs w:val="18"/>
              </w:rPr>
              <w:t>(10</w:t>
            </w:r>
            <w:r>
              <w:rPr>
                <w:rFonts w:ascii="Arial" w:hAnsi="Arial" w:cs="Arial"/>
                <w:sz w:val="16"/>
                <w:szCs w:val="18"/>
              </w:rPr>
              <w:t>,</w:t>
            </w:r>
            <w:r w:rsidRPr="00776241">
              <w:rPr>
                <w:rFonts w:ascii="Arial" w:hAnsi="Arial" w:cs="Arial"/>
                <w:sz w:val="16"/>
                <w:szCs w:val="18"/>
              </w:rPr>
              <w:t>37)</w:t>
            </w:r>
          </w:p>
        </w:tc>
      </w:tr>
      <w:tr w:rsidR="00F10DA6" w:rsidRPr="008D755B" w14:paraId="671F3F0D" w14:textId="77777777" w:rsidTr="00733024">
        <w:trPr>
          <w:trHeight w:val="113"/>
        </w:trPr>
        <w:tc>
          <w:tcPr>
            <w:tcW w:w="4290" w:type="dxa"/>
            <w:shd w:val="clear" w:color="auto" w:fill="auto"/>
            <w:noWrap/>
            <w:vAlign w:val="bottom"/>
          </w:tcPr>
          <w:p w14:paraId="7DCDE21D" w14:textId="77777777" w:rsidR="00F10DA6" w:rsidRPr="008D755B" w:rsidRDefault="00F10DA6" w:rsidP="00F10DA6">
            <w:pPr>
              <w:rPr>
                <w:rFonts w:ascii="Arial" w:hAnsi="Arial" w:cs="Arial"/>
                <w:sz w:val="16"/>
                <w:szCs w:val="16"/>
              </w:rPr>
            </w:pPr>
            <w:r w:rsidRPr="008D755B">
              <w:rPr>
                <w:rFonts w:ascii="Arial" w:hAnsi="Arial" w:cs="Arial"/>
                <w:sz w:val="16"/>
                <w:szCs w:val="16"/>
              </w:rPr>
              <w:t>Sermaye Benzeri Borçlanma Araçları</w:t>
            </w:r>
          </w:p>
        </w:tc>
        <w:tc>
          <w:tcPr>
            <w:tcW w:w="2373" w:type="dxa"/>
            <w:shd w:val="clear" w:color="auto" w:fill="auto"/>
            <w:noWrap/>
            <w:vAlign w:val="bottom"/>
          </w:tcPr>
          <w:p w14:paraId="5E687A14" w14:textId="25FC6473"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2.703.490</w:t>
            </w:r>
          </w:p>
        </w:tc>
        <w:tc>
          <w:tcPr>
            <w:tcW w:w="1701" w:type="dxa"/>
            <w:shd w:val="clear" w:color="auto" w:fill="auto"/>
            <w:noWrap/>
            <w:vAlign w:val="bottom"/>
          </w:tcPr>
          <w:p w14:paraId="692041BB" w14:textId="2CF2F4D4"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1.867.822</w:t>
            </w:r>
          </w:p>
        </w:tc>
        <w:tc>
          <w:tcPr>
            <w:tcW w:w="1559" w:type="dxa"/>
            <w:shd w:val="clear" w:color="auto" w:fill="auto"/>
            <w:noWrap/>
            <w:vAlign w:val="bottom"/>
          </w:tcPr>
          <w:p w14:paraId="1586956D" w14:textId="7CD585CF" w:rsidR="00F10DA6" w:rsidRPr="00776241" w:rsidRDefault="00F10DA6" w:rsidP="00F10DA6">
            <w:pPr>
              <w:jc w:val="right"/>
              <w:rPr>
                <w:rFonts w:ascii="Arial" w:hAnsi="Arial" w:cs="Arial"/>
                <w:sz w:val="16"/>
                <w:szCs w:val="16"/>
              </w:rPr>
            </w:pPr>
            <w:r w:rsidRPr="00776241">
              <w:rPr>
                <w:rFonts w:ascii="Arial" w:hAnsi="Arial" w:cs="Arial"/>
                <w:sz w:val="16"/>
                <w:szCs w:val="18"/>
              </w:rPr>
              <w:t>44</w:t>
            </w:r>
            <w:r>
              <w:rPr>
                <w:rFonts w:ascii="Arial" w:hAnsi="Arial" w:cs="Arial"/>
                <w:sz w:val="16"/>
                <w:szCs w:val="18"/>
              </w:rPr>
              <w:t>,</w:t>
            </w:r>
            <w:r w:rsidRPr="00776241">
              <w:rPr>
                <w:rFonts w:ascii="Arial" w:hAnsi="Arial" w:cs="Arial"/>
                <w:sz w:val="16"/>
                <w:szCs w:val="18"/>
              </w:rPr>
              <w:t>74</w:t>
            </w:r>
          </w:p>
        </w:tc>
      </w:tr>
      <w:tr w:rsidR="00F10DA6" w:rsidRPr="008D755B" w14:paraId="53DF0A66" w14:textId="77777777" w:rsidTr="00733024">
        <w:trPr>
          <w:trHeight w:val="113"/>
        </w:trPr>
        <w:tc>
          <w:tcPr>
            <w:tcW w:w="4290" w:type="dxa"/>
            <w:shd w:val="clear" w:color="auto" w:fill="auto"/>
            <w:noWrap/>
            <w:vAlign w:val="bottom"/>
            <w:hideMark/>
          </w:tcPr>
          <w:p w14:paraId="34C2C85D" w14:textId="77777777" w:rsidR="00F10DA6" w:rsidRPr="008D755B" w:rsidRDefault="00F10DA6" w:rsidP="00F10DA6">
            <w:pPr>
              <w:rPr>
                <w:rFonts w:ascii="Arial" w:hAnsi="Arial" w:cs="Arial"/>
                <w:sz w:val="16"/>
                <w:szCs w:val="16"/>
              </w:rPr>
            </w:pPr>
            <w:proofErr w:type="spellStart"/>
            <w:r w:rsidRPr="008D755B">
              <w:rPr>
                <w:rFonts w:ascii="Arial" w:hAnsi="Arial" w:cs="Arial"/>
                <w:sz w:val="16"/>
                <w:szCs w:val="16"/>
              </w:rPr>
              <w:t>Özkaynaklar</w:t>
            </w:r>
            <w:proofErr w:type="spellEnd"/>
          </w:p>
        </w:tc>
        <w:tc>
          <w:tcPr>
            <w:tcW w:w="2373" w:type="dxa"/>
            <w:shd w:val="clear" w:color="auto" w:fill="auto"/>
            <w:noWrap/>
            <w:vAlign w:val="bottom"/>
            <w:hideMark/>
          </w:tcPr>
          <w:p w14:paraId="2F8D6E2E" w14:textId="7BCA1C6B"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26.691.331</w:t>
            </w:r>
          </w:p>
        </w:tc>
        <w:tc>
          <w:tcPr>
            <w:tcW w:w="1701" w:type="dxa"/>
            <w:shd w:val="clear" w:color="auto" w:fill="auto"/>
            <w:noWrap/>
            <w:vAlign w:val="bottom"/>
            <w:hideMark/>
          </w:tcPr>
          <w:p w14:paraId="5FC89EBF" w14:textId="0E6541A3"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776241">
              <w:rPr>
                <w:rFonts w:ascii="Arial" w:hAnsi="Arial" w:cs="Arial"/>
                <w:sz w:val="16"/>
                <w:szCs w:val="18"/>
              </w:rPr>
              <w:t>18.917.043</w:t>
            </w:r>
          </w:p>
        </w:tc>
        <w:tc>
          <w:tcPr>
            <w:tcW w:w="1559" w:type="dxa"/>
            <w:shd w:val="clear" w:color="auto" w:fill="auto"/>
            <w:noWrap/>
            <w:vAlign w:val="bottom"/>
            <w:hideMark/>
          </w:tcPr>
          <w:p w14:paraId="2E7EDC88" w14:textId="6380ACD1" w:rsidR="00F10DA6" w:rsidRPr="00776241" w:rsidRDefault="00F10DA6" w:rsidP="00F10DA6">
            <w:pPr>
              <w:jc w:val="right"/>
              <w:rPr>
                <w:rFonts w:ascii="Arial" w:hAnsi="Arial" w:cs="Arial"/>
                <w:sz w:val="16"/>
                <w:szCs w:val="16"/>
              </w:rPr>
            </w:pPr>
            <w:r w:rsidRPr="00776241">
              <w:rPr>
                <w:rFonts w:ascii="Arial" w:hAnsi="Arial" w:cs="Arial"/>
                <w:sz w:val="16"/>
                <w:szCs w:val="18"/>
              </w:rPr>
              <w:t>41</w:t>
            </w:r>
            <w:r>
              <w:rPr>
                <w:rFonts w:ascii="Arial" w:hAnsi="Arial" w:cs="Arial"/>
                <w:sz w:val="16"/>
                <w:szCs w:val="18"/>
              </w:rPr>
              <w:t>,</w:t>
            </w:r>
            <w:r w:rsidRPr="00776241">
              <w:rPr>
                <w:rFonts w:ascii="Arial" w:hAnsi="Arial" w:cs="Arial"/>
                <w:sz w:val="16"/>
                <w:szCs w:val="18"/>
              </w:rPr>
              <w:t>10</w:t>
            </w:r>
          </w:p>
        </w:tc>
      </w:tr>
      <w:tr w:rsidR="00F10DA6" w:rsidRPr="008D755B" w14:paraId="2DCCEF5A" w14:textId="77777777" w:rsidTr="00733024">
        <w:trPr>
          <w:trHeight w:val="113"/>
        </w:trPr>
        <w:tc>
          <w:tcPr>
            <w:tcW w:w="4290" w:type="dxa"/>
            <w:shd w:val="clear" w:color="auto" w:fill="auto"/>
            <w:noWrap/>
            <w:vAlign w:val="bottom"/>
          </w:tcPr>
          <w:p w14:paraId="2E9EBF5A" w14:textId="77777777" w:rsidR="00F10DA6" w:rsidRPr="008D755B" w:rsidRDefault="00F10DA6" w:rsidP="00F10DA6">
            <w:pPr>
              <w:rPr>
                <w:rFonts w:ascii="Arial" w:hAnsi="Arial" w:cs="Arial"/>
                <w:sz w:val="16"/>
                <w:szCs w:val="16"/>
              </w:rPr>
            </w:pPr>
            <w:r w:rsidRPr="008D755B">
              <w:rPr>
                <w:rFonts w:ascii="Arial" w:hAnsi="Arial" w:cs="Arial"/>
                <w:sz w:val="16"/>
                <w:szCs w:val="16"/>
              </w:rPr>
              <w:t>Diğer Yükümlülükler</w:t>
            </w:r>
          </w:p>
        </w:tc>
        <w:tc>
          <w:tcPr>
            <w:tcW w:w="2373" w:type="dxa"/>
            <w:shd w:val="clear" w:color="auto" w:fill="auto"/>
            <w:noWrap/>
            <w:vAlign w:val="bottom"/>
          </w:tcPr>
          <w:p w14:paraId="1B1FA070" w14:textId="140674DF"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27.661.177</w:t>
            </w:r>
          </w:p>
        </w:tc>
        <w:tc>
          <w:tcPr>
            <w:tcW w:w="1701" w:type="dxa"/>
            <w:shd w:val="clear" w:color="auto" w:fill="auto"/>
            <w:noWrap/>
            <w:vAlign w:val="bottom"/>
          </w:tcPr>
          <w:p w14:paraId="275A99C4" w14:textId="5E065031" w:rsidR="00F10DA6" w:rsidRPr="00776241"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776241">
              <w:rPr>
                <w:rFonts w:ascii="Arial" w:hAnsi="Arial" w:cs="Arial"/>
                <w:sz w:val="16"/>
                <w:szCs w:val="18"/>
              </w:rPr>
              <w:t>14.883.346</w:t>
            </w:r>
          </w:p>
        </w:tc>
        <w:tc>
          <w:tcPr>
            <w:tcW w:w="1559" w:type="dxa"/>
            <w:shd w:val="clear" w:color="auto" w:fill="auto"/>
            <w:noWrap/>
            <w:vAlign w:val="bottom"/>
          </w:tcPr>
          <w:p w14:paraId="59C9CD11" w14:textId="7F3B5219" w:rsidR="00F10DA6" w:rsidRPr="00776241" w:rsidRDefault="00F10DA6" w:rsidP="00F10DA6">
            <w:pPr>
              <w:jc w:val="right"/>
              <w:rPr>
                <w:rFonts w:ascii="Arial" w:hAnsi="Arial" w:cs="Arial"/>
                <w:sz w:val="16"/>
                <w:szCs w:val="16"/>
              </w:rPr>
            </w:pPr>
            <w:r w:rsidRPr="00776241">
              <w:rPr>
                <w:rFonts w:ascii="Arial" w:hAnsi="Arial" w:cs="Arial"/>
                <w:sz w:val="16"/>
                <w:szCs w:val="18"/>
              </w:rPr>
              <w:t>85</w:t>
            </w:r>
            <w:r>
              <w:rPr>
                <w:rFonts w:ascii="Arial" w:hAnsi="Arial" w:cs="Arial"/>
                <w:sz w:val="16"/>
                <w:szCs w:val="18"/>
              </w:rPr>
              <w:t>,</w:t>
            </w:r>
            <w:r w:rsidRPr="00776241">
              <w:rPr>
                <w:rFonts w:ascii="Arial" w:hAnsi="Arial" w:cs="Arial"/>
                <w:sz w:val="16"/>
                <w:szCs w:val="18"/>
              </w:rPr>
              <w:t>85</w:t>
            </w:r>
          </w:p>
        </w:tc>
      </w:tr>
      <w:tr w:rsidR="00F10DA6" w:rsidRPr="008D755B" w14:paraId="77A0150D" w14:textId="77777777" w:rsidTr="00733024">
        <w:trPr>
          <w:trHeight w:val="113"/>
        </w:trPr>
        <w:tc>
          <w:tcPr>
            <w:tcW w:w="4290" w:type="dxa"/>
            <w:tcBorders>
              <w:bottom w:val="single" w:sz="4" w:space="0" w:color="auto"/>
            </w:tcBorders>
            <w:shd w:val="clear" w:color="auto" w:fill="auto"/>
            <w:noWrap/>
            <w:vAlign w:val="bottom"/>
          </w:tcPr>
          <w:p w14:paraId="2A0711EF" w14:textId="77777777" w:rsidR="00F10DA6" w:rsidRPr="008D755B" w:rsidRDefault="00F10DA6" w:rsidP="00F10DA6">
            <w:pPr>
              <w:rPr>
                <w:rFonts w:ascii="Arial" w:hAnsi="Arial" w:cs="Arial"/>
                <w:sz w:val="16"/>
                <w:szCs w:val="16"/>
              </w:rPr>
            </w:pPr>
          </w:p>
        </w:tc>
        <w:tc>
          <w:tcPr>
            <w:tcW w:w="2373" w:type="dxa"/>
            <w:tcBorders>
              <w:bottom w:val="single" w:sz="4" w:space="0" w:color="auto"/>
            </w:tcBorders>
            <w:shd w:val="clear" w:color="auto" w:fill="auto"/>
            <w:noWrap/>
            <w:vAlign w:val="center"/>
          </w:tcPr>
          <w:p w14:paraId="6C47C72D" w14:textId="77777777" w:rsidR="00F10DA6" w:rsidRPr="008D755B"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18B102E2" w14:textId="77777777" w:rsidR="00F10DA6" w:rsidRPr="008D755B" w:rsidRDefault="00F10DA6" w:rsidP="00F10DA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59C8638E" w14:textId="4D50D3EC" w:rsidR="00F10DA6" w:rsidRPr="008D755B" w:rsidRDefault="00F10DA6" w:rsidP="00F10DA6">
            <w:pPr>
              <w:jc w:val="right"/>
              <w:rPr>
                <w:rFonts w:ascii="Arial" w:hAnsi="Arial" w:cs="Arial"/>
                <w:sz w:val="16"/>
                <w:szCs w:val="16"/>
              </w:rPr>
            </w:pPr>
            <w:r w:rsidRPr="008D755B">
              <w:rPr>
                <w:rFonts w:ascii="Arial" w:hAnsi="Arial" w:cs="Arial"/>
                <w:color w:val="000000"/>
                <w:sz w:val="16"/>
                <w:szCs w:val="16"/>
              </w:rPr>
              <w:t> </w:t>
            </w:r>
          </w:p>
        </w:tc>
      </w:tr>
      <w:tr w:rsidR="00F10DA6" w:rsidRPr="008D755B" w14:paraId="3EEB2B54" w14:textId="77777777" w:rsidTr="00733024">
        <w:trPr>
          <w:trHeight w:val="113"/>
        </w:trPr>
        <w:tc>
          <w:tcPr>
            <w:tcW w:w="4290" w:type="dxa"/>
            <w:tcBorders>
              <w:top w:val="single" w:sz="4" w:space="0" w:color="auto"/>
              <w:bottom w:val="thickThinSmallGap" w:sz="12" w:space="0" w:color="auto"/>
            </w:tcBorders>
            <w:shd w:val="clear" w:color="auto" w:fill="auto"/>
            <w:noWrap/>
            <w:vAlign w:val="bottom"/>
            <w:hideMark/>
          </w:tcPr>
          <w:p w14:paraId="53548517" w14:textId="77777777" w:rsidR="00F10DA6" w:rsidRPr="008D755B" w:rsidRDefault="00F10DA6" w:rsidP="00F10DA6">
            <w:pPr>
              <w:rPr>
                <w:rFonts w:ascii="Arial" w:hAnsi="Arial" w:cs="Arial"/>
                <w:b/>
                <w:bCs/>
                <w:sz w:val="16"/>
                <w:szCs w:val="16"/>
              </w:rPr>
            </w:pPr>
            <w:r w:rsidRPr="008D755B">
              <w:rPr>
                <w:rFonts w:ascii="Arial" w:hAnsi="Arial" w:cs="Arial"/>
                <w:b/>
                <w:bCs/>
                <w:sz w:val="16"/>
                <w:szCs w:val="16"/>
              </w:rPr>
              <w:t>Yükümlülükler Toplamı</w:t>
            </w:r>
          </w:p>
        </w:tc>
        <w:tc>
          <w:tcPr>
            <w:tcW w:w="2373" w:type="dxa"/>
            <w:tcBorders>
              <w:top w:val="single" w:sz="4" w:space="0" w:color="auto"/>
              <w:bottom w:val="thickThinSmallGap" w:sz="12" w:space="0" w:color="auto"/>
            </w:tcBorders>
            <w:shd w:val="clear" w:color="auto" w:fill="auto"/>
            <w:noWrap/>
            <w:vAlign w:val="bottom"/>
            <w:hideMark/>
          </w:tcPr>
          <w:p w14:paraId="6C829673" w14:textId="4DFD9F72" w:rsidR="00F10DA6" w:rsidRPr="00776241" w:rsidRDefault="00F10DA6" w:rsidP="00F10DA6">
            <w:pPr>
              <w:pStyle w:val="FootnoteText"/>
              <w:tabs>
                <w:tab w:val="left" w:pos="720"/>
                <w:tab w:val="left" w:pos="1620"/>
                <w:tab w:val="right" w:leader="dot" w:pos="8505"/>
                <w:tab w:val="right" w:pos="9356"/>
              </w:tabs>
              <w:jc w:val="right"/>
              <w:rPr>
                <w:rFonts w:ascii="Arial" w:hAnsi="Arial" w:cs="Arial"/>
                <w:b/>
                <w:sz w:val="16"/>
                <w:szCs w:val="16"/>
              </w:rPr>
            </w:pPr>
            <w:r w:rsidRPr="00776241">
              <w:rPr>
                <w:rFonts w:ascii="Arial" w:hAnsi="Arial" w:cs="Arial"/>
                <w:b/>
                <w:bCs/>
                <w:sz w:val="16"/>
                <w:szCs w:val="18"/>
              </w:rPr>
              <w:t>235.769.524</w:t>
            </w:r>
          </w:p>
        </w:tc>
        <w:tc>
          <w:tcPr>
            <w:tcW w:w="1701" w:type="dxa"/>
            <w:tcBorders>
              <w:top w:val="single" w:sz="4" w:space="0" w:color="auto"/>
              <w:bottom w:val="thickThinSmallGap" w:sz="12" w:space="0" w:color="auto"/>
            </w:tcBorders>
            <w:shd w:val="clear" w:color="auto" w:fill="auto"/>
            <w:noWrap/>
            <w:vAlign w:val="bottom"/>
            <w:hideMark/>
          </w:tcPr>
          <w:p w14:paraId="68D2A479" w14:textId="053C9387" w:rsidR="00F10DA6" w:rsidRPr="00776241" w:rsidRDefault="00F10DA6" w:rsidP="00F10DA6">
            <w:pPr>
              <w:pStyle w:val="FootnoteText"/>
              <w:tabs>
                <w:tab w:val="left" w:pos="720"/>
                <w:tab w:val="left" w:pos="1620"/>
                <w:tab w:val="right" w:leader="dot" w:pos="8505"/>
                <w:tab w:val="right" w:pos="9356"/>
              </w:tabs>
              <w:jc w:val="right"/>
              <w:rPr>
                <w:rFonts w:ascii="Arial" w:hAnsi="Arial" w:cs="Arial"/>
                <w:b/>
                <w:sz w:val="16"/>
                <w:szCs w:val="16"/>
              </w:rPr>
            </w:pPr>
            <w:r w:rsidRPr="00776241">
              <w:rPr>
                <w:rFonts w:ascii="Arial" w:hAnsi="Arial" w:cs="Arial"/>
                <w:b/>
                <w:bCs/>
                <w:sz w:val="16"/>
                <w:szCs w:val="18"/>
              </w:rPr>
              <w:t>188.037.185</w:t>
            </w:r>
          </w:p>
        </w:tc>
        <w:tc>
          <w:tcPr>
            <w:tcW w:w="1559" w:type="dxa"/>
            <w:tcBorders>
              <w:top w:val="single" w:sz="4" w:space="0" w:color="auto"/>
              <w:bottom w:val="thickThinSmallGap" w:sz="12" w:space="0" w:color="auto"/>
            </w:tcBorders>
            <w:shd w:val="clear" w:color="auto" w:fill="auto"/>
            <w:noWrap/>
            <w:vAlign w:val="bottom"/>
            <w:hideMark/>
          </w:tcPr>
          <w:p w14:paraId="73FCA8F8" w14:textId="70F3A03C" w:rsidR="00F10DA6" w:rsidRPr="00776241" w:rsidRDefault="00F10DA6" w:rsidP="00F10DA6">
            <w:pPr>
              <w:jc w:val="right"/>
              <w:rPr>
                <w:rFonts w:ascii="Arial" w:hAnsi="Arial" w:cs="Arial"/>
                <w:b/>
                <w:sz w:val="16"/>
                <w:szCs w:val="16"/>
                <w:lang w:val="en-AU" w:eastAsia="en-US"/>
              </w:rPr>
            </w:pPr>
            <w:r w:rsidRPr="00776241">
              <w:rPr>
                <w:rFonts w:ascii="Arial" w:hAnsi="Arial" w:cs="Arial"/>
                <w:b/>
                <w:bCs/>
                <w:sz w:val="16"/>
                <w:szCs w:val="18"/>
              </w:rPr>
              <w:t>25</w:t>
            </w:r>
            <w:r>
              <w:rPr>
                <w:rFonts w:ascii="Arial" w:hAnsi="Arial" w:cs="Arial"/>
                <w:b/>
                <w:bCs/>
                <w:sz w:val="16"/>
                <w:szCs w:val="18"/>
              </w:rPr>
              <w:t>,</w:t>
            </w:r>
            <w:r w:rsidRPr="00776241">
              <w:rPr>
                <w:rFonts w:ascii="Arial" w:hAnsi="Arial" w:cs="Arial"/>
                <w:b/>
                <w:bCs/>
                <w:sz w:val="16"/>
                <w:szCs w:val="18"/>
              </w:rPr>
              <w:t>38</w:t>
            </w:r>
          </w:p>
        </w:tc>
      </w:tr>
      <w:tr w:rsidR="00A2238A" w:rsidRPr="008D755B" w14:paraId="11CCB5CE" w14:textId="77777777" w:rsidTr="00733024">
        <w:trPr>
          <w:trHeight w:val="113"/>
        </w:trPr>
        <w:tc>
          <w:tcPr>
            <w:tcW w:w="4290" w:type="dxa"/>
            <w:tcBorders>
              <w:top w:val="single" w:sz="4" w:space="0" w:color="auto"/>
            </w:tcBorders>
            <w:shd w:val="clear" w:color="auto" w:fill="auto"/>
            <w:noWrap/>
            <w:vAlign w:val="bottom"/>
          </w:tcPr>
          <w:p w14:paraId="5EEA0B75" w14:textId="77777777" w:rsidR="00A2238A" w:rsidRPr="008D755B" w:rsidRDefault="00A2238A" w:rsidP="00733024">
            <w:pPr>
              <w:rPr>
                <w:rFonts w:ascii="Arial" w:hAnsi="Arial" w:cs="Arial"/>
                <w:b/>
                <w:bCs/>
                <w:sz w:val="16"/>
                <w:szCs w:val="16"/>
              </w:rPr>
            </w:pPr>
          </w:p>
        </w:tc>
        <w:tc>
          <w:tcPr>
            <w:tcW w:w="2373" w:type="dxa"/>
            <w:tcBorders>
              <w:top w:val="single" w:sz="4" w:space="0" w:color="auto"/>
            </w:tcBorders>
            <w:shd w:val="clear" w:color="auto" w:fill="auto"/>
            <w:noWrap/>
            <w:vAlign w:val="center"/>
          </w:tcPr>
          <w:p w14:paraId="53C66E74" w14:textId="77777777" w:rsidR="00A2238A" w:rsidRPr="008D755B" w:rsidRDefault="00A2238A" w:rsidP="00733024">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1" w:type="dxa"/>
            <w:tcBorders>
              <w:top w:val="single" w:sz="4" w:space="0" w:color="auto"/>
            </w:tcBorders>
            <w:shd w:val="clear" w:color="auto" w:fill="auto"/>
            <w:noWrap/>
            <w:vAlign w:val="center"/>
          </w:tcPr>
          <w:p w14:paraId="7E884801" w14:textId="77777777" w:rsidR="00A2238A" w:rsidRPr="008D755B" w:rsidRDefault="00A2238A" w:rsidP="00733024">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4D3F55D5" w14:textId="77777777" w:rsidR="00A2238A" w:rsidRPr="008D755B" w:rsidRDefault="00A2238A" w:rsidP="00733024">
            <w:pPr>
              <w:jc w:val="right"/>
              <w:rPr>
                <w:rFonts w:ascii="Arial" w:hAnsi="Arial" w:cs="Arial"/>
                <w:b/>
                <w:bCs/>
                <w:color w:val="000000"/>
                <w:sz w:val="16"/>
                <w:szCs w:val="16"/>
              </w:rPr>
            </w:pPr>
          </w:p>
        </w:tc>
      </w:tr>
      <w:tr w:rsidR="00A2238A" w:rsidRPr="008D755B" w14:paraId="154FBD48" w14:textId="77777777" w:rsidTr="00733024">
        <w:trPr>
          <w:trHeight w:val="113"/>
        </w:trPr>
        <w:tc>
          <w:tcPr>
            <w:tcW w:w="4290" w:type="dxa"/>
            <w:tcBorders>
              <w:bottom w:val="single" w:sz="4" w:space="0" w:color="auto"/>
            </w:tcBorders>
            <w:shd w:val="clear" w:color="auto" w:fill="auto"/>
            <w:noWrap/>
            <w:vAlign w:val="bottom"/>
            <w:hideMark/>
          </w:tcPr>
          <w:p w14:paraId="7567691D" w14:textId="77777777" w:rsidR="00A2238A" w:rsidRPr="008D755B" w:rsidRDefault="00A2238A" w:rsidP="00733024">
            <w:pPr>
              <w:rPr>
                <w:rFonts w:ascii="Arial" w:hAnsi="Arial" w:cs="Arial"/>
                <w:b/>
                <w:bCs/>
                <w:sz w:val="16"/>
                <w:szCs w:val="16"/>
              </w:rPr>
            </w:pPr>
            <w:r w:rsidRPr="008D755B">
              <w:rPr>
                <w:rFonts w:ascii="Arial" w:hAnsi="Arial" w:cs="Arial"/>
                <w:b/>
                <w:bCs/>
                <w:sz w:val="16"/>
                <w:szCs w:val="16"/>
              </w:rPr>
              <w:t>Gelir/Gider Hesapları</w:t>
            </w:r>
          </w:p>
        </w:tc>
        <w:tc>
          <w:tcPr>
            <w:tcW w:w="2373" w:type="dxa"/>
            <w:tcBorders>
              <w:bottom w:val="single" w:sz="4" w:space="0" w:color="auto"/>
            </w:tcBorders>
            <w:shd w:val="clear" w:color="auto" w:fill="auto"/>
            <w:noWrap/>
            <w:vAlign w:val="center"/>
            <w:hideMark/>
          </w:tcPr>
          <w:p w14:paraId="1B38701A"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4" w:space="0" w:color="auto"/>
            </w:tcBorders>
            <w:shd w:val="clear" w:color="auto" w:fill="auto"/>
            <w:noWrap/>
            <w:vAlign w:val="center"/>
            <w:hideMark/>
          </w:tcPr>
          <w:p w14:paraId="5F3164F1"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04FA670B"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Değişim (%)</w:t>
            </w:r>
          </w:p>
        </w:tc>
      </w:tr>
      <w:tr w:rsidR="00A2238A" w:rsidRPr="008D755B" w14:paraId="49629E15" w14:textId="77777777" w:rsidTr="00733024">
        <w:trPr>
          <w:trHeight w:val="113"/>
        </w:trPr>
        <w:tc>
          <w:tcPr>
            <w:tcW w:w="4290" w:type="dxa"/>
            <w:tcBorders>
              <w:top w:val="single" w:sz="4" w:space="0" w:color="auto"/>
            </w:tcBorders>
            <w:shd w:val="clear" w:color="auto" w:fill="auto"/>
            <w:noWrap/>
            <w:vAlign w:val="bottom"/>
          </w:tcPr>
          <w:p w14:paraId="2F1D340C" w14:textId="77777777" w:rsidR="00A2238A" w:rsidRPr="008D755B" w:rsidRDefault="00A2238A" w:rsidP="00733024">
            <w:pPr>
              <w:rPr>
                <w:rFonts w:ascii="Arial" w:hAnsi="Arial" w:cs="Arial"/>
                <w:b/>
                <w:bCs/>
                <w:sz w:val="16"/>
                <w:szCs w:val="16"/>
              </w:rPr>
            </w:pPr>
          </w:p>
        </w:tc>
        <w:tc>
          <w:tcPr>
            <w:tcW w:w="2373" w:type="dxa"/>
            <w:tcBorders>
              <w:top w:val="single" w:sz="4" w:space="0" w:color="auto"/>
            </w:tcBorders>
            <w:shd w:val="clear" w:color="auto" w:fill="auto"/>
            <w:noWrap/>
            <w:vAlign w:val="center"/>
          </w:tcPr>
          <w:p w14:paraId="0E626F61" w14:textId="77777777" w:rsidR="00A2238A" w:rsidRPr="008D755B" w:rsidRDefault="00A2238A" w:rsidP="00733024">
            <w:pPr>
              <w:jc w:val="right"/>
              <w:rPr>
                <w:rFonts w:ascii="Arial" w:hAnsi="Arial" w:cs="Arial"/>
                <w:b/>
                <w:bCs/>
                <w:sz w:val="16"/>
                <w:szCs w:val="16"/>
              </w:rPr>
            </w:pPr>
          </w:p>
        </w:tc>
        <w:tc>
          <w:tcPr>
            <w:tcW w:w="1701" w:type="dxa"/>
            <w:tcBorders>
              <w:top w:val="single" w:sz="4" w:space="0" w:color="auto"/>
            </w:tcBorders>
            <w:shd w:val="clear" w:color="auto" w:fill="auto"/>
            <w:noWrap/>
            <w:vAlign w:val="center"/>
          </w:tcPr>
          <w:p w14:paraId="7157867F" w14:textId="77777777" w:rsidR="00A2238A" w:rsidRPr="008D755B" w:rsidRDefault="00A2238A" w:rsidP="00733024">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45CFA10F" w14:textId="77777777" w:rsidR="00A2238A" w:rsidRPr="008D755B" w:rsidRDefault="00A2238A" w:rsidP="00733024">
            <w:pPr>
              <w:jc w:val="right"/>
              <w:rPr>
                <w:rFonts w:ascii="Arial" w:hAnsi="Arial" w:cs="Arial"/>
                <w:b/>
                <w:bCs/>
                <w:sz w:val="16"/>
                <w:szCs w:val="16"/>
              </w:rPr>
            </w:pPr>
          </w:p>
        </w:tc>
      </w:tr>
      <w:tr w:rsidR="005F5B66" w:rsidRPr="008D755B" w14:paraId="0DD69DDC" w14:textId="77777777" w:rsidTr="00733024">
        <w:trPr>
          <w:trHeight w:val="113"/>
        </w:trPr>
        <w:tc>
          <w:tcPr>
            <w:tcW w:w="4290" w:type="dxa"/>
            <w:shd w:val="clear" w:color="auto" w:fill="auto"/>
            <w:noWrap/>
            <w:vAlign w:val="center"/>
            <w:hideMark/>
          </w:tcPr>
          <w:p w14:paraId="6757591A" w14:textId="3DCBF4E0" w:rsidR="005F5B66" w:rsidRPr="008D755B" w:rsidRDefault="005F5B66" w:rsidP="005F5B66">
            <w:pPr>
              <w:rPr>
                <w:rFonts w:ascii="Arial" w:hAnsi="Arial" w:cs="Arial"/>
                <w:sz w:val="16"/>
                <w:szCs w:val="16"/>
              </w:rPr>
            </w:pPr>
            <w:r w:rsidRPr="00272507">
              <w:rPr>
                <w:rFonts w:ascii="Arial" w:hAnsi="Arial" w:cs="Arial"/>
                <w:sz w:val="16"/>
                <w:szCs w:val="16"/>
              </w:rPr>
              <w:t>Kâr Payı Gelirleri</w:t>
            </w:r>
          </w:p>
        </w:tc>
        <w:tc>
          <w:tcPr>
            <w:tcW w:w="2373" w:type="dxa"/>
            <w:shd w:val="clear" w:color="auto" w:fill="auto"/>
            <w:noWrap/>
            <w:vAlign w:val="bottom"/>
            <w:hideMark/>
          </w:tcPr>
          <w:p w14:paraId="1D02339B" w14:textId="76A7ED16"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12.490.371</w:t>
            </w:r>
          </w:p>
        </w:tc>
        <w:tc>
          <w:tcPr>
            <w:tcW w:w="1701" w:type="dxa"/>
            <w:shd w:val="clear" w:color="auto" w:fill="auto"/>
            <w:noWrap/>
            <w:vAlign w:val="bottom"/>
            <w:hideMark/>
          </w:tcPr>
          <w:p w14:paraId="78829021" w14:textId="22E2FDAF" w:rsidR="005F5B66" w:rsidRPr="00364419"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Pr>
                <w:rFonts w:ascii="Arial" w:hAnsi="Arial" w:cs="Arial"/>
                <w:sz w:val="18"/>
                <w:szCs w:val="18"/>
              </w:rPr>
              <w:t>6.469.607</w:t>
            </w:r>
          </w:p>
        </w:tc>
        <w:tc>
          <w:tcPr>
            <w:tcW w:w="1559" w:type="dxa"/>
            <w:shd w:val="clear" w:color="auto" w:fill="auto"/>
            <w:noWrap/>
            <w:vAlign w:val="bottom"/>
          </w:tcPr>
          <w:p w14:paraId="43E0457D" w14:textId="417B4A43" w:rsidR="005F5B66" w:rsidRPr="001F03A1" w:rsidRDefault="005F5B66" w:rsidP="005F5B66">
            <w:pPr>
              <w:jc w:val="right"/>
              <w:rPr>
                <w:rFonts w:ascii="Arial" w:hAnsi="Arial" w:cs="Arial"/>
                <w:sz w:val="16"/>
                <w:szCs w:val="16"/>
              </w:rPr>
            </w:pPr>
            <w:r>
              <w:rPr>
                <w:rFonts w:ascii="Arial" w:hAnsi="Arial" w:cs="Arial"/>
                <w:sz w:val="18"/>
                <w:szCs w:val="18"/>
              </w:rPr>
              <w:t>93,06</w:t>
            </w:r>
          </w:p>
        </w:tc>
      </w:tr>
      <w:tr w:rsidR="005F5B66" w:rsidRPr="008D755B" w14:paraId="503402A0" w14:textId="77777777" w:rsidTr="00733024">
        <w:trPr>
          <w:trHeight w:val="113"/>
        </w:trPr>
        <w:tc>
          <w:tcPr>
            <w:tcW w:w="4290" w:type="dxa"/>
            <w:shd w:val="clear" w:color="auto" w:fill="auto"/>
            <w:noWrap/>
            <w:vAlign w:val="center"/>
            <w:hideMark/>
          </w:tcPr>
          <w:p w14:paraId="7D72C567" w14:textId="623B402A" w:rsidR="005F5B66" w:rsidRPr="008D755B" w:rsidRDefault="005F5B66" w:rsidP="005F5B66">
            <w:pPr>
              <w:rPr>
                <w:rFonts w:ascii="Arial" w:hAnsi="Arial" w:cs="Arial"/>
                <w:sz w:val="16"/>
                <w:szCs w:val="16"/>
              </w:rPr>
            </w:pPr>
            <w:r w:rsidRPr="00272507">
              <w:rPr>
                <w:rFonts w:ascii="Arial" w:hAnsi="Arial" w:cs="Arial"/>
                <w:sz w:val="16"/>
                <w:szCs w:val="16"/>
              </w:rPr>
              <w:t>Kâr Payı Giderleri</w:t>
            </w:r>
          </w:p>
        </w:tc>
        <w:tc>
          <w:tcPr>
            <w:tcW w:w="2373" w:type="dxa"/>
            <w:shd w:val="clear" w:color="auto" w:fill="auto"/>
            <w:noWrap/>
            <w:vAlign w:val="bottom"/>
            <w:hideMark/>
          </w:tcPr>
          <w:p w14:paraId="370C015F" w14:textId="52509E87"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6.528.980</w:t>
            </w:r>
          </w:p>
        </w:tc>
        <w:tc>
          <w:tcPr>
            <w:tcW w:w="1701" w:type="dxa"/>
            <w:shd w:val="clear" w:color="auto" w:fill="auto"/>
            <w:noWrap/>
            <w:vAlign w:val="bottom"/>
            <w:hideMark/>
          </w:tcPr>
          <w:p w14:paraId="629D6437" w14:textId="0638729D" w:rsidR="005F5B66" w:rsidRPr="00364419" w:rsidRDefault="00F10DA6" w:rsidP="005F5B66">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Pr>
                <w:rFonts w:ascii="Arial" w:hAnsi="Arial" w:cs="Arial"/>
                <w:sz w:val="18"/>
                <w:szCs w:val="18"/>
              </w:rPr>
              <w:t>2.796.4</w:t>
            </w:r>
            <w:r w:rsidR="005F5B66">
              <w:rPr>
                <w:rFonts w:ascii="Arial" w:hAnsi="Arial" w:cs="Arial"/>
                <w:sz w:val="18"/>
                <w:szCs w:val="18"/>
              </w:rPr>
              <w:t>16</w:t>
            </w:r>
          </w:p>
        </w:tc>
        <w:tc>
          <w:tcPr>
            <w:tcW w:w="1559" w:type="dxa"/>
            <w:shd w:val="clear" w:color="auto" w:fill="auto"/>
            <w:noWrap/>
            <w:vAlign w:val="bottom"/>
          </w:tcPr>
          <w:p w14:paraId="4B1A6F7E" w14:textId="7F71CFF2" w:rsidR="005F5B66" w:rsidRPr="001F03A1" w:rsidRDefault="005F5B66" w:rsidP="005F5B66">
            <w:pPr>
              <w:jc w:val="right"/>
              <w:rPr>
                <w:rFonts w:ascii="Arial" w:hAnsi="Arial" w:cs="Arial"/>
                <w:sz w:val="16"/>
                <w:szCs w:val="16"/>
              </w:rPr>
            </w:pPr>
            <w:r>
              <w:rPr>
                <w:rFonts w:ascii="Arial" w:hAnsi="Arial" w:cs="Arial"/>
                <w:sz w:val="18"/>
                <w:szCs w:val="18"/>
              </w:rPr>
              <w:t>133,49</w:t>
            </w:r>
          </w:p>
        </w:tc>
      </w:tr>
      <w:tr w:rsidR="005F5B66" w:rsidRPr="008D755B" w14:paraId="525B6136" w14:textId="77777777" w:rsidTr="00733024">
        <w:trPr>
          <w:trHeight w:val="113"/>
        </w:trPr>
        <w:tc>
          <w:tcPr>
            <w:tcW w:w="4290" w:type="dxa"/>
            <w:shd w:val="clear" w:color="auto" w:fill="auto"/>
            <w:noWrap/>
            <w:vAlign w:val="center"/>
            <w:hideMark/>
          </w:tcPr>
          <w:p w14:paraId="76558365" w14:textId="7E108810" w:rsidR="005F5B66" w:rsidRPr="008D755B" w:rsidRDefault="005F5B66" w:rsidP="005F5B66">
            <w:pPr>
              <w:rPr>
                <w:rFonts w:ascii="Arial" w:hAnsi="Arial" w:cs="Arial"/>
                <w:sz w:val="16"/>
                <w:szCs w:val="16"/>
              </w:rPr>
            </w:pPr>
            <w:r w:rsidRPr="00272507">
              <w:rPr>
                <w:rFonts w:ascii="Arial" w:hAnsi="Arial" w:cs="Arial"/>
                <w:sz w:val="16"/>
                <w:szCs w:val="16"/>
              </w:rPr>
              <w:t>Net Kâr Payı Geliri</w:t>
            </w:r>
          </w:p>
        </w:tc>
        <w:tc>
          <w:tcPr>
            <w:tcW w:w="2373" w:type="dxa"/>
            <w:shd w:val="clear" w:color="auto" w:fill="auto"/>
            <w:noWrap/>
            <w:vAlign w:val="bottom"/>
            <w:hideMark/>
          </w:tcPr>
          <w:p w14:paraId="499EC0A3" w14:textId="68E60D35"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5.961.391</w:t>
            </w:r>
          </w:p>
        </w:tc>
        <w:tc>
          <w:tcPr>
            <w:tcW w:w="1701" w:type="dxa"/>
            <w:shd w:val="clear" w:color="auto" w:fill="auto"/>
            <w:noWrap/>
            <w:vAlign w:val="bottom"/>
            <w:hideMark/>
          </w:tcPr>
          <w:p w14:paraId="6A510C4C" w14:textId="469EDDE3" w:rsidR="005F5B66" w:rsidRPr="00364419" w:rsidRDefault="00F10DA6" w:rsidP="005F5B66">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Pr>
                <w:rFonts w:ascii="Arial" w:hAnsi="Arial" w:cs="Arial"/>
                <w:sz w:val="18"/>
                <w:szCs w:val="18"/>
              </w:rPr>
              <w:t>3.673.1</w:t>
            </w:r>
            <w:r w:rsidR="005F5B66">
              <w:rPr>
                <w:rFonts w:ascii="Arial" w:hAnsi="Arial" w:cs="Arial"/>
                <w:sz w:val="18"/>
                <w:szCs w:val="18"/>
              </w:rPr>
              <w:t>91</w:t>
            </w:r>
          </w:p>
        </w:tc>
        <w:tc>
          <w:tcPr>
            <w:tcW w:w="1559" w:type="dxa"/>
            <w:shd w:val="clear" w:color="auto" w:fill="auto"/>
            <w:noWrap/>
            <w:vAlign w:val="bottom"/>
          </w:tcPr>
          <w:p w14:paraId="4251ACB5" w14:textId="53548A9C" w:rsidR="005F5B66" w:rsidRPr="001F03A1" w:rsidRDefault="005F5B66" w:rsidP="005F5B66">
            <w:pPr>
              <w:jc w:val="right"/>
              <w:rPr>
                <w:rFonts w:ascii="Arial" w:hAnsi="Arial" w:cs="Arial"/>
                <w:sz w:val="16"/>
                <w:szCs w:val="16"/>
              </w:rPr>
            </w:pPr>
            <w:r>
              <w:rPr>
                <w:rFonts w:ascii="Arial" w:hAnsi="Arial" w:cs="Arial"/>
                <w:sz w:val="18"/>
                <w:szCs w:val="18"/>
              </w:rPr>
              <w:t>62,29</w:t>
            </w:r>
          </w:p>
        </w:tc>
      </w:tr>
      <w:tr w:rsidR="005F5B66" w:rsidRPr="008D755B" w14:paraId="5F0C5C3F" w14:textId="77777777" w:rsidTr="00733024">
        <w:trPr>
          <w:trHeight w:val="113"/>
        </w:trPr>
        <w:tc>
          <w:tcPr>
            <w:tcW w:w="4290" w:type="dxa"/>
            <w:shd w:val="clear" w:color="auto" w:fill="auto"/>
            <w:noWrap/>
            <w:vAlign w:val="center"/>
            <w:hideMark/>
          </w:tcPr>
          <w:p w14:paraId="16AD3D12" w14:textId="062182CD" w:rsidR="005F5B66" w:rsidRPr="008D755B" w:rsidRDefault="005F5B66" w:rsidP="005F5B66">
            <w:pPr>
              <w:rPr>
                <w:rFonts w:ascii="Arial" w:hAnsi="Arial" w:cs="Arial"/>
                <w:sz w:val="16"/>
                <w:szCs w:val="16"/>
              </w:rPr>
            </w:pPr>
            <w:r w:rsidRPr="00272507">
              <w:rPr>
                <w:rFonts w:ascii="Arial" w:hAnsi="Arial" w:cs="Arial"/>
                <w:sz w:val="16"/>
                <w:szCs w:val="16"/>
              </w:rPr>
              <w:t>Net Ücret ve Komisyon Gelirleri/Giderleri</w:t>
            </w:r>
          </w:p>
        </w:tc>
        <w:tc>
          <w:tcPr>
            <w:tcW w:w="2373" w:type="dxa"/>
            <w:shd w:val="clear" w:color="auto" w:fill="auto"/>
            <w:noWrap/>
            <w:vAlign w:val="bottom"/>
            <w:hideMark/>
          </w:tcPr>
          <w:p w14:paraId="0F0C96F6" w14:textId="7434E21F"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536.248</w:t>
            </w:r>
          </w:p>
        </w:tc>
        <w:tc>
          <w:tcPr>
            <w:tcW w:w="1701" w:type="dxa"/>
            <w:shd w:val="clear" w:color="auto" w:fill="auto"/>
            <w:noWrap/>
            <w:vAlign w:val="bottom"/>
            <w:hideMark/>
          </w:tcPr>
          <w:p w14:paraId="7108106A" w14:textId="7A57971B" w:rsidR="005F5B66" w:rsidRPr="00364419" w:rsidRDefault="00F10DA6" w:rsidP="005F5B66">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Pr>
                <w:rFonts w:ascii="Arial" w:hAnsi="Arial" w:cs="Arial"/>
                <w:sz w:val="18"/>
                <w:szCs w:val="18"/>
              </w:rPr>
              <w:t>100.6</w:t>
            </w:r>
            <w:r w:rsidR="005F5B66">
              <w:rPr>
                <w:rFonts w:ascii="Arial" w:hAnsi="Arial" w:cs="Arial"/>
                <w:sz w:val="18"/>
                <w:szCs w:val="18"/>
              </w:rPr>
              <w:t>79</w:t>
            </w:r>
          </w:p>
        </w:tc>
        <w:tc>
          <w:tcPr>
            <w:tcW w:w="1559" w:type="dxa"/>
            <w:shd w:val="clear" w:color="auto" w:fill="auto"/>
            <w:noWrap/>
            <w:vAlign w:val="bottom"/>
          </w:tcPr>
          <w:p w14:paraId="5D6AA36C" w14:textId="26F0EAB3" w:rsidR="005F5B66" w:rsidRPr="001F03A1" w:rsidRDefault="005F5B66" w:rsidP="005F5B66">
            <w:pPr>
              <w:jc w:val="right"/>
              <w:rPr>
                <w:rFonts w:ascii="Arial" w:hAnsi="Arial" w:cs="Arial"/>
                <w:sz w:val="16"/>
                <w:szCs w:val="16"/>
              </w:rPr>
            </w:pPr>
            <w:r>
              <w:rPr>
                <w:rFonts w:ascii="Arial" w:hAnsi="Arial" w:cs="Arial"/>
                <w:sz w:val="18"/>
                <w:szCs w:val="18"/>
              </w:rPr>
              <w:t>433,16</w:t>
            </w:r>
          </w:p>
        </w:tc>
      </w:tr>
      <w:tr w:rsidR="005F5B66" w:rsidRPr="008D755B" w14:paraId="7F23E94E" w14:textId="77777777" w:rsidTr="00733024">
        <w:trPr>
          <w:trHeight w:val="113"/>
        </w:trPr>
        <w:tc>
          <w:tcPr>
            <w:tcW w:w="4290" w:type="dxa"/>
            <w:shd w:val="clear" w:color="auto" w:fill="auto"/>
            <w:noWrap/>
            <w:vAlign w:val="center"/>
          </w:tcPr>
          <w:p w14:paraId="783BB9F2" w14:textId="138AE263" w:rsidR="005F5B66" w:rsidRPr="008D755B" w:rsidRDefault="005F5B66" w:rsidP="005F5B66">
            <w:pPr>
              <w:rPr>
                <w:rFonts w:ascii="Arial" w:hAnsi="Arial" w:cs="Arial"/>
                <w:sz w:val="16"/>
                <w:szCs w:val="16"/>
              </w:rPr>
            </w:pPr>
            <w:r w:rsidRPr="00272507">
              <w:rPr>
                <w:rFonts w:ascii="Arial" w:hAnsi="Arial" w:cs="Arial"/>
                <w:sz w:val="16"/>
                <w:szCs w:val="16"/>
              </w:rPr>
              <w:t>Ticari Kâr/Zarar</w:t>
            </w:r>
          </w:p>
        </w:tc>
        <w:tc>
          <w:tcPr>
            <w:tcW w:w="2373" w:type="dxa"/>
            <w:shd w:val="clear" w:color="auto" w:fill="auto"/>
            <w:noWrap/>
            <w:vAlign w:val="bottom"/>
          </w:tcPr>
          <w:p w14:paraId="265969AF" w14:textId="74FD8EA1"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2.514.543</w:t>
            </w:r>
          </w:p>
        </w:tc>
        <w:tc>
          <w:tcPr>
            <w:tcW w:w="1701" w:type="dxa"/>
            <w:shd w:val="clear" w:color="auto" w:fill="auto"/>
            <w:noWrap/>
            <w:vAlign w:val="bottom"/>
          </w:tcPr>
          <w:p w14:paraId="4F382049" w14:textId="485F88F7" w:rsidR="005F5B66" w:rsidRPr="00364419"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highlight w:val="yellow"/>
              </w:rPr>
            </w:pPr>
            <w:r>
              <w:rPr>
                <w:rFonts w:ascii="Arial" w:hAnsi="Arial" w:cs="Arial"/>
                <w:sz w:val="18"/>
                <w:szCs w:val="18"/>
              </w:rPr>
              <w:t>615.838</w:t>
            </w:r>
          </w:p>
        </w:tc>
        <w:tc>
          <w:tcPr>
            <w:tcW w:w="1559" w:type="dxa"/>
            <w:shd w:val="clear" w:color="auto" w:fill="auto"/>
            <w:noWrap/>
            <w:vAlign w:val="bottom"/>
          </w:tcPr>
          <w:p w14:paraId="373B75D3" w14:textId="61851244" w:rsidR="005F5B66" w:rsidRPr="001F03A1" w:rsidRDefault="005F5B66" w:rsidP="005F5B66">
            <w:pPr>
              <w:jc w:val="right"/>
              <w:rPr>
                <w:rFonts w:ascii="Arial" w:hAnsi="Arial" w:cs="Arial"/>
                <w:sz w:val="16"/>
                <w:szCs w:val="16"/>
              </w:rPr>
            </w:pPr>
            <w:r>
              <w:rPr>
                <w:rFonts w:ascii="Arial" w:hAnsi="Arial" w:cs="Arial"/>
                <w:sz w:val="18"/>
                <w:szCs w:val="18"/>
              </w:rPr>
              <w:t>308,31</w:t>
            </w:r>
          </w:p>
        </w:tc>
      </w:tr>
      <w:tr w:rsidR="005F5B66" w:rsidRPr="008D755B" w14:paraId="7ED6A344" w14:textId="77777777" w:rsidTr="00733024">
        <w:trPr>
          <w:trHeight w:val="113"/>
        </w:trPr>
        <w:tc>
          <w:tcPr>
            <w:tcW w:w="4290" w:type="dxa"/>
            <w:shd w:val="clear" w:color="auto" w:fill="auto"/>
            <w:noWrap/>
            <w:vAlign w:val="center"/>
          </w:tcPr>
          <w:p w14:paraId="1FBA4462" w14:textId="509D75D4" w:rsidR="005F5B66" w:rsidRPr="008D755B" w:rsidRDefault="005F5B66" w:rsidP="005F5B66">
            <w:pPr>
              <w:rPr>
                <w:rFonts w:ascii="Arial" w:hAnsi="Arial" w:cs="Arial"/>
                <w:sz w:val="16"/>
                <w:szCs w:val="16"/>
              </w:rPr>
            </w:pPr>
            <w:r w:rsidRPr="00272507">
              <w:rPr>
                <w:rFonts w:ascii="Arial" w:hAnsi="Arial" w:cs="Arial"/>
                <w:sz w:val="16"/>
                <w:szCs w:val="16"/>
              </w:rPr>
              <w:t>Temettü Gelirleri</w:t>
            </w:r>
          </w:p>
        </w:tc>
        <w:tc>
          <w:tcPr>
            <w:tcW w:w="2373" w:type="dxa"/>
            <w:shd w:val="clear" w:color="auto" w:fill="auto"/>
            <w:noWrap/>
            <w:vAlign w:val="bottom"/>
          </w:tcPr>
          <w:p w14:paraId="47DE1E92" w14:textId="23359E8C" w:rsidR="005F5B66" w:rsidRPr="001F03A1" w:rsidRDefault="000D471B"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w:t>
            </w:r>
          </w:p>
        </w:tc>
        <w:tc>
          <w:tcPr>
            <w:tcW w:w="1701" w:type="dxa"/>
            <w:shd w:val="clear" w:color="auto" w:fill="auto"/>
            <w:noWrap/>
            <w:vAlign w:val="bottom"/>
          </w:tcPr>
          <w:p w14:paraId="2F479F02" w14:textId="32DA01D8" w:rsidR="005F5B66" w:rsidRPr="00364419" w:rsidRDefault="005F5B66" w:rsidP="005F5B66">
            <w:pPr>
              <w:jc w:val="right"/>
              <w:rPr>
                <w:rFonts w:ascii="Arial" w:hAnsi="Arial" w:cs="Arial"/>
                <w:sz w:val="16"/>
                <w:szCs w:val="16"/>
                <w:highlight w:val="yellow"/>
              </w:rPr>
            </w:pPr>
            <w:r>
              <w:rPr>
                <w:rFonts w:ascii="Arial" w:hAnsi="Arial" w:cs="Arial"/>
                <w:sz w:val="18"/>
                <w:szCs w:val="18"/>
              </w:rPr>
              <w:t>774</w:t>
            </w:r>
          </w:p>
        </w:tc>
        <w:tc>
          <w:tcPr>
            <w:tcW w:w="1559" w:type="dxa"/>
            <w:shd w:val="clear" w:color="auto" w:fill="auto"/>
            <w:noWrap/>
            <w:vAlign w:val="bottom"/>
          </w:tcPr>
          <w:p w14:paraId="69ABCCA4" w14:textId="2119AC9C" w:rsidR="005F5B66" w:rsidRPr="001F03A1" w:rsidRDefault="005F5B66" w:rsidP="005F5B66">
            <w:pPr>
              <w:jc w:val="right"/>
              <w:rPr>
                <w:rFonts w:ascii="Arial" w:hAnsi="Arial" w:cs="Arial"/>
                <w:sz w:val="16"/>
                <w:szCs w:val="16"/>
              </w:rPr>
            </w:pPr>
            <w:r w:rsidRPr="005F5B66">
              <w:rPr>
                <w:rFonts w:ascii="Arial" w:hAnsi="Arial" w:cs="Arial"/>
                <w:sz w:val="18"/>
                <w:szCs w:val="18"/>
              </w:rPr>
              <w:t>(100,00)</w:t>
            </w:r>
          </w:p>
        </w:tc>
      </w:tr>
      <w:tr w:rsidR="005F5B66" w:rsidRPr="008D755B" w14:paraId="7DBA3BFC" w14:textId="77777777" w:rsidTr="00733024">
        <w:trPr>
          <w:trHeight w:val="113"/>
        </w:trPr>
        <w:tc>
          <w:tcPr>
            <w:tcW w:w="4290" w:type="dxa"/>
            <w:shd w:val="clear" w:color="auto" w:fill="auto"/>
            <w:noWrap/>
            <w:vAlign w:val="center"/>
            <w:hideMark/>
          </w:tcPr>
          <w:p w14:paraId="0B4252EE" w14:textId="3E1B8F5D" w:rsidR="005F5B66" w:rsidRPr="008D755B" w:rsidRDefault="005F5B66" w:rsidP="005F5B66">
            <w:pPr>
              <w:rPr>
                <w:rFonts w:ascii="Arial" w:hAnsi="Arial" w:cs="Arial"/>
                <w:sz w:val="16"/>
                <w:szCs w:val="16"/>
              </w:rPr>
            </w:pPr>
            <w:r w:rsidRPr="00272507">
              <w:rPr>
                <w:rFonts w:ascii="Arial" w:hAnsi="Arial" w:cs="Arial"/>
                <w:sz w:val="16"/>
                <w:szCs w:val="16"/>
              </w:rPr>
              <w:t>Diğer Faaliyet Gelirleri</w:t>
            </w:r>
          </w:p>
        </w:tc>
        <w:tc>
          <w:tcPr>
            <w:tcW w:w="2373" w:type="dxa"/>
            <w:shd w:val="clear" w:color="auto" w:fill="auto"/>
            <w:noWrap/>
            <w:vAlign w:val="bottom"/>
            <w:hideMark/>
          </w:tcPr>
          <w:p w14:paraId="0A74253E" w14:textId="7FADDCD6"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624.088</w:t>
            </w:r>
          </w:p>
        </w:tc>
        <w:tc>
          <w:tcPr>
            <w:tcW w:w="1701" w:type="dxa"/>
            <w:shd w:val="clear" w:color="auto" w:fill="auto"/>
            <w:noWrap/>
            <w:vAlign w:val="bottom"/>
            <w:hideMark/>
          </w:tcPr>
          <w:p w14:paraId="24C57884" w14:textId="4FD7A835" w:rsidR="005F5B66" w:rsidRPr="00364419" w:rsidRDefault="005F5B66" w:rsidP="005F5B66">
            <w:pPr>
              <w:jc w:val="right"/>
              <w:rPr>
                <w:rFonts w:ascii="Arial" w:hAnsi="Arial" w:cs="Arial"/>
                <w:sz w:val="16"/>
                <w:szCs w:val="16"/>
                <w:highlight w:val="yellow"/>
              </w:rPr>
            </w:pPr>
            <w:r>
              <w:rPr>
                <w:rFonts w:ascii="Arial" w:hAnsi="Arial" w:cs="Arial"/>
                <w:sz w:val="18"/>
                <w:szCs w:val="18"/>
              </w:rPr>
              <w:t>532.103</w:t>
            </w:r>
          </w:p>
        </w:tc>
        <w:tc>
          <w:tcPr>
            <w:tcW w:w="1559" w:type="dxa"/>
            <w:shd w:val="clear" w:color="auto" w:fill="auto"/>
            <w:noWrap/>
            <w:vAlign w:val="bottom"/>
          </w:tcPr>
          <w:p w14:paraId="46AD343F" w14:textId="1C34DAD6" w:rsidR="005F5B66" w:rsidRPr="001F03A1" w:rsidRDefault="005F5B66" w:rsidP="005F5B66">
            <w:pPr>
              <w:jc w:val="right"/>
              <w:rPr>
                <w:rFonts w:ascii="Arial" w:hAnsi="Arial" w:cs="Arial"/>
                <w:sz w:val="16"/>
                <w:szCs w:val="16"/>
              </w:rPr>
            </w:pPr>
            <w:r>
              <w:rPr>
                <w:rFonts w:ascii="Arial" w:hAnsi="Arial" w:cs="Arial"/>
                <w:sz w:val="18"/>
                <w:szCs w:val="18"/>
              </w:rPr>
              <w:t>17,29</w:t>
            </w:r>
          </w:p>
        </w:tc>
      </w:tr>
      <w:tr w:rsidR="005F5B66" w:rsidRPr="008D755B" w14:paraId="79BCCBBB" w14:textId="77777777" w:rsidTr="00733024">
        <w:trPr>
          <w:trHeight w:val="113"/>
        </w:trPr>
        <w:tc>
          <w:tcPr>
            <w:tcW w:w="4290" w:type="dxa"/>
            <w:shd w:val="clear" w:color="auto" w:fill="auto"/>
            <w:noWrap/>
            <w:vAlign w:val="center"/>
          </w:tcPr>
          <w:p w14:paraId="6C9C3059" w14:textId="2EC07688" w:rsidR="005F5B66" w:rsidRPr="008D755B" w:rsidRDefault="005F5B66" w:rsidP="005F5B66">
            <w:pPr>
              <w:rPr>
                <w:rFonts w:ascii="Arial" w:hAnsi="Arial" w:cs="Arial"/>
                <w:sz w:val="16"/>
                <w:szCs w:val="16"/>
              </w:rPr>
            </w:pPr>
            <w:r w:rsidRPr="00272507">
              <w:rPr>
                <w:rFonts w:ascii="Arial" w:hAnsi="Arial" w:cs="Arial"/>
                <w:sz w:val="16"/>
                <w:szCs w:val="16"/>
              </w:rPr>
              <w:t>Beklenen Zarar Karşılıkları (-)</w:t>
            </w:r>
          </w:p>
        </w:tc>
        <w:tc>
          <w:tcPr>
            <w:tcW w:w="2373" w:type="dxa"/>
            <w:shd w:val="clear" w:color="auto" w:fill="auto"/>
            <w:noWrap/>
            <w:vAlign w:val="bottom"/>
          </w:tcPr>
          <w:p w14:paraId="3EF7C5A3" w14:textId="6B939825"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746.086</w:t>
            </w:r>
          </w:p>
        </w:tc>
        <w:tc>
          <w:tcPr>
            <w:tcW w:w="1701" w:type="dxa"/>
            <w:shd w:val="clear" w:color="auto" w:fill="auto"/>
            <w:noWrap/>
            <w:vAlign w:val="bottom"/>
          </w:tcPr>
          <w:p w14:paraId="4265C912" w14:textId="473D8FD7" w:rsidR="005F5B66" w:rsidRPr="00364419" w:rsidRDefault="005F5B66" w:rsidP="005F5B66">
            <w:pPr>
              <w:jc w:val="right"/>
              <w:rPr>
                <w:rFonts w:ascii="Arial" w:hAnsi="Arial" w:cs="Arial"/>
                <w:sz w:val="16"/>
                <w:szCs w:val="16"/>
                <w:highlight w:val="yellow"/>
              </w:rPr>
            </w:pPr>
            <w:r>
              <w:rPr>
                <w:rFonts w:ascii="Arial" w:hAnsi="Arial" w:cs="Arial"/>
                <w:sz w:val="18"/>
                <w:szCs w:val="18"/>
              </w:rPr>
              <w:t>645.849</w:t>
            </w:r>
          </w:p>
        </w:tc>
        <w:tc>
          <w:tcPr>
            <w:tcW w:w="1559" w:type="dxa"/>
            <w:shd w:val="clear" w:color="auto" w:fill="auto"/>
            <w:noWrap/>
            <w:vAlign w:val="bottom"/>
          </w:tcPr>
          <w:p w14:paraId="55DF7C9F" w14:textId="6FABF527" w:rsidR="005F5B66" w:rsidRPr="001F03A1" w:rsidRDefault="005F5B66" w:rsidP="005F5B66">
            <w:pPr>
              <w:jc w:val="right"/>
              <w:rPr>
                <w:rFonts w:ascii="Arial" w:hAnsi="Arial" w:cs="Arial"/>
                <w:sz w:val="16"/>
                <w:szCs w:val="16"/>
              </w:rPr>
            </w:pPr>
            <w:r>
              <w:rPr>
                <w:rFonts w:ascii="Arial" w:hAnsi="Arial" w:cs="Arial"/>
                <w:sz w:val="18"/>
                <w:szCs w:val="18"/>
              </w:rPr>
              <w:t>15,52</w:t>
            </w:r>
          </w:p>
        </w:tc>
      </w:tr>
      <w:tr w:rsidR="005F5B66" w:rsidRPr="008D755B" w14:paraId="5ABDDFC0" w14:textId="77777777" w:rsidTr="000B2620">
        <w:trPr>
          <w:trHeight w:val="113"/>
        </w:trPr>
        <w:tc>
          <w:tcPr>
            <w:tcW w:w="4290" w:type="dxa"/>
            <w:shd w:val="clear" w:color="auto" w:fill="auto"/>
            <w:noWrap/>
            <w:vAlign w:val="center"/>
            <w:hideMark/>
          </w:tcPr>
          <w:p w14:paraId="5AE0BB52" w14:textId="233B6BA6" w:rsidR="005F5B66" w:rsidRPr="008D755B" w:rsidRDefault="005F5B66" w:rsidP="005F5B66">
            <w:pPr>
              <w:rPr>
                <w:rFonts w:ascii="Arial" w:hAnsi="Arial" w:cs="Arial"/>
                <w:sz w:val="16"/>
                <w:szCs w:val="16"/>
              </w:rPr>
            </w:pPr>
            <w:r w:rsidRPr="00272507">
              <w:rPr>
                <w:rFonts w:ascii="Arial" w:hAnsi="Arial" w:cs="Arial"/>
                <w:sz w:val="16"/>
                <w:szCs w:val="16"/>
              </w:rPr>
              <w:t>Diğer Karşılık Giderleri (-)</w:t>
            </w:r>
          </w:p>
        </w:tc>
        <w:tc>
          <w:tcPr>
            <w:tcW w:w="2373" w:type="dxa"/>
            <w:shd w:val="clear" w:color="auto" w:fill="auto"/>
            <w:noWrap/>
            <w:vAlign w:val="bottom"/>
            <w:hideMark/>
          </w:tcPr>
          <w:p w14:paraId="7A7F1253" w14:textId="07C980D4"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835.766</w:t>
            </w:r>
          </w:p>
        </w:tc>
        <w:tc>
          <w:tcPr>
            <w:tcW w:w="1701" w:type="dxa"/>
            <w:shd w:val="clear" w:color="auto" w:fill="auto"/>
            <w:noWrap/>
            <w:vAlign w:val="bottom"/>
            <w:hideMark/>
          </w:tcPr>
          <w:p w14:paraId="77EEFCAD" w14:textId="3C43DD81" w:rsidR="005F5B66" w:rsidRPr="00364419" w:rsidRDefault="005F5B66" w:rsidP="005F5B66">
            <w:pPr>
              <w:jc w:val="right"/>
              <w:rPr>
                <w:rFonts w:ascii="Arial" w:hAnsi="Arial" w:cs="Arial"/>
                <w:sz w:val="16"/>
                <w:szCs w:val="16"/>
                <w:highlight w:val="yellow"/>
              </w:rPr>
            </w:pPr>
            <w:r>
              <w:rPr>
                <w:rFonts w:ascii="Arial" w:hAnsi="Arial" w:cs="Arial"/>
                <w:sz w:val="18"/>
                <w:szCs w:val="18"/>
              </w:rPr>
              <w:t>235.689</w:t>
            </w:r>
          </w:p>
        </w:tc>
        <w:tc>
          <w:tcPr>
            <w:tcW w:w="1559" w:type="dxa"/>
            <w:shd w:val="clear" w:color="auto" w:fill="auto"/>
            <w:noWrap/>
            <w:vAlign w:val="bottom"/>
          </w:tcPr>
          <w:p w14:paraId="266062E0" w14:textId="269AC948" w:rsidR="005F5B66" w:rsidRPr="001F03A1" w:rsidRDefault="005F5B66" w:rsidP="005F5B66">
            <w:pPr>
              <w:jc w:val="right"/>
              <w:rPr>
                <w:rFonts w:ascii="Arial" w:hAnsi="Arial" w:cs="Arial"/>
                <w:sz w:val="16"/>
                <w:szCs w:val="16"/>
              </w:rPr>
            </w:pPr>
            <w:r>
              <w:rPr>
                <w:rFonts w:ascii="Arial" w:hAnsi="Arial" w:cs="Arial"/>
                <w:sz w:val="18"/>
                <w:szCs w:val="18"/>
              </w:rPr>
              <w:t>254,61</w:t>
            </w:r>
          </w:p>
        </w:tc>
      </w:tr>
      <w:tr w:rsidR="005F5B66" w:rsidRPr="008D755B" w14:paraId="05C27FC8" w14:textId="77777777" w:rsidTr="000B2620">
        <w:trPr>
          <w:trHeight w:val="113"/>
        </w:trPr>
        <w:tc>
          <w:tcPr>
            <w:tcW w:w="4290" w:type="dxa"/>
            <w:shd w:val="clear" w:color="auto" w:fill="auto"/>
            <w:noWrap/>
            <w:vAlign w:val="center"/>
          </w:tcPr>
          <w:p w14:paraId="413DA151" w14:textId="1801E731" w:rsidR="005F5B66" w:rsidRPr="008D755B" w:rsidRDefault="005F5B66" w:rsidP="005F5B66">
            <w:pPr>
              <w:rPr>
                <w:rFonts w:ascii="Arial" w:hAnsi="Arial" w:cs="Arial"/>
                <w:sz w:val="16"/>
                <w:szCs w:val="16"/>
              </w:rPr>
            </w:pPr>
            <w:r w:rsidRPr="00272507">
              <w:rPr>
                <w:rFonts w:ascii="Arial" w:hAnsi="Arial" w:cs="Arial"/>
                <w:sz w:val="16"/>
                <w:szCs w:val="16"/>
              </w:rPr>
              <w:t>Personel Giderleri</w:t>
            </w:r>
          </w:p>
        </w:tc>
        <w:tc>
          <w:tcPr>
            <w:tcW w:w="2373" w:type="dxa"/>
            <w:shd w:val="clear" w:color="auto" w:fill="auto"/>
            <w:noWrap/>
            <w:vAlign w:val="center"/>
          </w:tcPr>
          <w:p w14:paraId="74626EB9" w14:textId="734E7CA5"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1.079.127</w:t>
            </w:r>
          </w:p>
        </w:tc>
        <w:tc>
          <w:tcPr>
            <w:tcW w:w="1701" w:type="dxa"/>
            <w:shd w:val="clear" w:color="auto" w:fill="auto"/>
            <w:noWrap/>
            <w:vAlign w:val="center"/>
          </w:tcPr>
          <w:p w14:paraId="7F3EA84A" w14:textId="086C251B" w:rsidR="005F5B66" w:rsidRPr="00364419" w:rsidRDefault="005F5B66" w:rsidP="005F5B66">
            <w:pPr>
              <w:jc w:val="right"/>
              <w:rPr>
                <w:rFonts w:ascii="Arial" w:hAnsi="Arial" w:cs="Arial"/>
                <w:sz w:val="16"/>
                <w:szCs w:val="16"/>
                <w:highlight w:val="yellow"/>
              </w:rPr>
            </w:pPr>
            <w:r>
              <w:rPr>
                <w:rFonts w:ascii="Arial" w:hAnsi="Arial" w:cs="Arial"/>
                <w:sz w:val="18"/>
                <w:szCs w:val="18"/>
              </w:rPr>
              <w:t>373.492</w:t>
            </w:r>
          </w:p>
        </w:tc>
        <w:tc>
          <w:tcPr>
            <w:tcW w:w="1559" w:type="dxa"/>
            <w:shd w:val="clear" w:color="auto" w:fill="auto"/>
            <w:noWrap/>
            <w:vAlign w:val="center"/>
          </w:tcPr>
          <w:p w14:paraId="21CB0D1B" w14:textId="007B00BD" w:rsidR="005F5B66" w:rsidRPr="001F03A1" w:rsidRDefault="005F5B66" w:rsidP="005F5B66">
            <w:pPr>
              <w:jc w:val="right"/>
              <w:rPr>
                <w:rFonts w:ascii="Arial" w:hAnsi="Arial" w:cs="Arial"/>
                <w:sz w:val="16"/>
                <w:szCs w:val="16"/>
              </w:rPr>
            </w:pPr>
            <w:r>
              <w:rPr>
                <w:rFonts w:ascii="Arial" w:hAnsi="Arial" w:cs="Arial"/>
                <w:sz w:val="18"/>
                <w:szCs w:val="18"/>
              </w:rPr>
              <w:t>188,93</w:t>
            </w:r>
          </w:p>
        </w:tc>
      </w:tr>
      <w:tr w:rsidR="005F5B66" w:rsidRPr="008D755B" w14:paraId="154B0F3C" w14:textId="77777777" w:rsidTr="00733024">
        <w:trPr>
          <w:trHeight w:val="113"/>
        </w:trPr>
        <w:tc>
          <w:tcPr>
            <w:tcW w:w="4290" w:type="dxa"/>
            <w:shd w:val="clear" w:color="auto" w:fill="auto"/>
            <w:noWrap/>
            <w:vAlign w:val="center"/>
            <w:hideMark/>
          </w:tcPr>
          <w:p w14:paraId="11ACCD43" w14:textId="452D6101" w:rsidR="005F5B66" w:rsidRPr="008D755B" w:rsidRDefault="005F5B66" w:rsidP="005F5B66">
            <w:pPr>
              <w:rPr>
                <w:rFonts w:ascii="Arial" w:hAnsi="Arial" w:cs="Arial"/>
                <w:sz w:val="16"/>
                <w:szCs w:val="16"/>
              </w:rPr>
            </w:pPr>
            <w:r w:rsidRPr="00272507">
              <w:rPr>
                <w:rFonts w:ascii="Arial" w:hAnsi="Arial" w:cs="Arial"/>
                <w:sz w:val="16"/>
                <w:szCs w:val="16"/>
              </w:rPr>
              <w:t>Diğer Faaliyet Giderleri</w:t>
            </w:r>
          </w:p>
        </w:tc>
        <w:tc>
          <w:tcPr>
            <w:tcW w:w="2373" w:type="dxa"/>
            <w:shd w:val="clear" w:color="auto" w:fill="auto"/>
            <w:noWrap/>
            <w:vAlign w:val="bottom"/>
            <w:hideMark/>
          </w:tcPr>
          <w:p w14:paraId="2D4B4042" w14:textId="0B63DB19"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1.845.371</w:t>
            </w:r>
          </w:p>
        </w:tc>
        <w:tc>
          <w:tcPr>
            <w:tcW w:w="1701" w:type="dxa"/>
            <w:shd w:val="clear" w:color="auto" w:fill="auto"/>
            <w:noWrap/>
            <w:vAlign w:val="bottom"/>
            <w:hideMark/>
          </w:tcPr>
          <w:p w14:paraId="3AECF14E" w14:textId="7A6E0173" w:rsidR="005F5B66" w:rsidRPr="00364419" w:rsidRDefault="005F5B66" w:rsidP="005F5B66">
            <w:pPr>
              <w:jc w:val="right"/>
              <w:rPr>
                <w:rFonts w:ascii="Arial" w:hAnsi="Arial" w:cs="Arial"/>
                <w:sz w:val="16"/>
                <w:szCs w:val="16"/>
                <w:highlight w:val="yellow"/>
              </w:rPr>
            </w:pPr>
            <w:r>
              <w:rPr>
                <w:rFonts w:ascii="Arial" w:hAnsi="Arial" w:cs="Arial"/>
                <w:sz w:val="18"/>
                <w:szCs w:val="18"/>
              </w:rPr>
              <w:t>378.395</w:t>
            </w:r>
          </w:p>
        </w:tc>
        <w:tc>
          <w:tcPr>
            <w:tcW w:w="1559" w:type="dxa"/>
            <w:shd w:val="clear" w:color="auto" w:fill="auto"/>
            <w:noWrap/>
            <w:vAlign w:val="bottom"/>
          </w:tcPr>
          <w:p w14:paraId="2EF20232" w14:textId="3D50F6D5" w:rsidR="005F5B66" w:rsidRPr="001F03A1" w:rsidRDefault="005F5B66" w:rsidP="005F5B66">
            <w:pPr>
              <w:jc w:val="right"/>
              <w:rPr>
                <w:rFonts w:ascii="Arial" w:hAnsi="Arial" w:cs="Arial"/>
                <w:sz w:val="16"/>
                <w:szCs w:val="16"/>
              </w:rPr>
            </w:pPr>
            <w:r>
              <w:rPr>
                <w:rFonts w:ascii="Arial" w:hAnsi="Arial" w:cs="Arial"/>
                <w:sz w:val="18"/>
                <w:szCs w:val="18"/>
              </w:rPr>
              <w:t>387,68</w:t>
            </w:r>
          </w:p>
        </w:tc>
      </w:tr>
      <w:tr w:rsidR="005F5B66" w:rsidRPr="008D755B" w14:paraId="3BFD9043" w14:textId="77777777" w:rsidTr="00733024">
        <w:trPr>
          <w:trHeight w:val="113"/>
        </w:trPr>
        <w:tc>
          <w:tcPr>
            <w:tcW w:w="4290" w:type="dxa"/>
            <w:shd w:val="clear" w:color="auto" w:fill="auto"/>
            <w:noWrap/>
            <w:vAlign w:val="center"/>
            <w:hideMark/>
          </w:tcPr>
          <w:p w14:paraId="7B9426D1" w14:textId="43E46233" w:rsidR="005F5B66" w:rsidRPr="008D755B" w:rsidRDefault="005F5B66" w:rsidP="005F5B66">
            <w:pPr>
              <w:rPr>
                <w:rFonts w:ascii="Arial" w:hAnsi="Arial" w:cs="Arial"/>
                <w:sz w:val="16"/>
                <w:szCs w:val="16"/>
              </w:rPr>
            </w:pPr>
            <w:r w:rsidRPr="00272507">
              <w:rPr>
                <w:rFonts w:ascii="Arial" w:hAnsi="Arial" w:cs="Arial"/>
                <w:sz w:val="16"/>
                <w:szCs w:val="16"/>
              </w:rPr>
              <w:t>Vergi Öncesi Kâr/Zarar</w:t>
            </w:r>
          </w:p>
        </w:tc>
        <w:tc>
          <w:tcPr>
            <w:tcW w:w="2373" w:type="dxa"/>
            <w:shd w:val="clear" w:color="auto" w:fill="auto"/>
            <w:noWrap/>
            <w:vAlign w:val="bottom"/>
            <w:hideMark/>
          </w:tcPr>
          <w:p w14:paraId="7DA21EB3" w14:textId="6F34C718" w:rsidR="005F5B66" w:rsidRPr="001F03A1"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8"/>
                <w:szCs w:val="18"/>
              </w:rPr>
              <w:t>5.129.920</w:t>
            </w:r>
          </w:p>
        </w:tc>
        <w:tc>
          <w:tcPr>
            <w:tcW w:w="1701" w:type="dxa"/>
            <w:shd w:val="clear" w:color="auto" w:fill="auto"/>
            <w:noWrap/>
            <w:vAlign w:val="bottom"/>
            <w:hideMark/>
          </w:tcPr>
          <w:p w14:paraId="4F80C61E" w14:textId="061D3D2E" w:rsidR="005F5B66" w:rsidRPr="00364419" w:rsidRDefault="005F5B66" w:rsidP="005F5B66">
            <w:pPr>
              <w:jc w:val="right"/>
              <w:rPr>
                <w:rFonts w:ascii="Arial" w:hAnsi="Arial" w:cs="Arial"/>
                <w:sz w:val="16"/>
                <w:szCs w:val="16"/>
                <w:highlight w:val="yellow"/>
              </w:rPr>
            </w:pPr>
            <w:r>
              <w:rPr>
                <w:rFonts w:ascii="Arial" w:hAnsi="Arial" w:cs="Arial"/>
                <w:sz w:val="18"/>
                <w:szCs w:val="18"/>
              </w:rPr>
              <w:t>3.289.160</w:t>
            </w:r>
          </w:p>
        </w:tc>
        <w:tc>
          <w:tcPr>
            <w:tcW w:w="1559" w:type="dxa"/>
            <w:shd w:val="clear" w:color="auto" w:fill="auto"/>
            <w:noWrap/>
            <w:vAlign w:val="bottom"/>
          </w:tcPr>
          <w:p w14:paraId="1A3D47F0" w14:textId="116BB813" w:rsidR="005F5B66" w:rsidRPr="001F03A1" w:rsidRDefault="005F5B66" w:rsidP="005F5B66">
            <w:pPr>
              <w:jc w:val="right"/>
              <w:rPr>
                <w:rFonts w:ascii="Arial" w:hAnsi="Arial" w:cs="Arial"/>
                <w:sz w:val="16"/>
                <w:szCs w:val="16"/>
              </w:rPr>
            </w:pPr>
            <w:r>
              <w:rPr>
                <w:rFonts w:ascii="Arial" w:hAnsi="Arial" w:cs="Arial"/>
                <w:sz w:val="18"/>
                <w:szCs w:val="18"/>
              </w:rPr>
              <w:t>55,96</w:t>
            </w:r>
          </w:p>
        </w:tc>
      </w:tr>
      <w:tr w:rsidR="005F5B66" w:rsidRPr="008D755B" w14:paraId="12C5832D" w14:textId="77777777" w:rsidTr="000B2620">
        <w:trPr>
          <w:trHeight w:val="113"/>
        </w:trPr>
        <w:tc>
          <w:tcPr>
            <w:tcW w:w="4290" w:type="dxa"/>
            <w:shd w:val="clear" w:color="auto" w:fill="auto"/>
            <w:noWrap/>
            <w:vAlign w:val="center"/>
            <w:hideMark/>
          </w:tcPr>
          <w:p w14:paraId="09943E86" w14:textId="37A33A3D" w:rsidR="005F5B66" w:rsidRPr="008D755B" w:rsidRDefault="005F5B66" w:rsidP="005F5B66">
            <w:pPr>
              <w:rPr>
                <w:rFonts w:ascii="Arial" w:hAnsi="Arial" w:cs="Arial"/>
                <w:sz w:val="16"/>
                <w:szCs w:val="16"/>
              </w:rPr>
            </w:pPr>
            <w:r w:rsidRPr="00272507">
              <w:rPr>
                <w:rFonts w:ascii="Arial" w:hAnsi="Arial" w:cs="Arial"/>
                <w:sz w:val="16"/>
                <w:szCs w:val="16"/>
              </w:rPr>
              <w:t>Vergi Karşılığı</w:t>
            </w:r>
          </w:p>
        </w:tc>
        <w:tc>
          <w:tcPr>
            <w:tcW w:w="2373" w:type="dxa"/>
            <w:shd w:val="clear" w:color="auto" w:fill="auto"/>
            <w:noWrap/>
            <w:vAlign w:val="bottom"/>
            <w:hideMark/>
          </w:tcPr>
          <w:p w14:paraId="172F488A" w14:textId="25599AF9" w:rsidR="005F5B66" w:rsidRPr="005F5B66"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5F5B66">
              <w:rPr>
                <w:rFonts w:ascii="Arial" w:hAnsi="Arial" w:cs="Arial"/>
                <w:sz w:val="18"/>
                <w:szCs w:val="18"/>
              </w:rPr>
              <w:t>(1.307.579)</w:t>
            </w:r>
          </w:p>
        </w:tc>
        <w:tc>
          <w:tcPr>
            <w:tcW w:w="1701" w:type="dxa"/>
            <w:shd w:val="clear" w:color="auto" w:fill="auto"/>
            <w:noWrap/>
            <w:vAlign w:val="bottom"/>
            <w:hideMark/>
          </w:tcPr>
          <w:p w14:paraId="0BFE8FE8" w14:textId="3DB7D785" w:rsidR="005F5B66" w:rsidRPr="005F5B66" w:rsidRDefault="005F5B66" w:rsidP="005F5B66">
            <w:pPr>
              <w:jc w:val="right"/>
              <w:rPr>
                <w:rFonts w:ascii="Arial" w:hAnsi="Arial" w:cs="Arial"/>
                <w:sz w:val="16"/>
                <w:szCs w:val="16"/>
                <w:highlight w:val="yellow"/>
              </w:rPr>
            </w:pPr>
            <w:r w:rsidRPr="005F5B66">
              <w:rPr>
                <w:rFonts w:ascii="Arial" w:hAnsi="Arial" w:cs="Arial"/>
                <w:sz w:val="18"/>
                <w:szCs w:val="18"/>
              </w:rPr>
              <w:t>(810.152)</w:t>
            </w:r>
          </w:p>
        </w:tc>
        <w:tc>
          <w:tcPr>
            <w:tcW w:w="1559" w:type="dxa"/>
            <w:shd w:val="clear" w:color="auto" w:fill="auto"/>
            <w:noWrap/>
            <w:vAlign w:val="bottom"/>
          </w:tcPr>
          <w:p w14:paraId="3FE36C7B" w14:textId="3D44D445" w:rsidR="005F5B66" w:rsidRPr="001F03A1" w:rsidRDefault="005F5B66" w:rsidP="005F5B66">
            <w:pPr>
              <w:jc w:val="right"/>
              <w:rPr>
                <w:rFonts w:ascii="Arial" w:hAnsi="Arial" w:cs="Arial"/>
                <w:sz w:val="16"/>
                <w:szCs w:val="16"/>
              </w:rPr>
            </w:pPr>
            <w:r>
              <w:rPr>
                <w:rFonts w:ascii="Arial" w:hAnsi="Arial" w:cs="Arial"/>
                <w:sz w:val="18"/>
                <w:szCs w:val="18"/>
              </w:rPr>
              <w:t>61,40</w:t>
            </w:r>
          </w:p>
        </w:tc>
      </w:tr>
      <w:tr w:rsidR="005F5B66" w:rsidRPr="008D755B" w14:paraId="61B8342B" w14:textId="77777777" w:rsidTr="00F75361">
        <w:trPr>
          <w:trHeight w:val="113"/>
        </w:trPr>
        <w:tc>
          <w:tcPr>
            <w:tcW w:w="4290" w:type="dxa"/>
            <w:shd w:val="clear" w:color="auto" w:fill="auto"/>
            <w:noWrap/>
            <w:vAlign w:val="center"/>
          </w:tcPr>
          <w:p w14:paraId="5FE07736" w14:textId="1B263D82" w:rsidR="005F5B66" w:rsidRPr="00272507" w:rsidRDefault="005F5B66" w:rsidP="005F5B66">
            <w:pPr>
              <w:rPr>
                <w:rFonts w:ascii="Arial" w:hAnsi="Arial" w:cs="Arial"/>
                <w:sz w:val="16"/>
                <w:szCs w:val="16"/>
              </w:rPr>
            </w:pPr>
            <w:r w:rsidRPr="005F5B66">
              <w:rPr>
                <w:rFonts w:ascii="Arial" w:hAnsi="Arial" w:cs="Arial"/>
                <w:sz w:val="16"/>
                <w:szCs w:val="16"/>
              </w:rPr>
              <w:t>Dönem Net Kâr/Zararı</w:t>
            </w:r>
          </w:p>
        </w:tc>
        <w:tc>
          <w:tcPr>
            <w:tcW w:w="2373" w:type="dxa"/>
            <w:shd w:val="clear" w:color="auto" w:fill="auto"/>
            <w:noWrap/>
            <w:vAlign w:val="center"/>
          </w:tcPr>
          <w:p w14:paraId="414A3F0A" w14:textId="799AF88D" w:rsidR="005F5B66" w:rsidRPr="00272507" w:rsidRDefault="005F5B66" w:rsidP="005F5B66">
            <w:pPr>
              <w:pStyle w:val="FootnoteText"/>
              <w:tabs>
                <w:tab w:val="left" w:pos="720"/>
                <w:tab w:val="left" w:pos="1620"/>
                <w:tab w:val="right" w:leader="dot" w:pos="8505"/>
                <w:tab w:val="right" w:pos="9356"/>
              </w:tabs>
              <w:ind w:left="720" w:hanging="720"/>
              <w:jc w:val="right"/>
              <w:rPr>
                <w:rFonts w:ascii="Arial" w:hAnsi="Arial" w:cs="Arial"/>
                <w:sz w:val="16"/>
                <w:szCs w:val="18"/>
              </w:rPr>
            </w:pPr>
            <w:r>
              <w:rPr>
                <w:rFonts w:ascii="Arial" w:hAnsi="Arial" w:cs="Arial"/>
                <w:sz w:val="18"/>
                <w:szCs w:val="18"/>
              </w:rPr>
              <w:t>3.822.341</w:t>
            </w:r>
          </w:p>
        </w:tc>
        <w:tc>
          <w:tcPr>
            <w:tcW w:w="1701" w:type="dxa"/>
            <w:shd w:val="clear" w:color="auto" w:fill="auto"/>
            <w:noWrap/>
            <w:vAlign w:val="center"/>
          </w:tcPr>
          <w:p w14:paraId="5861361A" w14:textId="50D3CD5A" w:rsidR="005F5B66" w:rsidRPr="00364419" w:rsidRDefault="005F5B66" w:rsidP="005F5B66">
            <w:pPr>
              <w:jc w:val="right"/>
              <w:rPr>
                <w:rFonts w:ascii="Arial" w:hAnsi="Arial" w:cs="Arial"/>
                <w:sz w:val="16"/>
                <w:szCs w:val="18"/>
                <w:highlight w:val="yellow"/>
              </w:rPr>
            </w:pPr>
            <w:r>
              <w:rPr>
                <w:rFonts w:ascii="Arial" w:hAnsi="Arial" w:cs="Arial"/>
                <w:sz w:val="18"/>
                <w:szCs w:val="18"/>
              </w:rPr>
              <w:t>2.479.008</w:t>
            </w:r>
          </w:p>
        </w:tc>
        <w:tc>
          <w:tcPr>
            <w:tcW w:w="1559" w:type="dxa"/>
            <w:shd w:val="clear" w:color="auto" w:fill="auto"/>
            <w:noWrap/>
            <w:vAlign w:val="center"/>
          </w:tcPr>
          <w:p w14:paraId="24656AA0" w14:textId="14902F83" w:rsidR="005F5B66" w:rsidRPr="00272507" w:rsidRDefault="005F5B66" w:rsidP="005F5B66">
            <w:pPr>
              <w:jc w:val="right"/>
              <w:rPr>
                <w:rFonts w:ascii="Arial" w:hAnsi="Arial" w:cs="Arial"/>
                <w:sz w:val="16"/>
                <w:szCs w:val="18"/>
              </w:rPr>
            </w:pPr>
            <w:r>
              <w:rPr>
                <w:rFonts w:ascii="Arial" w:hAnsi="Arial" w:cs="Arial"/>
                <w:sz w:val="18"/>
                <w:szCs w:val="18"/>
              </w:rPr>
              <w:t>54,19</w:t>
            </w:r>
          </w:p>
        </w:tc>
      </w:tr>
      <w:tr w:rsidR="00A2238A" w:rsidRPr="008D755B" w14:paraId="4D6D58BE" w14:textId="77777777" w:rsidTr="00733024">
        <w:trPr>
          <w:trHeight w:val="113"/>
        </w:trPr>
        <w:tc>
          <w:tcPr>
            <w:tcW w:w="4290" w:type="dxa"/>
            <w:shd w:val="clear" w:color="auto" w:fill="auto"/>
            <w:noWrap/>
            <w:vAlign w:val="center"/>
          </w:tcPr>
          <w:p w14:paraId="3E461CAE" w14:textId="77777777" w:rsidR="00A2238A" w:rsidRPr="008D755B" w:rsidRDefault="00A2238A" w:rsidP="00733024">
            <w:pPr>
              <w:rPr>
                <w:rFonts w:ascii="Arial" w:hAnsi="Arial" w:cs="Arial"/>
                <w:sz w:val="16"/>
                <w:szCs w:val="16"/>
              </w:rPr>
            </w:pPr>
          </w:p>
        </w:tc>
        <w:tc>
          <w:tcPr>
            <w:tcW w:w="2373" w:type="dxa"/>
            <w:shd w:val="clear" w:color="auto" w:fill="auto"/>
            <w:noWrap/>
            <w:vAlign w:val="bottom"/>
          </w:tcPr>
          <w:p w14:paraId="22C7160E"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1" w:type="dxa"/>
            <w:shd w:val="clear" w:color="auto" w:fill="auto"/>
            <w:noWrap/>
            <w:vAlign w:val="bottom"/>
          </w:tcPr>
          <w:p w14:paraId="4AA5DE91" w14:textId="77777777" w:rsidR="00A2238A" w:rsidRPr="008D755B" w:rsidRDefault="00A2238A" w:rsidP="00733024">
            <w:pPr>
              <w:jc w:val="right"/>
              <w:rPr>
                <w:rFonts w:ascii="Arial" w:hAnsi="Arial" w:cs="Arial"/>
                <w:sz w:val="16"/>
                <w:szCs w:val="16"/>
                <w:lang w:val="en-AU" w:eastAsia="en-US"/>
              </w:rPr>
            </w:pPr>
          </w:p>
        </w:tc>
        <w:tc>
          <w:tcPr>
            <w:tcW w:w="1559" w:type="dxa"/>
            <w:shd w:val="clear" w:color="auto" w:fill="auto"/>
            <w:noWrap/>
            <w:vAlign w:val="bottom"/>
          </w:tcPr>
          <w:p w14:paraId="58584574" w14:textId="77777777" w:rsidR="00A2238A" w:rsidRPr="008D755B" w:rsidRDefault="00A2238A" w:rsidP="00733024">
            <w:pPr>
              <w:jc w:val="right"/>
              <w:rPr>
                <w:rFonts w:ascii="Arial" w:hAnsi="Arial" w:cs="Arial"/>
                <w:sz w:val="16"/>
                <w:szCs w:val="16"/>
                <w:lang w:val="en-AU" w:eastAsia="en-US"/>
              </w:rPr>
            </w:pPr>
          </w:p>
        </w:tc>
      </w:tr>
      <w:tr w:rsidR="00A2238A" w:rsidRPr="008D755B" w14:paraId="20F2699F" w14:textId="77777777" w:rsidTr="0040154B">
        <w:trPr>
          <w:trHeight w:val="113"/>
        </w:trPr>
        <w:tc>
          <w:tcPr>
            <w:tcW w:w="4290" w:type="dxa"/>
            <w:tcBorders>
              <w:bottom w:val="single" w:sz="12" w:space="0" w:color="auto"/>
            </w:tcBorders>
            <w:shd w:val="clear" w:color="auto" w:fill="auto"/>
            <w:noWrap/>
            <w:vAlign w:val="bottom"/>
            <w:hideMark/>
          </w:tcPr>
          <w:p w14:paraId="76F2568C" w14:textId="77777777" w:rsidR="00A2238A" w:rsidRPr="008D755B" w:rsidRDefault="00A2238A" w:rsidP="00733024">
            <w:pPr>
              <w:rPr>
                <w:rFonts w:ascii="Arial" w:hAnsi="Arial" w:cs="Arial"/>
                <w:b/>
                <w:bCs/>
                <w:sz w:val="16"/>
                <w:szCs w:val="16"/>
              </w:rPr>
            </w:pPr>
            <w:proofErr w:type="spellStart"/>
            <w:r w:rsidRPr="008D755B">
              <w:rPr>
                <w:rFonts w:ascii="Arial" w:hAnsi="Arial" w:cs="Arial"/>
                <w:b/>
                <w:bCs/>
                <w:sz w:val="16"/>
                <w:szCs w:val="16"/>
              </w:rPr>
              <w:t>Rasyolar</w:t>
            </w:r>
            <w:proofErr w:type="spellEnd"/>
            <w:r w:rsidRPr="008D755B">
              <w:rPr>
                <w:rFonts w:ascii="Arial" w:hAnsi="Arial" w:cs="Arial"/>
                <w:b/>
                <w:bCs/>
                <w:sz w:val="16"/>
                <w:szCs w:val="16"/>
              </w:rPr>
              <w:t xml:space="preserve"> (%)</w:t>
            </w:r>
          </w:p>
        </w:tc>
        <w:tc>
          <w:tcPr>
            <w:tcW w:w="4074" w:type="dxa"/>
            <w:gridSpan w:val="2"/>
            <w:tcBorders>
              <w:bottom w:val="single" w:sz="12" w:space="0" w:color="auto"/>
            </w:tcBorders>
            <w:shd w:val="clear" w:color="auto" w:fill="auto"/>
            <w:noWrap/>
            <w:vAlign w:val="center"/>
            <w:hideMark/>
          </w:tcPr>
          <w:p w14:paraId="49EF3DC8" w14:textId="77777777" w:rsidR="00A2238A" w:rsidRPr="008D755B" w:rsidRDefault="00A2238A" w:rsidP="00733024">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center"/>
            <w:hideMark/>
          </w:tcPr>
          <w:p w14:paraId="7A22047C" w14:textId="77777777" w:rsidR="00A2238A" w:rsidRPr="008D755B" w:rsidRDefault="00A2238A" w:rsidP="00733024">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proofErr w:type="spellStart"/>
            <w:r w:rsidRPr="008D755B">
              <w:rPr>
                <w:rFonts w:ascii="Arial" w:hAnsi="Arial" w:cs="Arial"/>
                <w:b/>
                <w:bCs/>
                <w:sz w:val="16"/>
                <w:szCs w:val="16"/>
              </w:rPr>
              <w:t>Önceki</w:t>
            </w:r>
            <w:proofErr w:type="spellEnd"/>
            <w:r w:rsidRPr="008D755B">
              <w:rPr>
                <w:rFonts w:ascii="Arial" w:hAnsi="Arial" w:cs="Arial"/>
                <w:b/>
                <w:bCs/>
                <w:sz w:val="16"/>
                <w:szCs w:val="16"/>
              </w:rPr>
              <w:t xml:space="preserve"> </w:t>
            </w:r>
            <w:proofErr w:type="spellStart"/>
            <w:r w:rsidRPr="008D755B">
              <w:rPr>
                <w:rFonts w:ascii="Arial" w:hAnsi="Arial" w:cs="Arial"/>
                <w:b/>
                <w:bCs/>
                <w:sz w:val="16"/>
                <w:szCs w:val="16"/>
              </w:rPr>
              <w:t>Dönem</w:t>
            </w:r>
            <w:proofErr w:type="spellEnd"/>
          </w:p>
          <w:p w14:paraId="0612F94B" w14:textId="77777777" w:rsidR="00A2238A" w:rsidRPr="008D755B" w:rsidRDefault="00A2238A" w:rsidP="00733024">
            <w:pPr>
              <w:jc w:val="center"/>
              <w:rPr>
                <w:rFonts w:ascii="Arial" w:hAnsi="Arial" w:cs="Arial"/>
                <w:b/>
                <w:bCs/>
                <w:sz w:val="16"/>
                <w:szCs w:val="16"/>
              </w:rPr>
            </w:pPr>
            <w:r w:rsidRPr="008D755B">
              <w:rPr>
                <w:rFonts w:ascii="Arial" w:hAnsi="Arial" w:cs="Arial"/>
                <w:sz w:val="16"/>
                <w:szCs w:val="16"/>
              </w:rPr>
              <w:t>(***)</w:t>
            </w:r>
          </w:p>
        </w:tc>
      </w:tr>
      <w:tr w:rsidR="00A2238A" w:rsidRPr="008D755B" w14:paraId="517288EC" w14:textId="77777777" w:rsidTr="0040154B">
        <w:trPr>
          <w:trHeight w:val="113"/>
        </w:trPr>
        <w:tc>
          <w:tcPr>
            <w:tcW w:w="4290" w:type="dxa"/>
            <w:shd w:val="clear" w:color="auto" w:fill="auto"/>
            <w:noWrap/>
            <w:vAlign w:val="bottom"/>
          </w:tcPr>
          <w:p w14:paraId="0ECAB528" w14:textId="77777777" w:rsidR="00A2238A" w:rsidRPr="008D755B" w:rsidRDefault="00A2238A" w:rsidP="00733024">
            <w:pPr>
              <w:rPr>
                <w:rFonts w:ascii="Arial" w:hAnsi="Arial" w:cs="Arial"/>
                <w:b/>
                <w:bCs/>
                <w:sz w:val="6"/>
                <w:szCs w:val="18"/>
              </w:rPr>
            </w:pPr>
          </w:p>
        </w:tc>
        <w:tc>
          <w:tcPr>
            <w:tcW w:w="4074" w:type="dxa"/>
            <w:gridSpan w:val="2"/>
            <w:shd w:val="clear" w:color="auto" w:fill="auto"/>
            <w:noWrap/>
            <w:vAlign w:val="center"/>
          </w:tcPr>
          <w:p w14:paraId="11948272" w14:textId="77777777" w:rsidR="00A2238A" w:rsidRPr="008D755B" w:rsidRDefault="00A2238A" w:rsidP="00733024">
            <w:pPr>
              <w:jc w:val="right"/>
              <w:rPr>
                <w:rFonts w:ascii="Arial" w:hAnsi="Arial" w:cs="Arial"/>
                <w:b/>
                <w:bCs/>
                <w:sz w:val="6"/>
                <w:szCs w:val="18"/>
              </w:rPr>
            </w:pPr>
          </w:p>
        </w:tc>
        <w:tc>
          <w:tcPr>
            <w:tcW w:w="1559" w:type="dxa"/>
            <w:shd w:val="clear" w:color="auto" w:fill="auto"/>
            <w:noWrap/>
            <w:vAlign w:val="center"/>
          </w:tcPr>
          <w:p w14:paraId="095D0AC3" w14:textId="77777777" w:rsidR="00A2238A" w:rsidRPr="008D755B" w:rsidRDefault="00A2238A" w:rsidP="00733024">
            <w:pPr>
              <w:jc w:val="right"/>
              <w:rPr>
                <w:rFonts w:ascii="Arial" w:hAnsi="Arial" w:cs="Arial"/>
                <w:b/>
                <w:bCs/>
                <w:sz w:val="6"/>
                <w:szCs w:val="18"/>
              </w:rPr>
            </w:pPr>
          </w:p>
        </w:tc>
      </w:tr>
      <w:tr w:rsidR="001F03A1" w:rsidRPr="008D755B" w14:paraId="63808342" w14:textId="77777777" w:rsidTr="0040154B">
        <w:trPr>
          <w:trHeight w:val="113"/>
        </w:trPr>
        <w:tc>
          <w:tcPr>
            <w:tcW w:w="4290" w:type="dxa"/>
            <w:shd w:val="clear" w:color="auto" w:fill="auto"/>
            <w:noWrap/>
            <w:vAlign w:val="bottom"/>
            <w:hideMark/>
          </w:tcPr>
          <w:p w14:paraId="31FB9469" w14:textId="77777777" w:rsidR="001F03A1" w:rsidRPr="008D755B" w:rsidRDefault="001F03A1" w:rsidP="001F03A1">
            <w:pPr>
              <w:rPr>
                <w:rFonts w:ascii="Arial" w:hAnsi="Arial" w:cs="Arial"/>
                <w:sz w:val="16"/>
                <w:szCs w:val="16"/>
              </w:rPr>
            </w:pPr>
            <w:r w:rsidRPr="008D755B">
              <w:rPr>
                <w:rFonts w:ascii="Arial" w:hAnsi="Arial" w:cs="Arial"/>
                <w:sz w:val="16"/>
                <w:szCs w:val="16"/>
              </w:rPr>
              <w:t>Toplam Krediler/Toplam Aktifler (*)</w:t>
            </w:r>
          </w:p>
        </w:tc>
        <w:tc>
          <w:tcPr>
            <w:tcW w:w="4074" w:type="dxa"/>
            <w:gridSpan w:val="2"/>
            <w:shd w:val="clear" w:color="auto" w:fill="auto"/>
            <w:noWrap/>
            <w:vAlign w:val="center"/>
            <w:hideMark/>
          </w:tcPr>
          <w:p w14:paraId="1B794F59" w14:textId="6F0FB98E" w:rsidR="001F03A1" w:rsidRPr="001F03A1" w:rsidRDefault="003433AF" w:rsidP="001F03A1">
            <w:pPr>
              <w:jc w:val="right"/>
              <w:rPr>
                <w:rFonts w:ascii="Arial" w:hAnsi="Arial" w:cs="Arial"/>
                <w:sz w:val="16"/>
                <w:szCs w:val="16"/>
              </w:rPr>
            </w:pPr>
            <w:r>
              <w:rPr>
                <w:rFonts w:ascii="Arial" w:hAnsi="Arial" w:cs="Arial"/>
                <w:color w:val="000000"/>
                <w:sz w:val="16"/>
                <w:szCs w:val="18"/>
              </w:rPr>
              <w:t>60,</w:t>
            </w:r>
            <w:r w:rsidR="001F03A1" w:rsidRPr="001F03A1">
              <w:rPr>
                <w:rFonts w:ascii="Arial" w:hAnsi="Arial" w:cs="Arial"/>
                <w:color w:val="000000"/>
                <w:sz w:val="16"/>
                <w:szCs w:val="18"/>
              </w:rPr>
              <w:t>99</w:t>
            </w:r>
          </w:p>
        </w:tc>
        <w:tc>
          <w:tcPr>
            <w:tcW w:w="1559" w:type="dxa"/>
            <w:shd w:val="clear" w:color="auto" w:fill="auto"/>
            <w:noWrap/>
            <w:vAlign w:val="center"/>
            <w:hideMark/>
          </w:tcPr>
          <w:p w14:paraId="17E5BC96" w14:textId="7AAC2F35" w:rsidR="001F03A1" w:rsidRPr="001F03A1" w:rsidRDefault="003433AF" w:rsidP="005F5B66">
            <w:pPr>
              <w:jc w:val="right"/>
              <w:rPr>
                <w:rFonts w:ascii="Arial" w:hAnsi="Arial" w:cs="Arial"/>
                <w:sz w:val="16"/>
                <w:szCs w:val="16"/>
              </w:rPr>
            </w:pPr>
            <w:r>
              <w:rPr>
                <w:rFonts w:ascii="Arial" w:hAnsi="Arial" w:cs="Arial"/>
                <w:color w:val="000000"/>
                <w:sz w:val="16"/>
                <w:szCs w:val="18"/>
              </w:rPr>
              <w:t>63,</w:t>
            </w:r>
            <w:r w:rsidR="001F03A1" w:rsidRPr="001F03A1">
              <w:rPr>
                <w:rFonts w:ascii="Arial" w:hAnsi="Arial" w:cs="Arial"/>
                <w:color w:val="000000"/>
                <w:sz w:val="16"/>
                <w:szCs w:val="18"/>
              </w:rPr>
              <w:t>5</w:t>
            </w:r>
            <w:r w:rsidR="005F5B66">
              <w:rPr>
                <w:rFonts w:ascii="Arial" w:hAnsi="Arial" w:cs="Arial"/>
                <w:color w:val="000000"/>
                <w:sz w:val="16"/>
                <w:szCs w:val="18"/>
              </w:rPr>
              <w:t>9</w:t>
            </w:r>
          </w:p>
        </w:tc>
      </w:tr>
      <w:tr w:rsidR="001F03A1" w:rsidRPr="008D755B" w14:paraId="3E32FBEC" w14:textId="77777777" w:rsidTr="0040154B">
        <w:trPr>
          <w:trHeight w:val="113"/>
        </w:trPr>
        <w:tc>
          <w:tcPr>
            <w:tcW w:w="4290" w:type="dxa"/>
            <w:shd w:val="clear" w:color="auto" w:fill="auto"/>
            <w:noWrap/>
            <w:vAlign w:val="bottom"/>
            <w:hideMark/>
          </w:tcPr>
          <w:p w14:paraId="543860BA" w14:textId="77777777" w:rsidR="001F03A1" w:rsidRPr="008D755B" w:rsidRDefault="001F03A1" w:rsidP="001F03A1">
            <w:pPr>
              <w:rPr>
                <w:rFonts w:ascii="Arial" w:hAnsi="Arial" w:cs="Arial"/>
                <w:sz w:val="16"/>
                <w:szCs w:val="16"/>
              </w:rPr>
            </w:pPr>
            <w:r w:rsidRPr="008D755B">
              <w:rPr>
                <w:rFonts w:ascii="Arial" w:hAnsi="Arial" w:cs="Arial"/>
                <w:sz w:val="16"/>
                <w:szCs w:val="16"/>
              </w:rPr>
              <w:t>Toplam Krediler/Toplanan Fonlar (*)</w:t>
            </w:r>
          </w:p>
        </w:tc>
        <w:tc>
          <w:tcPr>
            <w:tcW w:w="4074" w:type="dxa"/>
            <w:gridSpan w:val="2"/>
            <w:shd w:val="clear" w:color="auto" w:fill="auto"/>
            <w:noWrap/>
            <w:vAlign w:val="center"/>
            <w:hideMark/>
          </w:tcPr>
          <w:p w14:paraId="11E3B30A" w14:textId="4D07183F" w:rsidR="001F03A1" w:rsidRPr="001F03A1" w:rsidRDefault="003433AF" w:rsidP="001F03A1">
            <w:pPr>
              <w:jc w:val="right"/>
              <w:rPr>
                <w:rFonts w:ascii="Arial" w:hAnsi="Arial" w:cs="Arial"/>
                <w:sz w:val="16"/>
                <w:szCs w:val="16"/>
              </w:rPr>
            </w:pPr>
            <w:r>
              <w:rPr>
                <w:rFonts w:ascii="Arial" w:hAnsi="Arial" w:cs="Arial"/>
                <w:color w:val="000000"/>
                <w:sz w:val="16"/>
                <w:szCs w:val="18"/>
              </w:rPr>
              <w:t>88,</w:t>
            </w:r>
            <w:r w:rsidR="001F03A1" w:rsidRPr="001F03A1">
              <w:rPr>
                <w:rFonts w:ascii="Arial" w:hAnsi="Arial" w:cs="Arial"/>
                <w:color w:val="000000"/>
                <w:sz w:val="16"/>
                <w:szCs w:val="18"/>
              </w:rPr>
              <w:t>50</w:t>
            </w:r>
          </w:p>
        </w:tc>
        <w:tc>
          <w:tcPr>
            <w:tcW w:w="1559" w:type="dxa"/>
            <w:shd w:val="clear" w:color="auto" w:fill="auto"/>
            <w:noWrap/>
            <w:vAlign w:val="center"/>
            <w:hideMark/>
          </w:tcPr>
          <w:p w14:paraId="67583696" w14:textId="7BD1AEEE" w:rsidR="001F03A1" w:rsidRPr="001F03A1" w:rsidRDefault="003433AF" w:rsidP="001F03A1">
            <w:pPr>
              <w:jc w:val="right"/>
              <w:rPr>
                <w:rFonts w:ascii="Arial" w:hAnsi="Arial" w:cs="Arial"/>
                <w:sz w:val="16"/>
                <w:szCs w:val="16"/>
              </w:rPr>
            </w:pPr>
            <w:r>
              <w:rPr>
                <w:rFonts w:ascii="Arial" w:hAnsi="Arial" w:cs="Arial"/>
                <w:color w:val="000000"/>
                <w:sz w:val="16"/>
                <w:szCs w:val="18"/>
              </w:rPr>
              <w:t>86,</w:t>
            </w:r>
            <w:r w:rsidR="001F03A1" w:rsidRPr="001F03A1">
              <w:rPr>
                <w:rFonts w:ascii="Arial" w:hAnsi="Arial" w:cs="Arial"/>
                <w:color w:val="000000"/>
                <w:sz w:val="16"/>
                <w:szCs w:val="18"/>
              </w:rPr>
              <w:t>27</w:t>
            </w:r>
          </w:p>
        </w:tc>
      </w:tr>
      <w:tr w:rsidR="001F03A1" w:rsidRPr="008D755B" w14:paraId="24F80853" w14:textId="77777777" w:rsidTr="0040154B">
        <w:trPr>
          <w:trHeight w:val="113"/>
        </w:trPr>
        <w:tc>
          <w:tcPr>
            <w:tcW w:w="4290" w:type="dxa"/>
            <w:shd w:val="clear" w:color="auto" w:fill="auto"/>
            <w:noWrap/>
            <w:vAlign w:val="bottom"/>
            <w:hideMark/>
          </w:tcPr>
          <w:p w14:paraId="44F767FF" w14:textId="60BDF0CC" w:rsidR="001F03A1" w:rsidRPr="008D755B" w:rsidRDefault="001F03A1" w:rsidP="001F03A1">
            <w:pPr>
              <w:rPr>
                <w:rFonts w:ascii="Arial" w:hAnsi="Arial" w:cs="Arial"/>
                <w:sz w:val="16"/>
                <w:szCs w:val="16"/>
              </w:rPr>
            </w:pPr>
            <w:r w:rsidRPr="008D755B">
              <w:rPr>
                <w:rFonts w:ascii="Arial" w:hAnsi="Arial" w:cs="Arial"/>
                <w:sz w:val="16"/>
                <w:szCs w:val="16"/>
              </w:rPr>
              <w:t xml:space="preserve">Ortalama </w:t>
            </w:r>
            <w:proofErr w:type="spellStart"/>
            <w:r w:rsidRPr="008D755B">
              <w:rPr>
                <w:rFonts w:ascii="Arial" w:hAnsi="Arial" w:cs="Arial"/>
                <w:sz w:val="16"/>
                <w:szCs w:val="16"/>
              </w:rPr>
              <w:t>Özkaynak</w:t>
            </w:r>
            <w:proofErr w:type="spellEnd"/>
            <w:r w:rsidRPr="008D755B">
              <w:rPr>
                <w:rFonts w:ascii="Arial" w:hAnsi="Arial" w:cs="Arial"/>
                <w:sz w:val="16"/>
                <w:szCs w:val="16"/>
              </w:rPr>
              <w:t xml:space="preserve"> Karlılığı</w:t>
            </w:r>
            <w:r w:rsidR="00776241">
              <w:rPr>
                <w:rFonts w:ascii="Arial" w:hAnsi="Arial" w:cs="Arial"/>
                <w:sz w:val="16"/>
                <w:szCs w:val="16"/>
              </w:rPr>
              <w:t xml:space="preserve"> (altı aylık) </w:t>
            </w:r>
            <w:r w:rsidRPr="008D755B">
              <w:rPr>
                <w:rFonts w:ascii="Arial" w:hAnsi="Arial" w:cs="Arial"/>
                <w:sz w:val="16"/>
                <w:szCs w:val="16"/>
              </w:rPr>
              <w:t xml:space="preserve"> (**)</w:t>
            </w:r>
          </w:p>
        </w:tc>
        <w:tc>
          <w:tcPr>
            <w:tcW w:w="4074" w:type="dxa"/>
            <w:gridSpan w:val="2"/>
            <w:shd w:val="clear" w:color="auto" w:fill="auto"/>
            <w:noWrap/>
            <w:vAlign w:val="center"/>
            <w:hideMark/>
          </w:tcPr>
          <w:p w14:paraId="625D849D" w14:textId="4DE03E21" w:rsidR="001F03A1" w:rsidRPr="001F03A1" w:rsidRDefault="003433AF" w:rsidP="001F03A1">
            <w:pPr>
              <w:jc w:val="right"/>
              <w:rPr>
                <w:rFonts w:ascii="Arial" w:hAnsi="Arial" w:cs="Arial"/>
                <w:sz w:val="16"/>
                <w:szCs w:val="16"/>
              </w:rPr>
            </w:pPr>
            <w:r>
              <w:rPr>
                <w:rFonts w:ascii="Arial" w:hAnsi="Arial" w:cs="Arial"/>
                <w:color w:val="000000"/>
                <w:sz w:val="16"/>
                <w:szCs w:val="18"/>
              </w:rPr>
              <w:t>17,</w:t>
            </w:r>
            <w:r w:rsidR="001F03A1" w:rsidRPr="001F03A1">
              <w:rPr>
                <w:rFonts w:ascii="Arial" w:hAnsi="Arial" w:cs="Arial"/>
                <w:color w:val="000000"/>
                <w:sz w:val="16"/>
                <w:szCs w:val="18"/>
              </w:rPr>
              <w:t>55</w:t>
            </w:r>
          </w:p>
        </w:tc>
        <w:tc>
          <w:tcPr>
            <w:tcW w:w="1559" w:type="dxa"/>
            <w:shd w:val="clear" w:color="auto" w:fill="auto"/>
            <w:noWrap/>
            <w:vAlign w:val="center"/>
            <w:hideMark/>
          </w:tcPr>
          <w:p w14:paraId="38B57937" w14:textId="0E2B8CAC" w:rsidR="001F03A1" w:rsidRPr="001F03A1" w:rsidRDefault="003433AF" w:rsidP="001F03A1">
            <w:pPr>
              <w:jc w:val="right"/>
              <w:rPr>
                <w:rFonts w:ascii="Arial" w:hAnsi="Arial" w:cs="Arial"/>
                <w:sz w:val="16"/>
                <w:szCs w:val="16"/>
              </w:rPr>
            </w:pPr>
            <w:r>
              <w:rPr>
                <w:rFonts w:ascii="Arial" w:hAnsi="Arial" w:cs="Arial"/>
                <w:color w:val="000000"/>
                <w:sz w:val="16"/>
                <w:szCs w:val="18"/>
              </w:rPr>
              <w:t>20,</w:t>
            </w:r>
            <w:r w:rsidR="001F03A1" w:rsidRPr="001F03A1">
              <w:rPr>
                <w:rFonts w:ascii="Arial" w:hAnsi="Arial" w:cs="Arial"/>
                <w:color w:val="000000"/>
                <w:sz w:val="16"/>
                <w:szCs w:val="18"/>
              </w:rPr>
              <w:t>81</w:t>
            </w:r>
          </w:p>
        </w:tc>
      </w:tr>
      <w:tr w:rsidR="001F03A1" w:rsidRPr="008D755B" w14:paraId="418CCA01" w14:textId="77777777" w:rsidTr="0040154B">
        <w:trPr>
          <w:trHeight w:val="113"/>
        </w:trPr>
        <w:tc>
          <w:tcPr>
            <w:tcW w:w="4290" w:type="dxa"/>
            <w:shd w:val="clear" w:color="auto" w:fill="auto"/>
            <w:noWrap/>
            <w:vAlign w:val="bottom"/>
            <w:hideMark/>
          </w:tcPr>
          <w:p w14:paraId="5A642DB8" w14:textId="5D1D349B" w:rsidR="001F03A1" w:rsidRPr="008D755B" w:rsidRDefault="001F03A1" w:rsidP="001F03A1">
            <w:pPr>
              <w:rPr>
                <w:rFonts w:ascii="Arial" w:hAnsi="Arial" w:cs="Arial"/>
                <w:sz w:val="16"/>
                <w:szCs w:val="16"/>
              </w:rPr>
            </w:pPr>
            <w:r w:rsidRPr="008D755B">
              <w:rPr>
                <w:rFonts w:ascii="Arial" w:hAnsi="Arial" w:cs="Arial"/>
                <w:sz w:val="16"/>
                <w:szCs w:val="16"/>
              </w:rPr>
              <w:t>Ortalama Aktif Karlılığı</w:t>
            </w:r>
            <w:r w:rsidR="00776241">
              <w:rPr>
                <w:rFonts w:ascii="Arial" w:hAnsi="Arial" w:cs="Arial"/>
                <w:sz w:val="16"/>
                <w:szCs w:val="16"/>
              </w:rPr>
              <w:t xml:space="preserve"> (altı aylık) </w:t>
            </w:r>
            <w:r w:rsidRPr="008D755B">
              <w:rPr>
                <w:rFonts w:ascii="Arial" w:hAnsi="Arial" w:cs="Arial"/>
                <w:sz w:val="16"/>
                <w:szCs w:val="16"/>
              </w:rPr>
              <w:t xml:space="preserve"> (**)</w:t>
            </w:r>
          </w:p>
        </w:tc>
        <w:tc>
          <w:tcPr>
            <w:tcW w:w="4074" w:type="dxa"/>
            <w:gridSpan w:val="2"/>
            <w:shd w:val="clear" w:color="auto" w:fill="auto"/>
            <w:noWrap/>
            <w:vAlign w:val="center"/>
            <w:hideMark/>
          </w:tcPr>
          <w:p w14:paraId="503AD651" w14:textId="52FD38EE" w:rsidR="001F03A1" w:rsidRPr="001F03A1" w:rsidRDefault="003433AF" w:rsidP="001F03A1">
            <w:pPr>
              <w:jc w:val="right"/>
              <w:rPr>
                <w:rFonts w:ascii="Arial" w:hAnsi="Arial" w:cs="Arial"/>
                <w:sz w:val="16"/>
                <w:szCs w:val="16"/>
              </w:rPr>
            </w:pPr>
            <w:r>
              <w:rPr>
                <w:rFonts w:ascii="Arial" w:hAnsi="Arial" w:cs="Arial"/>
                <w:color w:val="000000"/>
                <w:sz w:val="16"/>
                <w:szCs w:val="18"/>
              </w:rPr>
              <w:t>1,</w:t>
            </w:r>
            <w:r w:rsidR="001F03A1" w:rsidRPr="001F03A1">
              <w:rPr>
                <w:rFonts w:ascii="Arial" w:hAnsi="Arial" w:cs="Arial"/>
                <w:color w:val="000000"/>
                <w:sz w:val="16"/>
                <w:szCs w:val="18"/>
              </w:rPr>
              <w:t>81</w:t>
            </w:r>
          </w:p>
        </w:tc>
        <w:tc>
          <w:tcPr>
            <w:tcW w:w="1559" w:type="dxa"/>
            <w:shd w:val="clear" w:color="auto" w:fill="auto"/>
            <w:noWrap/>
            <w:vAlign w:val="center"/>
            <w:hideMark/>
          </w:tcPr>
          <w:p w14:paraId="7C3CBF88" w14:textId="20DBEE90" w:rsidR="001F03A1" w:rsidRPr="001F03A1" w:rsidRDefault="003433AF" w:rsidP="001F03A1">
            <w:pPr>
              <w:jc w:val="right"/>
              <w:rPr>
                <w:rFonts w:ascii="Arial" w:hAnsi="Arial" w:cs="Arial"/>
                <w:sz w:val="16"/>
                <w:szCs w:val="16"/>
              </w:rPr>
            </w:pPr>
            <w:r>
              <w:rPr>
                <w:rFonts w:ascii="Arial" w:hAnsi="Arial" w:cs="Arial"/>
                <w:color w:val="000000"/>
                <w:sz w:val="16"/>
                <w:szCs w:val="18"/>
              </w:rPr>
              <w:t>2,</w:t>
            </w:r>
            <w:r w:rsidR="001F03A1" w:rsidRPr="001F03A1">
              <w:rPr>
                <w:rFonts w:ascii="Arial" w:hAnsi="Arial" w:cs="Arial"/>
                <w:color w:val="000000"/>
                <w:sz w:val="16"/>
                <w:szCs w:val="18"/>
              </w:rPr>
              <w:t>07</w:t>
            </w:r>
          </w:p>
        </w:tc>
      </w:tr>
      <w:tr w:rsidR="001F03A1" w:rsidRPr="00CF41DE" w14:paraId="296478E7" w14:textId="77777777" w:rsidTr="0040154B">
        <w:trPr>
          <w:trHeight w:val="113"/>
        </w:trPr>
        <w:tc>
          <w:tcPr>
            <w:tcW w:w="4290" w:type="dxa"/>
            <w:shd w:val="clear" w:color="auto" w:fill="auto"/>
            <w:noWrap/>
            <w:vAlign w:val="bottom"/>
            <w:hideMark/>
          </w:tcPr>
          <w:p w14:paraId="512E5D1B" w14:textId="77777777" w:rsidR="001F03A1" w:rsidRPr="008D755B" w:rsidRDefault="001F03A1" w:rsidP="001F03A1">
            <w:pPr>
              <w:rPr>
                <w:rFonts w:ascii="Arial" w:hAnsi="Arial" w:cs="Arial"/>
                <w:sz w:val="16"/>
                <w:szCs w:val="16"/>
              </w:rPr>
            </w:pPr>
            <w:r w:rsidRPr="008D755B">
              <w:rPr>
                <w:rFonts w:ascii="Arial" w:hAnsi="Arial" w:cs="Arial"/>
                <w:sz w:val="16"/>
                <w:szCs w:val="16"/>
              </w:rPr>
              <w:t>Sermaye Yeterlilik Oranı</w:t>
            </w:r>
          </w:p>
        </w:tc>
        <w:tc>
          <w:tcPr>
            <w:tcW w:w="4074" w:type="dxa"/>
            <w:gridSpan w:val="2"/>
            <w:shd w:val="clear" w:color="auto" w:fill="auto"/>
            <w:noWrap/>
            <w:vAlign w:val="center"/>
            <w:hideMark/>
          </w:tcPr>
          <w:p w14:paraId="7AB6BF5A" w14:textId="431D057F" w:rsidR="001F03A1" w:rsidRPr="001F03A1" w:rsidRDefault="003433AF" w:rsidP="001F03A1">
            <w:pPr>
              <w:jc w:val="right"/>
              <w:rPr>
                <w:rFonts w:ascii="Arial" w:hAnsi="Arial" w:cs="Arial"/>
                <w:sz w:val="16"/>
                <w:szCs w:val="16"/>
              </w:rPr>
            </w:pPr>
            <w:r>
              <w:rPr>
                <w:rFonts w:ascii="Arial" w:hAnsi="Arial" w:cs="Arial"/>
                <w:color w:val="000000"/>
                <w:sz w:val="16"/>
                <w:szCs w:val="18"/>
              </w:rPr>
              <w:t>20,</w:t>
            </w:r>
            <w:r w:rsidR="001F03A1" w:rsidRPr="001F03A1">
              <w:rPr>
                <w:rFonts w:ascii="Arial" w:hAnsi="Arial" w:cs="Arial"/>
                <w:color w:val="000000"/>
                <w:sz w:val="16"/>
                <w:szCs w:val="18"/>
              </w:rPr>
              <w:t>1</w:t>
            </w:r>
            <w:r w:rsidR="005F5B66">
              <w:rPr>
                <w:rFonts w:ascii="Arial" w:hAnsi="Arial" w:cs="Arial"/>
                <w:color w:val="000000"/>
                <w:sz w:val="16"/>
                <w:szCs w:val="18"/>
              </w:rPr>
              <w:t>5</w:t>
            </w:r>
          </w:p>
        </w:tc>
        <w:tc>
          <w:tcPr>
            <w:tcW w:w="1559" w:type="dxa"/>
            <w:shd w:val="clear" w:color="auto" w:fill="auto"/>
            <w:noWrap/>
            <w:vAlign w:val="center"/>
            <w:hideMark/>
          </w:tcPr>
          <w:p w14:paraId="4FD7EB23" w14:textId="01A27F5C" w:rsidR="001F03A1" w:rsidRPr="001F03A1" w:rsidRDefault="003433AF" w:rsidP="001F03A1">
            <w:pPr>
              <w:jc w:val="right"/>
              <w:rPr>
                <w:rFonts w:ascii="Arial" w:hAnsi="Arial" w:cs="Arial"/>
                <w:sz w:val="16"/>
                <w:szCs w:val="16"/>
              </w:rPr>
            </w:pPr>
            <w:r>
              <w:rPr>
                <w:rFonts w:ascii="Arial" w:hAnsi="Arial" w:cs="Arial"/>
                <w:color w:val="000000"/>
                <w:sz w:val="16"/>
                <w:szCs w:val="18"/>
              </w:rPr>
              <w:t>17,</w:t>
            </w:r>
            <w:r w:rsidR="001F03A1" w:rsidRPr="001F03A1">
              <w:rPr>
                <w:rFonts w:ascii="Arial" w:hAnsi="Arial" w:cs="Arial"/>
                <w:color w:val="000000"/>
                <w:sz w:val="16"/>
                <w:szCs w:val="18"/>
              </w:rPr>
              <w:t>18</w:t>
            </w:r>
          </w:p>
        </w:tc>
      </w:tr>
    </w:tbl>
    <w:p w14:paraId="0E7F11EF" w14:textId="77777777" w:rsidR="00A2238A" w:rsidRPr="00CF41DE" w:rsidRDefault="00A2238A" w:rsidP="00A2238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3BDFB366" w14:textId="7777777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CF41DE">
        <w:rPr>
          <w:rFonts w:ascii="Arial" w:hAnsi="Arial" w:cs="Arial"/>
          <w:sz w:val="14"/>
          <w:szCs w:val="14"/>
          <w:lang w:val="tr-TR"/>
        </w:rPr>
        <w:t xml:space="preserve"> </w:t>
      </w:r>
      <w:r w:rsidRPr="00FD1B55">
        <w:rPr>
          <w:rFonts w:ascii="Arial" w:hAnsi="Arial" w:cs="Arial"/>
          <w:sz w:val="14"/>
          <w:szCs w:val="14"/>
          <w:lang w:val="tr-TR"/>
        </w:rPr>
        <w:t xml:space="preserve">(*) Toplam Krediler rakamına Finansal Kiralama alacakları </w:t>
      </w:r>
      <w:proofErr w:type="gramStart"/>
      <w:r w:rsidRPr="00FD1B55">
        <w:rPr>
          <w:rFonts w:ascii="Arial" w:hAnsi="Arial" w:cs="Arial"/>
          <w:sz w:val="14"/>
          <w:szCs w:val="14"/>
          <w:lang w:val="tr-TR"/>
        </w:rPr>
        <w:t>dahil</w:t>
      </w:r>
      <w:proofErr w:type="gramEnd"/>
      <w:r w:rsidRPr="00FD1B55">
        <w:rPr>
          <w:rFonts w:ascii="Arial" w:hAnsi="Arial" w:cs="Arial"/>
          <w:sz w:val="14"/>
          <w:szCs w:val="14"/>
          <w:lang w:val="tr-TR"/>
        </w:rPr>
        <w:t xml:space="preserve"> edilmiştir.</w:t>
      </w:r>
    </w:p>
    <w:p w14:paraId="0FF22507" w14:textId="77777777"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xml:space="preserve">(**) İlgili yıl içindeki aktif ve </w:t>
      </w:r>
      <w:proofErr w:type="spellStart"/>
      <w:r w:rsidRPr="00FD1B55">
        <w:rPr>
          <w:rFonts w:ascii="Arial" w:hAnsi="Arial" w:cs="Arial"/>
          <w:sz w:val="14"/>
          <w:szCs w:val="14"/>
          <w:lang w:val="tr-TR"/>
        </w:rPr>
        <w:t>özkaynak</w:t>
      </w:r>
      <w:proofErr w:type="spellEnd"/>
      <w:r w:rsidRPr="00FD1B55">
        <w:rPr>
          <w:rFonts w:ascii="Arial" w:hAnsi="Arial" w:cs="Arial"/>
          <w:sz w:val="14"/>
          <w:szCs w:val="14"/>
          <w:lang w:val="tr-TR"/>
        </w:rPr>
        <w:t xml:space="preserve"> ortalama tutarları üzerinden hesaplanmıştır.</w:t>
      </w:r>
    </w:p>
    <w:p w14:paraId="57833045" w14:textId="74E6D00F" w:rsidR="00A2238A" w:rsidRPr="00FD1B55" w:rsidRDefault="00A2238A" w:rsidP="00A2238A">
      <w:pPr>
        <w:pStyle w:val="FootnoteText"/>
        <w:tabs>
          <w:tab w:val="left" w:pos="720"/>
          <w:tab w:val="left" w:pos="1620"/>
          <w:tab w:val="right" w:leader="dot" w:pos="8505"/>
          <w:tab w:val="right" w:pos="9356"/>
        </w:tabs>
        <w:ind w:left="720" w:hanging="720"/>
        <w:jc w:val="both"/>
        <w:rPr>
          <w:rFonts w:ascii="Arial" w:hAnsi="Arial" w:cs="Arial"/>
          <w:sz w:val="14"/>
          <w:szCs w:val="14"/>
          <w:lang w:val="tr-TR"/>
        </w:rPr>
        <w:sectPr w:rsidR="00A2238A" w:rsidRPr="00FD1B55" w:rsidSect="002443EC">
          <w:headerReference w:type="default" r:id="rId73"/>
          <w:pgSz w:w="11907" w:h="16840" w:code="9"/>
          <w:pgMar w:top="1418" w:right="1134" w:bottom="1276" w:left="1418" w:header="720" w:footer="720" w:gutter="0"/>
          <w:cols w:space="708"/>
          <w:docGrid w:linePitch="360"/>
        </w:sectPr>
      </w:pPr>
      <w:r w:rsidRPr="00FD1B55">
        <w:rPr>
          <w:rFonts w:ascii="Arial" w:hAnsi="Arial" w:cs="Arial"/>
          <w:sz w:val="14"/>
          <w:szCs w:val="14"/>
          <w:lang w:val="tr-TR"/>
        </w:rPr>
        <w:t xml:space="preserve">(***) Önceki dönemde </w:t>
      </w:r>
      <w:r w:rsidR="00776241">
        <w:rPr>
          <w:rFonts w:ascii="Arial" w:hAnsi="Arial" w:cs="Arial"/>
          <w:sz w:val="14"/>
          <w:szCs w:val="14"/>
          <w:lang w:val="tr-TR"/>
        </w:rPr>
        <w:t>kârlılığa ilişkin bilgiler 30/06</w:t>
      </w:r>
      <w:r w:rsidRPr="00FD1B55">
        <w:rPr>
          <w:rFonts w:ascii="Arial" w:hAnsi="Arial" w:cs="Arial"/>
          <w:sz w:val="14"/>
          <w:szCs w:val="14"/>
          <w:lang w:val="tr-TR"/>
        </w:rPr>
        <w:t>/202</w:t>
      </w:r>
      <w:r w:rsidR="0040154B">
        <w:rPr>
          <w:rFonts w:ascii="Arial" w:hAnsi="Arial" w:cs="Arial"/>
          <w:sz w:val="14"/>
          <w:szCs w:val="14"/>
          <w:lang w:val="tr-TR"/>
        </w:rPr>
        <w:t>2</w:t>
      </w:r>
      <w:r w:rsidRPr="00FD1B55">
        <w:rPr>
          <w:rFonts w:ascii="Arial" w:hAnsi="Arial" w:cs="Arial"/>
          <w:sz w:val="14"/>
          <w:szCs w:val="14"/>
          <w:lang w:val="tr-TR"/>
        </w:rPr>
        <w:t xml:space="preserve"> tarihini ifade etmektedir.</w:t>
      </w:r>
    </w:p>
    <w:p w14:paraId="5EDF9FC8" w14:textId="77777777" w:rsidR="00A2238A" w:rsidRPr="009F63C9"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440197E5" w14:textId="77777777" w:rsidR="00A2238A" w:rsidRPr="00875A02" w:rsidRDefault="00A2238A" w:rsidP="00A2238A">
      <w:pPr>
        <w:pStyle w:val="EndnoteText"/>
        <w:tabs>
          <w:tab w:val="left" w:pos="2409"/>
        </w:tabs>
        <w:autoSpaceDE w:val="0"/>
        <w:autoSpaceDN w:val="0"/>
        <w:adjustRightInd w:val="0"/>
        <w:jc w:val="both"/>
        <w:rPr>
          <w:rFonts w:ascii="Arial" w:hAnsi="Arial" w:cs="Arial"/>
          <w:color w:val="000000" w:themeColor="text1"/>
        </w:rPr>
      </w:pPr>
    </w:p>
    <w:p w14:paraId="5C7D39ED" w14:textId="77777777" w:rsidR="00372FBC" w:rsidRPr="00640653" w:rsidRDefault="00372FBC" w:rsidP="00372FBC">
      <w:pPr>
        <w:tabs>
          <w:tab w:val="left" w:pos="142"/>
        </w:tabs>
        <w:spacing w:before="120"/>
        <w:ind w:right="-2"/>
        <w:jc w:val="both"/>
        <w:rPr>
          <w:rFonts w:ascii="Arial" w:hAnsi="Arial" w:cs="Arial"/>
          <w:sz w:val="20"/>
          <w:szCs w:val="20"/>
        </w:rPr>
      </w:pPr>
      <w:r>
        <w:rPr>
          <w:rFonts w:ascii="Arial" w:hAnsi="Arial" w:cs="Arial"/>
          <w:sz w:val="20"/>
          <w:szCs w:val="20"/>
        </w:rPr>
        <w:t>2023 yılının ilk çeyreğinde, kayıtlı sermaye tavanı içerisinde ortaklar tarafından payları oranında karşılanan 5.000.000.000 TL sermaye artırımı ile birlikte Bankanın ödenmiş sermayesi 14.635.000.000 TL olmuştur.</w:t>
      </w:r>
      <w:r w:rsidRPr="00640653">
        <w:rPr>
          <w:rFonts w:ascii="Arial" w:hAnsi="Arial" w:cs="Arial"/>
          <w:sz w:val="20"/>
          <w:szCs w:val="20"/>
        </w:rPr>
        <w:t xml:space="preserve"> </w:t>
      </w:r>
    </w:p>
    <w:p w14:paraId="4B241F73" w14:textId="77777777" w:rsidR="00372FBC" w:rsidRDefault="00372FBC" w:rsidP="00372FB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3D75D43" w14:textId="7F72AFD9" w:rsidR="00372FBC" w:rsidRDefault="00372FBC" w:rsidP="00372FBC">
      <w:pPr>
        <w:pStyle w:val="EndnoteText"/>
        <w:tabs>
          <w:tab w:val="left" w:pos="2409"/>
        </w:tabs>
        <w:autoSpaceDE w:val="0"/>
        <w:autoSpaceDN w:val="0"/>
        <w:adjustRightInd w:val="0"/>
        <w:ind w:hanging="540"/>
        <w:jc w:val="both"/>
        <w:rPr>
          <w:rFonts w:ascii="Arial" w:hAnsi="Arial" w:cs="Arial"/>
          <w:lang w:val="en-AU"/>
        </w:rPr>
      </w:pPr>
      <w:r>
        <w:rPr>
          <w:rFonts w:ascii="Arial" w:hAnsi="Arial" w:cs="Arial"/>
          <w:lang w:val="en-AU"/>
        </w:rPr>
        <w:t xml:space="preserve">          </w:t>
      </w:r>
      <w:proofErr w:type="spellStart"/>
      <w:r w:rsidRPr="005E727D">
        <w:rPr>
          <w:rFonts w:ascii="Arial" w:hAnsi="Arial" w:cs="Arial"/>
          <w:lang w:val="en-AU"/>
        </w:rPr>
        <w:t>İkinci</w:t>
      </w:r>
      <w:proofErr w:type="spellEnd"/>
      <w:r w:rsidRPr="005E727D">
        <w:rPr>
          <w:rFonts w:ascii="Arial" w:hAnsi="Arial" w:cs="Arial"/>
          <w:lang w:val="en-AU"/>
        </w:rPr>
        <w:t xml:space="preserve"> </w:t>
      </w:r>
      <w:proofErr w:type="spellStart"/>
      <w:r w:rsidRPr="005E727D">
        <w:rPr>
          <w:rFonts w:ascii="Arial" w:hAnsi="Arial" w:cs="Arial"/>
          <w:lang w:val="en-AU"/>
        </w:rPr>
        <w:t>çeyreğe</w:t>
      </w:r>
      <w:proofErr w:type="spellEnd"/>
      <w:r w:rsidRPr="005E727D">
        <w:rPr>
          <w:rFonts w:ascii="Arial" w:hAnsi="Arial" w:cs="Arial"/>
          <w:lang w:val="en-AU"/>
        </w:rPr>
        <w:t xml:space="preserve"> </w:t>
      </w:r>
      <w:proofErr w:type="spellStart"/>
      <w:r w:rsidRPr="005E727D">
        <w:rPr>
          <w:rFonts w:ascii="Arial" w:hAnsi="Arial" w:cs="Arial"/>
          <w:lang w:val="en-AU"/>
        </w:rPr>
        <w:t>ilişkin</w:t>
      </w:r>
      <w:proofErr w:type="spellEnd"/>
      <w:r w:rsidRPr="005E727D">
        <w:rPr>
          <w:rFonts w:ascii="Arial" w:hAnsi="Arial" w:cs="Arial"/>
          <w:lang w:val="en-AU"/>
        </w:rPr>
        <w:t xml:space="preserve"> </w:t>
      </w:r>
      <w:proofErr w:type="spellStart"/>
      <w:r w:rsidRPr="005E727D">
        <w:rPr>
          <w:rFonts w:ascii="Arial" w:hAnsi="Arial" w:cs="Arial"/>
          <w:lang w:val="en-AU"/>
        </w:rPr>
        <w:t>faaliyet</w:t>
      </w:r>
      <w:proofErr w:type="spellEnd"/>
      <w:r w:rsidRPr="005E727D">
        <w:rPr>
          <w:rFonts w:ascii="Arial" w:hAnsi="Arial" w:cs="Arial"/>
          <w:lang w:val="en-AU"/>
        </w:rPr>
        <w:t xml:space="preserve"> </w:t>
      </w:r>
      <w:proofErr w:type="spellStart"/>
      <w:r w:rsidRPr="005E727D">
        <w:rPr>
          <w:rFonts w:ascii="Arial" w:hAnsi="Arial" w:cs="Arial"/>
          <w:lang w:val="en-AU"/>
        </w:rPr>
        <w:t>raporunda</w:t>
      </w:r>
      <w:proofErr w:type="spellEnd"/>
      <w:r w:rsidRPr="005E727D">
        <w:rPr>
          <w:rFonts w:ascii="Arial" w:hAnsi="Arial" w:cs="Arial"/>
          <w:lang w:val="en-AU"/>
        </w:rPr>
        <w:t xml:space="preserve"> </w:t>
      </w:r>
      <w:proofErr w:type="spellStart"/>
      <w:r w:rsidRPr="005E727D">
        <w:rPr>
          <w:rFonts w:ascii="Arial" w:hAnsi="Arial" w:cs="Arial"/>
          <w:lang w:val="en-AU"/>
        </w:rPr>
        <w:t>yer</w:t>
      </w:r>
      <w:proofErr w:type="spellEnd"/>
      <w:r w:rsidRPr="005E727D">
        <w:rPr>
          <w:rFonts w:ascii="Arial" w:hAnsi="Arial" w:cs="Arial"/>
          <w:lang w:val="en-AU"/>
        </w:rPr>
        <w:t xml:space="preserve"> </w:t>
      </w:r>
      <w:proofErr w:type="spellStart"/>
      <w:r w:rsidRPr="005E727D">
        <w:rPr>
          <w:rFonts w:ascii="Arial" w:hAnsi="Arial" w:cs="Arial"/>
          <w:lang w:val="en-AU"/>
        </w:rPr>
        <w:t>alan</w:t>
      </w:r>
      <w:proofErr w:type="spellEnd"/>
      <w:r w:rsidRPr="005E727D">
        <w:rPr>
          <w:rFonts w:ascii="Arial" w:hAnsi="Arial" w:cs="Arial"/>
          <w:lang w:val="en-AU"/>
        </w:rPr>
        <w:t xml:space="preserve"> </w:t>
      </w:r>
      <w:proofErr w:type="spellStart"/>
      <w:r w:rsidRPr="005E727D">
        <w:rPr>
          <w:rFonts w:ascii="Arial" w:hAnsi="Arial" w:cs="Arial"/>
          <w:lang w:val="en-AU"/>
        </w:rPr>
        <w:t>finansal</w:t>
      </w:r>
      <w:proofErr w:type="spellEnd"/>
      <w:r w:rsidRPr="005E727D">
        <w:rPr>
          <w:rFonts w:ascii="Arial" w:hAnsi="Arial" w:cs="Arial"/>
          <w:lang w:val="en-AU"/>
        </w:rPr>
        <w:t xml:space="preserve"> </w:t>
      </w:r>
      <w:proofErr w:type="spellStart"/>
      <w:r w:rsidRPr="005E727D">
        <w:rPr>
          <w:rFonts w:ascii="Arial" w:hAnsi="Arial" w:cs="Arial"/>
          <w:lang w:val="en-AU"/>
        </w:rPr>
        <w:t>tablolardaki</w:t>
      </w:r>
      <w:proofErr w:type="spellEnd"/>
      <w:r w:rsidRPr="005E727D">
        <w:rPr>
          <w:rFonts w:ascii="Arial" w:hAnsi="Arial" w:cs="Arial"/>
          <w:lang w:val="en-AU"/>
        </w:rPr>
        <w:t xml:space="preserve"> </w:t>
      </w:r>
      <w:proofErr w:type="spellStart"/>
      <w:r w:rsidRPr="005E727D">
        <w:rPr>
          <w:rFonts w:ascii="Arial" w:hAnsi="Arial" w:cs="Arial"/>
          <w:lang w:val="en-AU"/>
        </w:rPr>
        <w:t>rakamsal</w:t>
      </w:r>
      <w:proofErr w:type="spellEnd"/>
      <w:r w:rsidRPr="005E727D">
        <w:rPr>
          <w:rFonts w:ascii="Arial" w:hAnsi="Arial" w:cs="Arial"/>
          <w:lang w:val="en-AU"/>
        </w:rPr>
        <w:t xml:space="preserve"> </w:t>
      </w:r>
      <w:proofErr w:type="spellStart"/>
      <w:r w:rsidRPr="005E727D">
        <w:rPr>
          <w:rFonts w:ascii="Arial" w:hAnsi="Arial" w:cs="Arial"/>
          <w:lang w:val="en-AU"/>
        </w:rPr>
        <w:t>bilgileri</w:t>
      </w:r>
      <w:proofErr w:type="spellEnd"/>
      <w:r w:rsidRPr="005E727D">
        <w:rPr>
          <w:rFonts w:ascii="Arial" w:hAnsi="Arial" w:cs="Arial"/>
          <w:lang w:val="en-AU"/>
        </w:rPr>
        <w:t xml:space="preserve"> </w:t>
      </w:r>
      <w:proofErr w:type="spellStart"/>
      <w:r w:rsidRPr="005E727D">
        <w:rPr>
          <w:rFonts w:ascii="Arial" w:hAnsi="Arial" w:cs="Arial"/>
          <w:lang w:val="en-AU"/>
        </w:rPr>
        <w:t>içeren</w:t>
      </w:r>
      <w:proofErr w:type="spellEnd"/>
      <w:r w:rsidRPr="005E727D">
        <w:rPr>
          <w:rFonts w:ascii="Arial" w:hAnsi="Arial" w:cs="Arial"/>
          <w:lang w:val="en-AU"/>
        </w:rPr>
        <w:t xml:space="preserve"> </w:t>
      </w:r>
      <w:proofErr w:type="spellStart"/>
      <w:r w:rsidRPr="005E727D">
        <w:rPr>
          <w:rFonts w:ascii="Arial" w:hAnsi="Arial" w:cs="Arial"/>
          <w:lang w:val="en-AU"/>
        </w:rPr>
        <w:t>açıklamalara</w:t>
      </w:r>
      <w:proofErr w:type="spellEnd"/>
      <w:r w:rsidRPr="005E727D">
        <w:rPr>
          <w:rFonts w:ascii="Arial" w:hAnsi="Arial" w:cs="Arial"/>
          <w:lang w:val="en-AU"/>
        </w:rPr>
        <w:t xml:space="preserve"> ek </w:t>
      </w:r>
      <w:proofErr w:type="spellStart"/>
      <w:r w:rsidRPr="005E727D">
        <w:rPr>
          <w:rFonts w:ascii="Arial" w:hAnsi="Arial" w:cs="Arial"/>
          <w:lang w:val="en-AU"/>
        </w:rPr>
        <w:t>olarak</w:t>
      </w:r>
      <w:proofErr w:type="spellEnd"/>
      <w:r w:rsidRPr="005E727D">
        <w:rPr>
          <w:rFonts w:ascii="Arial" w:hAnsi="Arial" w:cs="Arial"/>
          <w:lang w:val="en-AU"/>
        </w:rPr>
        <w:t xml:space="preserve">, </w:t>
      </w:r>
      <w:proofErr w:type="spellStart"/>
      <w:r w:rsidRPr="005E727D">
        <w:rPr>
          <w:rFonts w:ascii="Arial" w:hAnsi="Arial" w:cs="Arial"/>
          <w:lang w:val="en-AU"/>
        </w:rPr>
        <w:t>Bankamız</w:t>
      </w:r>
      <w:proofErr w:type="spellEnd"/>
      <w:r w:rsidRPr="005E727D">
        <w:rPr>
          <w:rFonts w:ascii="Arial" w:hAnsi="Arial" w:cs="Arial"/>
          <w:lang w:val="en-AU"/>
        </w:rPr>
        <w:t xml:space="preserve"> </w:t>
      </w:r>
      <w:proofErr w:type="spellStart"/>
      <w:r w:rsidRPr="005E727D">
        <w:rPr>
          <w:rFonts w:ascii="Arial" w:hAnsi="Arial" w:cs="Arial"/>
          <w:lang w:val="en-AU"/>
        </w:rPr>
        <w:t>Yönetim</w:t>
      </w:r>
      <w:proofErr w:type="spellEnd"/>
      <w:r w:rsidRPr="005E727D">
        <w:rPr>
          <w:rFonts w:ascii="Arial" w:hAnsi="Arial" w:cs="Arial"/>
          <w:lang w:val="en-AU"/>
        </w:rPr>
        <w:t xml:space="preserve"> </w:t>
      </w:r>
      <w:proofErr w:type="spellStart"/>
      <w:r w:rsidRPr="005E727D">
        <w:rPr>
          <w:rFonts w:ascii="Arial" w:hAnsi="Arial" w:cs="Arial"/>
          <w:lang w:val="en-AU"/>
        </w:rPr>
        <w:t>Kurulu</w:t>
      </w:r>
      <w:proofErr w:type="spellEnd"/>
      <w:r w:rsidRPr="005E727D">
        <w:rPr>
          <w:rFonts w:ascii="Arial" w:hAnsi="Arial" w:cs="Arial"/>
          <w:lang w:val="en-AU"/>
        </w:rPr>
        <w:t xml:space="preserve"> </w:t>
      </w:r>
      <w:proofErr w:type="spellStart"/>
      <w:r w:rsidRPr="005E727D">
        <w:rPr>
          <w:rFonts w:ascii="Arial" w:hAnsi="Arial" w:cs="Arial"/>
          <w:lang w:val="en-AU"/>
        </w:rPr>
        <w:t>Üyesi</w:t>
      </w:r>
      <w:proofErr w:type="spellEnd"/>
      <w:r w:rsidRPr="005E727D">
        <w:rPr>
          <w:rFonts w:ascii="Arial" w:hAnsi="Arial" w:cs="Arial"/>
          <w:lang w:val="en-AU"/>
        </w:rPr>
        <w:t xml:space="preserve"> ve Genel </w:t>
      </w:r>
      <w:proofErr w:type="spellStart"/>
      <w:r w:rsidRPr="005E727D">
        <w:rPr>
          <w:rFonts w:ascii="Arial" w:hAnsi="Arial" w:cs="Arial"/>
          <w:lang w:val="en-AU"/>
        </w:rPr>
        <w:t>Müdürü</w:t>
      </w:r>
      <w:proofErr w:type="spellEnd"/>
      <w:r w:rsidRPr="005E727D">
        <w:rPr>
          <w:rFonts w:ascii="Arial" w:hAnsi="Arial" w:cs="Arial"/>
          <w:lang w:val="en-AU"/>
        </w:rPr>
        <w:t xml:space="preserve"> Sn. Osman </w:t>
      </w:r>
      <w:proofErr w:type="spellStart"/>
      <w:r w:rsidRPr="005E727D">
        <w:rPr>
          <w:rFonts w:ascii="Arial" w:hAnsi="Arial" w:cs="Arial"/>
          <w:lang w:val="en-AU"/>
        </w:rPr>
        <w:t>Çelik</w:t>
      </w:r>
      <w:proofErr w:type="spellEnd"/>
      <w:r w:rsidRPr="005E727D">
        <w:rPr>
          <w:rFonts w:ascii="Arial" w:hAnsi="Arial" w:cs="Arial"/>
          <w:lang w:val="en-AU"/>
        </w:rPr>
        <w:t xml:space="preserve">, 22/06/2023 </w:t>
      </w:r>
      <w:proofErr w:type="spellStart"/>
      <w:r w:rsidRPr="005E727D">
        <w:rPr>
          <w:rFonts w:ascii="Arial" w:hAnsi="Arial" w:cs="Arial"/>
          <w:lang w:val="en-AU"/>
        </w:rPr>
        <w:t>tarihli</w:t>
      </w:r>
      <w:proofErr w:type="spellEnd"/>
      <w:r w:rsidRPr="005E727D">
        <w:rPr>
          <w:rFonts w:ascii="Arial" w:hAnsi="Arial" w:cs="Arial"/>
          <w:lang w:val="en-AU"/>
        </w:rPr>
        <w:t xml:space="preserve"> ve 32229 </w:t>
      </w:r>
      <w:proofErr w:type="spellStart"/>
      <w:r w:rsidRPr="005E727D">
        <w:rPr>
          <w:rFonts w:ascii="Arial" w:hAnsi="Arial" w:cs="Arial"/>
          <w:lang w:val="en-AU"/>
        </w:rPr>
        <w:t>sayılı</w:t>
      </w:r>
      <w:proofErr w:type="spellEnd"/>
      <w:r w:rsidRPr="005E727D">
        <w:rPr>
          <w:rFonts w:ascii="Arial" w:hAnsi="Arial" w:cs="Arial"/>
          <w:lang w:val="en-AU"/>
        </w:rPr>
        <w:t xml:space="preserve"> </w:t>
      </w:r>
      <w:proofErr w:type="spellStart"/>
      <w:r w:rsidRPr="005E727D">
        <w:rPr>
          <w:rFonts w:ascii="Arial" w:hAnsi="Arial" w:cs="Arial"/>
          <w:lang w:val="en-AU"/>
        </w:rPr>
        <w:t>Resmî</w:t>
      </w:r>
      <w:proofErr w:type="spellEnd"/>
      <w:r w:rsidRPr="005E727D">
        <w:rPr>
          <w:rFonts w:ascii="Arial" w:hAnsi="Arial" w:cs="Arial"/>
          <w:lang w:val="en-AU"/>
        </w:rPr>
        <w:t xml:space="preserve"> </w:t>
      </w:r>
      <w:proofErr w:type="spellStart"/>
      <w:r w:rsidRPr="005E727D">
        <w:rPr>
          <w:rFonts w:ascii="Arial" w:hAnsi="Arial" w:cs="Arial"/>
          <w:lang w:val="en-AU"/>
        </w:rPr>
        <w:t>Gazete’de</w:t>
      </w:r>
      <w:proofErr w:type="spellEnd"/>
      <w:r w:rsidRPr="005E727D">
        <w:rPr>
          <w:rFonts w:ascii="Arial" w:hAnsi="Arial" w:cs="Arial"/>
          <w:lang w:val="en-AU"/>
        </w:rPr>
        <w:t xml:space="preserve"> </w:t>
      </w:r>
      <w:proofErr w:type="spellStart"/>
      <w:r w:rsidRPr="005E727D">
        <w:rPr>
          <w:rFonts w:ascii="Arial" w:hAnsi="Arial" w:cs="Arial"/>
          <w:lang w:val="en-AU"/>
        </w:rPr>
        <w:t>yayımlanan</w:t>
      </w:r>
      <w:proofErr w:type="spellEnd"/>
      <w:r w:rsidRPr="005E727D">
        <w:rPr>
          <w:rFonts w:ascii="Arial" w:hAnsi="Arial" w:cs="Arial"/>
          <w:lang w:val="en-AU"/>
        </w:rPr>
        <w:t xml:space="preserve"> 2023/308 </w:t>
      </w:r>
      <w:proofErr w:type="spellStart"/>
      <w:r w:rsidRPr="005E727D">
        <w:rPr>
          <w:rFonts w:ascii="Arial" w:hAnsi="Arial" w:cs="Arial"/>
          <w:lang w:val="en-AU"/>
        </w:rPr>
        <w:t>sayılı</w:t>
      </w:r>
      <w:proofErr w:type="spellEnd"/>
      <w:r w:rsidRPr="005E727D">
        <w:rPr>
          <w:rFonts w:ascii="Arial" w:hAnsi="Arial" w:cs="Arial"/>
          <w:lang w:val="en-AU"/>
        </w:rPr>
        <w:t xml:space="preserve"> </w:t>
      </w:r>
      <w:proofErr w:type="spellStart"/>
      <w:r w:rsidRPr="005E727D">
        <w:rPr>
          <w:rFonts w:ascii="Arial" w:hAnsi="Arial" w:cs="Arial"/>
          <w:lang w:val="en-AU"/>
        </w:rPr>
        <w:t>Cumhurbaşkanlığı</w:t>
      </w:r>
      <w:proofErr w:type="spellEnd"/>
      <w:r w:rsidRPr="005E727D">
        <w:rPr>
          <w:rFonts w:ascii="Arial" w:hAnsi="Arial" w:cs="Arial"/>
          <w:lang w:val="en-AU"/>
        </w:rPr>
        <w:t xml:space="preserve"> </w:t>
      </w:r>
      <w:proofErr w:type="spellStart"/>
      <w:r w:rsidRPr="005E727D">
        <w:rPr>
          <w:rFonts w:ascii="Arial" w:hAnsi="Arial" w:cs="Arial"/>
          <w:lang w:val="en-AU"/>
        </w:rPr>
        <w:t>Kararı</w:t>
      </w:r>
      <w:proofErr w:type="spellEnd"/>
      <w:r w:rsidRPr="005E727D">
        <w:rPr>
          <w:rFonts w:ascii="Arial" w:hAnsi="Arial" w:cs="Arial"/>
          <w:lang w:val="en-AU"/>
        </w:rPr>
        <w:t xml:space="preserve"> </w:t>
      </w:r>
      <w:proofErr w:type="spellStart"/>
      <w:r w:rsidRPr="005E727D">
        <w:rPr>
          <w:rFonts w:ascii="Arial" w:hAnsi="Arial" w:cs="Arial"/>
          <w:lang w:val="en-AU"/>
        </w:rPr>
        <w:t>ile</w:t>
      </w:r>
      <w:proofErr w:type="spellEnd"/>
      <w:r w:rsidRPr="005E727D">
        <w:rPr>
          <w:rFonts w:ascii="Arial" w:hAnsi="Arial" w:cs="Arial"/>
          <w:lang w:val="en-AU"/>
        </w:rPr>
        <w:t xml:space="preserve"> </w:t>
      </w:r>
      <w:proofErr w:type="spellStart"/>
      <w:r w:rsidRPr="005E727D">
        <w:rPr>
          <w:rFonts w:ascii="Arial" w:hAnsi="Arial" w:cs="Arial"/>
          <w:lang w:val="en-AU"/>
        </w:rPr>
        <w:t>Hazine</w:t>
      </w:r>
      <w:proofErr w:type="spellEnd"/>
      <w:r w:rsidRPr="005E727D">
        <w:rPr>
          <w:rFonts w:ascii="Arial" w:hAnsi="Arial" w:cs="Arial"/>
          <w:lang w:val="en-AU"/>
        </w:rPr>
        <w:t xml:space="preserve"> ve </w:t>
      </w:r>
      <w:proofErr w:type="spellStart"/>
      <w:r w:rsidRPr="005E727D">
        <w:rPr>
          <w:rFonts w:ascii="Arial" w:hAnsi="Arial" w:cs="Arial"/>
          <w:lang w:val="en-AU"/>
        </w:rPr>
        <w:t>Maliye</w:t>
      </w:r>
      <w:proofErr w:type="spellEnd"/>
      <w:r w:rsidRPr="005E727D">
        <w:rPr>
          <w:rFonts w:ascii="Arial" w:hAnsi="Arial" w:cs="Arial"/>
          <w:lang w:val="en-AU"/>
        </w:rPr>
        <w:t xml:space="preserve"> </w:t>
      </w:r>
      <w:proofErr w:type="spellStart"/>
      <w:r w:rsidRPr="005E727D">
        <w:rPr>
          <w:rFonts w:ascii="Arial" w:hAnsi="Arial" w:cs="Arial"/>
          <w:lang w:val="en-AU"/>
        </w:rPr>
        <w:t>Bakanlığı</w:t>
      </w:r>
      <w:proofErr w:type="spellEnd"/>
      <w:r w:rsidRPr="005E727D">
        <w:rPr>
          <w:rFonts w:ascii="Arial" w:hAnsi="Arial" w:cs="Arial"/>
          <w:lang w:val="en-AU"/>
        </w:rPr>
        <w:t xml:space="preserve"> </w:t>
      </w:r>
      <w:proofErr w:type="spellStart"/>
      <w:r w:rsidRPr="005E727D">
        <w:rPr>
          <w:rFonts w:ascii="Arial" w:hAnsi="Arial" w:cs="Arial"/>
          <w:lang w:val="en-AU"/>
        </w:rPr>
        <w:t>Bakan</w:t>
      </w:r>
      <w:proofErr w:type="spellEnd"/>
      <w:r w:rsidRPr="005E727D">
        <w:rPr>
          <w:rFonts w:ascii="Arial" w:hAnsi="Arial" w:cs="Arial"/>
          <w:lang w:val="en-AU"/>
        </w:rPr>
        <w:t xml:space="preserve"> </w:t>
      </w:r>
      <w:proofErr w:type="spellStart"/>
      <w:r w:rsidRPr="005E727D">
        <w:rPr>
          <w:rFonts w:ascii="Arial" w:hAnsi="Arial" w:cs="Arial"/>
          <w:lang w:val="en-AU"/>
        </w:rPr>
        <w:t>Yardımcılığı</w:t>
      </w:r>
      <w:proofErr w:type="spellEnd"/>
      <w:r w:rsidRPr="005E727D">
        <w:rPr>
          <w:rFonts w:ascii="Arial" w:hAnsi="Arial" w:cs="Arial"/>
          <w:lang w:val="en-AU"/>
        </w:rPr>
        <w:t xml:space="preserve"> </w:t>
      </w:r>
      <w:proofErr w:type="spellStart"/>
      <w:r w:rsidRPr="005E727D">
        <w:rPr>
          <w:rFonts w:ascii="Arial" w:hAnsi="Arial" w:cs="Arial"/>
          <w:lang w:val="en-AU"/>
        </w:rPr>
        <w:t>görevine</w:t>
      </w:r>
      <w:proofErr w:type="spellEnd"/>
      <w:r w:rsidRPr="005E727D">
        <w:rPr>
          <w:rFonts w:ascii="Arial" w:hAnsi="Arial" w:cs="Arial"/>
          <w:lang w:val="en-AU"/>
        </w:rPr>
        <w:t xml:space="preserve"> </w:t>
      </w:r>
      <w:proofErr w:type="spellStart"/>
      <w:r w:rsidRPr="005E727D">
        <w:rPr>
          <w:rFonts w:ascii="Arial" w:hAnsi="Arial" w:cs="Arial"/>
          <w:lang w:val="en-AU"/>
        </w:rPr>
        <w:t>atanmış</w:t>
      </w:r>
      <w:proofErr w:type="spellEnd"/>
      <w:r w:rsidRPr="005E727D">
        <w:rPr>
          <w:rFonts w:ascii="Arial" w:hAnsi="Arial" w:cs="Arial"/>
          <w:lang w:val="en-AU"/>
        </w:rPr>
        <w:t xml:space="preserve"> </w:t>
      </w:r>
      <w:proofErr w:type="spellStart"/>
      <w:r w:rsidRPr="005E727D">
        <w:rPr>
          <w:rFonts w:ascii="Arial" w:hAnsi="Arial" w:cs="Arial"/>
          <w:lang w:val="en-AU"/>
        </w:rPr>
        <w:t>olup</w:t>
      </w:r>
      <w:proofErr w:type="spellEnd"/>
      <w:r w:rsidRPr="005E727D">
        <w:rPr>
          <w:rFonts w:ascii="Arial" w:hAnsi="Arial" w:cs="Arial"/>
          <w:lang w:val="en-AU"/>
        </w:rPr>
        <w:t xml:space="preserve"> </w:t>
      </w:r>
      <w:proofErr w:type="spellStart"/>
      <w:r w:rsidRPr="005E727D">
        <w:rPr>
          <w:rFonts w:ascii="Arial" w:hAnsi="Arial" w:cs="Arial"/>
          <w:lang w:val="en-AU"/>
        </w:rPr>
        <w:t>bu</w:t>
      </w:r>
      <w:proofErr w:type="spellEnd"/>
      <w:r w:rsidRPr="005E727D">
        <w:rPr>
          <w:rFonts w:ascii="Arial" w:hAnsi="Arial" w:cs="Arial"/>
          <w:lang w:val="en-AU"/>
        </w:rPr>
        <w:t xml:space="preserve"> </w:t>
      </w:r>
      <w:proofErr w:type="spellStart"/>
      <w:r w:rsidRPr="005E727D">
        <w:rPr>
          <w:rFonts w:ascii="Arial" w:hAnsi="Arial" w:cs="Arial"/>
          <w:lang w:val="en-AU"/>
        </w:rPr>
        <w:t>sebeple</w:t>
      </w:r>
      <w:proofErr w:type="spellEnd"/>
      <w:r w:rsidRPr="005E727D">
        <w:rPr>
          <w:rFonts w:ascii="Arial" w:hAnsi="Arial" w:cs="Arial"/>
          <w:lang w:val="en-AU"/>
        </w:rPr>
        <w:t xml:space="preserve"> </w:t>
      </w:r>
      <w:proofErr w:type="spellStart"/>
      <w:r w:rsidRPr="005E727D">
        <w:rPr>
          <w:rFonts w:ascii="Arial" w:hAnsi="Arial" w:cs="Arial"/>
          <w:lang w:val="en-AU"/>
        </w:rPr>
        <w:t>Bankamız</w:t>
      </w:r>
      <w:proofErr w:type="spellEnd"/>
      <w:r w:rsidRPr="005E727D">
        <w:rPr>
          <w:rFonts w:ascii="Arial" w:hAnsi="Arial" w:cs="Arial"/>
          <w:lang w:val="en-AU"/>
        </w:rPr>
        <w:t xml:space="preserve"> </w:t>
      </w:r>
      <w:proofErr w:type="spellStart"/>
      <w:r w:rsidRPr="005E727D">
        <w:rPr>
          <w:rFonts w:ascii="Arial" w:hAnsi="Arial" w:cs="Arial"/>
          <w:lang w:val="en-AU"/>
        </w:rPr>
        <w:t>Yönetim</w:t>
      </w:r>
      <w:proofErr w:type="spellEnd"/>
      <w:r w:rsidRPr="005E727D">
        <w:rPr>
          <w:rFonts w:ascii="Arial" w:hAnsi="Arial" w:cs="Arial"/>
          <w:lang w:val="en-AU"/>
        </w:rPr>
        <w:t xml:space="preserve"> </w:t>
      </w:r>
      <w:proofErr w:type="spellStart"/>
      <w:r w:rsidRPr="005E727D">
        <w:rPr>
          <w:rFonts w:ascii="Arial" w:hAnsi="Arial" w:cs="Arial"/>
          <w:lang w:val="en-AU"/>
        </w:rPr>
        <w:t>Kurulu</w:t>
      </w:r>
      <w:proofErr w:type="spellEnd"/>
      <w:r w:rsidRPr="005E727D">
        <w:rPr>
          <w:rFonts w:ascii="Arial" w:hAnsi="Arial" w:cs="Arial"/>
          <w:lang w:val="en-AU"/>
        </w:rPr>
        <w:t xml:space="preserve"> </w:t>
      </w:r>
      <w:proofErr w:type="spellStart"/>
      <w:r w:rsidRPr="005E727D">
        <w:rPr>
          <w:rFonts w:ascii="Arial" w:hAnsi="Arial" w:cs="Arial"/>
          <w:lang w:val="en-AU"/>
        </w:rPr>
        <w:t>Üyeliği</w:t>
      </w:r>
      <w:proofErr w:type="spellEnd"/>
      <w:r w:rsidRPr="005E727D">
        <w:rPr>
          <w:rFonts w:ascii="Arial" w:hAnsi="Arial" w:cs="Arial"/>
          <w:lang w:val="en-AU"/>
        </w:rPr>
        <w:t xml:space="preserve"> ve Genel </w:t>
      </w:r>
      <w:proofErr w:type="spellStart"/>
      <w:r w:rsidRPr="005E727D">
        <w:rPr>
          <w:rFonts w:ascii="Arial" w:hAnsi="Arial" w:cs="Arial"/>
          <w:lang w:val="en-AU"/>
        </w:rPr>
        <w:t>Müdürlük</w:t>
      </w:r>
      <w:proofErr w:type="spellEnd"/>
      <w:r w:rsidRPr="005E727D">
        <w:rPr>
          <w:rFonts w:ascii="Arial" w:hAnsi="Arial" w:cs="Arial"/>
          <w:lang w:val="en-AU"/>
        </w:rPr>
        <w:t xml:space="preserve"> </w:t>
      </w:r>
      <w:proofErr w:type="spellStart"/>
      <w:r w:rsidRPr="005E727D">
        <w:rPr>
          <w:rFonts w:ascii="Arial" w:hAnsi="Arial" w:cs="Arial"/>
          <w:lang w:val="en-AU"/>
        </w:rPr>
        <w:t>görevlerinden</w:t>
      </w:r>
      <w:proofErr w:type="spellEnd"/>
      <w:r w:rsidRPr="005E727D">
        <w:rPr>
          <w:rFonts w:ascii="Arial" w:hAnsi="Arial" w:cs="Arial"/>
          <w:lang w:val="en-AU"/>
        </w:rPr>
        <w:t xml:space="preserve"> </w:t>
      </w:r>
      <w:proofErr w:type="spellStart"/>
      <w:r w:rsidRPr="005E727D">
        <w:rPr>
          <w:rFonts w:ascii="Arial" w:hAnsi="Arial" w:cs="Arial"/>
          <w:lang w:val="en-AU"/>
        </w:rPr>
        <w:t>ayrılmıştır</w:t>
      </w:r>
      <w:proofErr w:type="spellEnd"/>
      <w:r w:rsidRPr="005E727D">
        <w:rPr>
          <w:rFonts w:ascii="Arial" w:hAnsi="Arial" w:cs="Arial"/>
          <w:lang w:val="en-AU"/>
        </w:rPr>
        <w:t xml:space="preserve">. </w:t>
      </w:r>
      <w:proofErr w:type="spellStart"/>
      <w:r w:rsidRPr="005E727D">
        <w:rPr>
          <w:rFonts w:ascii="Arial" w:hAnsi="Arial" w:cs="Arial"/>
          <w:lang w:val="en-AU"/>
        </w:rPr>
        <w:t>Sayın</w:t>
      </w:r>
      <w:proofErr w:type="spellEnd"/>
      <w:r w:rsidRPr="005E727D">
        <w:rPr>
          <w:rFonts w:ascii="Arial" w:hAnsi="Arial" w:cs="Arial"/>
          <w:lang w:val="en-AU"/>
        </w:rPr>
        <w:t xml:space="preserve"> Osman </w:t>
      </w:r>
      <w:proofErr w:type="spellStart"/>
      <w:r w:rsidRPr="005E727D">
        <w:rPr>
          <w:rFonts w:ascii="Arial" w:hAnsi="Arial" w:cs="Arial"/>
          <w:lang w:val="en-AU"/>
        </w:rPr>
        <w:t>Çelik’ten</w:t>
      </w:r>
      <w:proofErr w:type="spellEnd"/>
      <w:r w:rsidRPr="005E727D">
        <w:rPr>
          <w:rFonts w:ascii="Arial" w:hAnsi="Arial" w:cs="Arial"/>
          <w:lang w:val="en-AU"/>
        </w:rPr>
        <w:t xml:space="preserve"> </w:t>
      </w:r>
      <w:proofErr w:type="spellStart"/>
      <w:r w:rsidRPr="005E727D">
        <w:rPr>
          <w:rFonts w:ascii="Arial" w:hAnsi="Arial" w:cs="Arial"/>
          <w:lang w:val="en-AU"/>
        </w:rPr>
        <w:t>boşalan</w:t>
      </w:r>
      <w:proofErr w:type="spellEnd"/>
      <w:r w:rsidRPr="005E727D">
        <w:rPr>
          <w:rFonts w:ascii="Arial" w:hAnsi="Arial" w:cs="Arial"/>
          <w:lang w:val="en-AU"/>
        </w:rPr>
        <w:t xml:space="preserve"> Genel </w:t>
      </w:r>
      <w:proofErr w:type="spellStart"/>
      <w:r w:rsidRPr="005E727D">
        <w:rPr>
          <w:rFonts w:ascii="Arial" w:hAnsi="Arial" w:cs="Arial"/>
          <w:lang w:val="en-AU"/>
        </w:rPr>
        <w:t>Müdürlük</w:t>
      </w:r>
      <w:proofErr w:type="spellEnd"/>
      <w:r w:rsidRPr="005E727D">
        <w:rPr>
          <w:rFonts w:ascii="Arial" w:hAnsi="Arial" w:cs="Arial"/>
          <w:lang w:val="en-AU"/>
        </w:rPr>
        <w:t xml:space="preserve"> </w:t>
      </w:r>
      <w:proofErr w:type="spellStart"/>
      <w:r w:rsidRPr="005E727D">
        <w:rPr>
          <w:rFonts w:ascii="Arial" w:hAnsi="Arial" w:cs="Arial"/>
          <w:lang w:val="en-AU"/>
        </w:rPr>
        <w:t>makamına</w:t>
      </w:r>
      <w:proofErr w:type="spellEnd"/>
      <w:r w:rsidRPr="005E727D">
        <w:rPr>
          <w:rFonts w:ascii="Arial" w:hAnsi="Arial" w:cs="Arial"/>
          <w:lang w:val="en-AU"/>
        </w:rPr>
        <w:t xml:space="preserve"> 22/06/2023 </w:t>
      </w:r>
      <w:proofErr w:type="spellStart"/>
      <w:r w:rsidRPr="005E727D">
        <w:rPr>
          <w:rFonts w:ascii="Arial" w:hAnsi="Arial" w:cs="Arial"/>
          <w:lang w:val="en-AU"/>
        </w:rPr>
        <w:t>tarihli</w:t>
      </w:r>
      <w:proofErr w:type="spellEnd"/>
      <w:r w:rsidRPr="005E727D">
        <w:rPr>
          <w:rFonts w:ascii="Arial" w:hAnsi="Arial" w:cs="Arial"/>
          <w:lang w:val="en-AU"/>
        </w:rPr>
        <w:t xml:space="preserve"> </w:t>
      </w:r>
      <w:proofErr w:type="spellStart"/>
      <w:r w:rsidRPr="005E727D">
        <w:rPr>
          <w:rFonts w:ascii="Arial" w:hAnsi="Arial" w:cs="Arial"/>
          <w:lang w:val="en-AU"/>
        </w:rPr>
        <w:t>Yönetim</w:t>
      </w:r>
      <w:proofErr w:type="spellEnd"/>
      <w:r w:rsidRPr="005E727D">
        <w:rPr>
          <w:rFonts w:ascii="Arial" w:hAnsi="Arial" w:cs="Arial"/>
          <w:lang w:val="en-AU"/>
        </w:rPr>
        <w:t xml:space="preserve"> </w:t>
      </w:r>
      <w:proofErr w:type="spellStart"/>
      <w:r w:rsidRPr="005E727D">
        <w:rPr>
          <w:rFonts w:ascii="Arial" w:hAnsi="Arial" w:cs="Arial"/>
          <w:lang w:val="en-AU"/>
        </w:rPr>
        <w:t>Kurulu</w:t>
      </w:r>
      <w:proofErr w:type="spellEnd"/>
      <w:r w:rsidRPr="005E727D">
        <w:rPr>
          <w:rFonts w:ascii="Arial" w:hAnsi="Arial" w:cs="Arial"/>
          <w:lang w:val="en-AU"/>
        </w:rPr>
        <w:t xml:space="preserve"> </w:t>
      </w:r>
      <w:proofErr w:type="spellStart"/>
      <w:r w:rsidRPr="005E727D">
        <w:rPr>
          <w:rFonts w:ascii="Arial" w:hAnsi="Arial" w:cs="Arial"/>
          <w:lang w:val="en-AU"/>
        </w:rPr>
        <w:t>kararıyla</w:t>
      </w:r>
      <w:proofErr w:type="spellEnd"/>
      <w:r w:rsidRPr="005E727D">
        <w:rPr>
          <w:rFonts w:ascii="Arial" w:hAnsi="Arial" w:cs="Arial"/>
          <w:lang w:val="en-AU"/>
        </w:rPr>
        <w:t xml:space="preserve"> </w:t>
      </w:r>
      <w:proofErr w:type="spellStart"/>
      <w:r w:rsidRPr="005E727D">
        <w:rPr>
          <w:rFonts w:ascii="Arial" w:hAnsi="Arial" w:cs="Arial"/>
          <w:lang w:val="en-AU"/>
        </w:rPr>
        <w:t>Yönetim</w:t>
      </w:r>
      <w:proofErr w:type="spellEnd"/>
      <w:r w:rsidRPr="005E727D">
        <w:rPr>
          <w:rFonts w:ascii="Arial" w:hAnsi="Arial" w:cs="Arial"/>
          <w:lang w:val="en-AU"/>
        </w:rPr>
        <w:t xml:space="preserve"> </w:t>
      </w:r>
      <w:proofErr w:type="spellStart"/>
      <w:r w:rsidRPr="005E727D">
        <w:rPr>
          <w:rFonts w:ascii="Arial" w:hAnsi="Arial" w:cs="Arial"/>
          <w:lang w:val="en-AU"/>
        </w:rPr>
        <w:t>Kurulu</w:t>
      </w:r>
      <w:proofErr w:type="spellEnd"/>
      <w:r w:rsidRPr="005E727D">
        <w:rPr>
          <w:rFonts w:ascii="Arial" w:hAnsi="Arial" w:cs="Arial"/>
          <w:lang w:val="en-AU"/>
        </w:rPr>
        <w:t xml:space="preserve"> </w:t>
      </w:r>
      <w:proofErr w:type="spellStart"/>
      <w:r w:rsidRPr="005E727D">
        <w:rPr>
          <w:rFonts w:ascii="Arial" w:hAnsi="Arial" w:cs="Arial"/>
          <w:lang w:val="en-AU"/>
        </w:rPr>
        <w:t>üyelerimizden</w:t>
      </w:r>
      <w:proofErr w:type="spellEnd"/>
      <w:r w:rsidRPr="005E727D">
        <w:rPr>
          <w:rFonts w:ascii="Arial" w:hAnsi="Arial" w:cs="Arial"/>
          <w:lang w:val="en-AU"/>
        </w:rPr>
        <w:t xml:space="preserve"> </w:t>
      </w:r>
      <w:proofErr w:type="spellStart"/>
      <w:r w:rsidRPr="005E727D">
        <w:rPr>
          <w:rFonts w:ascii="Arial" w:hAnsi="Arial" w:cs="Arial"/>
          <w:lang w:val="en-AU"/>
        </w:rPr>
        <w:t>Sayın</w:t>
      </w:r>
      <w:proofErr w:type="spellEnd"/>
      <w:r w:rsidRPr="005E727D">
        <w:rPr>
          <w:rFonts w:ascii="Arial" w:hAnsi="Arial" w:cs="Arial"/>
          <w:lang w:val="en-AU"/>
        </w:rPr>
        <w:t xml:space="preserve"> İkram </w:t>
      </w:r>
      <w:proofErr w:type="spellStart"/>
      <w:r w:rsidRPr="005E727D">
        <w:rPr>
          <w:rFonts w:ascii="Arial" w:hAnsi="Arial" w:cs="Arial"/>
          <w:lang w:val="en-AU"/>
        </w:rPr>
        <w:t>Göktaş</w:t>
      </w:r>
      <w:proofErr w:type="spellEnd"/>
      <w:r w:rsidRPr="005E727D">
        <w:rPr>
          <w:rFonts w:ascii="Arial" w:hAnsi="Arial" w:cs="Arial"/>
          <w:lang w:val="en-AU"/>
        </w:rPr>
        <w:t xml:space="preserve"> </w:t>
      </w:r>
      <w:proofErr w:type="spellStart"/>
      <w:r w:rsidRPr="005E727D">
        <w:rPr>
          <w:rFonts w:ascii="Arial" w:hAnsi="Arial" w:cs="Arial"/>
          <w:lang w:val="en-AU"/>
        </w:rPr>
        <w:t>Vekil</w:t>
      </w:r>
      <w:proofErr w:type="spellEnd"/>
      <w:r w:rsidRPr="005E727D">
        <w:rPr>
          <w:rFonts w:ascii="Arial" w:hAnsi="Arial" w:cs="Arial"/>
          <w:lang w:val="en-AU"/>
        </w:rPr>
        <w:t xml:space="preserve"> Genel </w:t>
      </w:r>
      <w:proofErr w:type="spellStart"/>
      <w:r w:rsidRPr="005E727D">
        <w:rPr>
          <w:rFonts w:ascii="Arial" w:hAnsi="Arial" w:cs="Arial"/>
          <w:lang w:val="en-AU"/>
        </w:rPr>
        <w:t>Müdür</w:t>
      </w:r>
      <w:proofErr w:type="spellEnd"/>
      <w:r w:rsidRPr="005E727D">
        <w:rPr>
          <w:rFonts w:ascii="Arial" w:hAnsi="Arial" w:cs="Arial"/>
          <w:lang w:val="en-AU"/>
        </w:rPr>
        <w:t xml:space="preserve"> </w:t>
      </w:r>
      <w:proofErr w:type="spellStart"/>
      <w:r w:rsidRPr="005E727D">
        <w:rPr>
          <w:rFonts w:ascii="Arial" w:hAnsi="Arial" w:cs="Arial"/>
          <w:lang w:val="en-AU"/>
        </w:rPr>
        <w:t>olarak</w:t>
      </w:r>
      <w:proofErr w:type="spellEnd"/>
      <w:r w:rsidRPr="005E727D">
        <w:rPr>
          <w:rFonts w:ascii="Arial" w:hAnsi="Arial" w:cs="Arial"/>
          <w:lang w:val="en-AU"/>
        </w:rPr>
        <w:t xml:space="preserve"> </w:t>
      </w:r>
      <w:proofErr w:type="spellStart"/>
      <w:r w:rsidRPr="005E727D">
        <w:rPr>
          <w:rFonts w:ascii="Arial" w:hAnsi="Arial" w:cs="Arial"/>
          <w:lang w:val="en-AU"/>
        </w:rPr>
        <w:t>atanmıştır</w:t>
      </w:r>
      <w:proofErr w:type="spellEnd"/>
      <w:r w:rsidRPr="005E727D">
        <w:rPr>
          <w:rFonts w:ascii="Arial" w:hAnsi="Arial" w:cs="Arial"/>
          <w:lang w:val="en-AU"/>
        </w:rPr>
        <w:t>.</w:t>
      </w:r>
      <w:r w:rsidR="00602F19">
        <w:rPr>
          <w:rFonts w:ascii="Arial" w:hAnsi="Arial" w:cs="Arial"/>
          <w:lang w:val="en-AU"/>
        </w:rPr>
        <w:t xml:space="preserve"> </w:t>
      </w:r>
    </w:p>
    <w:p w14:paraId="74406030" w14:textId="77777777" w:rsidR="00A2238A" w:rsidRDefault="00A2238A" w:rsidP="00A2238A">
      <w:pPr>
        <w:pStyle w:val="EndnoteText"/>
        <w:tabs>
          <w:tab w:val="left" w:pos="2409"/>
        </w:tabs>
        <w:autoSpaceDE w:val="0"/>
        <w:autoSpaceDN w:val="0"/>
        <w:adjustRightInd w:val="0"/>
        <w:ind w:hanging="540"/>
        <w:jc w:val="both"/>
        <w:rPr>
          <w:rFonts w:ascii="Arial" w:hAnsi="Arial" w:cs="Arial"/>
        </w:rPr>
      </w:pPr>
    </w:p>
    <w:p w14:paraId="64B6FCA8" w14:textId="21582B17" w:rsidR="00A2238A" w:rsidRPr="009F63C9" w:rsidRDefault="00A2238A" w:rsidP="008C02A5">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C7251F">
        <w:rPr>
          <w:rFonts w:ascii="Arial" w:hAnsi="Arial" w:cs="Arial"/>
          <w:b/>
          <w:sz w:val="20"/>
          <w:lang w:val="tr-TR"/>
        </w:rPr>
        <w:t>3</w:t>
      </w:r>
      <w:r w:rsidRPr="009F63C9">
        <w:rPr>
          <w:rFonts w:ascii="Arial" w:hAnsi="Arial" w:cs="Arial"/>
          <w:b/>
          <w:sz w:val="20"/>
          <w:lang w:val="tr-TR"/>
        </w:rPr>
        <w:t xml:space="preserve"> Yılına Dair Beklentileri:</w:t>
      </w:r>
    </w:p>
    <w:p w14:paraId="5B07B689" w14:textId="77777777" w:rsidR="00A2238A" w:rsidRPr="00853194" w:rsidRDefault="00A2238A" w:rsidP="00A2238A">
      <w:pPr>
        <w:pStyle w:val="EndnoteText"/>
        <w:tabs>
          <w:tab w:val="left" w:pos="2409"/>
        </w:tabs>
        <w:autoSpaceDE w:val="0"/>
        <w:autoSpaceDN w:val="0"/>
        <w:adjustRightInd w:val="0"/>
        <w:jc w:val="both"/>
        <w:rPr>
          <w:rFonts w:ascii="Arial" w:hAnsi="Arial" w:cs="Arial"/>
        </w:rPr>
      </w:pPr>
    </w:p>
    <w:p w14:paraId="4184BDE6" w14:textId="77777777" w:rsidR="00C7251F" w:rsidRPr="00177497" w:rsidRDefault="00C7251F" w:rsidP="00C7251F">
      <w:pPr>
        <w:pStyle w:val="EndnoteText"/>
        <w:tabs>
          <w:tab w:val="left" w:pos="2409"/>
        </w:tabs>
        <w:autoSpaceDE w:val="0"/>
        <w:autoSpaceDN w:val="0"/>
        <w:adjustRightInd w:val="0"/>
        <w:jc w:val="both"/>
        <w:rPr>
          <w:rFonts w:ascii="Arial" w:hAnsi="Arial" w:cs="Arial"/>
          <w:highlight w:val="yellow"/>
        </w:rPr>
      </w:pPr>
      <w:r w:rsidRPr="00AF7119">
        <w:rPr>
          <w:rFonts w:ascii="Arial" w:hAnsi="Arial" w:cs="Arial"/>
          <w:lang w:eastAsia="tr-TR"/>
        </w:rPr>
        <w:t>Banka, yılsonuna kadar 191 şubeye ulaşmayı hedeflemektedir. Güçlü sermaye yapısı, artan coğrafi kapsama alanı ve genişleyen ürün yelpazesi ile Banka sektörden aldığı pazar payını artırmayı amaçlamaktadır.</w:t>
      </w:r>
      <w:r w:rsidRPr="00177497">
        <w:rPr>
          <w:rFonts w:ascii="Arial" w:hAnsi="Arial" w:cs="Arial"/>
          <w:highlight w:val="yellow"/>
        </w:rPr>
        <w:t xml:space="preserve"> </w:t>
      </w:r>
    </w:p>
    <w:p w14:paraId="608364EB"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2BC37279" w14:textId="77777777" w:rsidR="00A2238A" w:rsidRDefault="00A2238A" w:rsidP="00A2238A">
      <w:pPr>
        <w:tabs>
          <w:tab w:val="right" w:pos="0"/>
          <w:tab w:val="left" w:pos="3828"/>
        </w:tabs>
        <w:autoSpaceDE w:val="0"/>
        <w:autoSpaceDN w:val="0"/>
        <w:adjustRightInd w:val="0"/>
        <w:spacing w:before="120" w:after="120"/>
        <w:jc w:val="both"/>
        <w:rPr>
          <w:rFonts w:ascii="Arial" w:hAnsi="Arial" w:cs="Arial"/>
        </w:rPr>
      </w:pPr>
    </w:p>
    <w:p w14:paraId="040B6367" w14:textId="77777777" w:rsidR="00A2238A" w:rsidRPr="00A55E67" w:rsidRDefault="00A2238A" w:rsidP="00A2238A">
      <w:pPr>
        <w:tabs>
          <w:tab w:val="right" w:pos="0"/>
          <w:tab w:val="left" w:pos="3828"/>
        </w:tabs>
        <w:autoSpaceDE w:val="0"/>
        <w:autoSpaceDN w:val="0"/>
        <w:adjustRightInd w:val="0"/>
        <w:spacing w:before="120" w:after="120"/>
        <w:jc w:val="both"/>
        <w:rPr>
          <w:rFonts w:ascii="Arial" w:hAnsi="Arial" w:cs="Arial"/>
        </w:rPr>
      </w:pPr>
    </w:p>
    <w:p w14:paraId="508B312F" w14:textId="48A0CB87" w:rsidR="003335BD" w:rsidRDefault="003335BD">
      <w:pPr>
        <w:rPr>
          <w:rFonts w:ascii="Arial" w:hAnsi="Arial" w:cs="Arial"/>
          <w:b/>
          <w:sz w:val="20"/>
          <w:szCs w:val="20"/>
        </w:rPr>
      </w:pPr>
    </w:p>
    <w:p w14:paraId="65DCFFD7" w14:textId="301A78EE" w:rsidR="00B4030B" w:rsidRPr="00A55E67" w:rsidRDefault="00B4030B" w:rsidP="008C757D">
      <w:pPr>
        <w:tabs>
          <w:tab w:val="left" w:pos="3828"/>
        </w:tabs>
        <w:jc w:val="both"/>
        <w:rPr>
          <w:rFonts w:ascii="Arial" w:hAnsi="Arial" w:cs="Arial"/>
        </w:rPr>
      </w:pPr>
    </w:p>
    <w:sectPr w:rsidR="00B4030B" w:rsidRPr="00A55E67" w:rsidSect="007D0502">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35EC7" w14:textId="77777777" w:rsidR="00143B92" w:rsidRDefault="00143B92">
      <w:r>
        <w:separator/>
      </w:r>
    </w:p>
  </w:endnote>
  <w:endnote w:type="continuationSeparator" w:id="0">
    <w:p w14:paraId="5F75BCB4" w14:textId="77777777" w:rsidR="00143B92" w:rsidRDefault="0014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Arial Tur">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300FF"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AA0E73" w14:textId="77777777" w:rsidR="00C5551F" w:rsidRDefault="00C555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64C0"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BD172E" w14:textId="77777777" w:rsidR="00C5551F" w:rsidRDefault="00C5551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4D49" w14:textId="5512920D" w:rsidR="00C5551F" w:rsidRPr="00453096" w:rsidRDefault="00C5551F" w:rsidP="00453096">
    <w:pPr>
      <w:jc w:val="right"/>
      <w:rPr>
        <w:rFonts w:ascii="Calibri" w:hAnsi="Calibri" w:cs="Calibri"/>
        <w:color w:val="000000"/>
        <w:sz w:val="17"/>
      </w:rPr>
    </w:pPr>
    <w:bookmarkStart w:id="3" w:name="TITUS5FooterPrimary"/>
  </w:p>
  <w:bookmarkEnd w:id="3"/>
  <w:p w14:paraId="4DED9339" w14:textId="39ABFB9A" w:rsidR="00C5551F" w:rsidRDefault="00C5551F" w:rsidP="00453096">
    <w:pPr>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ADDDA" w14:textId="4479CEC5" w:rsidR="00C5551F" w:rsidRPr="00453096" w:rsidRDefault="00C5551F" w:rsidP="00453096">
    <w:pPr>
      <w:pStyle w:val="Footer"/>
      <w:jc w:val="right"/>
      <w:rPr>
        <w:rFonts w:ascii="Calibri" w:hAnsi="Calibri" w:cs="Calibri"/>
        <w:color w:val="000000"/>
        <w:sz w:val="17"/>
      </w:rPr>
    </w:pPr>
    <w:bookmarkStart w:id="4" w:name="TITUS5FooterFirstPage"/>
  </w:p>
  <w:bookmarkEnd w:id="4"/>
  <w:p w14:paraId="4D155321" w14:textId="15E00C74" w:rsidR="00C5551F" w:rsidRPr="00454CBE" w:rsidRDefault="00C5551F" w:rsidP="00453096">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CD07"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CA3A37" w14:textId="77777777" w:rsidR="00C5551F" w:rsidRDefault="00C5551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B564" w14:textId="7B7D4CB9"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Pr>
            <w:rFonts w:ascii="Arial" w:hAnsi="Arial" w:cs="Arial"/>
            <w:noProof w:val="0"/>
            <w:sz w:val="20"/>
          </w:rPr>
          <w:t>2</w:t>
        </w:r>
        <w:r w:rsidRPr="00BA5934">
          <w:rPr>
            <w:rFonts w:ascii="Arial" w:hAnsi="Arial" w:cs="Arial"/>
            <w:sz w:val="20"/>
          </w:rPr>
          <w:t>)</w:t>
        </w:r>
      </w:sdtContent>
    </w:sdt>
  </w:p>
  <w:p w14:paraId="66B5159B" w14:textId="0FFE3170" w:rsidR="00C5551F" w:rsidRPr="00453096" w:rsidRDefault="00C5551F" w:rsidP="00453096">
    <w:pPr>
      <w:pStyle w:val="Footer"/>
      <w:jc w:val="right"/>
      <w:rPr>
        <w:rFonts w:ascii="Calibri" w:hAnsi="Calibri" w:cs="Calibri"/>
        <w:color w:val="000000"/>
        <w:sz w:val="17"/>
      </w:rPr>
    </w:pPr>
    <w:bookmarkStart w:id="8" w:name="TITUS6FooterPrimary"/>
  </w:p>
  <w:bookmarkEnd w:id="8"/>
  <w:p w14:paraId="70D923E4" w14:textId="4F4A78E2" w:rsidR="00C5551F" w:rsidRPr="00BA5934" w:rsidRDefault="00C5551F" w:rsidP="00453096">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AC1B" w14:textId="5995FD12" w:rsidR="00C5551F" w:rsidRPr="00BA5934"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Pr>
            <w:rFonts w:ascii="Arial" w:hAnsi="Arial" w:cs="Arial"/>
            <w:noProof w:val="0"/>
            <w:sz w:val="20"/>
          </w:rPr>
          <w:t>1</w:t>
        </w:r>
        <w:r w:rsidRPr="00BA5934">
          <w:rPr>
            <w:rFonts w:ascii="Arial" w:hAnsi="Arial" w:cs="Arial"/>
            <w:sz w:val="20"/>
          </w:rPr>
          <w:t>)</w:t>
        </w:r>
      </w:sdtContent>
    </w:sdt>
  </w:p>
  <w:p w14:paraId="7F7FF097" w14:textId="25BB4F4F" w:rsidR="00C5551F" w:rsidRPr="00453096" w:rsidRDefault="00C5551F" w:rsidP="00453096">
    <w:pPr>
      <w:pStyle w:val="Footer"/>
      <w:jc w:val="right"/>
      <w:rPr>
        <w:rFonts w:ascii="Calibri" w:hAnsi="Calibri" w:cs="Calibri"/>
        <w:color w:val="000000"/>
        <w:sz w:val="17"/>
      </w:rPr>
    </w:pPr>
    <w:bookmarkStart w:id="9" w:name="TITUS6FooterFirstPage"/>
  </w:p>
  <w:bookmarkEnd w:id="9"/>
  <w:p w14:paraId="547C59C7" w14:textId="770C5F86" w:rsidR="00C5551F" w:rsidRDefault="00C5551F" w:rsidP="00453096">
    <w:pPr>
      <w:pStyle w:val="Footer"/>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E735" w14:textId="77777777" w:rsidR="00C5551F" w:rsidRPr="00BA5934"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966934291"/>
        <w:docPartObj>
          <w:docPartGallery w:val="Page Numbers (Bottom of Page)"/>
          <w:docPartUnique/>
        </w:docPartObj>
      </w:sdtPr>
      <w:sdtEndPr>
        <w:rPr>
          <w:noProof/>
        </w:rPr>
      </w:sdtEndPr>
      <w:sdtContent>
        <w:r>
          <w:rPr>
            <w:rFonts w:ascii="Arial" w:hAnsi="Arial" w:cs="Arial"/>
            <w:noProof w:val="0"/>
            <w:sz w:val="20"/>
          </w:rPr>
          <w:t>3</w:t>
        </w:r>
        <w:r w:rsidRPr="00BA5934">
          <w:rPr>
            <w:rFonts w:ascii="Arial" w:hAnsi="Arial" w:cs="Arial"/>
            <w:sz w:val="20"/>
          </w:rPr>
          <w:t>)</w:t>
        </w:r>
      </w:sdtContent>
    </w:sdt>
  </w:p>
  <w:p w14:paraId="03DB998D" w14:textId="77777777" w:rsidR="00C5551F" w:rsidRPr="00453096" w:rsidRDefault="00C5551F" w:rsidP="00453096">
    <w:pPr>
      <w:pStyle w:val="Footer"/>
      <w:jc w:val="right"/>
      <w:rPr>
        <w:rFonts w:ascii="Calibri" w:hAnsi="Calibri" w:cs="Calibri"/>
        <w:color w:val="000000"/>
        <w:sz w:val="17"/>
      </w:rPr>
    </w:pPr>
  </w:p>
  <w:p w14:paraId="1A9E59AB" w14:textId="77777777" w:rsidR="00C5551F" w:rsidRDefault="00C5551F" w:rsidP="00453096">
    <w:pPr>
      <w:pStyle w:val="Footer"/>
      <w:jc w:val="righ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8F95B"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C5551F" w:rsidRDefault="00C5551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66AA5" w14:textId="4DB9D4FB"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641276F9" w14:textId="1DDE5754" w:rsidR="00C5551F" w:rsidRPr="00453096" w:rsidRDefault="00C5551F" w:rsidP="00453096">
    <w:pPr>
      <w:pStyle w:val="Footer"/>
      <w:jc w:val="right"/>
      <w:rPr>
        <w:rFonts w:ascii="Calibri" w:hAnsi="Calibri" w:cs="Calibri"/>
        <w:color w:val="000000"/>
        <w:sz w:val="17"/>
      </w:rPr>
    </w:pPr>
    <w:bookmarkStart w:id="10" w:name="TITUS7FooterPrimary"/>
  </w:p>
  <w:bookmarkEnd w:id="10"/>
  <w:p w14:paraId="6D2C6DC2" w14:textId="30B98753" w:rsidR="00C5551F" w:rsidRPr="00BA5934" w:rsidRDefault="00C5551F" w:rsidP="00453096">
    <w:pPr>
      <w:pStyle w:val="Footer"/>
      <w:jc w:val="right"/>
      <w:rPr>
        <w:rFonts w:ascii="Arial" w:hAnsi="Arial" w:cs="Arial"/>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D8E75" w14:textId="75C8EBE2" w:rsidR="00C5551F" w:rsidRPr="00453096" w:rsidRDefault="00C5551F" w:rsidP="00453096">
    <w:pPr>
      <w:pStyle w:val="Footer"/>
      <w:jc w:val="right"/>
      <w:rPr>
        <w:rFonts w:ascii="Calibri" w:hAnsi="Calibri" w:cs="Calibri"/>
        <w:color w:val="000000"/>
        <w:sz w:val="17"/>
      </w:rPr>
    </w:pPr>
    <w:bookmarkStart w:id="11" w:name="TITUS7FooterFirstPage"/>
  </w:p>
  <w:bookmarkEnd w:id="11"/>
  <w:p w14:paraId="04F17B7B" w14:textId="58894781" w:rsidR="00C5551F" w:rsidRDefault="00C5551F" w:rsidP="0045309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3D07D" w14:textId="77777777" w:rsidR="00196AB1" w:rsidRDefault="00196AB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E202"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EC43B6" w14:textId="77777777" w:rsidR="00C5551F" w:rsidRDefault="00C5551F">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888E" w14:textId="6DE3B6EC"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2A6190">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58F01D26" w14:textId="380E2A0C" w:rsidR="00C5551F" w:rsidRPr="00453096" w:rsidRDefault="00C5551F" w:rsidP="00453096">
    <w:pPr>
      <w:pStyle w:val="Footer"/>
      <w:jc w:val="right"/>
      <w:rPr>
        <w:rFonts w:ascii="Calibri" w:hAnsi="Calibri" w:cs="Calibri"/>
        <w:color w:val="000000"/>
        <w:sz w:val="17"/>
      </w:rPr>
    </w:pPr>
    <w:bookmarkStart w:id="13" w:name="TITUS8FooterPrimary"/>
  </w:p>
  <w:bookmarkEnd w:id="13"/>
  <w:p w14:paraId="1CA43ED9" w14:textId="2588FD3A" w:rsidR="00C5551F" w:rsidRPr="00BA5934" w:rsidRDefault="00C5551F" w:rsidP="00453096">
    <w:pPr>
      <w:pStyle w:val="Footer"/>
      <w:jc w:val="right"/>
      <w:rPr>
        <w:rFonts w:ascii="Arial" w:hAnsi="Arial" w:cs="Arial"/>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599A" w14:textId="77777777" w:rsidR="00C5551F" w:rsidRDefault="00C5551F">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72661"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C5551F" w:rsidRDefault="00C5551F">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3DF2" w14:textId="20F58942"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722103642"/>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2A6190">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01CF95EB" w14:textId="126FEC66" w:rsidR="00C5551F" w:rsidRPr="00453096" w:rsidRDefault="00C5551F" w:rsidP="00453096">
    <w:pPr>
      <w:pStyle w:val="Footer"/>
      <w:jc w:val="right"/>
      <w:rPr>
        <w:rFonts w:ascii="Calibri" w:hAnsi="Calibri" w:cs="Calibri"/>
        <w:color w:val="000000"/>
        <w:sz w:val="17"/>
      </w:rPr>
    </w:pPr>
    <w:bookmarkStart w:id="14" w:name="TITUS9FooterPrimary"/>
  </w:p>
  <w:bookmarkEnd w:id="14"/>
  <w:p w14:paraId="15B11EBA" w14:textId="136759FD" w:rsidR="00C5551F" w:rsidRPr="00BA5934" w:rsidRDefault="00C5551F" w:rsidP="00453096">
    <w:pPr>
      <w:pStyle w:val="Footer"/>
      <w:jc w:val="right"/>
      <w:rPr>
        <w:rFonts w:ascii="Arial" w:hAnsi="Arial" w:cs="Arial"/>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4439" w14:textId="77777777" w:rsidR="00C5551F" w:rsidRDefault="00C5551F">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818A"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754DF8" w14:textId="77777777" w:rsidR="00C5551F" w:rsidRDefault="00C5551F">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310A" w14:textId="48819C22"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2A6190">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67D5875E" w14:textId="6ACCB6F4" w:rsidR="00C5551F" w:rsidRPr="00453096" w:rsidRDefault="00C5551F" w:rsidP="00453096">
    <w:pPr>
      <w:pStyle w:val="Footer"/>
      <w:jc w:val="right"/>
      <w:rPr>
        <w:rFonts w:ascii="Calibri" w:hAnsi="Calibri" w:cs="Calibri"/>
        <w:color w:val="000000"/>
        <w:sz w:val="17"/>
      </w:rPr>
    </w:pPr>
    <w:bookmarkStart w:id="15" w:name="TITUS10FooterPrimary"/>
  </w:p>
  <w:bookmarkEnd w:id="15"/>
  <w:p w14:paraId="48E21D5A" w14:textId="7EF3F00F" w:rsidR="00C5551F" w:rsidRPr="00BA5934" w:rsidRDefault="00C5551F" w:rsidP="00453096">
    <w:pPr>
      <w:pStyle w:val="Footer"/>
      <w:jc w:val="right"/>
      <w:rPr>
        <w:rFonts w:ascii="Arial" w:hAnsi="Arial" w:cs="Arial"/>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B0F1" w14:textId="77777777" w:rsidR="00C5551F" w:rsidRDefault="00C5551F">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F588F"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C5551F" w:rsidRDefault="00C55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46E59" w14:textId="77777777" w:rsidR="00C5551F" w:rsidRDefault="00C5551F">
    <w:pPr>
      <w:pStyle w:val="Footer"/>
      <w:jc w:val="center"/>
    </w:pPr>
  </w:p>
  <w:p w14:paraId="632A4FB5" w14:textId="77777777" w:rsidR="00C5551F" w:rsidRDefault="00C5551F">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4B0" w14:textId="21857ABD"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2A6190">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16A63F02" w14:textId="4A93ADCB" w:rsidR="00C5551F" w:rsidRPr="00453096" w:rsidRDefault="00C5551F" w:rsidP="00453096">
    <w:pPr>
      <w:pStyle w:val="Footer"/>
      <w:jc w:val="right"/>
      <w:rPr>
        <w:rFonts w:ascii="Calibri" w:hAnsi="Calibri" w:cs="Calibri"/>
        <w:color w:val="000000"/>
        <w:sz w:val="17"/>
      </w:rPr>
    </w:pPr>
    <w:bookmarkStart w:id="16" w:name="TITUS11FooterPrimary"/>
  </w:p>
  <w:bookmarkEnd w:id="16"/>
  <w:p w14:paraId="61B12C19" w14:textId="6F4D75A5" w:rsidR="00C5551F" w:rsidRPr="00BA5934" w:rsidRDefault="00C5551F" w:rsidP="00453096">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2342" w14:textId="77777777" w:rsidR="00C5551F" w:rsidRDefault="00C5551F">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3B946"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C7BA6D" w14:textId="77777777" w:rsidR="00C5551F" w:rsidRDefault="00C5551F">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DBB89" w14:textId="69B4E3EF"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2A6190">
          <w:rPr>
            <w:rFonts w:ascii="Arial" w:hAnsi="Arial" w:cs="Arial"/>
            <w:sz w:val="20"/>
          </w:rPr>
          <w:t>9</w:t>
        </w:r>
        <w:r w:rsidRPr="00BA5934">
          <w:rPr>
            <w:rFonts w:ascii="Arial" w:hAnsi="Arial" w:cs="Arial"/>
            <w:sz w:val="20"/>
          </w:rPr>
          <w:fldChar w:fldCharType="end"/>
        </w:r>
        <w:r w:rsidRPr="00BA5934">
          <w:rPr>
            <w:rFonts w:ascii="Arial" w:hAnsi="Arial" w:cs="Arial"/>
            <w:sz w:val="20"/>
          </w:rPr>
          <w:t>)</w:t>
        </w:r>
      </w:sdtContent>
    </w:sdt>
  </w:p>
  <w:p w14:paraId="667567E5" w14:textId="1E7F2807" w:rsidR="00C5551F" w:rsidRPr="00453096" w:rsidRDefault="00C5551F" w:rsidP="00453096">
    <w:pPr>
      <w:pStyle w:val="Footer"/>
      <w:jc w:val="right"/>
      <w:rPr>
        <w:rFonts w:ascii="Calibri" w:hAnsi="Calibri" w:cs="Calibri"/>
        <w:color w:val="000000"/>
        <w:sz w:val="17"/>
      </w:rPr>
    </w:pPr>
    <w:bookmarkStart w:id="17" w:name="TITUS12FooterPrimary"/>
  </w:p>
  <w:bookmarkEnd w:id="17"/>
  <w:p w14:paraId="6D579EAC" w14:textId="09A72113" w:rsidR="00C5551F" w:rsidRPr="00BA5934" w:rsidRDefault="00C5551F" w:rsidP="00453096">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502C8" w14:textId="77777777" w:rsidR="00C5551F" w:rsidRDefault="00C5551F">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3490"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387225" w14:textId="77777777" w:rsidR="00C5551F" w:rsidRDefault="00C5551F">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EB946" w14:textId="22C38B4A"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3189036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Pr>
            <w:rFonts w:ascii="Arial" w:hAnsi="Arial" w:cs="Arial"/>
            <w:sz w:val="20"/>
          </w:rPr>
          <w:t>11</w:t>
        </w:r>
        <w:r w:rsidRPr="00BA5934">
          <w:rPr>
            <w:rFonts w:ascii="Arial" w:hAnsi="Arial" w:cs="Arial"/>
            <w:sz w:val="20"/>
          </w:rPr>
          <w:fldChar w:fldCharType="end"/>
        </w:r>
        <w:r w:rsidRPr="00BA5934">
          <w:rPr>
            <w:rFonts w:ascii="Arial" w:hAnsi="Arial" w:cs="Arial"/>
            <w:sz w:val="20"/>
          </w:rPr>
          <w:t>)</w:t>
        </w:r>
      </w:sdtContent>
    </w:sdt>
  </w:p>
  <w:p w14:paraId="695D4D1F" w14:textId="0F2F61DF" w:rsidR="00C5551F" w:rsidRPr="00453096" w:rsidRDefault="00C5551F" w:rsidP="00453096">
    <w:pPr>
      <w:pStyle w:val="Footer"/>
      <w:jc w:val="right"/>
      <w:rPr>
        <w:rFonts w:ascii="Calibri" w:hAnsi="Calibri" w:cs="Calibri"/>
        <w:color w:val="000000"/>
        <w:sz w:val="17"/>
      </w:rPr>
    </w:pPr>
    <w:bookmarkStart w:id="18" w:name="TITUS13FooterPrimary"/>
  </w:p>
  <w:bookmarkEnd w:id="18"/>
  <w:p w14:paraId="57B8DFA3" w14:textId="6BAC7931" w:rsidR="00C5551F" w:rsidRPr="00BA5934" w:rsidRDefault="00C5551F" w:rsidP="00453096">
    <w:pPr>
      <w:pStyle w:val="Footer"/>
      <w:jc w:val="right"/>
      <w:rPr>
        <w:rFonts w:ascii="Arial" w:hAnsi="Arial" w:cs="Arial"/>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9C" w14:textId="6E19E22B" w:rsidR="00C5551F" w:rsidRPr="006B31A7" w:rsidRDefault="00000000">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Content>
        <w:r w:rsidR="00C5551F" w:rsidRPr="006B31A7">
          <w:rPr>
            <w:rFonts w:ascii="Arial" w:hAnsi="Arial" w:cs="Arial"/>
            <w:sz w:val="20"/>
            <w:szCs w:val="16"/>
          </w:rPr>
          <w:t>(</w:t>
        </w:r>
        <w:r w:rsidR="00C5551F" w:rsidRPr="006B31A7">
          <w:rPr>
            <w:rFonts w:ascii="Arial" w:hAnsi="Arial" w:cs="Arial"/>
            <w:sz w:val="20"/>
            <w:szCs w:val="16"/>
          </w:rPr>
          <w:fldChar w:fldCharType="begin"/>
        </w:r>
        <w:r w:rsidR="00C5551F" w:rsidRPr="006B31A7">
          <w:rPr>
            <w:rFonts w:ascii="Arial" w:hAnsi="Arial" w:cs="Arial"/>
            <w:sz w:val="20"/>
            <w:szCs w:val="16"/>
          </w:rPr>
          <w:instrText>PAGE   \* MERGEFORMAT</w:instrText>
        </w:r>
        <w:r w:rsidR="00C5551F" w:rsidRPr="006B31A7">
          <w:rPr>
            <w:rFonts w:ascii="Arial" w:hAnsi="Arial" w:cs="Arial"/>
            <w:sz w:val="20"/>
            <w:szCs w:val="16"/>
          </w:rPr>
          <w:fldChar w:fldCharType="separate"/>
        </w:r>
        <w:r w:rsidR="002A6190">
          <w:rPr>
            <w:rFonts w:ascii="Arial" w:hAnsi="Arial" w:cs="Arial"/>
            <w:sz w:val="20"/>
            <w:szCs w:val="16"/>
          </w:rPr>
          <w:t>10</w:t>
        </w:r>
        <w:r w:rsidR="00C5551F" w:rsidRPr="006B31A7">
          <w:rPr>
            <w:rFonts w:ascii="Arial" w:hAnsi="Arial" w:cs="Arial"/>
            <w:sz w:val="20"/>
            <w:szCs w:val="16"/>
          </w:rPr>
          <w:fldChar w:fldCharType="end"/>
        </w:r>
      </w:sdtContent>
    </w:sdt>
    <w:r w:rsidR="00C5551F" w:rsidRPr="006B31A7">
      <w:rPr>
        <w:rFonts w:ascii="Arial" w:hAnsi="Arial" w:cs="Arial"/>
        <w:sz w:val="20"/>
        <w:szCs w:val="16"/>
      </w:rPr>
      <w:t>)</w:t>
    </w:r>
  </w:p>
  <w:p w14:paraId="10F0B804" w14:textId="27CA6CDF" w:rsidR="00C5551F" w:rsidRPr="00453096" w:rsidRDefault="00C5551F" w:rsidP="00453096">
    <w:pPr>
      <w:pStyle w:val="Footer"/>
      <w:jc w:val="right"/>
      <w:rPr>
        <w:rFonts w:ascii="Calibri" w:hAnsi="Calibri" w:cs="Calibri"/>
        <w:color w:val="000000"/>
        <w:sz w:val="17"/>
      </w:rPr>
    </w:pPr>
    <w:bookmarkStart w:id="19" w:name="TITUS13FooterFirstPage"/>
  </w:p>
  <w:bookmarkEnd w:id="19"/>
  <w:p w14:paraId="022EF9A4" w14:textId="52B23BD8" w:rsidR="00C5551F" w:rsidRDefault="00C5551F" w:rsidP="00453096">
    <w:pPr>
      <w:pStyle w:val="Footer"/>
      <w:jc w:val="right"/>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E60C"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311A93" w14:textId="77777777" w:rsidR="00C5551F" w:rsidRDefault="00C5551F">
    <w:pPr>
      <w:pStyle w:val="Footer"/>
    </w:pPr>
  </w:p>
  <w:p w14:paraId="00F3AC3C" w14:textId="77777777" w:rsidR="00C5551F" w:rsidRDefault="00C5551F"/>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32D1" w14:textId="7742B6EA" w:rsidR="00C5551F" w:rsidRDefault="00C5551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31196381"/>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2A6190">
          <w:rPr>
            <w:rFonts w:ascii="Arial" w:hAnsi="Arial" w:cs="Arial"/>
            <w:sz w:val="20"/>
          </w:rPr>
          <w:t>14</w:t>
        </w:r>
        <w:r w:rsidRPr="00BA5934">
          <w:rPr>
            <w:rFonts w:ascii="Arial" w:hAnsi="Arial" w:cs="Arial"/>
            <w:sz w:val="20"/>
          </w:rPr>
          <w:fldChar w:fldCharType="end"/>
        </w:r>
        <w:r w:rsidRPr="00BA5934">
          <w:rPr>
            <w:rFonts w:ascii="Arial" w:hAnsi="Arial" w:cs="Arial"/>
            <w:sz w:val="20"/>
          </w:rPr>
          <w:t>)</w:t>
        </w:r>
      </w:sdtContent>
    </w:sdt>
  </w:p>
  <w:p w14:paraId="2CD0D64A" w14:textId="2C7CAE94" w:rsidR="00C5551F" w:rsidRPr="00453096" w:rsidRDefault="00C5551F" w:rsidP="00453096">
    <w:pPr>
      <w:pStyle w:val="Footer"/>
      <w:jc w:val="right"/>
      <w:rPr>
        <w:rFonts w:ascii="Calibri" w:hAnsi="Calibri" w:cs="Calibri"/>
        <w:color w:val="000000"/>
        <w:sz w:val="17"/>
      </w:rPr>
    </w:pPr>
    <w:bookmarkStart w:id="30" w:name="TITUS22FooterPrimary"/>
  </w:p>
  <w:bookmarkEnd w:id="30"/>
  <w:p w14:paraId="14E3966C" w14:textId="52CD68E4" w:rsidR="00C5551F" w:rsidRPr="00BA5934" w:rsidRDefault="00C5551F" w:rsidP="00453096">
    <w:pPr>
      <w:pStyle w:val="Footer"/>
      <w:jc w:val="right"/>
      <w:rPr>
        <w:rFonts w:ascii="Arial" w:hAnsi="Arial" w:cs="Arial"/>
        <w:sz w:val="20"/>
      </w:rPr>
    </w:pPr>
  </w:p>
  <w:p w14:paraId="0EA9AB6F" w14:textId="77777777" w:rsidR="00C5551F" w:rsidRDefault="00C5551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8C27"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5AAA7C" w14:textId="77777777" w:rsidR="00C5551F" w:rsidRDefault="00C5551F">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0C5B" w14:textId="77777777" w:rsidR="00C5551F" w:rsidRPr="006B31A7" w:rsidRDefault="00000000">
    <w:pPr>
      <w:pStyle w:val="Footer"/>
      <w:jc w:val="center"/>
      <w:rPr>
        <w:rFonts w:ascii="Arial" w:hAnsi="Arial" w:cs="Arial"/>
        <w:sz w:val="20"/>
        <w:szCs w:val="16"/>
      </w:rPr>
    </w:pPr>
    <w:sdt>
      <w:sdtPr>
        <w:rPr>
          <w:rFonts w:ascii="Arial" w:hAnsi="Arial" w:cs="Arial"/>
          <w:sz w:val="20"/>
          <w:szCs w:val="16"/>
        </w:rPr>
        <w:id w:val="-1157531413"/>
        <w:docPartObj>
          <w:docPartGallery w:val="Page Numbers (Bottom of Page)"/>
          <w:docPartUnique/>
        </w:docPartObj>
      </w:sdtPr>
      <w:sdtContent>
        <w:r w:rsidR="00C5551F" w:rsidRPr="006B31A7">
          <w:rPr>
            <w:rFonts w:ascii="Arial" w:hAnsi="Arial" w:cs="Arial"/>
            <w:sz w:val="20"/>
            <w:szCs w:val="16"/>
          </w:rPr>
          <w:t>(</w:t>
        </w:r>
        <w:r w:rsidR="00C5551F" w:rsidRPr="006B31A7">
          <w:rPr>
            <w:rFonts w:ascii="Arial" w:hAnsi="Arial" w:cs="Arial"/>
            <w:sz w:val="20"/>
            <w:szCs w:val="16"/>
          </w:rPr>
          <w:fldChar w:fldCharType="begin"/>
        </w:r>
        <w:r w:rsidR="00C5551F" w:rsidRPr="006B31A7">
          <w:rPr>
            <w:rFonts w:ascii="Arial" w:hAnsi="Arial" w:cs="Arial"/>
            <w:sz w:val="20"/>
            <w:szCs w:val="16"/>
          </w:rPr>
          <w:instrText>PAGE   \* MERGEFORMAT</w:instrText>
        </w:r>
        <w:r w:rsidR="00C5551F" w:rsidRPr="006B31A7">
          <w:rPr>
            <w:rFonts w:ascii="Arial" w:hAnsi="Arial" w:cs="Arial"/>
            <w:sz w:val="20"/>
            <w:szCs w:val="16"/>
          </w:rPr>
          <w:fldChar w:fldCharType="separate"/>
        </w:r>
        <w:r w:rsidR="00C5551F">
          <w:rPr>
            <w:rFonts w:ascii="Arial" w:hAnsi="Arial" w:cs="Arial"/>
            <w:sz w:val="20"/>
            <w:szCs w:val="16"/>
          </w:rPr>
          <w:t>10</w:t>
        </w:r>
        <w:r w:rsidR="00C5551F" w:rsidRPr="006B31A7">
          <w:rPr>
            <w:rFonts w:ascii="Arial" w:hAnsi="Arial" w:cs="Arial"/>
            <w:sz w:val="20"/>
            <w:szCs w:val="16"/>
          </w:rPr>
          <w:fldChar w:fldCharType="end"/>
        </w:r>
      </w:sdtContent>
    </w:sdt>
    <w:r w:rsidR="00C5551F" w:rsidRPr="006B31A7">
      <w:rPr>
        <w:rFonts w:ascii="Arial" w:hAnsi="Arial" w:cs="Arial"/>
        <w:sz w:val="20"/>
        <w:szCs w:val="16"/>
      </w:rPr>
      <w:t>)</w:t>
    </w:r>
  </w:p>
  <w:p w14:paraId="0480CD36" w14:textId="77777777" w:rsidR="00C5551F" w:rsidRDefault="00C5551F">
    <w:pPr>
      <w:pStyle w:val="Footer"/>
    </w:pPr>
  </w:p>
  <w:p w14:paraId="3F42EA03" w14:textId="77777777" w:rsidR="00C5551F" w:rsidRDefault="00C5551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6D637" w14:textId="664E7214" w:rsidR="00C5551F" w:rsidRPr="00354DB2" w:rsidRDefault="00C5551F">
    <w:pPr>
      <w:pStyle w:val="Footer"/>
      <w:jc w:val="center"/>
      <w:rPr>
        <w:rFonts w:ascii="Arial" w:hAnsi="Arial" w:cs="Arial"/>
        <w:sz w:val="20"/>
        <w:szCs w:val="16"/>
      </w:rPr>
    </w:pPr>
  </w:p>
  <w:p w14:paraId="170B79B5" w14:textId="72EF9E6D" w:rsidR="00C5551F" w:rsidRPr="00453096" w:rsidRDefault="00C5551F" w:rsidP="00453096">
    <w:pPr>
      <w:jc w:val="right"/>
      <w:rPr>
        <w:rFonts w:ascii="Calibri" w:hAnsi="Calibri" w:cs="Calibri"/>
        <w:color w:val="000000"/>
        <w:sz w:val="17"/>
      </w:rPr>
    </w:pPr>
    <w:bookmarkStart w:id="0" w:name="TITUS3FooterPrimary"/>
  </w:p>
  <w:bookmarkEnd w:id="0"/>
  <w:p w14:paraId="4418F680" w14:textId="06E7705C" w:rsidR="00C5551F" w:rsidRDefault="00C5551F" w:rsidP="00453096">
    <w:pP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7F4B" w14:textId="77777777" w:rsidR="00C5551F" w:rsidRDefault="00C5551F">
    <w:pPr>
      <w:pStyle w:val="Footer"/>
      <w:jc w:val="center"/>
    </w:pPr>
  </w:p>
  <w:p w14:paraId="3AA13B49" w14:textId="77777777" w:rsidR="00C5551F" w:rsidRDefault="00C5551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8DB1" w14:textId="77777777" w:rsidR="00C5551F" w:rsidRDefault="00C5551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A9B5D7" w14:textId="77777777" w:rsidR="00C5551F" w:rsidRDefault="00C5551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91FB" w14:textId="6D9DAD69" w:rsidR="00C5551F" w:rsidRPr="00453096" w:rsidRDefault="00C5551F" w:rsidP="00453096">
    <w:pPr>
      <w:jc w:val="right"/>
      <w:rPr>
        <w:rFonts w:ascii="Calibri" w:hAnsi="Calibri" w:cs="Calibri"/>
        <w:color w:val="000000"/>
        <w:sz w:val="17"/>
      </w:rPr>
    </w:pPr>
    <w:bookmarkStart w:id="1" w:name="TITUS4FooterPrimary"/>
  </w:p>
  <w:bookmarkEnd w:id="1"/>
  <w:p w14:paraId="3D0B415F" w14:textId="77CE1FEF" w:rsidR="00C5551F" w:rsidRDefault="00C5551F" w:rsidP="00453096">
    <w:pPr>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89DBE" w14:textId="77777777" w:rsidR="00C5551F" w:rsidRDefault="00C5551F">
    <w:pPr>
      <w:pStyle w:val="Footer"/>
      <w:jc w:val="center"/>
    </w:pPr>
  </w:p>
  <w:p w14:paraId="55284190" w14:textId="77777777" w:rsidR="00C5551F" w:rsidRDefault="00C555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768C" w14:textId="77777777" w:rsidR="00143B92" w:rsidRDefault="00143B92">
      <w:r>
        <w:separator/>
      </w:r>
    </w:p>
  </w:footnote>
  <w:footnote w:type="continuationSeparator" w:id="0">
    <w:p w14:paraId="59724334" w14:textId="77777777" w:rsidR="00143B92" w:rsidRDefault="00143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279F9" w14:textId="77777777" w:rsidR="00196AB1" w:rsidRDefault="00196AB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C5551F" w:rsidRPr="00002396" w:rsidRDefault="00C5551F"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C5551F" w:rsidRPr="00002396" w:rsidRDefault="00C5551F" w:rsidP="002C6E36">
    <w:pPr>
      <w:pStyle w:val="BodyTextIndent2"/>
      <w:tabs>
        <w:tab w:val="center" w:pos="4253"/>
        <w:tab w:val="right" w:pos="9000"/>
      </w:tabs>
      <w:ind w:left="0" w:firstLine="0"/>
      <w:jc w:val="left"/>
      <w:rPr>
        <w:sz w:val="20"/>
      </w:rPr>
    </w:pPr>
  </w:p>
  <w:p w14:paraId="512A24DE" w14:textId="77777777" w:rsidR="00C5551F" w:rsidRPr="00002396" w:rsidRDefault="00C5551F"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C5551F" w:rsidRPr="00002396" w:rsidRDefault="00C5551F" w:rsidP="002C6E36">
    <w:pPr>
      <w:rPr>
        <w:rFonts w:ascii="Arial" w:hAnsi="Arial"/>
        <w:b/>
        <w:sz w:val="20"/>
        <w:szCs w:val="20"/>
      </w:rPr>
    </w:pPr>
    <w:r w:rsidRPr="00002396">
      <w:rPr>
        <w:rFonts w:ascii="Arial" w:hAnsi="Arial"/>
        <w:b/>
        <w:sz w:val="20"/>
        <w:szCs w:val="20"/>
      </w:rPr>
      <w:t>Bilanço dışı hesaplar tabloları</w:t>
    </w:r>
  </w:p>
  <w:p w14:paraId="0626F546" w14:textId="77777777" w:rsidR="00C5551F" w:rsidRPr="00002396" w:rsidRDefault="00C5551F"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C5551F" w:rsidRPr="00002396" w:rsidRDefault="00C5551F" w:rsidP="002C6E36">
    <w:pPr>
      <w:pStyle w:val="Header"/>
      <w:rPr>
        <w:sz w:val="20"/>
      </w:rPr>
    </w:pPr>
  </w:p>
  <w:p w14:paraId="48FC42E1" w14:textId="77777777" w:rsidR="00C5551F" w:rsidRPr="00002396" w:rsidRDefault="00C5551F" w:rsidP="002C6E36">
    <w:pPr>
      <w:pStyle w:val="Header"/>
      <w:rPr>
        <w:sz w:val="20"/>
      </w:rPr>
    </w:pPr>
  </w:p>
  <w:p w14:paraId="109E98EB" w14:textId="77777777" w:rsidR="00C5551F" w:rsidRPr="00002396" w:rsidRDefault="00C5551F"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C5551F" w:rsidRPr="00B37B8E" w:rsidRDefault="00C5551F"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2EB30111" w:rsidR="00C5551F" w:rsidRPr="00304E1E" w:rsidRDefault="00C5551F" w:rsidP="005C6F6C">
    <w:pPr>
      <w:ind w:right="-1"/>
      <w:jc w:val="both"/>
      <w:rPr>
        <w:rFonts w:ascii="Arial" w:hAnsi="Arial" w:cs="Arial"/>
        <w:b/>
        <w:bCs/>
        <w:sz w:val="20"/>
        <w:szCs w:val="18"/>
      </w:rPr>
    </w:pPr>
    <w:r>
      <w:rPr>
        <w:rFonts w:ascii="Arial" w:hAnsi="Arial" w:cs="Arial"/>
        <w:b/>
        <w:bCs/>
        <w:sz w:val="20"/>
        <w:szCs w:val="18"/>
      </w:rPr>
      <w:t>30 Haziran 2023 Tarihi İtibarıyla</w:t>
    </w:r>
  </w:p>
  <w:p w14:paraId="7856625D" w14:textId="77777777" w:rsidR="00C5551F" w:rsidRDefault="00C5551F"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C5551F" w:rsidRPr="00BA5934" w:rsidRDefault="00C5551F"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C5551F" w:rsidRPr="00F15706" w:rsidRDefault="00C5551F">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C5551F" w:rsidRDefault="00C5551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C5551F" w:rsidRDefault="00C5551F" w:rsidP="00C702CC">
    <w:pPr>
      <w:ind w:right="-1"/>
      <w:rPr>
        <w:rFonts w:ascii="Arial" w:hAnsi="Arial" w:cs="Arial"/>
        <w:b/>
        <w:bCs/>
        <w:sz w:val="20"/>
        <w:szCs w:val="18"/>
      </w:rPr>
    </w:pPr>
  </w:p>
  <w:p w14:paraId="40E2173C" w14:textId="11579B79" w:rsidR="00C5551F" w:rsidRPr="00304E1E" w:rsidRDefault="00C5551F" w:rsidP="00C702CC">
    <w:pPr>
      <w:ind w:right="-1"/>
      <w:rPr>
        <w:rFonts w:ascii="Arial" w:hAnsi="Arial" w:cs="Arial"/>
        <w:b/>
        <w:bCs/>
        <w:sz w:val="20"/>
        <w:szCs w:val="18"/>
      </w:rPr>
    </w:pPr>
    <w:r>
      <w:rPr>
        <w:rFonts w:ascii="Arial" w:hAnsi="Arial" w:cs="Arial"/>
        <w:b/>
        <w:bCs/>
        <w:sz w:val="20"/>
        <w:szCs w:val="18"/>
      </w:rPr>
      <w:t>30 Haziran 2023 Tarihinde Sona Eren Döneme İlişkin</w:t>
    </w:r>
  </w:p>
  <w:p w14:paraId="3CA23E66" w14:textId="77777777" w:rsidR="00C5551F" w:rsidRDefault="00C5551F"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C5551F" w:rsidRPr="00BA5934" w:rsidRDefault="00C5551F"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C5551F" w:rsidRPr="00AC564A" w:rsidRDefault="00C5551F" w:rsidP="002C6E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C5551F" w:rsidRDefault="00C5551F"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C5551F" w:rsidRPr="00002396" w:rsidRDefault="00C5551F"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C5551F" w:rsidRPr="00002396" w:rsidRDefault="00C5551F" w:rsidP="002C6E36">
    <w:pPr>
      <w:pStyle w:val="BodyTextIndent2"/>
      <w:tabs>
        <w:tab w:val="center" w:pos="4253"/>
        <w:tab w:val="right" w:pos="9000"/>
      </w:tabs>
      <w:ind w:left="0" w:firstLine="0"/>
      <w:jc w:val="left"/>
      <w:rPr>
        <w:rFonts w:ascii="Arial" w:hAnsi="Arial" w:cs="Arial"/>
        <w:b/>
        <w:sz w:val="20"/>
      </w:rPr>
    </w:pPr>
  </w:p>
  <w:p w14:paraId="55FBAEB4" w14:textId="77777777" w:rsidR="00C5551F" w:rsidRPr="00002396" w:rsidRDefault="00C5551F"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C5551F" w:rsidRPr="00002396" w:rsidRDefault="00C5551F"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C5551F" w:rsidRPr="00002396" w:rsidRDefault="00C5551F"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C5551F" w:rsidRPr="00002396" w:rsidRDefault="00C5551F" w:rsidP="002C6E36">
    <w:pPr>
      <w:pStyle w:val="Header"/>
      <w:rPr>
        <w:sz w:val="20"/>
      </w:rPr>
    </w:pPr>
  </w:p>
  <w:p w14:paraId="44BC2CB8" w14:textId="77777777" w:rsidR="00C5551F" w:rsidRPr="00002396" w:rsidRDefault="00C5551F" w:rsidP="002C6E36">
    <w:pPr>
      <w:pStyle w:val="Header"/>
      <w:rPr>
        <w:sz w:val="20"/>
      </w:rPr>
    </w:pPr>
  </w:p>
  <w:p w14:paraId="020C78F2" w14:textId="77777777" w:rsidR="00C5551F" w:rsidRPr="00002396" w:rsidRDefault="00C5551F"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C5551F" w:rsidRDefault="00C5551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C5551F" w:rsidRDefault="00C5551F" w:rsidP="00F01A5C">
    <w:pPr>
      <w:tabs>
        <w:tab w:val="left" w:pos="11921"/>
      </w:tabs>
      <w:ind w:right="-1"/>
      <w:jc w:val="both"/>
      <w:rPr>
        <w:rFonts w:ascii="Arial" w:hAnsi="Arial" w:cs="Arial"/>
        <w:b/>
        <w:bCs/>
        <w:sz w:val="20"/>
        <w:szCs w:val="20"/>
      </w:rPr>
    </w:pPr>
  </w:p>
  <w:p w14:paraId="141D811B" w14:textId="4680F50B" w:rsidR="00C5551F" w:rsidRPr="00304E1E" w:rsidRDefault="00C5551F" w:rsidP="00F01A5C">
    <w:pPr>
      <w:tabs>
        <w:tab w:val="left" w:pos="11921"/>
      </w:tabs>
      <w:ind w:right="-1"/>
      <w:jc w:val="both"/>
      <w:rPr>
        <w:rFonts w:ascii="Arial" w:hAnsi="Arial" w:cs="Arial"/>
        <w:b/>
        <w:bCs/>
        <w:sz w:val="20"/>
        <w:szCs w:val="20"/>
      </w:rPr>
    </w:pPr>
    <w:r>
      <w:rPr>
        <w:rFonts w:ascii="Arial" w:hAnsi="Arial" w:cs="Arial"/>
        <w:b/>
        <w:bCs/>
        <w:sz w:val="20"/>
        <w:szCs w:val="20"/>
      </w:rPr>
      <w:t xml:space="preserve">30 Haziran 2023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C5551F" w:rsidRPr="00304E1E" w:rsidRDefault="00C5551F"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C5551F" w:rsidRPr="00BA5934" w:rsidRDefault="00C5551F"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C5551F" w:rsidRPr="00304E1E" w:rsidRDefault="00C5551F"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C5551F" w:rsidRPr="008C23E2" w:rsidRDefault="00C5551F"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C5551F" w:rsidRPr="008C23E2" w:rsidRDefault="00C5551F" w:rsidP="002C6E36">
    <w:pPr>
      <w:pStyle w:val="BodyTextIndent2"/>
      <w:tabs>
        <w:tab w:val="center" w:pos="4253"/>
        <w:tab w:val="right" w:pos="9000"/>
      </w:tabs>
      <w:ind w:left="0" w:firstLine="0"/>
      <w:jc w:val="left"/>
      <w:rPr>
        <w:rFonts w:ascii="Arial" w:hAnsi="Arial" w:cs="Arial"/>
        <w:b/>
        <w:sz w:val="20"/>
      </w:rPr>
    </w:pPr>
  </w:p>
  <w:p w14:paraId="705B61B4" w14:textId="77777777" w:rsidR="00C5551F" w:rsidRPr="008C23E2" w:rsidRDefault="00C5551F"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C5551F" w:rsidRPr="008C23E2" w:rsidRDefault="00C5551F"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C5551F" w:rsidRDefault="00C5551F" w:rsidP="002C6E36">
    <w:pPr>
      <w:rPr>
        <w:rFonts w:ascii="Arial" w:hAnsi="Arial"/>
        <w:b/>
        <w:sz w:val="18"/>
      </w:rPr>
    </w:pPr>
    <w:r>
      <w:rPr>
        <w:rFonts w:ascii="Arial" w:hAnsi="Arial"/>
        <w:b/>
        <w:sz w:val="18"/>
      </w:rPr>
      <w:t>(Birim - Bin TL)</w:t>
    </w:r>
  </w:p>
  <w:p w14:paraId="5E859BC2" w14:textId="77777777" w:rsidR="00C5551F" w:rsidRPr="00002396" w:rsidRDefault="00C5551F" w:rsidP="002C6E36">
    <w:pPr>
      <w:pStyle w:val="Header"/>
      <w:rPr>
        <w:sz w:val="20"/>
      </w:rPr>
    </w:pPr>
  </w:p>
  <w:p w14:paraId="46B53ADE" w14:textId="77777777" w:rsidR="00C5551F" w:rsidRPr="00002396" w:rsidRDefault="00C5551F" w:rsidP="002C6E36">
    <w:pPr>
      <w:pStyle w:val="Header"/>
      <w:rPr>
        <w:sz w:val="20"/>
      </w:rPr>
    </w:pPr>
  </w:p>
  <w:p w14:paraId="31A024E0" w14:textId="77777777" w:rsidR="00C5551F" w:rsidRPr="00002396" w:rsidRDefault="00C5551F"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C5551F" w:rsidRDefault="00C5551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C5551F" w:rsidRDefault="00C5551F" w:rsidP="00F01A5C">
    <w:pPr>
      <w:tabs>
        <w:tab w:val="left" w:pos="11921"/>
      </w:tabs>
      <w:ind w:right="-1"/>
      <w:jc w:val="both"/>
      <w:rPr>
        <w:rFonts w:ascii="Arial" w:hAnsi="Arial" w:cs="Arial"/>
        <w:b/>
        <w:bCs/>
        <w:sz w:val="20"/>
        <w:szCs w:val="20"/>
      </w:rPr>
    </w:pPr>
  </w:p>
  <w:p w14:paraId="733DFC82" w14:textId="3ECABCEB" w:rsidR="00C5551F" w:rsidRPr="00304E1E" w:rsidRDefault="00C5551F" w:rsidP="00F01A5C">
    <w:pPr>
      <w:tabs>
        <w:tab w:val="left" w:pos="11921"/>
      </w:tabs>
      <w:ind w:right="-1"/>
      <w:jc w:val="both"/>
      <w:rPr>
        <w:rFonts w:ascii="Arial" w:hAnsi="Arial" w:cs="Arial"/>
        <w:b/>
        <w:bCs/>
        <w:sz w:val="20"/>
        <w:szCs w:val="20"/>
      </w:rPr>
    </w:pPr>
    <w:r>
      <w:rPr>
        <w:rFonts w:ascii="Arial" w:hAnsi="Arial" w:cs="Arial"/>
        <w:b/>
        <w:bCs/>
        <w:sz w:val="20"/>
        <w:szCs w:val="20"/>
      </w:rPr>
      <w:t>30 Haziran 2023 Tarihinde Sona Eren Döneme İlişkin</w:t>
    </w:r>
  </w:p>
  <w:p w14:paraId="2C0D0795" w14:textId="77777777" w:rsidR="00C5551F" w:rsidRPr="00EB1CA5" w:rsidRDefault="00C5551F"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C5551F" w:rsidRPr="00BA5934" w:rsidRDefault="00C5551F"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C5551F" w:rsidRPr="00EB1CA5" w:rsidRDefault="00C5551F"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8BFE5" w14:textId="77777777" w:rsidR="00196AB1" w:rsidRDefault="00196AB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C5551F" w:rsidRDefault="00C5551F"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C5551F" w:rsidRPr="008C23E2" w:rsidRDefault="00C5551F" w:rsidP="001B7998">
    <w:pPr>
      <w:ind w:right="-1"/>
      <w:jc w:val="both"/>
      <w:rPr>
        <w:rFonts w:ascii="Arial" w:hAnsi="Arial" w:cs="Arial"/>
        <w:b/>
        <w:sz w:val="20"/>
      </w:rPr>
    </w:pPr>
  </w:p>
  <w:p w14:paraId="51D7E534" w14:textId="77777777" w:rsidR="00C5551F" w:rsidRDefault="00C5551F"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C5551F" w:rsidRPr="00304E1E" w:rsidRDefault="00C5551F"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C5551F" w:rsidRPr="00BA5934" w:rsidRDefault="00C5551F"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C5551F" w:rsidRPr="00002396" w:rsidRDefault="00C5551F"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375A"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C5551F" w:rsidRDefault="00C5551F" w:rsidP="00F01A5C">
    <w:pPr>
      <w:tabs>
        <w:tab w:val="left" w:pos="11921"/>
      </w:tabs>
      <w:ind w:right="-1"/>
      <w:jc w:val="both"/>
      <w:rPr>
        <w:rFonts w:ascii="Arial" w:hAnsi="Arial" w:cs="Arial"/>
        <w:b/>
        <w:bCs/>
        <w:sz w:val="20"/>
        <w:szCs w:val="20"/>
      </w:rPr>
    </w:pPr>
  </w:p>
  <w:p w14:paraId="61F21C7B" w14:textId="08EF5E26" w:rsidR="00C5551F" w:rsidRDefault="00C5551F" w:rsidP="00CD673A">
    <w:pPr>
      <w:tabs>
        <w:tab w:val="left" w:pos="11921"/>
      </w:tabs>
      <w:ind w:right="-1"/>
      <w:jc w:val="both"/>
      <w:rPr>
        <w:rFonts w:ascii="Arial" w:hAnsi="Arial" w:cs="Arial"/>
        <w:b/>
        <w:bCs/>
        <w:sz w:val="20"/>
        <w:szCs w:val="20"/>
      </w:rPr>
    </w:pPr>
    <w:r>
      <w:rPr>
        <w:rFonts w:ascii="Arial" w:hAnsi="Arial" w:cs="Arial"/>
        <w:b/>
        <w:bCs/>
        <w:sz w:val="20"/>
        <w:szCs w:val="20"/>
      </w:rPr>
      <w:t>31 Aralık 2022</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C5551F" w:rsidRPr="00304E1E" w:rsidRDefault="00C5551F"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C5551F" w:rsidRPr="00BA5934" w:rsidRDefault="00C5551F"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C5551F" w:rsidRPr="00EB1CA5" w:rsidRDefault="00C5551F"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1A85" w14:textId="77777777" w:rsidR="00C5551F" w:rsidRDefault="00C5551F"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C5551F" w:rsidRPr="008C23E2" w:rsidRDefault="00C5551F" w:rsidP="001B7998">
    <w:pPr>
      <w:ind w:right="-1"/>
      <w:jc w:val="both"/>
      <w:rPr>
        <w:rFonts w:ascii="Arial" w:hAnsi="Arial" w:cs="Arial"/>
        <w:b/>
        <w:sz w:val="20"/>
      </w:rPr>
    </w:pPr>
  </w:p>
  <w:p w14:paraId="64B181C2" w14:textId="4637665E" w:rsidR="00C5551F" w:rsidRDefault="00C5551F" w:rsidP="0082736E">
    <w:pPr>
      <w:tabs>
        <w:tab w:val="left" w:pos="11921"/>
      </w:tabs>
      <w:ind w:right="-1"/>
      <w:jc w:val="both"/>
      <w:rPr>
        <w:rFonts w:ascii="Arial" w:hAnsi="Arial" w:cs="Arial"/>
        <w:b/>
        <w:bCs/>
        <w:sz w:val="20"/>
        <w:szCs w:val="20"/>
      </w:rPr>
    </w:pPr>
    <w:r>
      <w:rPr>
        <w:rFonts w:ascii="Arial" w:hAnsi="Arial" w:cs="Arial"/>
        <w:b/>
        <w:bCs/>
        <w:sz w:val="20"/>
        <w:szCs w:val="20"/>
      </w:rPr>
      <w:t>30 Haziran 2023</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C5551F" w:rsidRPr="00304E1E" w:rsidRDefault="00C5551F"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C5551F" w:rsidRPr="00BA5934" w:rsidRDefault="00C5551F"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C5551F" w:rsidRPr="00002396" w:rsidRDefault="00C5551F"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F71B"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96697BB" w14:textId="77777777" w:rsidR="00C5551F" w:rsidRDefault="00C5551F" w:rsidP="00F01A5C">
    <w:pPr>
      <w:tabs>
        <w:tab w:val="left" w:pos="11921"/>
      </w:tabs>
      <w:ind w:right="-1"/>
      <w:jc w:val="both"/>
      <w:rPr>
        <w:rFonts w:ascii="Arial" w:hAnsi="Arial" w:cs="Arial"/>
        <w:b/>
        <w:bCs/>
        <w:sz w:val="20"/>
        <w:szCs w:val="20"/>
      </w:rPr>
    </w:pPr>
  </w:p>
  <w:p w14:paraId="1FD7C15E" w14:textId="7856D1C0" w:rsidR="00C5551F" w:rsidRDefault="00C5551F" w:rsidP="00F01A5C">
    <w:pPr>
      <w:tabs>
        <w:tab w:val="left" w:pos="11921"/>
      </w:tabs>
      <w:ind w:right="-1"/>
      <w:jc w:val="both"/>
      <w:rPr>
        <w:rFonts w:ascii="Arial" w:hAnsi="Arial" w:cs="Arial"/>
        <w:b/>
        <w:bCs/>
        <w:sz w:val="20"/>
        <w:szCs w:val="20"/>
      </w:rPr>
    </w:pPr>
    <w:r>
      <w:rPr>
        <w:rFonts w:ascii="Arial" w:hAnsi="Arial" w:cs="Arial"/>
        <w:b/>
        <w:bCs/>
        <w:sz w:val="20"/>
        <w:szCs w:val="20"/>
      </w:rPr>
      <w:t>30 Haziran 2023 Tarihi itibarıyla</w:t>
    </w:r>
  </w:p>
  <w:p w14:paraId="33220439" w14:textId="77777777" w:rsidR="00C5551F" w:rsidRPr="00524850" w:rsidRDefault="00C5551F"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B08C6B7" w14:textId="2DD8F280" w:rsidR="00C5551F" w:rsidRPr="00BA5934" w:rsidRDefault="00C5551F"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18EB"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355D98C" w14:textId="77777777" w:rsidR="00C5551F" w:rsidRDefault="00C5551F" w:rsidP="00F01A5C">
    <w:pPr>
      <w:tabs>
        <w:tab w:val="left" w:pos="11921"/>
      </w:tabs>
      <w:ind w:right="-1"/>
      <w:jc w:val="both"/>
      <w:rPr>
        <w:rFonts w:ascii="Arial" w:hAnsi="Arial" w:cs="Arial"/>
        <w:b/>
        <w:bCs/>
        <w:sz w:val="20"/>
        <w:szCs w:val="20"/>
      </w:rPr>
    </w:pPr>
  </w:p>
  <w:p w14:paraId="5F879218" w14:textId="0B23CFDA" w:rsidR="00C5551F" w:rsidRDefault="00C5551F" w:rsidP="00F01A5C">
    <w:pPr>
      <w:tabs>
        <w:tab w:val="left" w:pos="11921"/>
      </w:tabs>
      <w:ind w:right="-1"/>
      <w:jc w:val="both"/>
      <w:rPr>
        <w:rFonts w:ascii="Arial" w:hAnsi="Arial" w:cs="Arial"/>
        <w:b/>
        <w:bCs/>
        <w:sz w:val="20"/>
        <w:szCs w:val="20"/>
      </w:rPr>
    </w:pPr>
    <w:r>
      <w:rPr>
        <w:rFonts w:ascii="Arial" w:hAnsi="Arial" w:cs="Arial"/>
        <w:b/>
        <w:bCs/>
        <w:sz w:val="20"/>
        <w:szCs w:val="20"/>
      </w:rPr>
      <w:t>30 Haziran 2023 Tarihi itibarıyla</w:t>
    </w:r>
  </w:p>
  <w:p w14:paraId="6EFC926F" w14:textId="77777777" w:rsidR="00C5551F" w:rsidRPr="00524850" w:rsidRDefault="00C5551F"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A8AA5DB" w14:textId="77777777" w:rsidR="00C5551F" w:rsidRPr="00BA5934" w:rsidRDefault="00C5551F"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6409B45F" w14:textId="77777777" w:rsidR="00C5551F" w:rsidRPr="00EB1CA5" w:rsidRDefault="00C5551F"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03F8"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C033A7B" w14:textId="77777777" w:rsidR="00C5551F" w:rsidRDefault="00C5551F" w:rsidP="00F01A5C">
    <w:pPr>
      <w:tabs>
        <w:tab w:val="left" w:pos="11921"/>
      </w:tabs>
      <w:ind w:right="-1"/>
      <w:jc w:val="both"/>
      <w:rPr>
        <w:rFonts w:ascii="Arial" w:hAnsi="Arial" w:cs="Arial"/>
        <w:b/>
        <w:bCs/>
        <w:sz w:val="20"/>
        <w:szCs w:val="20"/>
      </w:rPr>
    </w:pPr>
  </w:p>
  <w:p w14:paraId="42E73E0D" w14:textId="2973F4B0" w:rsidR="00C5551F" w:rsidRDefault="00C5551F" w:rsidP="00F01A5C">
    <w:pPr>
      <w:tabs>
        <w:tab w:val="left" w:pos="11921"/>
      </w:tabs>
      <w:ind w:right="-1"/>
      <w:jc w:val="both"/>
      <w:rPr>
        <w:rFonts w:ascii="Arial" w:hAnsi="Arial" w:cs="Arial"/>
        <w:b/>
        <w:bCs/>
        <w:sz w:val="20"/>
        <w:szCs w:val="20"/>
      </w:rPr>
    </w:pPr>
    <w:r>
      <w:rPr>
        <w:rFonts w:ascii="Arial" w:hAnsi="Arial" w:cs="Arial"/>
        <w:b/>
        <w:bCs/>
        <w:sz w:val="20"/>
        <w:szCs w:val="20"/>
      </w:rPr>
      <w:t>30 Haziran 2023 Tarihi itibarıyla</w:t>
    </w:r>
  </w:p>
  <w:p w14:paraId="3C44497F" w14:textId="77777777" w:rsidR="00C5551F" w:rsidRPr="00524850" w:rsidRDefault="00C5551F"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22C45FA3" w14:textId="77777777" w:rsidR="00C5551F" w:rsidRPr="00BA5934" w:rsidRDefault="00C5551F"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6295A32A" w14:textId="77777777" w:rsidR="00C5551F" w:rsidRPr="00EB1CA5" w:rsidRDefault="00C5551F"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CB193" w14:textId="77777777" w:rsidR="00196AB1" w:rsidRDefault="00196A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E92" w14:textId="77777777" w:rsidR="00C5551F" w:rsidRPr="002506EC" w:rsidRDefault="00C5551F"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5BAD" w14:textId="77777777" w:rsidR="00C5551F" w:rsidRPr="009F4505" w:rsidRDefault="00C5551F"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C5551F" w:rsidRPr="00533F0C" w:rsidRDefault="00C5551F" w:rsidP="00265BF6">
    <w:pPr>
      <w:rPr>
        <w:rFonts w:ascii="Arial" w:hAnsi="Arial"/>
        <w:b/>
        <w:sz w:val="16"/>
        <w:szCs w:val="20"/>
      </w:rPr>
    </w:pPr>
  </w:p>
  <w:p w14:paraId="1632EDBB" w14:textId="5BE81BAB" w:rsidR="00C5551F" w:rsidRDefault="00C5551F" w:rsidP="00265BF6">
    <w:pPr>
      <w:autoSpaceDE w:val="0"/>
      <w:autoSpaceDN w:val="0"/>
      <w:adjustRightInd w:val="0"/>
      <w:rPr>
        <w:rFonts w:ascii="Arial" w:hAnsi="Arial" w:cs="Arial"/>
        <w:b/>
        <w:sz w:val="20"/>
        <w:szCs w:val="20"/>
      </w:rPr>
    </w:pPr>
    <w:r>
      <w:rPr>
        <w:rFonts w:ascii="Arial" w:hAnsi="Arial" w:cs="Arial"/>
        <w:b/>
        <w:sz w:val="20"/>
        <w:szCs w:val="20"/>
      </w:rPr>
      <w:t>30 Haziran 2023 Tarihi i</w:t>
    </w:r>
    <w:r w:rsidRPr="009F4505">
      <w:rPr>
        <w:rFonts w:ascii="Arial" w:hAnsi="Arial" w:cs="Arial"/>
        <w:b/>
        <w:sz w:val="20"/>
        <w:szCs w:val="20"/>
      </w:rPr>
      <w:t>tibarıyla</w:t>
    </w:r>
  </w:p>
  <w:p w14:paraId="7C77003A" w14:textId="2E210625" w:rsidR="00C5551F" w:rsidRPr="009F4505" w:rsidRDefault="00C5551F"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63194F39" w:rsidR="00C5551F" w:rsidRDefault="00C5551F"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5D0120C3" w14:textId="77777777" w:rsidR="00C5551F" w:rsidRPr="00713316" w:rsidRDefault="00C5551F" w:rsidP="00354DB2">
    <w:pPr>
      <w:pStyle w:val="Header"/>
      <w:rPr>
        <w:rFonts w:ascii="Arial" w:hAnsi="Arial" w:cs="Arial"/>
        <w:b/>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928F7" w14:textId="77777777" w:rsidR="00C5551F" w:rsidRPr="009F4505" w:rsidRDefault="00C5551F"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C5551F" w:rsidRPr="00533F0C" w:rsidRDefault="00C5551F" w:rsidP="00107CE3">
    <w:pPr>
      <w:rPr>
        <w:rFonts w:ascii="Arial" w:hAnsi="Arial"/>
        <w:b/>
        <w:sz w:val="8"/>
        <w:szCs w:val="20"/>
      </w:rPr>
    </w:pPr>
  </w:p>
  <w:p w14:paraId="1219AFE8" w14:textId="423FC522" w:rsidR="00C5551F" w:rsidRDefault="00C5551F" w:rsidP="00107CE3">
    <w:pPr>
      <w:autoSpaceDE w:val="0"/>
      <w:autoSpaceDN w:val="0"/>
      <w:adjustRightInd w:val="0"/>
      <w:rPr>
        <w:rFonts w:ascii="Arial" w:hAnsi="Arial" w:cs="Arial"/>
        <w:b/>
        <w:sz w:val="20"/>
        <w:szCs w:val="20"/>
      </w:rPr>
    </w:pPr>
    <w:r>
      <w:rPr>
        <w:rFonts w:ascii="Arial" w:hAnsi="Arial" w:cs="Arial"/>
        <w:b/>
        <w:sz w:val="20"/>
        <w:szCs w:val="20"/>
      </w:rPr>
      <w:t>30 Haziran 2023 Tarihi i</w:t>
    </w:r>
    <w:r w:rsidRPr="009F4505">
      <w:rPr>
        <w:rFonts w:ascii="Arial" w:hAnsi="Arial" w:cs="Arial"/>
        <w:b/>
        <w:sz w:val="20"/>
        <w:szCs w:val="20"/>
      </w:rPr>
      <w:t xml:space="preserve">tibarıyla </w:t>
    </w:r>
  </w:p>
  <w:p w14:paraId="4C9AF73E" w14:textId="72CCAB00" w:rsidR="00C5551F" w:rsidRPr="009F4505" w:rsidRDefault="00C5551F"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C5551F" w:rsidRPr="009F4505" w:rsidRDefault="00C5551F"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C5551F" w:rsidRPr="00265BF6" w:rsidRDefault="00C5551F"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C5551F" w:rsidRDefault="00C5551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C5551F" w:rsidRPr="009F4505" w:rsidRDefault="00C5551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C5551F" w:rsidRPr="007C157D" w:rsidRDefault="00C5551F" w:rsidP="005C6F6C">
    <w:pPr>
      <w:ind w:right="-1"/>
      <w:jc w:val="both"/>
      <w:rPr>
        <w:rFonts w:ascii="Arial" w:hAnsi="Arial" w:cs="Arial"/>
        <w:b/>
        <w:bCs/>
        <w:sz w:val="20"/>
        <w:szCs w:val="18"/>
      </w:rPr>
    </w:pPr>
  </w:p>
  <w:p w14:paraId="284AE094" w14:textId="5EDAAC5A" w:rsidR="00C5551F" w:rsidRPr="00304E1E" w:rsidRDefault="00C5551F" w:rsidP="009B548F">
    <w:pPr>
      <w:ind w:right="-1"/>
      <w:jc w:val="both"/>
      <w:rPr>
        <w:rFonts w:ascii="Arial" w:hAnsi="Arial" w:cs="Arial"/>
        <w:b/>
        <w:bCs/>
        <w:sz w:val="20"/>
        <w:szCs w:val="18"/>
      </w:rPr>
    </w:pPr>
    <w:r>
      <w:rPr>
        <w:rFonts w:ascii="Arial" w:hAnsi="Arial" w:cs="Arial"/>
        <w:b/>
        <w:bCs/>
        <w:sz w:val="20"/>
        <w:szCs w:val="18"/>
      </w:rPr>
      <w:t>30 Haziran 2023 Tarihi İtibarıyla</w:t>
    </w:r>
  </w:p>
  <w:p w14:paraId="5B964489" w14:textId="77777777" w:rsidR="00C5551F" w:rsidRDefault="00C5551F"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C5551F" w:rsidRPr="00BA5934" w:rsidRDefault="00C5551F"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C5551F" w:rsidRPr="00BA5934" w:rsidRDefault="00C5551F">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DA448FE"/>
    <w:multiLevelType w:val="hybridMultilevel"/>
    <w:tmpl w:val="F8E06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7"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0"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2"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4"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5"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8"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30" w15:restartNumberingAfterBreak="0">
    <w:nsid w:val="4F1E7F5B"/>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32"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3"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9"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13002B4"/>
    <w:multiLevelType w:val="hybridMultilevel"/>
    <w:tmpl w:val="C8BEA5B8"/>
    <w:lvl w:ilvl="0" w:tplc="CBFC3F96">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6" w15:restartNumberingAfterBreak="0">
    <w:nsid w:val="7C2E397B"/>
    <w:multiLevelType w:val="hybridMultilevel"/>
    <w:tmpl w:val="7DA0FF76"/>
    <w:lvl w:ilvl="0" w:tplc="041F0001">
      <w:start w:val="413"/>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51053809">
    <w:abstractNumId w:val="28"/>
  </w:num>
  <w:num w:numId="2" w16cid:durableId="619803546">
    <w:abstractNumId w:val="12"/>
  </w:num>
  <w:num w:numId="3" w16cid:durableId="1660380827">
    <w:abstractNumId w:val="6"/>
  </w:num>
  <w:num w:numId="4" w16cid:durableId="738097900">
    <w:abstractNumId w:val="43"/>
  </w:num>
  <w:num w:numId="5" w16cid:durableId="1226254664">
    <w:abstractNumId w:val="45"/>
  </w:num>
  <w:num w:numId="6" w16cid:durableId="1703479629">
    <w:abstractNumId w:val="0"/>
  </w:num>
  <w:num w:numId="7" w16cid:durableId="667832661">
    <w:abstractNumId w:val="20"/>
  </w:num>
  <w:num w:numId="8" w16cid:durableId="1292134221">
    <w:abstractNumId w:val="26"/>
  </w:num>
  <w:num w:numId="9" w16cid:durableId="382097535">
    <w:abstractNumId w:val="10"/>
  </w:num>
  <w:num w:numId="10" w16cid:durableId="1602950572">
    <w:abstractNumId w:val="42"/>
  </w:num>
  <w:num w:numId="11" w16cid:durableId="189534516">
    <w:abstractNumId w:val="21"/>
  </w:num>
  <w:num w:numId="12" w16cid:durableId="525827569">
    <w:abstractNumId w:val="14"/>
  </w:num>
  <w:num w:numId="13" w16cid:durableId="1307206189">
    <w:abstractNumId w:val="34"/>
  </w:num>
  <w:num w:numId="14" w16cid:durableId="1534028503">
    <w:abstractNumId w:val="24"/>
  </w:num>
  <w:num w:numId="15" w16cid:durableId="1050885610">
    <w:abstractNumId w:val="27"/>
  </w:num>
  <w:num w:numId="16" w16cid:durableId="1044258840">
    <w:abstractNumId w:val="5"/>
  </w:num>
  <w:num w:numId="17" w16cid:durableId="578831570">
    <w:abstractNumId w:val="7"/>
  </w:num>
  <w:num w:numId="18" w16cid:durableId="645402788">
    <w:abstractNumId w:val="29"/>
  </w:num>
  <w:num w:numId="19" w16cid:durableId="781464255">
    <w:abstractNumId w:val="39"/>
  </w:num>
  <w:num w:numId="20" w16cid:durableId="1275864858">
    <w:abstractNumId w:val="32"/>
  </w:num>
  <w:num w:numId="21" w16cid:durableId="753822975">
    <w:abstractNumId w:val="31"/>
  </w:num>
  <w:num w:numId="22" w16cid:durableId="2001079796">
    <w:abstractNumId w:val="37"/>
  </w:num>
  <w:num w:numId="23" w16cid:durableId="1154876815">
    <w:abstractNumId w:val="44"/>
  </w:num>
  <w:num w:numId="24" w16cid:durableId="27688285">
    <w:abstractNumId w:val="38"/>
  </w:num>
  <w:num w:numId="25" w16cid:durableId="901721846">
    <w:abstractNumId w:val="16"/>
  </w:num>
  <w:num w:numId="26" w16cid:durableId="1432359868">
    <w:abstractNumId w:val="25"/>
  </w:num>
  <w:num w:numId="27" w16cid:durableId="1083642574">
    <w:abstractNumId w:val="17"/>
  </w:num>
  <w:num w:numId="28" w16cid:durableId="1253783874">
    <w:abstractNumId w:val="3"/>
  </w:num>
  <w:num w:numId="29" w16cid:durableId="1582985519">
    <w:abstractNumId w:val="33"/>
  </w:num>
  <w:num w:numId="30" w16cid:durableId="148135279">
    <w:abstractNumId w:val="41"/>
  </w:num>
  <w:num w:numId="31" w16cid:durableId="257176147">
    <w:abstractNumId w:val="22"/>
  </w:num>
  <w:num w:numId="32" w16cid:durableId="2026907898">
    <w:abstractNumId w:val="19"/>
  </w:num>
  <w:num w:numId="33" w16cid:durableId="1928151937">
    <w:abstractNumId w:val="2"/>
  </w:num>
  <w:num w:numId="34" w16cid:durableId="1634795927">
    <w:abstractNumId w:val="13"/>
  </w:num>
  <w:num w:numId="35" w16cid:durableId="1892572921">
    <w:abstractNumId w:val="18"/>
  </w:num>
  <w:num w:numId="36" w16cid:durableId="1275091217">
    <w:abstractNumId w:val="35"/>
  </w:num>
  <w:num w:numId="37" w16cid:durableId="1183279196">
    <w:abstractNumId w:val="23"/>
  </w:num>
  <w:num w:numId="38" w16cid:durableId="1504081738">
    <w:abstractNumId w:val="11"/>
  </w:num>
  <w:num w:numId="39" w16cid:durableId="291909473">
    <w:abstractNumId w:val="15"/>
  </w:num>
  <w:num w:numId="40" w16cid:durableId="574971433">
    <w:abstractNumId w:val="4"/>
  </w:num>
  <w:num w:numId="41" w16cid:durableId="1774351635">
    <w:abstractNumId w:val="9"/>
  </w:num>
  <w:num w:numId="42" w16cid:durableId="1352995506">
    <w:abstractNumId w:val="8"/>
  </w:num>
  <w:num w:numId="43" w16cid:durableId="2134135459">
    <w:abstractNumId w:val="36"/>
  </w:num>
  <w:num w:numId="44" w16cid:durableId="1992832185">
    <w:abstractNumId w:val="1"/>
  </w:num>
  <w:num w:numId="45" w16cid:durableId="1391998407">
    <w:abstractNumId w:val="30"/>
  </w:num>
  <w:num w:numId="46" w16cid:durableId="2145275607">
    <w:abstractNumId w:val="40"/>
  </w:num>
  <w:num w:numId="47" w16cid:durableId="1929845856">
    <w:abstractNumId w:val="4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EE"/>
    <w:rsid w:val="00002C99"/>
    <w:rsid w:val="00002D00"/>
    <w:rsid w:val="00002E5F"/>
    <w:rsid w:val="00002F8C"/>
    <w:rsid w:val="000031A5"/>
    <w:rsid w:val="000037E4"/>
    <w:rsid w:val="00003B35"/>
    <w:rsid w:val="00003CF3"/>
    <w:rsid w:val="00003E4F"/>
    <w:rsid w:val="00004103"/>
    <w:rsid w:val="000042BC"/>
    <w:rsid w:val="00004426"/>
    <w:rsid w:val="000046D7"/>
    <w:rsid w:val="000047E3"/>
    <w:rsid w:val="00004809"/>
    <w:rsid w:val="000049B5"/>
    <w:rsid w:val="00004C42"/>
    <w:rsid w:val="00004CB5"/>
    <w:rsid w:val="00004D56"/>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492"/>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0EF"/>
    <w:rsid w:val="00014477"/>
    <w:rsid w:val="00014599"/>
    <w:rsid w:val="00014898"/>
    <w:rsid w:val="00014A99"/>
    <w:rsid w:val="00014C17"/>
    <w:rsid w:val="00014DE7"/>
    <w:rsid w:val="00014EE6"/>
    <w:rsid w:val="00014F4F"/>
    <w:rsid w:val="00014FD8"/>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51A"/>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6B8"/>
    <w:rsid w:val="000427BE"/>
    <w:rsid w:val="00042814"/>
    <w:rsid w:val="0004298C"/>
    <w:rsid w:val="00042A83"/>
    <w:rsid w:val="00042E21"/>
    <w:rsid w:val="00042E8D"/>
    <w:rsid w:val="00042F03"/>
    <w:rsid w:val="00042FFD"/>
    <w:rsid w:val="00043465"/>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9E"/>
    <w:rsid w:val="000570DF"/>
    <w:rsid w:val="00057305"/>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20"/>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A50"/>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5E"/>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3D93"/>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ACB"/>
    <w:rsid w:val="000A0B30"/>
    <w:rsid w:val="000A1574"/>
    <w:rsid w:val="000A18FC"/>
    <w:rsid w:val="000A1BA5"/>
    <w:rsid w:val="000A1CBB"/>
    <w:rsid w:val="000A1D11"/>
    <w:rsid w:val="000A1DE4"/>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B31"/>
    <w:rsid w:val="000A5EB4"/>
    <w:rsid w:val="000A633F"/>
    <w:rsid w:val="000A637C"/>
    <w:rsid w:val="000A6468"/>
    <w:rsid w:val="000A6492"/>
    <w:rsid w:val="000A64A5"/>
    <w:rsid w:val="000A69E2"/>
    <w:rsid w:val="000A6B74"/>
    <w:rsid w:val="000A6ED2"/>
    <w:rsid w:val="000A6F08"/>
    <w:rsid w:val="000A72B0"/>
    <w:rsid w:val="000A7354"/>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620"/>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DB9"/>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53A0"/>
    <w:rsid w:val="000C53ED"/>
    <w:rsid w:val="000C55C8"/>
    <w:rsid w:val="000C5612"/>
    <w:rsid w:val="000C5691"/>
    <w:rsid w:val="000C5762"/>
    <w:rsid w:val="000C5832"/>
    <w:rsid w:val="000C589F"/>
    <w:rsid w:val="000C58AA"/>
    <w:rsid w:val="000C5972"/>
    <w:rsid w:val="000C5B69"/>
    <w:rsid w:val="000C5EC9"/>
    <w:rsid w:val="000C5F1B"/>
    <w:rsid w:val="000C61ED"/>
    <w:rsid w:val="000C62E9"/>
    <w:rsid w:val="000C647A"/>
    <w:rsid w:val="000C6505"/>
    <w:rsid w:val="000C653F"/>
    <w:rsid w:val="000C67D3"/>
    <w:rsid w:val="000C680B"/>
    <w:rsid w:val="000C6C05"/>
    <w:rsid w:val="000C6DCB"/>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6BB"/>
    <w:rsid w:val="000D471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578"/>
    <w:rsid w:val="000E0672"/>
    <w:rsid w:val="000E0971"/>
    <w:rsid w:val="000E0DDF"/>
    <w:rsid w:val="000E0EBF"/>
    <w:rsid w:val="000E0FF3"/>
    <w:rsid w:val="000E0FFE"/>
    <w:rsid w:val="000E109B"/>
    <w:rsid w:val="000E10DF"/>
    <w:rsid w:val="000E1158"/>
    <w:rsid w:val="000E13E4"/>
    <w:rsid w:val="000E168E"/>
    <w:rsid w:val="000E1823"/>
    <w:rsid w:val="000E188F"/>
    <w:rsid w:val="000E1D61"/>
    <w:rsid w:val="000E1D8A"/>
    <w:rsid w:val="000E24AE"/>
    <w:rsid w:val="000E2519"/>
    <w:rsid w:val="000E2629"/>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EB0"/>
    <w:rsid w:val="000E4F51"/>
    <w:rsid w:val="000E52BD"/>
    <w:rsid w:val="000E5435"/>
    <w:rsid w:val="000E5499"/>
    <w:rsid w:val="000E5700"/>
    <w:rsid w:val="000E5906"/>
    <w:rsid w:val="000E59B7"/>
    <w:rsid w:val="000E5B9F"/>
    <w:rsid w:val="000E5BF0"/>
    <w:rsid w:val="000E5CD0"/>
    <w:rsid w:val="000E5CFC"/>
    <w:rsid w:val="000E5EAA"/>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FC"/>
    <w:rsid w:val="000F77AA"/>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8C3"/>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60"/>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CFB"/>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262"/>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392"/>
    <w:rsid w:val="001514F6"/>
    <w:rsid w:val="00151523"/>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45F"/>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0C7"/>
    <w:rsid w:val="001772A6"/>
    <w:rsid w:val="001773A0"/>
    <w:rsid w:val="0017780F"/>
    <w:rsid w:val="001779D2"/>
    <w:rsid w:val="00177AC7"/>
    <w:rsid w:val="00177C31"/>
    <w:rsid w:val="00177C95"/>
    <w:rsid w:val="00180050"/>
    <w:rsid w:val="0018018F"/>
    <w:rsid w:val="001801AF"/>
    <w:rsid w:val="001801E3"/>
    <w:rsid w:val="001803CD"/>
    <w:rsid w:val="00180840"/>
    <w:rsid w:val="001808F0"/>
    <w:rsid w:val="0018090D"/>
    <w:rsid w:val="00180BBD"/>
    <w:rsid w:val="00180C77"/>
    <w:rsid w:val="0018112C"/>
    <w:rsid w:val="00181235"/>
    <w:rsid w:val="001812B0"/>
    <w:rsid w:val="00181403"/>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507"/>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BCA"/>
    <w:rsid w:val="00197C60"/>
    <w:rsid w:val="00197C85"/>
    <w:rsid w:val="00197DAD"/>
    <w:rsid w:val="00197E08"/>
    <w:rsid w:val="00197E7A"/>
    <w:rsid w:val="00197EB3"/>
    <w:rsid w:val="00197EDA"/>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11"/>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149"/>
    <w:rsid w:val="001B3169"/>
    <w:rsid w:val="001B3293"/>
    <w:rsid w:val="001B3294"/>
    <w:rsid w:val="001B3A67"/>
    <w:rsid w:val="001B3B60"/>
    <w:rsid w:val="001B3B63"/>
    <w:rsid w:val="001B3CB7"/>
    <w:rsid w:val="001B3E7D"/>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3F04"/>
    <w:rsid w:val="001D40BD"/>
    <w:rsid w:val="001D414F"/>
    <w:rsid w:val="001D42FC"/>
    <w:rsid w:val="001D4589"/>
    <w:rsid w:val="001D4920"/>
    <w:rsid w:val="001D4A95"/>
    <w:rsid w:val="001D4D21"/>
    <w:rsid w:val="001D50A7"/>
    <w:rsid w:val="001D51C7"/>
    <w:rsid w:val="001D54DD"/>
    <w:rsid w:val="001D553C"/>
    <w:rsid w:val="001D5585"/>
    <w:rsid w:val="001D5646"/>
    <w:rsid w:val="001D5B6F"/>
    <w:rsid w:val="001D5C4D"/>
    <w:rsid w:val="001D5C69"/>
    <w:rsid w:val="001D5C92"/>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8E4"/>
    <w:rsid w:val="001E0933"/>
    <w:rsid w:val="001E0A12"/>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0C2"/>
    <w:rsid w:val="001E72A8"/>
    <w:rsid w:val="001E75BA"/>
    <w:rsid w:val="001E7C0C"/>
    <w:rsid w:val="001E7FE1"/>
    <w:rsid w:val="001F0095"/>
    <w:rsid w:val="001F0392"/>
    <w:rsid w:val="001F03A1"/>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3AD"/>
    <w:rsid w:val="001F6663"/>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AB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3E63"/>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93"/>
    <w:rsid w:val="00261BAB"/>
    <w:rsid w:val="00261DF6"/>
    <w:rsid w:val="00262062"/>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F1F"/>
    <w:rsid w:val="0027304A"/>
    <w:rsid w:val="002731C5"/>
    <w:rsid w:val="00273285"/>
    <w:rsid w:val="0027361A"/>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28"/>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1C"/>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587"/>
    <w:rsid w:val="002C16EB"/>
    <w:rsid w:val="002C1720"/>
    <w:rsid w:val="002C1877"/>
    <w:rsid w:val="002C1890"/>
    <w:rsid w:val="002C18BE"/>
    <w:rsid w:val="002C19D5"/>
    <w:rsid w:val="002C1B09"/>
    <w:rsid w:val="002C1CE6"/>
    <w:rsid w:val="002C1DAB"/>
    <w:rsid w:val="002C1E59"/>
    <w:rsid w:val="002C1EC7"/>
    <w:rsid w:val="002C21CD"/>
    <w:rsid w:val="002C2295"/>
    <w:rsid w:val="002C2429"/>
    <w:rsid w:val="002C254B"/>
    <w:rsid w:val="002C29CB"/>
    <w:rsid w:val="002C2D15"/>
    <w:rsid w:val="002C309F"/>
    <w:rsid w:val="002C32A2"/>
    <w:rsid w:val="002C37C1"/>
    <w:rsid w:val="002C37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695"/>
    <w:rsid w:val="002C67AC"/>
    <w:rsid w:val="002C6E36"/>
    <w:rsid w:val="002C6E8E"/>
    <w:rsid w:val="002C72AD"/>
    <w:rsid w:val="002C75E0"/>
    <w:rsid w:val="002C773B"/>
    <w:rsid w:val="002C790F"/>
    <w:rsid w:val="002C7BB5"/>
    <w:rsid w:val="002C7C4E"/>
    <w:rsid w:val="002C7E28"/>
    <w:rsid w:val="002D0283"/>
    <w:rsid w:val="002D0355"/>
    <w:rsid w:val="002D04A4"/>
    <w:rsid w:val="002D0549"/>
    <w:rsid w:val="002D05C5"/>
    <w:rsid w:val="002D0898"/>
    <w:rsid w:val="002D0BE4"/>
    <w:rsid w:val="002D0C02"/>
    <w:rsid w:val="002D0CB0"/>
    <w:rsid w:val="002D0FBC"/>
    <w:rsid w:val="002D108E"/>
    <w:rsid w:val="002D115C"/>
    <w:rsid w:val="002D1536"/>
    <w:rsid w:val="002D175B"/>
    <w:rsid w:val="002D18E0"/>
    <w:rsid w:val="002D193F"/>
    <w:rsid w:val="002D1C88"/>
    <w:rsid w:val="002D1DB2"/>
    <w:rsid w:val="002D216C"/>
    <w:rsid w:val="002D21C2"/>
    <w:rsid w:val="002D2375"/>
    <w:rsid w:val="002D24B1"/>
    <w:rsid w:val="002D255C"/>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28D"/>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70"/>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239"/>
    <w:rsid w:val="002E6579"/>
    <w:rsid w:val="002E67F3"/>
    <w:rsid w:val="002E6840"/>
    <w:rsid w:val="002E69A1"/>
    <w:rsid w:val="002E6B4D"/>
    <w:rsid w:val="002E6E06"/>
    <w:rsid w:val="002E6EFC"/>
    <w:rsid w:val="002E70BF"/>
    <w:rsid w:val="002E7157"/>
    <w:rsid w:val="002E72EF"/>
    <w:rsid w:val="002E7362"/>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A57"/>
    <w:rsid w:val="002F4C78"/>
    <w:rsid w:val="002F4D39"/>
    <w:rsid w:val="002F4F7E"/>
    <w:rsid w:val="002F511F"/>
    <w:rsid w:val="002F5175"/>
    <w:rsid w:val="002F5213"/>
    <w:rsid w:val="002F539A"/>
    <w:rsid w:val="002F5A19"/>
    <w:rsid w:val="002F5EC5"/>
    <w:rsid w:val="002F6198"/>
    <w:rsid w:val="002F61ED"/>
    <w:rsid w:val="002F63C0"/>
    <w:rsid w:val="002F6847"/>
    <w:rsid w:val="002F6922"/>
    <w:rsid w:val="002F6D43"/>
    <w:rsid w:val="002F6EC9"/>
    <w:rsid w:val="002F716F"/>
    <w:rsid w:val="002F7688"/>
    <w:rsid w:val="002F77C1"/>
    <w:rsid w:val="002F7841"/>
    <w:rsid w:val="002F796F"/>
    <w:rsid w:val="002F7CED"/>
    <w:rsid w:val="002F7DE3"/>
    <w:rsid w:val="003000C1"/>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8D7"/>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5BD"/>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1E"/>
    <w:rsid w:val="003430B8"/>
    <w:rsid w:val="003433AF"/>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7FD"/>
    <w:rsid w:val="00365888"/>
    <w:rsid w:val="0036589D"/>
    <w:rsid w:val="00365991"/>
    <w:rsid w:val="003659E3"/>
    <w:rsid w:val="00365E29"/>
    <w:rsid w:val="00366037"/>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0E2D"/>
    <w:rsid w:val="0039104F"/>
    <w:rsid w:val="0039149F"/>
    <w:rsid w:val="0039153E"/>
    <w:rsid w:val="003917C6"/>
    <w:rsid w:val="0039180D"/>
    <w:rsid w:val="003918A0"/>
    <w:rsid w:val="00391A86"/>
    <w:rsid w:val="00391AE8"/>
    <w:rsid w:val="00391D46"/>
    <w:rsid w:val="00391E81"/>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46"/>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4DC"/>
    <w:rsid w:val="003A6785"/>
    <w:rsid w:val="003A68C5"/>
    <w:rsid w:val="003A6A19"/>
    <w:rsid w:val="003A6DDD"/>
    <w:rsid w:val="003A6E00"/>
    <w:rsid w:val="003A6F61"/>
    <w:rsid w:val="003A7365"/>
    <w:rsid w:val="003A73AB"/>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E1"/>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4A"/>
    <w:rsid w:val="003F4DE5"/>
    <w:rsid w:val="003F4F12"/>
    <w:rsid w:val="003F5537"/>
    <w:rsid w:val="003F56D0"/>
    <w:rsid w:val="003F5719"/>
    <w:rsid w:val="003F5759"/>
    <w:rsid w:val="003F57E3"/>
    <w:rsid w:val="003F594F"/>
    <w:rsid w:val="003F5EE0"/>
    <w:rsid w:val="003F5FCF"/>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154B"/>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438"/>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BB6"/>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3C"/>
    <w:rsid w:val="0044144B"/>
    <w:rsid w:val="004414C5"/>
    <w:rsid w:val="00441620"/>
    <w:rsid w:val="00441CB1"/>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A18"/>
    <w:rsid w:val="00453BBE"/>
    <w:rsid w:val="00453C72"/>
    <w:rsid w:val="00454506"/>
    <w:rsid w:val="004546E0"/>
    <w:rsid w:val="00454AD8"/>
    <w:rsid w:val="00454B9B"/>
    <w:rsid w:val="00454CBE"/>
    <w:rsid w:val="004550C7"/>
    <w:rsid w:val="004551C3"/>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A84"/>
    <w:rsid w:val="00460C5E"/>
    <w:rsid w:val="00460C61"/>
    <w:rsid w:val="00460FE5"/>
    <w:rsid w:val="004610F4"/>
    <w:rsid w:val="00461569"/>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39F"/>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36A"/>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27"/>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3AB"/>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6E"/>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8A3"/>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95"/>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43D"/>
    <w:rsid w:val="004C76C6"/>
    <w:rsid w:val="004C7E5F"/>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85"/>
    <w:rsid w:val="004E0597"/>
    <w:rsid w:val="004E0623"/>
    <w:rsid w:val="004E06FC"/>
    <w:rsid w:val="004E07A6"/>
    <w:rsid w:val="004E08FC"/>
    <w:rsid w:val="004E0B29"/>
    <w:rsid w:val="004E0B81"/>
    <w:rsid w:val="004E0BFB"/>
    <w:rsid w:val="004E11F0"/>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BEC"/>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68"/>
    <w:rsid w:val="004F34A8"/>
    <w:rsid w:val="004F356F"/>
    <w:rsid w:val="004F3803"/>
    <w:rsid w:val="004F398F"/>
    <w:rsid w:val="004F3B2B"/>
    <w:rsid w:val="004F3C48"/>
    <w:rsid w:val="004F3C69"/>
    <w:rsid w:val="004F46E8"/>
    <w:rsid w:val="004F470E"/>
    <w:rsid w:val="004F4817"/>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F9"/>
    <w:rsid w:val="0050551A"/>
    <w:rsid w:val="00505814"/>
    <w:rsid w:val="00505891"/>
    <w:rsid w:val="00505A83"/>
    <w:rsid w:val="00505A8D"/>
    <w:rsid w:val="005061CC"/>
    <w:rsid w:val="00506723"/>
    <w:rsid w:val="00506B61"/>
    <w:rsid w:val="00506F92"/>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1F78"/>
    <w:rsid w:val="00512314"/>
    <w:rsid w:val="005124B0"/>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5EA6"/>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74"/>
    <w:rsid w:val="00535745"/>
    <w:rsid w:val="0053579D"/>
    <w:rsid w:val="005357A9"/>
    <w:rsid w:val="005358E2"/>
    <w:rsid w:val="00535BBB"/>
    <w:rsid w:val="00535C57"/>
    <w:rsid w:val="00535EEF"/>
    <w:rsid w:val="00536023"/>
    <w:rsid w:val="005360A8"/>
    <w:rsid w:val="005367DD"/>
    <w:rsid w:val="00536909"/>
    <w:rsid w:val="005369D3"/>
    <w:rsid w:val="0053703A"/>
    <w:rsid w:val="00537041"/>
    <w:rsid w:val="00537095"/>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29D"/>
    <w:rsid w:val="00540464"/>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A7A"/>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020"/>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5B"/>
    <w:rsid w:val="005844B2"/>
    <w:rsid w:val="005845A0"/>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3B0"/>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AC3"/>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85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A52"/>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E7FDD"/>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D0A"/>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7108"/>
    <w:rsid w:val="005F7396"/>
    <w:rsid w:val="005F75A7"/>
    <w:rsid w:val="005F7665"/>
    <w:rsid w:val="005F793C"/>
    <w:rsid w:val="005F7A9E"/>
    <w:rsid w:val="005F7F02"/>
    <w:rsid w:val="00600296"/>
    <w:rsid w:val="00600664"/>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2F19"/>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18"/>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D59"/>
    <w:rsid w:val="00617E4A"/>
    <w:rsid w:val="00617FE3"/>
    <w:rsid w:val="00620026"/>
    <w:rsid w:val="006200CD"/>
    <w:rsid w:val="00620161"/>
    <w:rsid w:val="006201AE"/>
    <w:rsid w:val="00620372"/>
    <w:rsid w:val="0062069C"/>
    <w:rsid w:val="0062078E"/>
    <w:rsid w:val="00620ADE"/>
    <w:rsid w:val="00620C5A"/>
    <w:rsid w:val="00620E1D"/>
    <w:rsid w:val="00620F1A"/>
    <w:rsid w:val="00620F84"/>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537"/>
    <w:rsid w:val="006307C9"/>
    <w:rsid w:val="00630809"/>
    <w:rsid w:val="0063087A"/>
    <w:rsid w:val="00630AA5"/>
    <w:rsid w:val="00630C86"/>
    <w:rsid w:val="00630D4C"/>
    <w:rsid w:val="00630E1E"/>
    <w:rsid w:val="00630FE5"/>
    <w:rsid w:val="006311F7"/>
    <w:rsid w:val="00631269"/>
    <w:rsid w:val="006313B7"/>
    <w:rsid w:val="00631616"/>
    <w:rsid w:val="0063195B"/>
    <w:rsid w:val="00631BF6"/>
    <w:rsid w:val="00631C20"/>
    <w:rsid w:val="00631DB2"/>
    <w:rsid w:val="00632266"/>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5F6"/>
    <w:rsid w:val="0063466E"/>
    <w:rsid w:val="00634828"/>
    <w:rsid w:val="00634829"/>
    <w:rsid w:val="006349AE"/>
    <w:rsid w:val="00634B39"/>
    <w:rsid w:val="00634B5D"/>
    <w:rsid w:val="00635058"/>
    <w:rsid w:val="0063528E"/>
    <w:rsid w:val="00635311"/>
    <w:rsid w:val="006353D9"/>
    <w:rsid w:val="006354E9"/>
    <w:rsid w:val="006358C4"/>
    <w:rsid w:val="00635AFE"/>
    <w:rsid w:val="00635E37"/>
    <w:rsid w:val="00635EA1"/>
    <w:rsid w:val="0063630E"/>
    <w:rsid w:val="0063665D"/>
    <w:rsid w:val="00636748"/>
    <w:rsid w:val="006367EE"/>
    <w:rsid w:val="00636A18"/>
    <w:rsid w:val="006370CC"/>
    <w:rsid w:val="00637379"/>
    <w:rsid w:val="00637444"/>
    <w:rsid w:val="00637665"/>
    <w:rsid w:val="00637708"/>
    <w:rsid w:val="00637A3F"/>
    <w:rsid w:val="00637CA8"/>
    <w:rsid w:val="00637D1F"/>
    <w:rsid w:val="00637E9D"/>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D06"/>
    <w:rsid w:val="00653239"/>
    <w:rsid w:val="00653609"/>
    <w:rsid w:val="006536C6"/>
    <w:rsid w:val="00653864"/>
    <w:rsid w:val="00653D2A"/>
    <w:rsid w:val="00653EF6"/>
    <w:rsid w:val="00653F60"/>
    <w:rsid w:val="00653FC2"/>
    <w:rsid w:val="006540FF"/>
    <w:rsid w:val="00654509"/>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80E"/>
    <w:rsid w:val="006569AF"/>
    <w:rsid w:val="00656A11"/>
    <w:rsid w:val="00656AC7"/>
    <w:rsid w:val="00656D88"/>
    <w:rsid w:val="00656EFC"/>
    <w:rsid w:val="00657323"/>
    <w:rsid w:val="0065734E"/>
    <w:rsid w:val="0065767E"/>
    <w:rsid w:val="00657A38"/>
    <w:rsid w:val="00657B21"/>
    <w:rsid w:val="00657C41"/>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550"/>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A08"/>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8B2"/>
    <w:rsid w:val="00696907"/>
    <w:rsid w:val="00696D56"/>
    <w:rsid w:val="00696E28"/>
    <w:rsid w:val="00696E34"/>
    <w:rsid w:val="0069703E"/>
    <w:rsid w:val="00697184"/>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270"/>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38B"/>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107"/>
    <w:rsid w:val="006B54EB"/>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AF"/>
    <w:rsid w:val="006D71E5"/>
    <w:rsid w:val="006D7263"/>
    <w:rsid w:val="006D7296"/>
    <w:rsid w:val="006D72A1"/>
    <w:rsid w:val="006D7623"/>
    <w:rsid w:val="006D76D4"/>
    <w:rsid w:val="006D7744"/>
    <w:rsid w:val="006D7B71"/>
    <w:rsid w:val="006E0086"/>
    <w:rsid w:val="006E00E2"/>
    <w:rsid w:val="006E012B"/>
    <w:rsid w:val="006E02C0"/>
    <w:rsid w:val="006E052B"/>
    <w:rsid w:val="006E05E5"/>
    <w:rsid w:val="006E06FD"/>
    <w:rsid w:val="006E0732"/>
    <w:rsid w:val="006E0950"/>
    <w:rsid w:val="006E097C"/>
    <w:rsid w:val="006E0AEE"/>
    <w:rsid w:val="006E0CBC"/>
    <w:rsid w:val="006E0D40"/>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18E"/>
    <w:rsid w:val="007012C8"/>
    <w:rsid w:val="00701345"/>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1AD"/>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402B0"/>
    <w:rsid w:val="007403B6"/>
    <w:rsid w:val="00740693"/>
    <w:rsid w:val="00740883"/>
    <w:rsid w:val="00740A25"/>
    <w:rsid w:val="00740C8E"/>
    <w:rsid w:val="00740D1B"/>
    <w:rsid w:val="00741318"/>
    <w:rsid w:val="007417F0"/>
    <w:rsid w:val="007419B0"/>
    <w:rsid w:val="00741B83"/>
    <w:rsid w:val="00741C27"/>
    <w:rsid w:val="00741D75"/>
    <w:rsid w:val="00742084"/>
    <w:rsid w:val="0074221F"/>
    <w:rsid w:val="007422FF"/>
    <w:rsid w:val="00742923"/>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241"/>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57B"/>
    <w:rsid w:val="007818E2"/>
    <w:rsid w:val="007820D3"/>
    <w:rsid w:val="007822F8"/>
    <w:rsid w:val="00782367"/>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C38"/>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6A1"/>
    <w:rsid w:val="007A47FE"/>
    <w:rsid w:val="007A4872"/>
    <w:rsid w:val="007A48E2"/>
    <w:rsid w:val="007A493B"/>
    <w:rsid w:val="007A49E2"/>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E44"/>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AFB"/>
    <w:rsid w:val="007C3EBC"/>
    <w:rsid w:val="007C3FCE"/>
    <w:rsid w:val="007C4241"/>
    <w:rsid w:val="007C424C"/>
    <w:rsid w:val="007C426B"/>
    <w:rsid w:val="007C43F0"/>
    <w:rsid w:val="007C4689"/>
    <w:rsid w:val="007C46F0"/>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5BCC"/>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AAA"/>
    <w:rsid w:val="007F1BA6"/>
    <w:rsid w:val="007F1C00"/>
    <w:rsid w:val="007F1D06"/>
    <w:rsid w:val="007F1E8D"/>
    <w:rsid w:val="007F2373"/>
    <w:rsid w:val="007F2621"/>
    <w:rsid w:val="007F2639"/>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8E9"/>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249"/>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AF7"/>
    <w:rsid w:val="00810B47"/>
    <w:rsid w:val="00810F3E"/>
    <w:rsid w:val="00811059"/>
    <w:rsid w:val="008111AE"/>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C80"/>
    <w:rsid w:val="00815D62"/>
    <w:rsid w:val="0081641B"/>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D79"/>
    <w:rsid w:val="00827F2A"/>
    <w:rsid w:val="008300AA"/>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59F"/>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41"/>
    <w:rsid w:val="0085272D"/>
    <w:rsid w:val="008527B1"/>
    <w:rsid w:val="00852851"/>
    <w:rsid w:val="00852CF1"/>
    <w:rsid w:val="00852F6D"/>
    <w:rsid w:val="008531F0"/>
    <w:rsid w:val="0085331C"/>
    <w:rsid w:val="00853422"/>
    <w:rsid w:val="008536EA"/>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4B7"/>
    <w:rsid w:val="0086151E"/>
    <w:rsid w:val="008615C3"/>
    <w:rsid w:val="0086168D"/>
    <w:rsid w:val="0086174A"/>
    <w:rsid w:val="00861B29"/>
    <w:rsid w:val="00861C67"/>
    <w:rsid w:val="008620C2"/>
    <w:rsid w:val="00862211"/>
    <w:rsid w:val="00862228"/>
    <w:rsid w:val="008626C2"/>
    <w:rsid w:val="008627A8"/>
    <w:rsid w:val="00862944"/>
    <w:rsid w:val="00862AA2"/>
    <w:rsid w:val="00862B27"/>
    <w:rsid w:val="00862B97"/>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C1B"/>
    <w:rsid w:val="00864C3F"/>
    <w:rsid w:val="00864E4E"/>
    <w:rsid w:val="00864EAE"/>
    <w:rsid w:val="00864F55"/>
    <w:rsid w:val="00864F96"/>
    <w:rsid w:val="00865161"/>
    <w:rsid w:val="008654AD"/>
    <w:rsid w:val="00865547"/>
    <w:rsid w:val="008655C9"/>
    <w:rsid w:val="008656AA"/>
    <w:rsid w:val="00865E1E"/>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17F"/>
    <w:rsid w:val="0087132D"/>
    <w:rsid w:val="00871540"/>
    <w:rsid w:val="00871A2A"/>
    <w:rsid w:val="00871ED8"/>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AD"/>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269"/>
    <w:rsid w:val="008A13FE"/>
    <w:rsid w:val="008A1596"/>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035"/>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14B"/>
    <w:rsid w:val="008B5DDA"/>
    <w:rsid w:val="008B61FF"/>
    <w:rsid w:val="008B6288"/>
    <w:rsid w:val="008B6353"/>
    <w:rsid w:val="008B644F"/>
    <w:rsid w:val="008B6659"/>
    <w:rsid w:val="008B6792"/>
    <w:rsid w:val="008B6959"/>
    <w:rsid w:val="008B6B5F"/>
    <w:rsid w:val="008B6B92"/>
    <w:rsid w:val="008B6C04"/>
    <w:rsid w:val="008B6FF3"/>
    <w:rsid w:val="008B7385"/>
    <w:rsid w:val="008B7551"/>
    <w:rsid w:val="008B7B11"/>
    <w:rsid w:val="008B7C96"/>
    <w:rsid w:val="008B7DFA"/>
    <w:rsid w:val="008C026E"/>
    <w:rsid w:val="008C0290"/>
    <w:rsid w:val="008C02A5"/>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472"/>
    <w:rsid w:val="008F65AC"/>
    <w:rsid w:val="008F689B"/>
    <w:rsid w:val="008F6C30"/>
    <w:rsid w:val="008F6C49"/>
    <w:rsid w:val="008F732D"/>
    <w:rsid w:val="008F7346"/>
    <w:rsid w:val="008F74C8"/>
    <w:rsid w:val="008F764C"/>
    <w:rsid w:val="008F784E"/>
    <w:rsid w:val="008F7A0D"/>
    <w:rsid w:val="008F7F7D"/>
    <w:rsid w:val="00900017"/>
    <w:rsid w:val="0090003B"/>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145"/>
    <w:rsid w:val="00914544"/>
    <w:rsid w:val="0091466D"/>
    <w:rsid w:val="009149FF"/>
    <w:rsid w:val="00914B0A"/>
    <w:rsid w:val="00915145"/>
    <w:rsid w:val="00915962"/>
    <w:rsid w:val="00915982"/>
    <w:rsid w:val="00915AB3"/>
    <w:rsid w:val="00915B5E"/>
    <w:rsid w:val="00915E89"/>
    <w:rsid w:val="00915EE5"/>
    <w:rsid w:val="00916150"/>
    <w:rsid w:val="00916411"/>
    <w:rsid w:val="00916650"/>
    <w:rsid w:val="00916652"/>
    <w:rsid w:val="009166FC"/>
    <w:rsid w:val="00916924"/>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0B7"/>
    <w:rsid w:val="00934185"/>
    <w:rsid w:val="009343E8"/>
    <w:rsid w:val="009344F7"/>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033"/>
    <w:rsid w:val="0095021A"/>
    <w:rsid w:val="009503BB"/>
    <w:rsid w:val="0095074C"/>
    <w:rsid w:val="00950772"/>
    <w:rsid w:val="0095077A"/>
    <w:rsid w:val="00950ADA"/>
    <w:rsid w:val="00950B73"/>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4B6"/>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6F35"/>
    <w:rsid w:val="00956F36"/>
    <w:rsid w:val="00957645"/>
    <w:rsid w:val="00957D66"/>
    <w:rsid w:val="00957F52"/>
    <w:rsid w:val="0096000A"/>
    <w:rsid w:val="0096034E"/>
    <w:rsid w:val="009606E4"/>
    <w:rsid w:val="009608CB"/>
    <w:rsid w:val="00960945"/>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2C5"/>
    <w:rsid w:val="009737D5"/>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1C0"/>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5A0"/>
    <w:rsid w:val="00993873"/>
    <w:rsid w:val="00993B7C"/>
    <w:rsid w:val="00993C19"/>
    <w:rsid w:val="00993CD8"/>
    <w:rsid w:val="00993CF2"/>
    <w:rsid w:val="00993D5E"/>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2E91"/>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A6A"/>
    <w:rsid w:val="009A5B6B"/>
    <w:rsid w:val="009A5D82"/>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11E"/>
    <w:rsid w:val="009C4127"/>
    <w:rsid w:val="009C4139"/>
    <w:rsid w:val="009C4144"/>
    <w:rsid w:val="009C4572"/>
    <w:rsid w:val="009C48A5"/>
    <w:rsid w:val="009C48AD"/>
    <w:rsid w:val="009C4B9B"/>
    <w:rsid w:val="009C4E06"/>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E28"/>
    <w:rsid w:val="009C7EDF"/>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971"/>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6D6"/>
    <w:rsid w:val="00A07859"/>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4E4"/>
    <w:rsid w:val="00A24523"/>
    <w:rsid w:val="00A245E6"/>
    <w:rsid w:val="00A247AD"/>
    <w:rsid w:val="00A24843"/>
    <w:rsid w:val="00A24857"/>
    <w:rsid w:val="00A24EE4"/>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23"/>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AF"/>
    <w:rsid w:val="00A44359"/>
    <w:rsid w:val="00A443E3"/>
    <w:rsid w:val="00A44497"/>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BFE"/>
    <w:rsid w:val="00A47C24"/>
    <w:rsid w:val="00A50050"/>
    <w:rsid w:val="00A50074"/>
    <w:rsid w:val="00A50383"/>
    <w:rsid w:val="00A503CE"/>
    <w:rsid w:val="00A504CF"/>
    <w:rsid w:val="00A508A9"/>
    <w:rsid w:val="00A50C87"/>
    <w:rsid w:val="00A50E2F"/>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145"/>
    <w:rsid w:val="00A617FB"/>
    <w:rsid w:val="00A61934"/>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393"/>
    <w:rsid w:val="00A806A9"/>
    <w:rsid w:val="00A80F62"/>
    <w:rsid w:val="00A80FE0"/>
    <w:rsid w:val="00A8110B"/>
    <w:rsid w:val="00A815C1"/>
    <w:rsid w:val="00A8188C"/>
    <w:rsid w:val="00A81A0C"/>
    <w:rsid w:val="00A81A3F"/>
    <w:rsid w:val="00A81B41"/>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3C2"/>
    <w:rsid w:val="00A8570F"/>
    <w:rsid w:val="00A85742"/>
    <w:rsid w:val="00A85842"/>
    <w:rsid w:val="00A85997"/>
    <w:rsid w:val="00A85ABC"/>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B93"/>
    <w:rsid w:val="00A96E29"/>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2D0"/>
    <w:rsid w:val="00AB52F9"/>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19FE"/>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EE"/>
    <w:rsid w:val="00AE4857"/>
    <w:rsid w:val="00AE4881"/>
    <w:rsid w:val="00AE48B9"/>
    <w:rsid w:val="00AE4B68"/>
    <w:rsid w:val="00AE4B7A"/>
    <w:rsid w:val="00AE4CBB"/>
    <w:rsid w:val="00AE4EDA"/>
    <w:rsid w:val="00AE502D"/>
    <w:rsid w:val="00AE5056"/>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AF"/>
    <w:rsid w:val="00AF0432"/>
    <w:rsid w:val="00AF05D0"/>
    <w:rsid w:val="00AF084B"/>
    <w:rsid w:val="00AF0A9F"/>
    <w:rsid w:val="00AF0F64"/>
    <w:rsid w:val="00AF0F80"/>
    <w:rsid w:val="00AF113C"/>
    <w:rsid w:val="00AF1234"/>
    <w:rsid w:val="00AF12A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538"/>
    <w:rsid w:val="00AF385C"/>
    <w:rsid w:val="00AF3A0F"/>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5015"/>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B5C"/>
    <w:rsid w:val="00B10BE3"/>
    <w:rsid w:val="00B10FA6"/>
    <w:rsid w:val="00B11405"/>
    <w:rsid w:val="00B11446"/>
    <w:rsid w:val="00B1149F"/>
    <w:rsid w:val="00B11C85"/>
    <w:rsid w:val="00B1203E"/>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F33"/>
    <w:rsid w:val="00B20065"/>
    <w:rsid w:val="00B201B3"/>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CBD"/>
    <w:rsid w:val="00B21D3A"/>
    <w:rsid w:val="00B21E5A"/>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630"/>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F4"/>
    <w:rsid w:val="00B36C4B"/>
    <w:rsid w:val="00B36EC6"/>
    <w:rsid w:val="00B37105"/>
    <w:rsid w:val="00B37337"/>
    <w:rsid w:val="00B3743D"/>
    <w:rsid w:val="00B374C9"/>
    <w:rsid w:val="00B374F6"/>
    <w:rsid w:val="00B3758B"/>
    <w:rsid w:val="00B37B8E"/>
    <w:rsid w:val="00B37C2B"/>
    <w:rsid w:val="00B37CE5"/>
    <w:rsid w:val="00B37EBC"/>
    <w:rsid w:val="00B37F38"/>
    <w:rsid w:val="00B4012D"/>
    <w:rsid w:val="00B401E7"/>
    <w:rsid w:val="00B4030B"/>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8D7"/>
    <w:rsid w:val="00B55950"/>
    <w:rsid w:val="00B55C06"/>
    <w:rsid w:val="00B55C48"/>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24F"/>
    <w:rsid w:val="00B60337"/>
    <w:rsid w:val="00B60446"/>
    <w:rsid w:val="00B60575"/>
    <w:rsid w:val="00B605E1"/>
    <w:rsid w:val="00B605F7"/>
    <w:rsid w:val="00B609E8"/>
    <w:rsid w:val="00B60AC6"/>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BC7"/>
    <w:rsid w:val="00B63D5F"/>
    <w:rsid w:val="00B63FA8"/>
    <w:rsid w:val="00B64001"/>
    <w:rsid w:val="00B6425F"/>
    <w:rsid w:val="00B64537"/>
    <w:rsid w:val="00B64729"/>
    <w:rsid w:val="00B647D3"/>
    <w:rsid w:val="00B6481F"/>
    <w:rsid w:val="00B649B1"/>
    <w:rsid w:val="00B64A82"/>
    <w:rsid w:val="00B64B66"/>
    <w:rsid w:val="00B64CD9"/>
    <w:rsid w:val="00B64CF1"/>
    <w:rsid w:val="00B64EA7"/>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52D"/>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28FF"/>
    <w:rsid w:val="00B82E23"/>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9B2"/>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BF7"/>
    <w:rsid w:val="00BA6CDA"/>
    <w:rsid w:val="00BA6F61"/>
    <w:rsid w:val="00BA70E9"/>
    <w:rsid w:val="00BA72EF"/>
    <w:rsid w:val="00BA743A"/>
    <w:rsid w:val="00BA7689"/>
    <w:rsid w:val="00BA79B3"/>
    <w:rsid w:val="00BB074B"/>
    <w:rsid w:val="00BB0B17"/>
    <w:rsid w:val="00BB0B44"/>
    <w:rsid w:val="00BB102C"/>
    <w:rsid w:val="00BB1048"/>
    <w:rsid w:val="00BB11A0"/>
    <w:rsid w:val="00BB133F"/>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F9F"/>
    <w:rsid w:val="00BB4253"/>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B7A03"/>
    <w:rsid w:val="00BC0027"/>
    <w:rsid w:val="00BC0120"/>
    <w:rsid w:val="00BC0192"/>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47D"/>
    <w:rsid w:val="00BD28FC"/>
    <w:rsid w:val="00BD2982"/>
    <w:rsid w:val="00BD2BDD"/>
    <w:rsid w:val="00BD2E39"/>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B79"/>
    <w:rsid w:val="00BE2D1B"/>
    <w:rsid w:val="00BE2EA0"/>
    <w:rsid w:val="00BE2EAA"/>
    <w:rsid w:val="00BE2ECF"/>
    <w:rsid w:val="00BE305F"/>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89B"/>
    <w:rsid w:val="00C03975"/>
    <w:rsid w:val="00C03B7A"/>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6D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77A"/>
    <w:rsid w:val="00C23A75"/>
    <w:rsid w:val="00C23E61"/>
    <w:rsid w:val="00C23F1B"/>
    <w:rsid w:val="00C2410A"/>
    <w:rsid w:val="00C247AB"/>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3F7"/>
    <w:rsid w:val="00C324B0"/>
    <w:rsid w:val="00C3266A"/>
    <w:rsid w:val="00C329CD"/>
    <w:rsid w:val="00C32C49"/>
    <w:rsid w:val="00C32E8F"/>
    <w:rsid w:val="00C33B74"/>
    <w:rsid w:val="00C33BE7"/>
    <w:rsid w:val="00C33C41"/>
    <w:rsid w:val="00C33CB0"/>
    <w:rsid w:val="00C33D39"/>
    <w:rsid w:val="00C33F4D"/>
    <w:rsid w:val="00C33F66"/>
    <w:rsid w:val="00C33F9D"/>
    <w:rsid w:val="00C34009"/>
    <w:rsid w:val="00C3435A"/>
    <w:rsid w:val="00C343A7"/>
    <w:rsid w:val="00C344EE"/>
    <w:rsid w:val="00C34567"/>
    <w:rsid w:val="00C34A1B"/>
    <w:rsid w:val="00C34AEF"/>
    <w:rsid w:val="00C34E93"/>
    <w:rsid w:val="00C34EF4"/>
    <w:rsid w:val="00C34F66"/>
    <w:rsid w:val="00C35125"/>
    <w:rsid w:val="00C351B9"/>
    <w:rsid w:val="00C355F7"/>
    <w:rsid w:val="00C3561E"/>
    <w:rsid w:val="00C35F91"/>
    <w:rsid w:val="00C35FFB"/>
    <w:rsid w:val="00C3628C"/>
    <w:rsid w:val="00C3643E"/>
    <w:rsid w:val="00C364CF"/>
    <w:rsid w:val="00C366EE"/>
    <w:rsid w:val="00C36C2F"/>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2BC"/>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9C9"/>
    <w:rsid w:val="00C54D29"/>
    <w:rsid w:val="00C54D93"/>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A"/>
    <w:rsid w:val="00C61B2B"/>
    <w:rsid w:val="00C61ED1"/>
    <w:rsid w:val="00C62126"/>
    <w:rsid w:val="00C622B4"/>
    <w:rsid w:val="00C622EC"/>
    <w:rsid w:val="00C6255F"/>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3A1"/>
    <w:rsid w:val="00C736DB"/>
    <w:rsid w:val="00C73717"/>
    <w:rsid w:val="00C73899"/>
    <w:rsid w:val="00C73CF2"/>
    <w:rsid w:val="00C73D85"/>
    <w:rsid w:val="00C73F91"/>
    <w:rsid w:val="00C73FBF"/>
    <w:rsid w:val="00C7409A"/>
    <w:rsid w:val="00C740A1"/>
    <w:rsid w:val="00C7417D"/>
    <w:rsid w:val="00C743DD"/>
    <w:rsid w:val="00C744FB"/>
    <w:rsid w:val="00C74A3D"/>
    <w:rsid w:val="00C74AC9"/>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C32"/>
    <w:rsid w:val="00C813A3"/>
    <w:rsid w:val="00C81560"/>
    <w:rsid w:val="00C815E3"/>
    <w:rsid w:val="00C81972"/>
    <w:rsid w:val="00C81980"/>
    <w:rsid w:val="00C81B6F"/>
    <w:rsid w:val="00C81D92"/>
    <w:rsid w:val="00C81E1B"/>
    <w:rsid w:val="00C81F03"/>
    <w:rsid w:val="00C81FC5"/>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A1"/>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5F9"/>
    <w:rsid w:val="00CA7622"/>
    <w:rsid w:val="00CA783D"/>
    <w:rsid w:val="00CA7BD0"/>
    <w:rsid w:val="00CA7E11"/>
    <w:rsid w:val="00CA7F77"/>
    <w:rsid w:val="00CB0067"/>
    <w:rsid w:val="00CB03D1"/>
    <w:rsid w:val="00CB0801"/>
    <w:rsid w:val="00CB0E87"/>
    <w:rsid w:val="00CB0FAD"/>
    <w:rsid w:val="00CB1102"/>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65"/>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1"/>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ED"/>
    <w:rsid w:val="00D0758E"/>
    <w:rsid w:val="00D076D0"/>
    <w:rsid w:val="00D07896"/>
    <w:rsid w:val="00D07D4C"/>
    <w:rsid w:val="00D07E95"/>
    <w:rsid w:val="00D07EBB"/>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872"/>
    <w:rsid w:val="00D229C1"/>
    <w:rsid w:val="00D22B7A"/>
    <w:rsid w:val="00D22CFB"/>
    <w:rsid w:val="00D22F8A"/>
    <w:rsid w:val="00D231BF"/>
    <w:rsid w:val="00D234BE"/>
    <w:rsid w:val="00D23593"/>
    <w:rsid w:val="00D23774"/>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21B"/>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4CE"/>
    <w:rsid w:val="00D33865"/>
    <w:rsid w:val="00D33D61"/>
    <w:rsid w:val="00D33DA0"/>
    <w:rsid w:val="00D33DF8"/>
    <w:rsid w:val="00D342DC"/>
    <w:rsid w:val="00D34375"/>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9D6"/>
    <w:rsid w:val="00D57B89"/>
    <w:rsid w:val="00D57C07"/>
    <w:rsid w:val="00D57E44"/>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A9"/>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4C"/>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13"/>
    <w:rsid w:val="00D77AFB"/>
    <w:rsid w:val="00D77B2C"/>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243"/>
    <w:rsid w:val="00D83506"/>
    <w:rsid w:val="00D83A9F"/>
    <w:rsid w:val="00D83DA3"/>
    <w:rsid w:val="00D8444F"/>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32D"/>
    <w:rsid w:val="00D943DD"/>
    <w:rsid w:val="00D94453"/>
    <w:rsid w:val="00D94583"/>
    <w:rsid w:val="00D945AD"/>
    <w:rsid w:val="00D94A87"/>
    <w:rsid w:val="00D94B9E"/>
    <w:rsid w:val="00D9508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DC"/>
    <w:rsid w:val="00DA13EE"/>
    <w:rsid w:val="00DA1782"/>
    <w:rsid w:val="00DA17D5"/>
    <w:rsid w:val="00DA18AB"/>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9A9"/>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D69"/>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404"/>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6"/>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7B3"/>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50"/>
    <w:rsid w:val="00E11CB8"/>
    <w:rsid w:val="00E120F0"/>
    <w:rsid w:val="00E1220F"/>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AF"/>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124"/>
    <w:rsid w:val="00E421B9"/>
    <w:rsid w:val="00E4247F"/>
    <w:rsid w:val="00E42963"/>
    <w:rsid w:val="00E42B92"/>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476DF"/>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9CC"/>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378"/>
    <w:rsid w:val="00E666E7"/>
    <w:rsid w:val="00E66AF3"/>
    <w:rsid w:val="00E671AF"/>
    <w:rsid w:val="00E6782B"/>
    <w:rsid w:val="00E67848"/>
    <w:rsid w:val="00E67C32"/>
    <w:rsid w:val="00E67C33"/>
    <w:rsid w:val="00E67DBE"/>
    <w:rsid w:val="00E70123"/>
    <w:rsid w:val="00E701A5"/>
    <w:rsid w:val="00E706C9"/>
    <w:rsid w:val="00E707C5"/>
    <w:rsid w:val="00E70D0F"/>
    <w:rsid w:val="00E70D62"/>
    <w:rsid w:val="00E70DEB"/>
    <w:rsid w:val="00E70F56"/>
    <w:rsid w:val="00E714F9"/>
    <w:rsid w:val="00E71558"/>
    <w:rsid w:val="00E718C2"/>
    <w:rsid w:val="00E71E2B"/>
    <w:rsid w:val="00E71EB4"/>
    <w:rsid w:val="00E72154"/>
    <w:rsid w:val="00E7239F"/>
    <w:rsid w:val="00E7273C"/>
    <w:rsid w:val="00E72A0E"/>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C0"/>
    <w:rsid w:val="00E74D17"/>
    <w:rsid w:val="00E74D36"/>
    <w:rsid w:val="00E75025"/>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F34"/>
    <w:rsid w:val="00E80583"/>
    <w:rsid w:val="00E80711"/>
    <w:rsid w:val="00E8074D"/>
    <w:rsid w:val="00E8098F"/>
    <w:rsid w:val="00E80D3B"/>
    <w:rsid w:val="00E80D5D"/>
    <w:rsid w:val="00E81054"/>
    <w:rsid w:val="00E81061"/>
    <w:rsid w:val="00E81386"/>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A74"/>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21EF"/>
    <w:rsid w:val="00EB2358"/>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CC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BB"/>
    <w:rsid w:val="00EE1889"/>
    <w:rsid w:val="00EE19C1"/>
    <w:rsid w:val="00EE1CF4"/>
    <w:rsid w:val="00EE1D47"/>
    <w:rsid w:val="00EE1F50"/>
    <w:rsid w:val="00EE238A"/>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4F"/>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5EBB"/>
    <w:rsid w:val="00F16325"/>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ABC"/>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87"/>
    <w:rsid w:val="00F247AB"/>
    <w:rsid w:val="00F24802"/>
    <w:rsid w:val="00F248A6"/>
    <w:rsid w:val="00F24A39"/>
    <w:rsid w:val="00F24AFB"/>
    <w:rsid w:val="00F24DBC"/>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2F5"/>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5"/>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1A"/>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1B8"/>
    <w:rsid w:val="00F713E4"/>
    <w:rsid w:val="00F713E9"/>
    <w:rsid w:val="00F719F3"/>
    <w:rsid w:val="00F71BA5"/>
    <w:rsid w:val="00F71CB4"/>
    <w:rsid w:val="00F71D31"/>
    <w:rsid w:val="00F72004"/>
    <w:rsid w:val="00F72243"/>
    <w:rsid w:val="00F723EF"/>
    <w:rsid w:val="00F724A0"/>
    <w:rsid w:val="00F72B66"/>
    <w:rsid w:val="00F72FF8"/>
    <w:rsid w:val="00F7319C"/>
    <w:rsid w:val="00F732CA"/>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361"/>
    <w:rsid w:val="00F75920"/>
    <w:rsid w:val="00F75947"/>
    <w:rsid w:val="00F75AD5"/>
    <w:rsid w:val="00F75BA8"/>
    <w:rsid w:val="00F76218"/>
    <w:rsid w:val="00F765BF"/>
    <w:rsid w:val="00F76913"/>
    <w:rsid w:val="00F76C13"/>
    <w:rsid w:val="00F76C80"/>
    <w:rsid w:val="00F76E3A"/>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323"/>
    <w:rsid w:val="00F81593"/>
    <w:rsid w:val="00F8164B"/>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0E13"/>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1ED"/>
    <w:rsid w:val="00FA7561"/>
    <w:rsid w:val="00FA7660"/>
    <w:rsid w:val="00FA7754"/>
    <w:rsid w:val="00FA7A04"/>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29"/>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F1D"/>
    <w:rsid w:val="00FB5F84"/>
    <w:rsid w:val="00FB6205"/>
    <w:rsid w:val="00FB641C"/>
    <w:rsid w:val="00FB6697"/>
    <w:rsid w:val="00FB6A7B"/>
    <w:rsid w:val="00FB6B05"/>
    <w:rsid w:val="00FB6C43"/>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94F"/>
    <w:rsid w:val="00FC0A80"/>
    <w:rsid w:val="00FC0A83"/>
    <w:rsid w:val="00FC0CDE"/>
    <w:rsid w:val="00FC0DC2"/>
    <w:rsid w:val="00FC0E46"/>
    <w:rsid w:val="00FC1012"/>
    <w:rsid w:val="00FC12BA"/>
    <w:rsid w:val="00FC12C7"/>
    <w:rsid w:val="00FC150A"/>
    <w:rsid w:val="00FC157B"/>
    <w:rsid w:val="00FC158E"/>
    <w:rsid w:val="00FC17DF"/>
    <w:rsid w:val="00FC1800"/>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C"/>
    <w:rsid w:val="00FC32AC"/>
    <w:rsid w:val="00FC32BF"/>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FA1"/>
    <w:rsid w:val="00FD6FAE"/>
    <w:rsid w:val="00FD72E2"/>
    <w:rsid w:val="00FD7590"/>
    <w:rsid w:val="00FD78F5"/>
    <w:rsid w:val="00FD7937"/>
    <w:rsid w:val="00FD7A2D"/>
    <w:rsid w:val="00FD7E60"/>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09"/>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2140"/>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3.xml"/><Relationship Id="rId21" Type="http://schemas.openxmlformats.org/officeDocument/2006/relationships/header" Target="header4.xml"/><Relationship Id="rId42" Type="http://schemas.openxmlformats.org/officeDocument/2006/relationships/footer" Target="footer23.xml"/><Relationship Id="rId47" Type="http://schemas.openxmlformats.org/officeDocument/2006/relationships/footer" Target="footer26.xml"/><Relationship Id="rId63" Type="http://schemas.openxmlformats.org/officeDocument/2006/relationships/header" Target="header21.xml"/><Relationship Id="rId68"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5.xml"/><Relationship Id="rId11" Type="http://schemas.openxmlformats.org/officeDocument/2006/relationships/footer" Target="footer2.xml"/><Relationship Id="rId24" Type="http://schemas.openxmlformats.org/officeDocument/2006/relationships/footer" Target="footer12.xml"/><Relationship Id="rId32" Type="http://schemas.openxmlformats.org/officeDocument/2006/relationships/footer" Target="footer18.xml"/><Relationship Id="rId37" Type="http://schemas.openxmlformats.org/officeDocument/2006/relationships/footer" Target="footer20.xml"/><Relationship Id="rId40" Type="http://schemas.openxmlformats.org/officeDocument/2006/relationships/footer" Target="footer22.xml"/><Relationship Id="rId45" Type="http://schemas.openxmlformats.org/officeDocument/2006/relationships/header" Target="header12.xml"/><Relationship Id="rId53" Type="http://schemas.openxmlformats.org/officeDocument/2006/relationships/footer" Target="footer29.xml"/><Relationship Id="rId58" Type="http://schemas.openxmlformats.org/officeDocument/2006/relationships/header" Target="header19.xml"/><Relationship Id="rId66" Type="http://schemas.openxmlformats.org/officeDocument/2006/relationships/header" Target="header22.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0.xml"/><Relationship Id="rId19" Type="http://schemas.openxmlformats.org/officeDocument/2006/relationships/footer" Target="footer8.xml"/><Relationship Id="rId14" Type="http://schemas.openxmlformats.org/officeDocument/2006/relationships/footer" Target="footer4.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header" Target="header8.xml"/><Relationship Id="rId43" Type="http://schemas.openxmlformats.org/officeDocument/2006/relationships/footer" Target="footer24.xml"/><Relationship Id="rId48" Type="http://schemas.openxmlformats.org/officeDocument/2006/relationships/footer" Target="footer27.xml"/><Relationship Id="rId56" Type="http://schemas.openxmlformats.org/officeDocument/2006/relationships/footer" Target="footer31.xml"/><Relationship Id="rId64" Type="http://schemas.openxmlformats.org/officeDocument/2006/relationships/footer" Target="footer35.xml"/><Relationship Id="rId69" Type="http://schemas.openxmlformats.org/officeDocument/2006/relationships/footer" Target="footer38.xml"/><Relationship Id="rId8" Type="http://schemas.openxmlformats.org/officeDocument/2006/relationships/header" Target="header1.xml"/><Relationship Id="rId51" Type="http://schemas.openxmlformats.org/officeDocument/2006/relationships/header" Target="header15.xml"/><Relationship Id="rId72" Type="http://schemas.openxmlformats.org/officeDocument/2006/relationships/header" Target="header2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FinansalRaporlamaMudurlugu@vakifkatilim.com.tr" TargetMode="Externa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21.xml"/><Relationship Id="rId46" Type="http://schemas.openxmlformats.org/officeDocument/2006/relationships/header" Target="header13.xml"/><Relationship Id="rId59" Type="http://schemas.openxmlformats.org/officeDocument/2006/relationships/footer" Target="footer32.xml"/><Relationship Id="rId67" Type="http://schemas.openxmlformats.org/officeDocument/2006/relationships/footer" Target="footer37.xml"/><Relationship Id="rId20" Type="http://schemas.openxmlformats.org/officeDocument/2006/relationships/footer" Target="footer9.xml"/><Relationship Id="rId41" Type="http://schemas.openxmlformats.org/officeDocument/2006/relationships/header" Target="header11.xml"/><Relationship Id="rId54" Type="http://schemas.openxmlformats.org/officeDocument/2006/relationships/footer" Target="footer30.xml"/><Relationship Id="rId62" Type="http://schemas.openxmlformats.org/officeDocument/2006/relationships/footer" Target="footer34.xml"/><Relationship Id="rId70" Type="http://schemas.openxmlformats.org/officeDocument/2006/relationships/footer" Target="footer39.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header" Target="header6.xml"/><Relationship Id="rId36" Type="http://schemas.openxmlformats.org/officeDocument/2006/relationships/header" Target="header9.xml"/><Relationship Id="rId49" Type="http://schemas.openxmlformats.org/officeDocument/2006/relationships/header" Target="header14.xml"/><Relationship Id="rId57" Type="http://schemas.openxmlformats.org/officeDocument/2006/relationships/header" Target="header18.xml"/><Relationship Id="rId10" Type="http://schemas.openxmlformats.org/officeDocument/2006/relationships/footer" Target="footer1.xml"/><Relationship Id="rId31" Type="http://schemas.openxmlformats.org/officeDocument/2006/relationships/footer" Target="footer17.xml"/><Relationship Id="rId44" Type="http://schemas.openxmlformats.org/officeDocument/2006/relationships/footer" Target="footer25.xml"/><Relationship Id="rId52" Type="http://schemas.openxmlformats.org/officeDocument/2006/relationships/header" Target="header16.xml"/><Relationship Id="rId60" Type="http://schemas.openxmlformats.org/officeDocument/2006/relationships/footer" Target="footer33.xml"/><Relationship Id="rId65" Type="http://schemas.openxmlformats.org/officeDocument/2006/relationships/footer" Target="footer36.xml"/><Relationship Id="rId73"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7.xml"/><Relationship Id="rId39" Type="http://schemas.openxmlformats.org/officeDocument/2006/relationships/header" Target="header10.xml"/><Relationship Id="rId34" Type="http://schemas.openxmlformats.org/officeDocument/2006/relationships/footer" Target="footer19.xml"/><Relationship Id="rId50" Type="http://schemas.openxmlformats.org/officeDocument/2006/relationships/footer" Target="footer28.xml"/><Relationship Id="rId55" Type="http://schemas.openxmlformats.org/officeDocument/2006/relationships/header" Target="header17.xml"/><Relationship Id="rId7" Type="http://schemas.openxmlformats.org/officeDocument/2006/relationships/endnotes" Target="endnotes.xml"/><Relationship Id="rId71" Type="http://schemas.openxmlformats.org/officeDocument/2006/relationships/footer" Target="footer4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D7809-25AD-4745-9800-90A6FC44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91</Pages>
  <Words>37856</Words>
  <Characters>215784</Characters>
  <Application>Microsoft Office Word</Application>
  <DocSecurity>0</DocSecurity>
  <Lines>1798</Lines>
  <Paragraphs>506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253134</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Gungor, Firat</cp:lastModifiedBy>
  <cp:revision>10</cp:revision>
  <cp:lastPrinted>2023-05-12T08:39:00Z</cp:lastPrinted>
  <dcterms:created xsi:type="dcterms:W3CDTF">2023-08-18T05:39:00Z</dcterms:created>
  <dcterms:modified xsi:type="dcterms:W3CDTF">2023-08-18T12:26:00Z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d33cf2f1-7dc6-4819-9f14-784bda02124d</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